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6"/>
          <w:szCs w:val="16"/>
        </w:rPr>
      </w:pPr>
    </w:p>
    <w:p>
      <w:pPr>
        <w:spacing w:line="2169" w:lineRule="exact"/>
        <w:ind w:left="106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2"/>
          <w:sz w:val="20"/>
          <w:szCs w:val="20"/>
        </w:rPr>
        <w:drawing>
          <wp:inline distT="0" distB="0" distL="0" distR="0">
            <wp:extent cx="4337220" cy="1377696"/>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4337220" cy="1377696"/>
                    </a:xfrm>
                    <a:prstGeom prst="rect">
                      <a:avLst/>
                    </a:prstGeom>
                  </pic:spPr>
                </pic:pic>
              </a:graphicData>
            </a:graphic>
          </wp:inline>
        </w:drawing>
      </w:r>
      <w:r>
        <w:rPr>
          <w:rFonts w:ascii="Times New Roman" w:hAnsi="Times New Roman" w:cs="Times New Roman" w:eastAsia="Times New Roman" w:hint="default"/>
          <w:position w:val="-42"/>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8"/>
          <w:szCs w:val="18"/>
        </w:rPr>
      </w:pPr>
    </w:p>
    <w:p>
      <w:pPr>
        <w:spacing w:before="1"/>
        <w:ind w:left="2839" w:right="2842" w:firstLine="0"/>
        <w:jc w:val="center"/>
        <w:rPr>
          <w:rFonts w:ascii="黑体" w:hAnsi="黑体" w:cs="黑体" w:eastAsia="黑体" w:hint="default"/>
          <w:sz w:val="32"/>
          <w:szCs w:val="32"/>
        </w:rPr>
      </w:pPr>
      <w:r>
        <w:rPr>
          <w:rFonts w:ascii="黑体"/>
          <w:b/>
          <w:color w:val="FF0000"/>
          <w:sz w:val="32"/>
        </w:rPr>
        <w:t>600190</w:t>
      </w:r>
      <w:r>
        <w:rPr>
          <w:rFonts w:ascii="黑体"/>
          <w:sz w:val="32"/>
        </w:rPr>
      </w:r>
    </w:p>
    <w:p>
      <w:pPr>
        <w:spacing w:line="240" w:lineRule="auto" w:before="0"/>
        <w:rPr>
          <w:rFonts w:ascii="黑体" w:hAnsi="黑体" w:cs="黑体" w:eastAsia="黑体" w:hint="default"/>
          <w:b/>
          <w:bCs/>
          <w:sz w:val="32"/>
          <w:szCs w:val="32"/>
        </w:rPr>
      </w:pPr>
    </w:p>
    <w:p>
      <w:pPr>
        <w:spacing w:line="240" w:lineRule="auto" w:before="12"/>
        <w:rPr>
          <w:rFonts w:ascii="黑体" w:hAnsi="黑体" w:cs="黑体" w:eastAsia="黑体" w:hint="default"/>
          <w:b/>
          <w:bCs/>
          <w:sz w:val="23"/>
          <w:szCs w:val="23"/>
        </w:rPr>
      </w:pPr>
    </w:p>
    <w:p>
      <w:pPr>
        <w:spacing w:before="0"/>
        <w:ind w:left="2840" w:right="2842" w:firstLine="0"/>
        <w:jc w:val="center"/>
        <w:rPr>
          <w:rFonts w:ascii="黑体" w:hAnsi="黑体" w:cs="黑体" w:eastAsia="黑体" w:hint="default"/>
          <w:sz w:val="44"/>
          <w:szCs w:val="44"/>
        </w:rPr>
      </w:pPr>
      <w:r>
        <w:rPr>
          <w:rFonts w:ascii="黑体" w:hAnsi="黑体" w:cs="黑体" w:eastAsia="黑体" w:hint="default"/>
          <w:b/>
          <w:bCs/>
          <w:color w:val="FF0000"/>
          <w:sz w:val="44"/>
          <w:szCs w:val="44"/>
        </w:rPr>
        <w:t>2011</w:t>
      </w:r>
      <w:r>
        <w:rPr>
          <w:rFonts w:ascii="黑体" w:hAnsi="黑体" w:cs="黑体" w:eastAsia="黑体" w:hint="default"/>
          <w:b/>
          <w:bCs/>
          <w:color w:val="FF0000"/>
          <w:spacing w:val="-116"/>
          <w:sz w:val="44"/>
          <w:szCs w:val="44"/>
        </w:rPr>
        <w:t> </w:t>
      </w:r>
      <w:r>
        <w:rPr>
          <w:rFonts w:ascii="黑体" w:hAnsi="黑体" w:cs="黑体" w:eastAsia="黑体" w:hint="default"/>
          <w:b/>
          <w:bCs/>
          <w:color w:val="FF0000"/>
          <w:sz w:val="44"/>
          <w:szCs w:val="44"/>
        </w:rPr>
        <w:t>年年度报告</w:t>
      </w:r>
      <w:r>
        <w:rPr>
          <w:rFonts w:ascii="黑体" w:hAnsi="黑体" w:cs="黑体" w:eastAsia="黑体" w:hint="default"/>
          <w:sz w:val="44"/>
          <w:szCs w:val="44"/>
        </w:rPr>
      </w: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3"/>
        <w:rPr>
          <w:rFonts w:ascii="黑体" w:hAnsi="黑体" w:cs="黑体" w:eastAsia="黑体" w:hint="default"/>
          <w:b/>
          <w:bCs/>
          <w:sz w:val="38"/>
          <w:szCs w:val="38"/>
        </w:rPr>
      </w:pPr>
    </w:p>
    <w:p>
      <w:pPr>
        <w:pStyle w:val="Heading1"/>
        <w:spacing w:line="381" w:lineRule="auto"/>
        <w:ind w:left="2954" w:right="2956"/>
        <w:jc w:val="center"/>
        <w:rPr>
          <w:rFonts w:ascii="黑体" w:hAnsi="黑体" w:cs="黑体" w:eastAsia="黑体" w:hint="default"/>
          <w:b w:val="0"/>
          <w:bCs w:val="0"/>
        </w:rPr>
      </w:pPr>
      <w:r>
        <w:rPr>
          <w:rFonts w:ascii="黑体" w:hAnsi="黑体" w:cs="黑体" w:eastAsia="黑体" w:hint="default"/>
        </w:rPr>
        <w:t>董事长：张宏伟</w:t>
      </w:r>
      <w:r>
        <w:rPr>
          <w:rFonts w:ascii="黑体" w:hAnsi="黑体" w:cs="黑体" w:eastAsia="黑体" w:hint="default"/>
          <w:spacing w:val="1"/>
          <w:w w:val="99"/>
        </w:rPr>
        <w:t> </w:t>
      </w:r>
      <w:r>
        <w:rPr>
          <w:rFonts w:ascii="黑体" w:hAnsi="黑体" w:cs="黑体" w:eastAsia="黑体" w:hint="default"/>
        </w:rPr>
        <w:t>二〇一二年三月十六日</w:t>
      </w:r>
      <w:r>
        <w:rPr>
          <w:rFonts w:ascii="黑体" w:hAnsi="黑体" w:cs="黑体" w:eastAsia="黑体" w:hint="default"/>
          <w:b w:val="0"/>
          <w:bCs w:val="0"/>
        </w:rPr>
      </w:r>
    </w:p>
    <w:p>
      <w:pPr>
        <w:spacing w:after="0" w:line="381" w:lineRule="auto"/>
        <w:jc w:val="center"/>
        <w:rPr>
          <w:rFonts w:ascii="黑体" w:hAnsi="黑体" w:cs="黑体" w:eastAsia="黑体" w:hint="default"/>
        </w:rPr>
        <w:sectPr>
          <w:headerReference w:type="default" r:id="rId5"/>
          <w:type w:val="continuous"/>
          <w:pgSz w:w="11910" w:h="16840"/>
          <w:pgMar w:header="877" w:top="1060" w:bottom="280" w:left="1660" w:right="1320"/>
        </w:sect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before="114"/>
        <w:ind w:left="2840" w:right="2842" w:firstLine="0"/>
        <w:jc w:val="center"/>
        <w:rPr>
          <w:rFonts w:ascii="宋体" w:hAnsi="宋体" w:cs="宋体" w:eastAsia="宋体" w:hint="default"/>
          <w:sz w:val="44"/>
          <w:szCs w:val="44"/>
        </w:rPr>
      </w:pPr>
      <w:r>
        <w:rPr>
          <w:rFonts w:ascii="宋体" w:hAnsi="宋体" w:cs="宋体" w:eastAsia="宋体" w:hint="default"/>
          <w:b/>
          <w:bCs/>
          <w:sz w:val="44"/>
          <w:szCs w:val="44"/>
        </w:rPr>
        <w:t>目录</w:t>
      </w:r>
      <w:r>
        <w:rPr>
          <w:rFonts w:ascii="宋体" w:hAnsi="宋体" w:cs="宋体" w:eastAsia="宋体" w:hint="default"/>
          <w:sz w:val="44"/>
          <w:szCs w:val="44"/>
        </w:rPr>
      </w:r>
    </w:p>
    <w:p>
      <w:pPr>
        <w:tabs>
          <w:tab w:pos="8769" w:val="right" w:leader="dot"/>
        </w:tabs>
        <w:spacing w:before="78"/>
        <w:ind w:left="140" w:right="0" w:firstLine="0"/>
        <w:jc w:val="left"/>
        <w:rPr>
          <w:rFonts w:ascii="Times New Roman" w:hAnsi="Times New Roman" w:cs="Times New Roman" w:eastAsia="Times New Roman" w:hint="default"/>
          <w:sz w:val="21"/>
          <w:szCs w:val="21"/>
        </w:rPr>
      </w:pPr>
      <w:hyperlink w:history="true" w:anchor="_bookmark0">
        <w:r>
          <w:rPr>
            <w:rFonts w:ascii="宋体" w:hAnsi="宋体" w:cs="宋体" w:eastAsia="宋体" w:hint="default"/>
            <w:b/>
            <w:bCs/>
            <w:sz w:val="21"/>
            <w:szCs w:val="21"/>
          </w:rPr>
          <w:t>一、</w:t>
        </w:r>
        <w:r>
          <w:rPr>
            <w:rFonts w:ascii="宋体" w:hAnsi="宋体" w:cs="宋体" w:eastAsia="宋体" w:hint="default"/>
            <w:b/>
            <w:bCs/>
            <w:spacing w:val="-1"/>
            <w:sz w:val="21"/>
            <w:szCs w:val="21"/>
          </w:rPr>
          <w:t> </w:t>
        </w:r>
        <w:r>
          <w:rPr>
            <w:rFonts w:ascii="宋体" w:hAnsi="宋体" w:cs="宋体" w:eastAsia="宋体" w:hint="default"/>
            <w:b/>
            <w:bCs/>
            <w:sz w:val="21"/>
            <w:szCs w:val="21"/>
          </w:rPr>
          <w:t>重要提示</w:t>
        </w:r>
      </w:hyperlink>
      <w:r>
        <w:rPr>
          <w:rFonts w:ascii="Times New Roman" w:hAnsi="Times New Roman" w:cs="Times New Roman" w:eastAsia="Times New Roman" w:hint="default"/>
          <w:sz w:val="21"/>
          <w:szCs w:val="21"/>
        </w:rPr>
        <w:tab/>
      </w:r>
      <w:hyperlink w:history="true" w:anchor="_bookmark0">
        <w:r>
          <w:rPr>
            <w:rFonts w:ascii="Times New Roman" w:hAnsi="Times New Roman" w:cs="Times New Roman" w:eastAsia="Times New Roman" w:hint="default"/>
            <w:sz w:val="21"/>
            <w:szCs w:val="21"/>
          </w:rPr>
          <w:t>2</w:t>
        </w:r>
      </w:hyperlink>
    </w:p>
    <w:p>
      <w:pPr>
        <w:tabs>
          <w:tab w:pos="8769"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1">
        <w:r>
          <w:rPr>
            <w:rFonts w:ascii="宋体" w:hAnsi="宋体" w:cs="宋体" w:eastAsia="宋体" w:hint="default"/>
            <w:b/>
            <w:bCs/>
            <w:sz w:val="21"/>
            <w:szCs w:val="21"/>
          </w:rPr>
          <w:t>二、</w:t>
        </w:r>
        <w:r>
          <w:rPr>
            <w:rFonts w:ascii="宋体" w:hAnsi="宋体" w:cs="宋体" w:eastAsia="宋体" w:hint="default"/>
            <w:b/>
            <w:bCs/>
            <w:spacing w:val="-1"/>
            <w:sz w:val="21"/>
            <w:szCs w:val="21"/>
          </w:rPr>
          <w:t> </w:t>
        </w:r>
        <w:r>
          <w:rPr>
            <w:rFonts w:ascii="宋体" w:hAnsi="宋体" w:cs="宋体" w:eastAsia="宋体" w:hint="default"/>
            <w:b/>
            <w:bCs/>
            <w:sz w:val="21"/>
            <w:szCs w:val="21"/>
          </w:rPr>
          <w:t>公司基本情况</w:t>
        </w:r>
      </w:hyperlink>
      <w:r>
        <w:rPr>
          <w:rFonts w:ascii="Times New Roman" w:hAnsi="Times New Roman" w:cs="Times New Roman" w:eastAsia="Times New Roman" w:hint="default"/>
          <w:sz w:val="21"/>
          <w:szCs w:val="21"/>
        </w:rPr>
        <w:tab/>
      </w:r>
      <w:hyperlink w:history="true" w:anchor="_bookmark1">
        <w:r>
          <w:rPr>
            <w:rFonts w:ascii="Times New Roman" w:hAnsi="Times New Roman" w:cs="Times New Roman" w:eastAsia="Times New Roman" w:hint="default"/>
            <w:sz w:val="21"/>
            <w:szCs w:val="21"/>
          </w:rPr>
          <w:t>3</w:t>
        </w:r>
      </w:hyperlink>
    </w:p>
    <w:p>
      <w:pPr>
        <w:tabs>
          <w:tab w:pos="8769"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2">
        <w:r>
          <w:rPr>
            <w:rFonts w:ascii="宋体" w:hAnsi="宋体" w:cs="宋体" w:eastAsia="宋体" w:hint="default"/>
            <w:b/>
            <w:bCs/>
            <w:sz w:val="21"/>
            <w:szCs w:val="21"/>
          </w:rPr>
          <w:t>三、</w:t>
        </w:r>
        <w:r>
          <w:rPr>
            <w:rFonts w:ascii="宋体" w:hAnsi="宋体" w:cs="宋体" w:eastAsia="宋体" w:hint="default"/>
            <w:b/>
            <w:bCs/>
            <w:spacing w:val="-1"/>
            <w:sz w:val="21"/>
            <w:szCs w:val="21"/>
          </w:rPr>
          <w:t> </w:t>
        </w:r>
        <w:r>
          <w:rPr>
            <w:rFonts w:ascii="宋体" w:hAnsi="宋体" w:cs="宋体" w:eastAsia="宋体" w:hint="default"/>
            <w:b/>
            <w:bCs/>
            <w:sz w:val="21"/>
            <w:szCs w:val="21"/>
          </w:rPr>
          <w:t>会计数据和业务数据摘要</w:t>
        </w:r>
      </w:hyperlink>
      <w:r>
        <w:rPr>
          <w:rFonts w:ascii="Times New Roman" w:hAnsi="Times New Roman" w:cs="Times New Roman" w:eastAsia="Times New Roman" w:hint="default"/>
          <w:sz w:val="21"/>
          <w:szCs w:val="21"/>
        </w:rPr>
        <w:tab/>
      </w:r>
      <w:hyperlink w:history="true" w:anchor="_bookmark2">
        <w:r>
          <w:rPr>
            <w:rFonts w:ascii="Times New Roman" w:hAnsi="Times New Roman" w:cs="Times New Roman" w:eastAsia="Times New Roman" w:hint="default"/>
            <w:sz w:val="21"/>
            <w:szCs w:val="21"/>
          </w:rPr>
          <w:t>4</w:t>
        </w:r>
      </w:hyperlink>
    </w:p>
    <w:p>
      <w:pPr>
        <w:tabs>
          <w:tab w:pos="8769"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3">
        <w:r>
          <w:rPr>
            <w:rFonts w:ascii="宋体" w:hAnsi="宋体" w:cs="宋体" w:eastAsia="宋体" w:hint="default"/>
            <w:b/>
            <w:bCs/>
            <w:sz w:val="21"/>
            <w:szCs w:val="21"/>
          </w:rPr>
          <w:t>四、</w:t>
        </w:r>
        <w:r>
          <w:rPr>
            <w:rFonts w:ascii="宋体" w:hAnsi="宋体" w:cs="宋体" w:eastAsia="宋体" w:hint="default"/>
            <w:b/>
            <w:bCs/>
            <w:spacing w:val="-1"/>
            <w:sz w:val="21"/>
            <w:szCs w:val="21"/>
          </w:rPr>
          <w:t> </w:t>
        </w:r>
        <w:r>
          <w:rPr>
            <w:rFonts w:ascii="宋体" w:hAnsi="宋体" w:cs="宋体" w:eastAsia="宋体" w:hint="default"/>
            <w:b/>
            <w:bCs/>
            <w:sz w:val="21"/>
            <w:szCs w:val="21"/>
          </w:rPr>
          <w:t>股本变动及股东情况</w:t>
        </w:r>
      </w:hyperlink>
      <w:r>
        <w:rPr>
          <w:rFonts w:ascii="Times New Roman" w:hAnsi="Times New Roman" w:cs="Times New Roman" w:eastAsia="Times New Roman" w:hint="default"/>
          <w:sz w:val="21"/>
          <w:szCs w:val="21"/>
        </w:rPr>
        <w:tab/>
      </w:r>
      <w:hyperlink w:history="true" w:anchor="_bookmark3">
        <w:r>
          <w:rPr>
            <w:rFonts w:ascii="Times New Roman" w:hAnsi="Times New Roman" w:cs="Times New Roman" w:eastAsia="Times New Roman" w:hint="default"/>
            <w:sz w:val="21"/>
            <w:szCs w:val="21"/>
          </w:rPr>
          <w:t>6</w:t>
        </w:r>
      </w:hyperlink>
    </w:p>
    <w:p>
      <w:pPr>
        <w:tabs>
          <w:tab w:pos="8769"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4">
        <w:r>
          <w:rPr>
            <w:rFonts w:ascii="宋体" w:hAnsi="宋体" w:cs="宋体" w:eastAsia="宋体" w:hint="default"/>
            <w:b/>
            <w:bCs/>
            <w:sz w:val="21"/>
            <w:szCs w:val="21"/>
          </w:rPr>
          <w:t>五、</w:t>
        </w:r>
        <w:r>
          <w:rPr>
            <w:rFonts w:ascii="宋体" w:hAnsi="宋体" w:cs="宋体" w:eastAsia="宋体" w:hint="default"/>
            <w:b/>
            <w:bCs/>
            <w:spacing w:val="-1"/>
            <w:sz w:val="21"/>
            <w:szCs w:val="21"/>
          </w:rPr>
          <w:t> </w:t>
        </w:r>
        <w:r>
          <w:rPr>
            <w:rFonts w:ascii="宋体" w:hAnsi="宋体" w:cs="宋体" w:eastAsia="宋体" w:hint="default"/>
            <w:b/>
            <w:bCs/>
            <w:sz w:val="21"/>
            <w:szCs w:val="21"/>
          </w:rPr>
          <w:t>董事、监事和高级管理人员</w:t>
        </w:r>
      </w:hyperlink>
      <w:r>
        <w:rPr>
          <w:rFonts w:ascii="Times New Roman" w:hAnsi="Times New Roman" w:cs="Times New Roman" w:eastAsia="Times New Roman" w:hint="default"/>
          <w:sz w:val="21"/>
          <w:szCs w:val="21"/>
        </w:rPr>
        <w:tab/>
      </w:r>
      <w:hyperlink w:history="true" w:anchor="_bookmark4">
        <w:r>
          <w:rPr>
            <w:rFonts w:ascii="Times New Roman" w:hAnsi="Times New Roman" w:cs="Times New Roman" w:eastAsia="Times New Roman" w:hint="default"/>
            <w:sz w:val="21"/>
            <w:szCs w:val="21"/>
          </w:rPr>
          <w:t>9</w:t>
        </w:r>
      </w:hyperlink>
    </w:p>
    <w:p>
      <w:pPr>
        <w:tabs>
          <w:tab w:pos="8770"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5">
        <w:r>
          <w:rPr>
            <w:rFonts w:ascii="宋体" w:hAnsi="宋体" w:cs="宋体" w:eastAsia="宋体" w:hint="default"/>
            <w:b/>
            <w:bCs/>
            <w:sz w:val="21"/>
            <w:szCs w:val="21"/>
          </w:rPr>
          <w:t>六、</w:t>
        </w:r>
        <w:r>
          <w:rPr>
            <w:rFonts w:ascii="宋体" w:hAnsi="宋体" w:cs="宋体" w:eastAsia="宋体" w:hint="default"/>
            <w:b/>
            <w:bCs/>
            <w:spacing w:val="-1"/>
            <w:sz w:val="21"/>
            <w:szCs w:val="21"/>
          </w:rPr>
          <w:t> </w:t>
        </w:r>
        <w:r>
          <w:rPr>
            <w:rFonts w:ascii="宋体" w:hAnsi="宋体" w:cs="宋体" w:eastAsia="宋体" w:hint="default"/>
            <w:b/>
            <w:bCs/>
            <w:sz w:val="21"/>
            <w:szCs w:val="21"/>
          </w:rPr>
          <w:t>公司治理结构</w:t>
        </w:r>
      </w:hyperlink>
      <w:r>
        <w:rPr>
          <w:rFonts w:ascii="Times New Roman" w:hAnsi="Times New Roman" w:cs="Times New Roman" w:eastAsia="Times New Roman" w:hint="default"/>
          <w:sz w:val="21"/>
          <w:szCs w:val="21"/>
        </w:rPr>
        <w:tab/>
      </w:r>
      <w:hyperlink w:history="true" w:anchor="_bookmark5">
        <w:r>
          <w:rPr>
            <w:rFonts w:ascii="Times New Roman" w:hAnsi="Times New Roman" w:cs="Times New Roman" w:eastAsia="Times New Roman" w:hint="default"/>
            <w:sz w:val="21"/>
            <w:szCs w:val="21"/>
          </w:rPr>
          <w:t>13</w:t>
        </w:r>
      </w:hyperlink>
    </w:p>
    <w:p>
      <w:pPr>
        <w:tabs>
          <w:tab w:pos="8770"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6">
        <w:r>
          <w:rPr>
            <w:rFonts w:ascii="宋体" w:hAnsi="宋体" w:cs="宋体" w:eastAsia="宋体" w:hint="default"/>
            <w:b/>
            <w:bCs/>
            <w:sz w:val="21"/>
            <w:szCs w:val="21"/>
          </w:rPr>
          <w:t>七、</w:t>
        </w:r>
        <w:r>
          <w:rPr>
            <w:rFonts w:ascii="宋体" w:hAnsi="宋体" w:cs="宋体" w:eastAsia="宋体" w:hint="default"/>
            <w:b/>
            <w:bCs/>
            <w:spacing w:val="-1"/>
            <w:sz w:val="21"/>
            <w:szCs w:val="21"/>
          </w:rPr>
          <w:t> </w:t>
        </w:r>
        <w:r>
          <w:rPr>
            <w:rFonts w:ascii="宋体" w:hAnsi="宋体" w:cs="宋体" w:eastAsia="宋体" w:hint="default"/>
            <w:b/>
            <w:bCs/>
            <w:sz w:val="21"/>
            <w:szCs w:val="21"/>
          </w:rPr>
          <w:t>股东大会情况简介</w:t>
        </w:r>
      </w:hyperlink>
      <w:r>
        <w:rPr>
          <w:rFonts w:ascii="Times New Roman" w:hAnsi="Times New Roman" w:cs="Times New Roman" w:eastAsia="Times New Roman" w:hint="default"/>
          <w:sz w:val="21"/>
          <w:szCs w:val="21"/>
        </w:rPr>
        <w:tab/>
      </w:r>
      <w:hyperlink w:history="true" w:anchor="_bookmark6">
        <w:r>
          <w:rPr>
            <w:rFonts w:ascii="Times New Roman" w:hAnsi="Times New Roman" w:cs="Times New Roman" w:eastAsia="Times New Roman" w:hint="default"/>
            <w:sz w:val="21"/>
            <w:szCs w:val="21"/>
          </w:rPr>
          <w:t>17</w:t>
        </w:r>
      </w:hyperlink>
    </w:p>
    <w:p>
      <w:pPr>
        <w:tabs>
          <w:tab w:pos="8770"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7">
        <w:r>
          <w:rPr>
            <w:rFonts w:ascii="宋体" w:hAnsi="宋体" w:cs="宋体" w:eastAsia="宋体" w:hint="default"/>
            <w:b/>
            <w:bCs/>
            <w:sz w:val="21"/>
            <w:szCs w:val="21"/>
          </w:rPr>
          <w:t>八、</w:t>
        </w:r>
        <w:r>
          <w:rPr>
            <w:rFonts w:ascii="宋体" w:hAnsi="宋体" w:cs="宋体" w:eastAsia="宋体" w:hint="default"/>
            <w:b/>
            <w:bCs/>
            <w:spacing w:val="-1"/>
            <w:sz w:val="21"/>
            <w:szCs w:val="21"/>
          </w:rPr>
          <w:t> </w:t>
        </w:r>
        <w:r>
          <w:rPr>
            <w:rFonts w:ascii="宋体" w:hAnsi="宋体" w:cs="宋体" w:eastAsia="宋体" w:hint="default"/>
            <w:b/>
            <w:bCs/>
            <w:sz w:val="21"/>
            <w:szCs w:val="21"/>
          </w:rPr>
          <w:t>董事会报告</w:t>
        </w:r>
      </w:hyperlink>
      <w:r>
        <w:rPr>
          <w:rFonts w:ascii="Times New Roman" w:hAnsi="Times New Roman" w:cs="Times New Roman" w:eastAsia="Times New Roman" w:hint="default"/>
          <w:sz w:val="21"/>
          <w:szCs w:val="21"/>
        </w:rPr>
        <w:tab/>
      </w:r>
      <w:hyperlink w:history="true" w:anchor="_bookmark7">
        <w:r>
          <w:rPr>
            <w:rFonts w:ascii="Times New Roman" w:hAnsi="Times New Roman" w:cs="Times New Roman" w:eastAsia="Times New Roman" w:hint="default"/>
            <w:sz w:val="21"/>
            <w:szCs w:val="21"/>
          </w:rPr>
          <w:t>18</w:t>
        </w:r>
      </w:hyperlink>
    </w:p>
    <w:p>
      <w:pPr>
        <w:tabs>
          <w:tab w:pos="8770"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8">
        <w:r>
          <w:rPr>
            <w:rFonts w:ascii="宋体" w:hAnsi="宋体" w:cs="宋体" w:eastAsia="宋体" w:hint="default"/>
            <w:b/>
            <w:bCs/>
            <w:sz w:val="21"/>
            <w:szCs w:val="21"/>
          </w:rPr>
          <w:t>九、</w:t>
        </w:r>
        <w:r>
          <w:rPr>
            <w:rFonts w:ascii="宋体" w:hAnsi="宋体" w:cs="宋体" w:eastAsia="宋体" w:hint="default"/>
            <w:b/>
            <w:bCs/>
            <w:spacing w:val="-1"/>
            <w:sz w:val="21"/>
            <w:szCs w:val="21"/>
          </w:rPr>
          <w:t> </w:t>
        </w:r>
        <w:r>
          <w:rPr>
            <w:rFonts w:ascii="宋体" w:hAnsi="宋体" w:cs="宋体" w:eastAsia="宋体" w:hint="default"/>
            <w:b/>
            <w:bCs/>
            <w:sz w:val="21"/>
            <w:szCs w:val="21"/>
          </w:rPr>
          <w:t>监事会报告</w:t>
        </w:r>
      </w:hyperlink>
      <w:r>
        <w:rPr>
          <w:rFonts w:ascii="Times New Roman" w:hAnsi="Times New Roman" w:cs="Times New Roman" w:eastAsia="Times New Roman" w:hint="default"/>
          <w:sz w:val="21"/>
          <w:szCs w:val="21"/>
        </w:rPr>
        <w:tab/>
      </w:r>
      <w:hyperlink w:history="true" w:anchor="_bookmark8">
        <w:r>
          <w:rPr>
            <w:rFonts w:ascii="Times New Roman" w:hAnsi="Times New Roman" w:cs="Times New Roman" w:eastAsia="Times New Roman" w:hint="default"/>
            <w:sz w:val="21"/>
            <w:szCs w:val="21"/>
          </w:rPr>
          <w:t>29</w:t>
        </w:r>
      </w:hyperlink>
    </w:p>
    <w:p>
      <w:pPr>
        <w:tabs>
          <w:tab w:pos="8770"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9">
        <w:r>
          <w:rPr>
            <w:rFonts w:ascii="宋体" w:hAnsi="宋体" w:cs="宋体" w:eastAsia="宋体" w:hint="default"/>
            <w:b/>
            <w:bCs/>
            <w:sz w:val="21"/>
            <w:szCs w:val="21"/>
          </w:rPr>
          <w:t>十、</w:t>
        </w:r>
        <w:r>
          <w:rPr>
            <w:rFonts w:ascii="宋体" w:hAnsi="宋体" w:cs="宋体" w:eastAsia="宋体" w:hint="default"/>
            <w:b/>
            <w:bCs/>
            <w:spacing w:val="-1"/>
            <w:sz w:val="21"/>
            <w:szCs w:val="21"/>
          </w:rPr>
          <w:t> </w:t>
        </w:r>
        <w:r>
          <w:rPr>
            <w:rFonts w:ascii="宋体" w:hAnsi="宋体" w:cs="宋体" w:eastAsia="宋体" w:hint="default"/>
            <w:b/>
            <w:bCs/>
            <w:sz w:val="21"/>
            <w:szCs w:val="21"/>
          </w:rPr>
          <w:t>重要事项</w:t>
        </w:r>
      </w:hyperlink>
      <w:r>
        <w:rPr>
          <w:rFonts w:ascii="Times New Roman" w:hAnsi="Times New Roman" w:cs="Times New Roman" w:eastAsia="Times New Roman" w:hint="default"/>
          <w:sz w:val="21"/>
          <w:szCs w:val="21"/>
        </w:rPr>
        <w:tab/>
      </w:r>
      <w:hyperlink w:history="true" w:anchor="_bookmark9">
        <w:r>
          <w:rPr>
            <w:rFonts w:ascii="Times New Roman" w:hAnsi="Times New Roman" w:cs="Times New Roman" w:eastAsia="Times New Roman" w:hint="default"/>
            <w:sz w:val="21"/>
            <w:szCs w:val="21"/>
          </w:rPr>
          <w:t>31</w:t>
        </w:r>
      </w:hyperlink>
    </w:p>
    <w:p>
      <w:pPr>
        <w:tabs>
          <w:tab w:pos="8770"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10">
        <w:r>
          <w:rPr>
            <w:rFonts w:ascii="宋体" w:hAnsi="宋体" w:cs="宋体" w:eastAsia="宋体" w:hint="default"/>
            <w:b/>
            <w:bCs/>
            <w:sz w:val="21"/>
            <w:szCs w:val="21"/>
          </w:rPr>
          <w:t>十一、 财务会计报告</w:t>
        </w:r>
      </w:hyperlink>
      <w:r>
        <w:rPr>
          <w:rFonts w:ascii="Times New Roman" w:hAnsi="Times New Roman" w:cs="Times New Roman" w:eastAsia="Times New Roman" w:hint="default"/>
          <w:sz w:val="21"/>
          <w:szCs w:val="21"/>
        </w:rPr>
        <w:tab/>
      </w:r>
      <w:hyperlink w:history="true" w:anchor="_bookmark10">
        <w:r>
          <w:rPr>
            <w:rFonts w:ascii="Times New Roman" w:hAnsi="Times New Roman" w:cs="Times New Roman" w:eastAsia="Times New Roman" w:hint="default"/>
            <w:sz w:val="21"/>
            <w:szCs w:val="21"/>
          </w:rPr>
          <w:t>35</w:t>
        </w:r>
      </w:hyperlink>
    </w:p>
    <w:p>
      <w:pPr>
        <w:tabs>
          <w:tab w:pos="8769"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11">
        <w:r>
          <w:rPr>
            <w:rFonts w:ascii="宋体" w:hAnsi="宋体" w:cs="宋体" w:eastAsia="宋体" w:hint="default"/>
            <w:b/>
            <w:bCs/>
            <w:sz w:val="21"/>
            <w:szCs w:val="21"/>
          </w:rPr>
          <w:t>十二、 备查文件目录</w:t>
        </w:r>
      </w:hyperlink>
      <w:r>
        <w:rPr>
          <w:rFonts w:ascii="Times New Roman" w:hAnsi="Times New Roman" w:cs="Times New Roman" w:eastAsia="Times New Roman" w:hint="default"/>
          <w:sz w:val="21"/>
          <w:szCs w:val="21"/>
        </w:rPr>
        <w:tab/>
      </w:r>
      <w:hyperlink w:history="true" w:anchor="_bookmark11">
        <w:r>
          <w:rPr>
            <w:rFonts w:ascii="Times New Roman" w:hAnsi="Times New Roman" w:cs="Times New Roman" w:eastAsia="Times New Roman" w:hint="default"/>
            <w:sz w:val="21"/>
            <w:szCs w:val="21"/>
          </w:rPr>
          <w:t>106</w:t>
        </w:r>
      </w:hyperlink>
    </w:p>
    <w:p>
      <w:pPr>
        <w:spacing w:after="0"/>
        <w:jc w:val="left"/>
        <w:rPr>
          <w:rFonts w:ascii="Times New Roman" w:hAnsi="Times New Roman" w:cs="Times New Roman" w:eastAsia="Times New Roman" w:hint="default"/>
          <w:sz w:val="21"/>
          <w:szCs w:val="21"/>
        </w:rPr>
        <w:sectPr>
          <w:footerReference w:type="default" r:id="rId7"/>
          <w:pgSz w:w="11910" w:h="16840"/>
          <w:pgMar w:footer="982" w:header="877" w:top="1100" w:bottom="1180" w:left="1660" w:right="1320"/>
          <w:pgNumType w:start="1"/>
        </w:sectPr>
      </w:pPr>
    </w:p>
    <w:p>
      <w:pPr>
        <w:spacing w:line="240" w:lineRule="auto" w:before="7"/>
        <w:rPr>
          <w:rFonts w:ascii="Times New Roman" w:hAnsi="Times New Roman" w:cs="Times New Roman" w:eastAsia="Times New Roman" w:hint="default"/>
          <w:sz w:val="26"/>
          <w:szCs w:val="26"/>
        </w:rPr>
      </w:pPr>
    </w:p>
    <w:p>
      <w:pPr>
        <w:spacing w:before="0"/>
        <w:ind w:left="140" w:right="108" w:firstLine="0"/>
        <w:jc w:val="left"/>
        <w:rPr>
          <w:rFonts w:ascii="宋体" w:hAnsi="宋体" w:cs="宋体" w:eastAsia="宋体" w:hint="default"/>
          <w:sz w:val="21"/>
          <w:szCs w:val="21"/>
        </w:rPr>
      </w:pPr>
      <w:bookmarkStart w:name="_bookmark0" w:id="1"/>
      <w:bookmarkEnd w:id="1"/>
      <w:r>
        <w:rPr/>
      </w:r>
      <w:r>
        <w:rPr>
          <w:rFonts w:ascii="宋体" w:hAnsi="宋体" w:cs="宋体" w:eastAsia="宋体" w:hint="default"/>
          <w:b/>
          <w:bCs/>
          <w:sz w:val="21"/>
          <w:szCs w:val="21"/>
        </w:rPr>
        <w:t>一、</w:t>
      </w:r>
      <w:r>
        <w:rPr>
          <w:rFonts w:ascii="宋体" w:hAnsi="宋体" w:cs="宋体" w:eastAsia="宋体" w:hint="default"/>
          <w:b/>
          <w:bCs/>
          <w:spacing w:val="-1"/>
          <w:sz w:val="21"/>
          <w:szCs w:val="21"/>
        </w:rPr>
        <w:t> </w:t>
      </w:r>
      <w:r>
        <w:rPr>
          <w:rFonts w:ascii="宋体" w:hAnsi="宋体" w:cs="宋体" w:eastAsia="宋体" w:hint="default"/>
          <w:b/>
          <w:bCs/>
          <w:sz w:val="21"/>
          <w:szCs w:val="21"/>
        </w:rPr>
        <w:t>重要提示</w:t>
      </w:r>
      <w:r>
        <w:rPr>
          <w:rFonts w:ascii="宋体" w:hAnsi="宋体" w:cs="宋体" w:eastAsia="宋体" w:hint="default"/>
          <w:sz w:val="21"/>
          <w:szCs w:val="21"/>
        </w:rPr>
      </w:r>
    </w:p>
    <w:p>
      <w:pPr>
        <w:spacing w:line="256" w:lineRule="auto" w:before="37"/>
        <w:ind w:left="140" w:right="10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49"/>
          <w:sz w:val="21"/>
          <w:szCs w:val="21"/>
        </w:rPr>
        <w:t> </w:t>
      </w:r>
      <w:r>
        <w:rPr>
          <w:rFonts w:ascii="宋体" w:hAnsi="宋体" w:cs="宋体" w:eastAsia="宋体" w:hint="default"/>
          <w:sz w:val="21"/>
          <w:szCs w:val="21"/>
        </w:rPr>
        <w:t>本公司董事会、监事会及其董事、监事、高级管理人员保证本报告所载资料不存在任何虚</w:t>
      </w:r>
      <w:r>
        <w:rPr>
          <w:rFonts w:ascii="宋体" w:hAnsi="宋体" w:cs="宋体" w:eastAsia="宋体" w:hint="default"/>
          <w:w w:val="99"/>
          <w:sz w:val="21"/>
          <w:szCs w:val="21"/>
        </w:rPr>
        <w:t> </w:t>
      </w:r>
      <w:r>
        <w:rPr>
          <w:rFonts w:ascii="宋体" w:hAnsi="宋体" w:cs="宋体" w:eastAsia="宋体" w:hint="default"/>
          <w:spacing w:val="-2"/>
          <w:sz w:val="21"/>
          <w:szCs w:val="21"/>
        </w:rPr>
        <w:t>假记载、误导性陈述或者重大遗漏，并对其内容的真实性、准确性和完整性负个别及连带责任。</w:t>
      </w:r>
    </w:p>
    <w:p>
      <w:pPr>
        <w:spacing w:line="240" w:lineRule="auto" w:before="7"/>
        <w:rPr>
          <w:rFonts w:ascii="宋体" w:hAnsi="宋体" w:cs="宋体" w:eastAsia="宋体" w:hint="default"/>
          <w:sz w:val="25"/>
          <w:szCs w:val="25"/>
        </w:rPr>
      </w:pPr>
    </w:p>
    <w:p>
      <w:pPr>
        <w:spacing w:before="0"/>
        <w:ind w:left="140" w:right="10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公司全体董事出席董事会会议。</w:t>
      </w:r>
    </w:p>
    <w:p>
      <w:pPr>
        <w:spacing w:line="240" w:lineRule="auto" w:before="6"/>
        <w:rPr>
          <w:rFonts w:ascii="宋体" w:hAnsi="宋体" w:cs="宋体" w:eastAsia="宋体" w:hint="default"/>
          <w:sz w:val="25"/>
          <w:szCs w:val="25"/>
        </w:rPr>
      </w:pPr>
    </w:p>
    <w:p>
      <w:pPr>
        <w:spacing w:before="0"/>
        <w:ind w:left="139" w:right="10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华普天健会计师事务所（北京）有限公司为本公司出具了标准无保留意见的审计报告。</w:t>
      </w:r>
    </w:p>
    <w:p>
      <w:pPr>
        <w:spacing w:line="240" w:lineRule="auto" w:before="6"/>
        <w:rPr>
          <w:rFonts w:ascii="宋体" w:hAnsi="宋体" w:cs="宋体" w:eastAsia="宋体" w:hint="default"/>
          <w:sz w:val="25"/>
          <w:szCs w:val="25"/>
        </w:rPr>
      </w:pPr>
    </w:p>
    <w:p>
      <w:pPr>
        <w:spacing w:before="0"/>
        <w:ind w:left="139" w:right="108"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p>
    <w:p>
      <w:pPr>
        <w:spacing w:line="240" w:lineRule="auto" w:before="1"/>
        <w:rPr>
          <w:rFonts w:ascii="Times New Roman" w:hAnsi="Times New Roman" w:cs="Times New Roman" w:eastAsia="Times New Roman" w:hint="default"/>
          <w:sz w:val="3"/>
          <w:szCs w:val="3"/>
        </w:rPr>
      </w:pPr>
    </w:p>
    <w:tbl>
      <w:tblPr>
        <w:tblW w:w="0" w:type="auto"/>
        <w:jc w:val="left"/>
        <w:tblInd w:w="116" w:type="dxa"/>
        <w:tblLayout w:type="fixed"/>
        <w:tblCellMar>
          <w:top w:w="0" w:type="dxa"/>
          <w:left w:w="0" w:type="dxa"/>
          <w:bottom w:w="0" w:type="dxa"/>
          <w:right w:w="0" w:type="dxa"/>
        </w:tblCellMar>
        <w:tblLook w:val="01E0"/>
      </w:tblPr>
      <w:tblGrid>
        <w:gridCol w:w="6489"/>
        <w:gridCol w:w="1979"/>
      </w:tblGrid>
      <w:tr>
        <w:trPr>
          <w:trHeight w:val="334" w:hRule="exact"/>
        </w:trPr>
        <w:tc>
          <w:tcPr>
            <w:tcW w:w="6489"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公司负责人姓名</w:t>
            </w:r>
          </w:p>
        </w:tc>
        <w:tc>
          <w:tcPr>
            <w:tcW w:w="1979"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张宏伟</w:t>
            </w:r>
          </w:p>
        </w:tc>
      </w:tr>
      <w:tr>
        <w:trPr>
          <w:trHeight w:val="326" w:hRule="exact"/>
        </w:trPr>
        <w:tc>
          <w:tcPr>
            <w:tcW w:w="648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主管会计工作负责人姓名</w:t>
            </w:r>
          </w:p>
        </w:tc>
        <w:tc>
          <w:tcPr>
            <w:tcW w:w="1979"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肖爱东</w:t>
            </w:r>
          </w:p>
        </w:tc>
      </w:tr>
      <w:tr>
        <w:trPr>
          <w:trHeight w:val="335" w:hRule="exact"/>
        </w:trPr>
        <w:tc>
          <w:tcPr>
            <w:tcW w:w="6489"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会计机构负责人（会计主管人员）姓名</w:t>
            </w:r>
          </w:p>
        </w:tc>
        <w:tc>
          <w:tcPr>
            <w:tcW w:w="1979"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王兴山</w:t>
            </w:r>
          </w:p>
        </w:tc>
      </w:tr>
    </w:tbl>
    <w:p>
      <w:pPr>
        <w:spacing w:line="240" w:lineRule="auto" w:before="9"/>
        <w:rPr>
          <w:rFonts w:ascii="Times New Roman" w:hAnsi="Times New Roman" w:cs="Times New Roman" w:eastAsia="Times New Roman" w:hint="default"/>
          <w:sz w:val="22"/>
          <w:szCs w:val="22"/>
        </w:rPr>
      </w:pPr>
    </w:p>
    <w:p>
      <w:pPr>
        <w:spacing w:line="273" w:lineRule="auto" w:before="35"/>
        <w:ind w:left="140" w:right="108" w:firstLine="0"/>
        <w:jc w:val="left"/>
        <w:rPr>
          <w:rFonts w:ascii="宋体" w:hAnsi="宋体" w:cs="宋体" w:eastAsia="宋体" w:hint="default"/>
          <w:sz w:val="21"/>
          <w:szCs w:val="21"/>
        </w:rPr>
      </w:pPr>
      <w:r>
        <w:rPr>
          <w:rFonts w:ascii="宋体" w:hAnsi="宋体" w:cs="宋体" w:eastAsia="宋体" w:hint="default"/>
          <w:sz w:val="21"/>
          <w:szCs w:val="21"/>
        </w:rPr>
        <w:t>公司负责人张宏伟、主管会计工作负责人肖爱东及会计机构负责人（会计主管人员）王兴山声</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明：保证年度报告中财务报告的真实、完整。</w:t>
      </w:r>
    </w:p>
    <w:p>
      <w:pPr>
        <w:spacing w:line="240" w:lineRule="auto" w:before="6"/>
        <w:rPr>
          <w:rFonts w:ascii="宋体" w:hAnsi="宋体" w:cs="宋体" w:eastAsia="宋体" w:hint="default"/>
          <w:sz w:val="24"/>
          <w:szCs w:val="24"/>
        </w:rPr>
      </w:pPr>
    </w:p>
    <w:p>
      <w:pPr>
        <w:spacing w:line="256" w:lineRule="auto" w:before="0"/>
        <w:ind w:left="139" w:right="314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是否存在被控股股东及其关联方非经营性占用资金情况？</w:t>
      </w:r>
      <w:r>
        <w:rPr>
          <w:rFonts w:ascii="宋体" w:hAnsi="宋体" w:cs="宋体" w:eastAsia="宋体" w:hint="default"/>
          <w:w w:val="99"/>
          <w:sz w:val="21"/>
          <w:szCs w:val="21"/>
        </w:rPr>
        <w:t> </w:t>
      </w:r>
      <w:r>
        <w:rPr>
          <w:rFonts w:ascii="宋体" w:hAnsi="宋体" w:cs="宋体" w:eastAsia="宋体" w:hint="default"/>
          <w:sz w:val="21"/>
          <w:szCs w:val="21"/>
        </w:rPr>
        <w:t>否</w:t>
      </w:r>
    </w:p>
    <w:p>
      <w:pPr>
        <w:spacing w:line="240" w:lineRule="auto" w:before="7"/>
        <w:rPr>
          <w:rFonts w:ascii="宋体" w:hAnsi="宋体" w:cs="宋体" w:eastAsia="宋体" w:hint="default"/>
          <w:sz w:val="25"/>
          <w:szCs w:val="25"/>
        </w:rPr>
      </w:pPr>
    </w:p>
    <w:p>
      <w:pPr>
        <w:spacing w:line="256" w:lineRule="auto" w:before="0"/>
        <w:ind w:left="139" w:right="377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是否存在违反规定决策程序对外提供担保的情况？</w:t>
      </w:r>
      <w:r>
        <w:rPr>
          <w:rFonts w:ascii="宋体" w:hAnsi="宋体" w:cs="宋体" w:eastAsia="宋体" w:hint="default"/>
          <w:w w:val="99"/>
          <w:sz w:val="21"/>
          <w:szCs w:val="21"/>
        </w:rPr>
        <w:t> </w:t>
      </w:r>
      <w:r>
        <w:rPr>
          <w:rFonts w:ascii="宋体" w:hAnsi="宋体" w:cs="宋体" w:eastAsia="宋体" w:hint="default"/>
          <w:sz w:val="21"/>
          <w:szCs w:val="21"/>
        </w:rPr>
        <w:t>否</w:t>
      </w:r>
    </w:p>
    <w:p>
      <w:pPr>
        <w:spacing w:after="0" w:line="256" w:lineRule="auto"/>
        <w:jc w:val="left"/>
        <w:rPr>
          <w:rFonts w:ascii="宋体" w:hAnsi="宋体" w:cs="宋体" w:eastAsia="宋体" w:hint="default"/>
          <w:sz w:val="21"/>
          <w:szCs w:val="21"/>
        </w:rPr>
        <w:sectPr>
          <w:pgSz w:w="11910" w:h="16840"/>
          <w:pgMar w:header="877" w:footer="982" w:top="1100" w:bottom="1180" w:left="1660" w:right="1240"/>
        </w:sectPr>
      </w:pPr>
    </w:p>
    <w:p>
      <w:pPr>
        <w:spacing w:line="240" w:lineRule="auto" w:before="9"/>
        <w:rPr>
          <w:rFonts w:ascii="宋体" w:hAnsi="宋体" w:cs="宋体" w:eastAsia="宋体" w:hint="default"/>
          <w:sz w:val="20"/>
          <w:szCs w:val="20"/>
        </w:rPr>
      </w:pPr>
    </w:p>
    <w:p>
      <w:pPr>
        <w:spacing w:before="35"/>
        <w:ind w:left="140" w:right="183" w:firstLine="0"/>
        <w:jc w:val="left"/>
        <w:rPr>
          <w:rFonts w:ascii="宋体" w:hAnsi="宋体" w:cs="宋体" w:eastAsia="宋体" w:hint="default"/>
          <w:sz w:val="21"/>
          <w:szCs w:val="21"/>
        </w:rPr>
      </w:pPr>
      <w:bookmarkStart w:name="_bookmark1" w:id="2"/>
      <w:bookmarkEnd w:id="2"/>
      <w:r>
        <w:rPr/>
      </w:r>
      <w:r>
        <w:rPr>
          <w:rFonts w:ascii="宋体" w:hAnsi="宋体" w:cs="宋体" w:eastAsia="宋体" w:hint="default"/>
          <w:b/>
          <w:bCs/>
          <w:sz w:val="21"/>
          <w:szCs w:val="21"/>
        </w:rPr>
        <w:t>二、</w:t>
      </w:r>
      <w:r>
        <w:rPr>
          <w:rFonts w:ascii="宋体" w:hAnsi="宋体" w:cs="宋体" w:eastAsia="宋体" w:hint="default"/>
          <w:b/>
          <w:bCs/>
          <w:spacing w:val="-6"/>
          <w:sz w:val="21"/>
          <w:szCs w:val="21"/>
        </w:rPr>
        <w:t> </w:t>
      </w:r>
      <w:r>
        <w:rPr>
          <w:rFonts w:ascii="宋体" w:hAnsi="宋体" w:cs="宋体" w:eastAsia="宋体" w:hint="default"/>
          <w:b/>
          <w:bCs/>
          <w:sz w:val="21"/>
          <w:szCs w:val="21"/>
        </w:rPr>
        <w:t>公司基本情况</w:t>
      </w:r>
      <w:r>
        <w:rPr>
          <w:rFonts w:ascii="宋体" w:hAnsi="宋体" w:cs="宋体" w:eastAsia="宋体" w:hint="default"/>
          <w:sz w:val="21"/>
          <w:szCs w:val="21"/>
        </w:rPr>
      </w:r>
    </w:p>
    <w:p>
      <w:pPr>
        <w:spacing w:before="37"/>
        <w:ind w:left="140" w:right="18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公司信息</w:t>
      </w:r>
    </w:p>
    <w:p>
      <w:pPr>
        <w:spacing w:line="240" w:lineRule="auto" w:before="10"/>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4651"/>
        <w:gridCol w:w="4649"/>
      </w:tblGrid>
      <w:tr>
        <w:trPr>
          <w:trHeight w:val="334" w:hRule="exact"/>
        </w:trPr>
        <w:tc>
          <w:tcPr>
            <w:tcW w:w="4651"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公司的法定中文名称</w:t>
            </w:r>
          </w:p>
        </w:tc>
        <w:tc>
          <w:tcPr>
            <w:tcW w:w="4649"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锦州港股份有限公司</w:t>
            </w:r>
          </w:p>
        </w:tc>
      </w:tr>
      <w:tr>
        <w:trPr>
          <w:trHeight w:val="326"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公司的法定中文名称缩写</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锦州港</w:t>
            </w:r>
          </w:p>
        </w:tc>
      </w:tr>
      <w:tr>
        <w:trPr>
          <w:trHeight w:val="328"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公司的法定英文名称</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JINZHOU </w:t>
            </w:r>
            <w:r>
              <w:rPr>
                <w:rFonts w:ascii="Times New Roman"/>
                <w:spacing w:val="-4"/>
                <w:sz w:val="21"/>
              </w:rPr>
              <w:t>PORT</w:t>
            </w:r>
            <w:r>
              <w:rPr>
                <w:rFonts w:ascii="Times New Roman"/>
                <w:spacing w:val="-2"/>
                <w:sz w:val="21"/>
              </w:rPr>
              <w:t> </w:t>
            </w:r>
            <w:r>
              <w:rPr>
                <w:rFonts w:ascii="Times New Roman"/>
                <w:spacing w:val="-4"/>
                <w:sz w:val="21"/>
              </w:rPr>
              <w:t>CO.,LTD.</w:t>
            </w:r>
            <w:r>
              <w:rPr>
                <w:rFonts w:ascii="Times New Roman"/>
                <w:sz w:val="21"/>
              </w:rPr>
            </w:r>
          </w:p>
        </w:tc>
      </w:tr>
      <w:tr>
        <w:trPr>
          <w:trHeight w:val="326"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公司的法定英文名称缩写</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JZP</w:t>
            </w:r>
          </w:p>
        </w:tc>
      </w:tr>
      <w:tr>
        <w:trPr>
          <w:trHeight w:val="335" w:hRule="exact"/>
        </w:trPr>
        <w:tc>
          <w:tcPr>
            <w:tcW w:w="4651"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公司法定代表人</w:t>
            </w:r>
          </w:p>
        </w:tc>
        <w:tc>
          <w:tcPr>
            <w:tcW w:w="4649"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张宏伟</w:t>
            </w:r>
          </w:p>
        </w:tc>
      </w:tr>
    </w:tbl>
    <w:p>
      <w:pPr>
        <w:spacing w:line="276" w:lineRule="exact" w:before="0"/>
        <w:ind w:left="140" w:right="18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联系人和联系方式</w:t>
      </w:r>
    </w:p>
    <w:p>
      <w:pPr>
        <w:spacing w:line="240" w:lineRule="auto" w:before="10"/>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1269"/>
        <w:gridCol w:w="3784"/>
        <w:gridCol w:w="4316"/>
      </w:tblGrid>
      <w:tr>
        <w:trPr>
          <w:trHeight w:val="334" w:hRule="exact"/>
        </w:trPr>
        <w:tc>
          <w:tcPr>
            <w:tcW w:w="1269" w:type="dxa"/>
            <w:tcBorders>
              <w:top w:val="single" w:sz="12" w:space="0" w:color="000000"/>
              <w:left w:val="single" w:sz="12" w:space="0" w:color="000000"/>
              <w:bottom w:val="single" w:sz="6" w:space="0" w:color="000000"/>
              <w:right w:val="single" w:sz="6" w:space="0" w:color="000000"/>
            </w:tcBorders>
          </w:tcPr>
          <w:p>
            <w:pPr/>
          </w:p>
        </w:tc>
        <w:tc>
          <w:tcPr>
            <w:tcW w:w="3784"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4316"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9" w:right="0"/>
              <w:jc w:val="center"/>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326" w:hRule="exact"/>
        </w:trPr>
        <w:tc>
          <w:tcPr>
            <w:tcW w:w="126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378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王健</w:t>
            </w:r>
          </w:p>
        </w:tc>
        <w:tc>
          <w:tcPr>
            <w:tcW w:w="4316"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李桂萍</w:t>
            </w:r>
          </w:p>
        </w:tc>
      </w:tr>
      <w:tr>
        <w:trPr>
          <w:trHeight w:val="328" w:hRule="exact"/>
        </w:trPr>
        <w:tc>
          <w:tcPr>
            <w:tcW w:w="126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3784"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锦州经济技术开发区锦港大街一段</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tc>
        <w:tc>
          <w:tcPr>
            <w:tcW w:w="4316"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锦州经济技术开发区锦港大街一段</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号</w:t>
            </w:r>
          </w:p>
        </w:tc>
      </w:tr>
      <w:tr>
        <w:trPr>
          <w:trHeight w:val="326" w:hRule="exact"/>
        </w:trPr>
        <w:tc>
          <w:tcPr>
            <w:tcW w:w="126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3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0416-3586462</w:t>
            </w:r>
          </w:p>
        </w:tc>
        <w:tc>
          <w:tcPr>
            <w:tcW w:w="431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0416-3586234</w:t>
            </w:r>
          </w:p>
        </w:tc>
      </w:tr>
      <w:tr>
        <w:trPr>
          <w:trHeight w:val="328" w:hRule="exact"/>
        </w:trPr>
        <w:tc>
          <w:tcPr>
            <w:tcW w:w="126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3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0416-3582431</w:t>
            </w:r>
          </w:p>
        </w:tc>
        <w:tc>
          <w:tcPr>
            <w:tcW w:w="431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0416-3582431</w:t>
            </w:r>
          </w:p>
        </w:tc>
      </w:tr>
      <w:tr>
        <w:trPr>
          <w:trHeight w:val="334" w:hRule="exact"/>
        </w:trPr>
        <w:tc>
          <w:tcPr>
            <w:tcW w:w="1269"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378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hyperlink r:id="rId8">
              <w:r>
                <w:rPr>
                  <w:rFonts w:ascii="Times New Roman"/>
                  <w:sz w:val="21"/>
                </w:rPr>
                <w:t>WJ@JINZHOUPORT.COM</w:t>
              </w:r>
            </w:hyperlink>
          </w:p>
        </w:tc>
        <w:tc>
          <w:tcPr>
            <w:tcW w:w="431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hyperlink r:id="rId9">
              <w:r>
                <w:rPr>
                  <w:rFonts w:ascii="Times New Roman"/>
                  <w:spacing w:val="-3"/>
                  <w:sz w:val="21"/>
                </w:rPr>
                <w:t>MSC@JINZHOUPORT.COM</w:t>
              </w:r>
              <w:r>
                <w:rPr>
                  <w:rFonts w:ascii="Times New Roman"/>
                  <w:sz w:val="21"/>
                </w:rPr>
              </w:r>
            </w:hyperlink>
          </w:p>
        </w:tc>
      </w:tr>
    </w:tbl>
    <w:p>
      <w:pPr>
        <w:spacing w:line="276" w:lineRule="exact" w:before="0"/>
        <w:ind w:left="140" w:right="18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基本情况简介</w:t>
      </w:r>
    </w:p>
    <w:p>
      <w:pPr>
        <w:spacing w:line="240" w:lineRule="auto" w:before="10"/>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4651"/>
        <w:gridCol w:w="4718"/>
      </w:tblGrid>
      <w:tr>
        <w:trPr>
          <w:trHeight w:val="334" w:hRule="exact"/>
        </w:trPr>
        <w:tc>
          <w:tcPr>
            <w:tcW w:w="4651"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注册地址</w:t>
            </w:r>
          </w:p>
        </w:tc>
        <w:tc>
          <w:tcPr>
            <w:tcW w:w="4718" w:type="dxa"/>
            <w:tcBorders>
              <w:top w:val="single" w:sz="12" w:space="0" w:color="000000"/>
              <w:left w:val="single" w:sz="6" w:space="0" w:color="000000"/>
              <w:bottom w:val="single" w:sz="6" w:space="0" w:color="000000"/>
              <w:right w:val="single" w:sz="12" w:space="0" w:color="000000"/>
            </w:tcBorders>
          </w:tcPr>
          <w:p>
            <w:pPr>
              <w:pStyle w:val="TableParagraph"/>
              <w:spacing w:line="276"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锦州经济技术开发区锦港大街一段</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号</w:t>
            </w:r>
          </w:p>
        </w:tc>
      </w:tr>
      <w:tr>
        <w:trPr>
          <w:trHeight w:val="328"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4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121007</w:t>
            </w:r>
          </w:p>
        </w:tc>
      </w:tr>
      <w:tr>
        <w:trPr>
          <w:trHeight w:val="326"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718"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锦州经济技术开发区锦港大街一段</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号</w:t>
            </w:r>
          </w:p>
        </w:tc>
      </w:tr>
      <w:tr>
        <w:trPr>
          <w:trHeight w:val="328"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4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121007</w:t>
            </w:r>
          </w:p>
        </w:tc>
      </w:tr>
      <w:tr>
        <w:trPr>
          <w:trHeight w:val="326"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公司国际互联网网址</w:t>
            </w:r>
          </w:p>
        </w:tc>
        <w:tc>
          <w:tcPr>
            <w:tcW w:w="4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hyperlink r:id="rId10">
              <w:r>
                <w:rPr>
                  <w:rFonts w:ascii="Times New Roman"/>
                  <w:spacing w:val="-3"/>
                  <w:sz w:val="21"/>
                </w:rPr>
                <w:t>HTTP://WWW.JINZHOUPORT.COM</w:t>
              </w:r>
              <w:r>
                <w:rPr>
                  <w:rFonts w:ascii="Times New Roman"/>
                  <w:sz w:val="21"/>
                </w:rPr>
              </w:r>
            </w:hyperlink>
          </w:p>
        </w:tc>
      </w:tr>
      <w:tr>
        <w:trPr>
          <w:trHeight w:val="335" w:hRule="exact"/>
        </w:trPr>
        <w:tc>
          <w:tcPr>
            <w:tcW w:w="4651"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471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hyperlink r:id="rId11">
              <w:r>
                <w:rPr>
                  <w:rFonts w:ascii="Times New Roman"/>
                  <w:sz w:val="21"/>
                </w:rPr>
                <w:t>JZCJHGA@MAIL.JZPTT.LN.CN</w:t>
              </w:r>
            </w:hyperlink>
          </w:p>
        </w:tc>
      </w:tr>
    </w:tbl>
    <w:p>
      <w:pPr>
        <w:spacing w:line="276" w:lineRule="exact" w:before="0"/>
        <w:ind w:left="140" w:right="18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信息披露及备置地点</w:t>
      </w:r>
    </w:p>
    <w:p>
      <w:pPr>
        <w:spacing w:line="240" w:lineRule="auto" w:before="10"/>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4651"/>
        <w:gridCol w:w="4718"/>
      </w:tblGrid>
      <w:tr>
        <w:trPr>
          <w:trHeight w:val="334" w:hRule="exact"/>
        </w:trPr>
        <w:tc>
          <w:tcPr>
            <w:tcW w:w="4651"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公司选定的信息披露报纸名称</w:t>
            </w:r>
          </w:p>
        </w:tc>
        <w:tc>
          <w:tcPr>
            <w:tcW w:w="4718"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香</w:t>
            </w:r>
            <w:r>
              <w:rPr>
                <w:rFonts w:ascii="宋体" w:hAnsi="宋体" w:cs="宋体" w:eastAsia="宋体" w:hint="default"/>
                <w:sz w:val="21"/>
                <w:szCs w:val="21"/>
              </w:rPr>
              <w:t>港《大公报》</w:t>
            </w:r>
          </w:p>
        </w:tc>
      </w:tr>
      <w:tr>
        <w:trPr>
          <w:trHeight w:val="326"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4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hyperlink r:id="rId12">
              <w:r>
                <w:rPr>
                  <w:rFonts w:ascii="Times New Roman"/>
                  <w:sz w:val="21"/>
                </w:rPr>
                <w:t>HTTP://WWW.SSE.COM.CN</w:t>
              </w:r>
            </w:hyperlink>
          </w:p>
        </w:tc>
      </w:tr>
      <w:tr>
        <w:trPr>
          <w:trHeight w:val="335" w:hRule="exact"/>
        </w:trPr>
        <w:tc>
          <w:tcPr>
            <w:tcW w:w="4651"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4718"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公司董监事会秘书处</w:t>
            </w:r>
          </w:p>
        </w:tc>
      </w:tr>
    </w:tbl>
    <w:p>
      <w:pPr>
        <w:spacing w:line="276" w:lineRule="exact" w:before="0"/>
        <w:ind w:left="140" w:right="18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公司股票简况</w:t>
      </w:r>
    </w:p>
    <w:p>
      <w:pPr>
        <w:spacing w:line="240" w:lineRule="auto" w:before="10"/>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1861"/>
        <w:gridCol w:w="1860"/>
        <w:gridCol w:w="1860"/>
        <w:gridCol w:w="1860"/>
        <w:gridCol w:w="1859"/>
      </w:tblGrid>
      <w:tr>
        <w:trPr>
          <w:trHeight w:val="334" w:hRule="exact"/>
        </w:trPr>
        <w:tc>
          <w:tcPr>
            <w:tcW w:w="9300" w:type="dxa"/>
            <w:gridSpan w:val="5"/>
            <w:tcBorders>
              <w:top w:val="single" w:sz="12" w:space="0" w:color="000000"/>
              <w:left w:val="single" w:sz="12" w:space="0" w:color="000000"/>
              <w:bottom w:val="single" w:sz="6" w:space="0" w:color="000000"/>
              <w:right w:val="single" w:sz="12"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公司股票简况</w:t>
            </w:r>
          </w:p>
        </w:tc>
      </w:tr>
      <w:tr>
        <w:trPr>
          <w:trHeight w:val="326" w:hRule="exact"/>
        </w:trPr>
        <w:tc>
          <w:tcPr>
            <w:tcW w:w="186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5" w:right="0"/>
              <w:jc w:val="left"/>
              <w:rPr>
                <w:rFonts w:ascii="宋体" w:hAnsi="宋体" w:cs="宋体" w:eastAsia="宋体" w:hint="default"/>
                <w:sz w:val="21"/>
                <w:szCs w:val="21"/>
              </w:rPr>
            </w:pPr>
            <w:r>
              <w:rPr>
                <w:rFonts w:ascii="宋体" w:hAnsi="宋体" w:cs="宋体" w:eastAsia="宋体" w:hint="default"/>
                <w:sz w:val="21"/>
                <w:szCs w:val="21"/>
              </w:rPr>
              <w:t>股票种类</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87" w:right="0"/>
              <w:jc w:val="left"/>
              <w:rPr>
                <w:rFonts w:ascii="宋体" w:hAnsi="宋体" w:cs="宋体" w:eastAsia="宋体" w:hint="default"/>
                <w:sz w:val="21"/>
                <w:szCs w:val="21"/>
              </w:rPr>
            </w:pPr>
            <w:r>
              <w:rPr>
                <w:rFonts w:ascii="宋体" w:hAnsi="宋体" w:cs="宋体" w:eastAsia="宋体" w:hint="default"/>
                <w:sz w:val="21"/>
                <w:szCs w:val="21"/>
              </w:rPr>
              <w:t>股票上市交易所</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02" w:right="0"/>
              <w:jc w:val="left"/>
              <w:rPr>
                <w:rFonts w:ascii="宋体" w:hAnsi="宋体" w:cs="宋体" w:eastAsia="宋体" w:hint="default"/>
                <w:sz w:val="21"/>
                <w:szCs w:val="21"/>
              </w:rPr>
            </w:pPr>
            <w:r>
              <w:rPr>
                <w:rFonts w:ascii="宋体" w:hAnsi="宋体" w:cs="宋体" w:eastAsia="宋体" w:hint="default"/>
                <w:sz w:val="21"/>
                <w:szCs w:val="21"/>
              </w:rPr>
              <w:t>股票简称</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02" w:right="0"/>
              <w:jc w:val="left"/>
              <w:rPr>
                <w:rFonts w:ascii="宋体" w:hAnsi="宋体" w:cs="宋体" w:eastAsia="宋体" w:hint="default"/>
                <w:sz w:val="21"/>
                <w:szCs w:val="21"/>
              </w:rPr>
            </w:pPr>
            <w:r>
              <w:rPr>
                <w:rFonts w:ascii="宋体" w:hAnsi="宋体" w:cs="宋体" w:eastAsia="宋体" w:hint="default"/>
                <w:sz w:val="21"/>
                <w:szCs w:val="21"/>
              </w:rPr>
              <w:t>股票代码</w:t>
            </w:r>
          </w:p>
        </w:tc>
        <w:tc>
          <w:tcPr>
            <w:tcW w:w="1859"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87" w:right="0"/>
              <w:jc w:val="left"/>
              <w:rPr>
                <w:rFonts w:ascii="宋体" w:hAnsi="宋体" w:cs="宋体" w:eastAsia="宋体" w:hint="default"/>
                <w:sz w:val="21"/>
                <w:szCs w:val="21"/>
              </w:rPr>
            </w:pPr>
            <w:r>
              <w:rPr>
                <w:rFonts w:ascii="宋体" w:hAnsi="宋体" w:cs="宋体" w:eastAsia="宋体" w:hint="default"/>
                <w:sz w:val="21"/>
                <w:szCs w:val="21"/>
              </w:rPr>
              <w:t>变更前股票简称</w:t>
            </w:r>
          </w:p>
        </w:tc>
      </w:tr>
      <w:tr>
        <w:trPr>
          <w:trHeight w:val="328" w:hRule="exact"/>
        </w:trPr>
        <w:tc>
          <w:tcPr>
            <w:tcW w:w="1861" w:type="dxa"/>
            <w:tcBorders>
              <w:top w:val="single" w:sz="6" w:space="0" w:color="000000"/>
              <w:left w:val="single" w:sz="12" w:space="0" w:color="000000"/>
              <w:bottom w:val="single" w:sz="6"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上海证券交易所</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锦州港</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600190</w:t>
            </w:r>
          </w:p>
        </w:tc>
        <w:tc>
          <w:tcPr>
            <w:tcW w:w="1859" w:type="dxa"/>
            <w:tcBorders>
              <w:top w:val="single" w:sz="6" w:space="0" w:color="000000"/>
              <w:left w:val="single" w:sz="6" w:space="0" w:color="000000"/>
              <w:bottom w:val="single" w:sz="6" w:space="0" w:color="000000"/>
              <w:right w:val="single" w:sz="12" w:space="0" w:color="000000"/>
            </w:tcBorders>
          </w:tcPr>
          <w:p>
            <w:pPr/>
          </w:p>
        </w:tc>
      </w:tr>
      <w:tr>
        <w:trPr>
          <w:trHeight w:val="334" w:hRule="exact"/>
        </w:trPr>
        <w:tc>
          <w:tcPr>
            <w:tcW w:w="1861" w:type="dxa"/>
            <w:tcBorders>
              <w:top w:val="single" w:sz="6" w:space="0" w:color="000000"/>
              <w:left w:val="single" w:sz="12" w:space="0" w:color="000000"/>
              <w:bottom w:val="single" w:sz="12"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B </w:t>
            </w:r>
            <w:r>
              <w:rPr>
                <w:rFonts w:ascii="宋体" w:hAnsi="宋体" w:cs="宋体" w:eastAsia="宋体" w:hint="default"/>
                <w:sz w:val="21"/>
                <w:szCs w:val="21"/>
              </w:rPr>
              <w:t>股</w:t>
            </w:r>
          </w:p>
        </w:tc>
        <w:tc>
          <w:tcPr>
            <w:tcW w:w="1860"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上海证券交易所</w:t>
            </w:r>
          </w:p>
        </w:tc>
        <w:tc>
          <w:tcPr>
            <w:tcW w:w="1860" w:type="dxa"/>
            <w:tcBorders>
              <w:top w:val="single" w:sz="6" w:space="0" w:color="000000"/>
              <w:left w:val="single" w:sz="6" w:space="0" w:color="000000"/>
              <w:bottom w:val="single" w:sz="12"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锦港</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B </w:t>
            </w:r>
            <w:r>
              <w:rPr>
                <w:rFonts w:ascii="宋体" w:hAnsi="宋体" w:cs="宋体" w:eastAsia="宋体" w:hint="default"/>
                <w:sz w:val="21"/>
                <w:szCs w:val="21"/>
              </w:rPr>
              <w:t>股</w:t>
            </w:r>
          </w:p>
        </w:tc>
        <w:tc>
          <w:tcPr>
            <w:tcW w:w="186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900952</w:t>
            </w:r>
          </w:p>
        </w:tc>
        <w:tc>
          <w:tcPr>
            <w:tcW w:w="1859" w:type="dxa"/>
            <w:tcBorders>
              <w:top w:val="single" w:sz="6" w:space="0" w:color="000000"/>
              <w:left w:val="single" w:sz="6" w:space="0" w:color="000000"/>
              <w:bottom w:val="single" w:sz="12" w:space="0" w:color="000000"/>
              <w:right w:val="single" w:sz="12" w:space="0" w:color="000000"/>
            </w:tcBorders>
          </w:tcPr>
          <w:p>
            <w:pPr/>
          </w:p>
        </w:tc>
      </w:tr>
    </w:tbl>
    <w:p>
      <w:pPr>
        <w:spacing w:line="276" w:lineRule="exact" w:before="0"/>
        <w:ind w:left="140" w:right="18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其他有关资料</w:t>
      </w:r>
    </w:p>
    <w:p>
      <w:pPr>
        <w:spacing w:line="240" w:lineRule="auto" w:before="10"/>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1861"/>
        <w:gridCol w:w="2790"/>
        <w:gridCol w:w="4649"/>
      </w:tblGrid>
      <w:tr>
        <w:trPr>
          <w:trHeight w:val="334" w:hRule="exact"/>
        </w:trPr>
        <w:tc>
          <w:tcPr>
            <w:tcW w:w="4651" w:type="dxa"/>
            <w:gridSpan w:val="2"/>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公司首次注册登记日期</w:t>
            </w:r>
          </w:p>
        </w:tc>
        <w:tc>
          <w:tcPr>
            <w:tcW w:w="4649" w:type="dxa"/>
            <w:tcBorders>
              <w:top w:val="single" w:sz="12" w:space="0" w:color="000000"/>
              <w:left w:val="single" w:sz="6" w:space="0" w:color="000000"/>
              <w:bottom w:val="single" w:sz="6" w:space="0" w:color="000000"/>
              <w:right w:val="single" w:sz="12" w:space="0" w:color="000000"/>
            </w:tcBorders>
          </w:tcPr>
          <w:p>
            <w:pPr>
              <w:pStyle w:val="TableParagraph"/>
              <w:spacing w:line="276"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1993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328" w:hRule="exact"/>
        </w:trPr>
        <w:tc>
          <w:tcPr>
            <w:tcW w:w="4651" w:type="dxa"/>
            <w:gridSpan w:val="2"/>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公司首次注册登记地点</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w:t>
            </w:r>
          </w:p>
        </w:tc>
      </w:tr>
      <w:tr>
        <w:trPr>
          <w:trHeight w:val="326" w:hRule="exact"/>
        </w:trPr>
        <w:tc>
          <w:tcPr>
            <w:tcW w:w="1861"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8"/>
                <w:szCs w:val="28"/>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最近一次变更</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公司变更注册登记日期</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28 </w:t>
            </w:r>
            <w:r>
              <w:rPr>
                <w:rFonts w:ascii="宋体" w:hAnsi="宋体" w:cs="宋体" w:eastAsia="宋体" w:hint="default"/>
                <w:sz w:val="21"/>
                <w:szCs w:val="21"/>
              </w:rPr>
              <w:t>日</w:t>
            </w:r>
          </w:p>
        </w:tc>
      </w:tr>
      <w:tr>
        <w:trPr>
          <w:trHeight w:val="328" w:hRule="exact"/>
        </w:trPr>
        <w:tc>
          <w:tcPr>
            <w:tcW w:w="1861" w:type="dxa"/>
            <w:vMerge/>
            <w:tcBorders>
              <w:left w:val="single" w:sz="12" w:space="0" w:color="000000"/>
              <w:right w:val="single" w:sz="6" w:space="0" w:color="000000"/>
            </w:tcBorders>
          </w:tcPr>
          <w:p>
            <w:pP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公司变更注册登记地点</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锦州经济技术开发区锦港大街一段</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号</w:t>
            </w:r>
          </w:p>
        </w:tc>
      </w:tr>
      <w:tr>
        <w:trPr>
          <w:trHeight w:val="326" w:hRule="exact"/>
        </w:trPr>
        <w:tc>
          <w:tcPr>
            <w:tcW w:w="1861" w:type="dxa"/>
            <w:vMerge/>
            <w:tcBorders>
              <w:left w:val="single" w:sz="12" w:space="0" w:color="000000"/>
              <w:right w:val="single" w:sz="6" w:space="0" w:color="000000"/>
            </w:tcBorders>
          </w:tcPr>
          <w:p>
            <w:pP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企业法人营业执照注册号</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210700004033374</w:t>
            </w:r>
          </w:p>
        </w:tc>
      </w:tr>
      <w:tr>
        <w:trPr>
          <w:trHeight w:val="328" w:hRule="exact"/>
        </w:trPr>
        <w:tc>
          <w:tcPr>
            <w:tcW w:w="1861" w:type="dxa"/>
            <w:vMerge/>
            <w:tcBorders>
              <w:left w:val="single" w:sz="12" w:space="0" w:color="000000"/>
              <w:right w:val="single" w:sz="6" w:space="0" w:color="000000"/>
            </w:tcBorders>
          </w:tcPr>
          <w:p>
            <w:pP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税务登记号码</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辽国税字</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210701719686672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w:t>
            </w:r>
          </w:p>
        </w:tc>
      </w:tr>
      <w:tr>
        <w:trPr>
          <w:trHeight w:val="326" w:hRule="exact"/>
        </w:trPr>
        <w:tc>
          <w:tcPr>
            <w:tcW w:w="1861" w:type="dxa"/>
            <w:vMerge/>
            <w:tcBorders>
              <w:left w:val="single" w:sz="12" w:space="0" w:color="000000"/>
              <w:bottom w:val="single" w:sz="6" w:space="0" w:color="000000"/>
              <w:right w:val="single" w:sz="6" w:space="0" w:color="000000"/>
            </w:tcBorders>
          </w:tcPr>
          <w:p>
            <w:pP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71968667-2</w:t>
            </w:r>
          </w:p>
        </w:tc>
      </w:tr>
      <w:tr>
        <w:trPr>
          <w:trHeight w:val="328" w:hRule="exact"/>
        </w:trPr>
        <w:tc>
          <w:tcPr>
            <w:tcW w:w="4651" w:type="dxa"/>
            <w:gridSpan w:val="2"/>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公司聘请的会计师事务所名称</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华普天健会计师事务所（北京）有限公司</w:t>
            </w:r>
          </w:p>
        </w:tc>
      </w:tr>
      <w:tr>
        <w:trPr>
          <w:trHeight w:val="334" w:hRule="exact"/>
        </w:trPr>
        <w:tc>
          <w:tcPr>
            <w:tcW w:w="4651" w:type="dxa"/>
            <w:gridSpan w:val="2"/>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公司聘请的会计师事务所办公地址</w:t>
            </w:r>
          </w:p>
        </w:tc>
        <w:tc>
          <w:tcPr>
            <w:tcW w:w="4649" w:type="dxa"/>
            <w:tcBorders>
              <w:top w:val="single" w:sz="6" w:space="0" w:color="000000"/>
              <w:left w:val="single" w:sz="6" w:space="0" w:color="000000"/>
              <w:bottom w:val="single" w:sz="12" w:space="0" w:color="000000"/>
              <w:right w:val="single" w:sz="12" w:space="0" w:color="000000"/>
            </w:tcBorders>
          </w:tcPr>
          <w:p>
            <w:pPr>
              <w:pStyle w:val="TableParagraph"/>
              <w:spacing w:line="27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北京市西城区阜成门外大街外经贸大厦</w:t>
            </w:r>
            <w:r>
              <w:rPr>
                <w:rFonts w:ascii="宋体" w:hAnsi="宋体" w:cs="宋体" w:eastAsia="宋体" w:hint="default"/>
                <w:spacing w:val="-2"/>
                <w:sz w:val="21"/>
                <w:szCs w:val="21"/>
              </w:rPr>
              <w:t> </w:t>
            </w:r>
            <w:r>
              <w:rPr>
                <w:rFonts w:ascii="Times New Roman" w:hAnsi="Times New Roman" w:cs="Times New Roman" w:eastAsia="Times New Roman" w:hint="default"/>
                <w:sz w:val="21"/>
                <w:szCs w:val="21"/>
              </w:rPr>
              <w:t>920-926</w:t>
            </w:r>
          </w:p>
        </w:tc>
      </w:tr>
    </w:tbl>
    <w:p>
      <w:pPr>
        <w:spacing w:after="0" w:line="277" w:lineRule="exact"/>
        <w:jc w:val="left"/>
        <w:rPr>
          <w:rFonts w:ascii="Times New Roman" w:hAnsi="Times New Roman" w:cs="Times New Roman" w:eastAsia="Times New Roman" w:hint="default"/>
          <w:sz w:val="21"/>
          <w:szCs w:val="21"/>
        </w:rPr>
        <w:sectPr>
          <w:pgSz w:w="11910" w:h="16840"/>
          <w:pgMar w:header="877" w:footer="982" w:top="1100" w:bottom="1180" w:left="1660" w:right="600"/>
        </w:sectPr>
      </w:pPr>
    </w:p>
    <w:p>
      <w:pPr>
        <w:spacing w:line="240" w:lineRule="auto" w:before="9"/>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7" w:footer="982" w:top="1100" w:bottom="1180" w:left="1040" w:right="540"/>
        </w:sectPr>
      </w:pPr>
    </w:p>
    <w:p>
      <w:pPr>
        <w:spacing w:before="35"/>
        <w:ind w:left="760" w:right="-14" w:firstLine="0"/>
        <w:jc w:val="left"/>
        <w:rPr>
          <w:rFonts w:ascii="宋体" w:hAnsi="宋体" w:cs="宋体" w:eastAsia="宋体" w:hint="default"/>
          <w:sz w:val="21"/>
          <w:szCs w:val="21"/>
        </w:rPr>
      </w:pPr>
      <w:bookmarkStart w:name="_bookmark2" w:id="3"/>
      <w:bookmarkEnd w:id="3"/>
      <w:r>
        <w:rPr/>
      </w:r>
      <w:r>
        <w:rPr>
          <w:rFonts w:ascii="宋体" w:hAnsi="宋体" w:cs="宋体" w:eastAsia="宋体" w:hint="default"/>
          <w:b/>
          <w:bCs/>
          <w:sz w:val="21"/>
          <w:szCs w:val="21"/>
        </w:rPr>
        <w:t>三、</w:t>
      </w:r>
      <w:r>
        <w:rPr>
          <w:rFonts w:ascii="宋体" w:hAnsi="宋体" w:cs="宋体" w:eastAsia="宋体" w:hint="default"/>
          <w:b/>
          <w:bCs/>
          <w:spacing w:val="-9"/>
          <w:sz w:val="21"/>
          <w:szCs w:val="21"/>
        </w:rPr>
        <w:t> </w:t>
      </w:r>
      <w:r>
        <w:rPr>
          <w:rFonts w:ascii="宋体" w:hAnsi="宋体" w:cs="宋体" w:eastAsia="宋体" w:hint="default"/>
          <w:b/>
          <w:bCs/>
          <w:sz w:val="21"/>
          <w:szCs w:val="21"/>
        </w:rPr>
        <w:t>会计数据和业务数据摘要</w:t>
      </w:r>
      <w:r>
        <w:rPr>
          <w:rFonts w:ascii="宋体" w:hAnsi="宋体" w:cs="宋体" w:eastAsia="宋体" w:hint="default"/>
          <w:sz w:val="21"/>
          <w:szCs w:val="21"/>
        </w:rPr>
      </w:r>
    </w:p>
    <w:p>
      <w:pPr>
        <w:spacing w:before="37"/>
        <w:ind w:left="760" w:right="-1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主要会计数据</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before="136"/>
        <w:ind w:left="76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060" w:bottom="280" w:left="1040" w:right="540"/>
          <w:cols w:num="2" w:equalWidth="0">
            <w:col w:w="3604" w:space="2831"/>
            <w:col w:w="3895"/>
          </w:cols>
        </w:sectPr>
      </w:pPr>
    </w:p>
    <w:p>
      <w:pPr>
        <w:spacing w:line="240" w:lineRule="auto" w:before="13"/>
        <w:rPr>
          <w:rFonts w:ascii="宋体" w:hAnsi="宋体" w:cs="宋体" w:eastAsia="宋体" w:hint="default"/>
          <w:sz w:val="3"/>
          <w:szCs w:val="3"/>
        </w:rPr>
      </w:pPr>
    </w:p>
    <w:tbl>
      <w:tblPr>
        <w:tblW w:w="0" w:type="auto"/>
        <w:jc w:val="left"/>
        <w:tblInd w:w="146" w:type="dxa"/>
        <w:tblLayout w:type="fixed"/>
        <w:tblCellMar>
          <w:top w:w="0" w:type="dxa"/>
          <w:left w:w="0" w:type="dxa"/>
          <w:bottom w:w="0" w:type="dxa"/>
          <w:right w:w="0" w:type="dxa"/>
        </w:tblCellMar>
        <w:tblLook w:val="01E0"/>
      </w:tblPr>
      <w:tblGrid>
        <w:gridCol w:w="6178"/>
        <w:gridCol w:w="3757"/>
      </w:tblGrid>
      <w:tr>
        <w:trPr>
          <w:trHeight w:val="334" w:hRule="exact"/>
        </w:trPr>
        <w:tc>
          <w:tcPr>
            <w:tcW w:w="6178"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right="5"/>
              <w:jc w:val="center"/>
              <w:rPr>
                <w:rFonts w:ascii="宋体" w:hAnsi="宋体" w:cs="宋体" w:eastAsia="宋体" w:hint="default"/>
                <w:sz w:val="21"/>
                <w:szCs w:val="21"/>
              </w:rPr>
            </w:pPr>
            <w:r>
              <w:rPr>
                <w:rFonts w:ascii="宋体" w:hAnsi="宋体" w:cs="宋体" w:eastAsia="宋体" w:hint="default"/>
                <w:sz w:val="21"/>
                <w:szCs w:val="21"/>
              </w:rPr>
              <w:t>项目</w:t>
            </w:r>
          </w:p>
        </w:tc>
        <w:tc>
          <w:tcPr>
            <w:tcW w:w="3757"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6"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26" w:hRule="exact"/>
        </w:trPr>
        <w:tc>
          <w:tcPr>
            <w:tcW w:w="617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37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341,813,447.45</w:t>
            </w:r>
          </w:p>
        </w:tc>
      </w:tr>
      <w:tr>
        <w:trPr>
          <w:trHeight w:val="328" w:hRule="exact"/>
        </w:trPr>
        <w:tc>
          <w:tcPr>
            <w:tcW w:w="617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37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341,649,626.27</w:t>
            </w:r>
          </w:p>
        </w:tc>
      </w:tr>
      <w:tr>
        <w:trPr>
          <w:trHeight w:val="326" w:hRule="exact"/>
        </w:trPr>
        <w:tc>
          <w:tcPr>
            <w:tcW w:w="617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37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250,359,447.17</w:t>
            </w:r>
          </w:p>
        </w:tc>
      </w:tr>
      <w:tr>
        <w:trPr>
          <w:trHeight w:val="328" w:hRule="exact"/>
        </w:trPr>
        <w:tc>
          <w:tcPr>
            <w:tcW w:w="617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37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250,658,679.22</w:t>
            </w:r>
          </w:p>
        </w:tc>
      </w:tr>
      <w:tr>
        <w:trPr>
          <w:trHeight w:val="334" w:hRule="exact"/>
        </w:trPr>
        <w:tc>
          <w:tcPr>
            <w:tcW w:w="6178"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375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514,752,173.02</w:t>
            </w:r>
          </w:p>
        </w:tc>
      </w:tr>
    </w:tbl>
    <w:p>
      <w:pPr>
        <w:spacing w:line="240" w:lineRule="auto" w:before="0"/>
        <w:rPr>
          <w:rFonts w:ascii="宋体" w:hAnsi="宋体" w:cs="宋体" w:eastAsia="宋体" w:hint="default"/>
          <w:sz w:val="20"/>
          <w:szCs w:val="20"/>
        </w:rPr>
      </w:pPr>
    </w:p>
    <w:p>
      <w:pPr>
        <w:spacing w:before="35"/>
        <w:ind w:left="76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非经常性损益项目和金额</w:t>
      </w:r>
    </w:p>
    <w:p>
      <w:pPr>
        <w:spacing w:before="21"/>
        <w:ind w:left="0" w:right="922"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13"/>
        <w:rPr>
          <w:rFonts w:ascii="宋体" w:hAnsi="宋体" w:cs="宋体" w:eastAsia="宋体" w:hint="default"/>
          <w:sz w:val="3"/>
          <w:szCs w:val="3"/>
        </w:rPr>
      </w:pPr>
    </w:p>
    <w:tbl>
      <w:tblPr>
        <w:tblW w:w="0" w:type="auto"/>
        <w:jc w:val="left"/>
        <w:tblInd w:w="101" w:type="dxa"/>
        <w:tblLayout w:type="fixed"/>
        <w:tblCellMar>
          <w:top w:w="0" w:type="dxa"/>
          <w:left w:w="0" w:type="dxa"/>
          <w:bottom w:w="0" w:type="dxa"/>
          <w:right w:w="0" w:type="dxa"/>
        </w:tblCellMar>
        <w:tblLook w:val="01E0"/>
      </w:tblPr>
      <w:tblGrid>
        <w:gridCol w:w="5143"/>
        <w:gridCol w:w="1643"/>
        <w:gridCol w:w="1621"/>
        <w:gridCol w:w="1618"/>
      </w:tblGrid>
      <w:tr>
        <w:trPr>
          <w:trHeight w:val="334" w:hRule="exact"/>
        </w:trPr>
        <w:tc>
          <w:tcPr>
            <w:tcW w:w="5143"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right="6"/>
              <w:jc w:val="center"/>
              <w:rPr>
                <w:rFonts w:ascii="宋体" w:hAnsi="宋体" w:cs="宋体" w:eastAsia="宋体" w:hint="default"/>
                <w:sz w:val="21"/>
                <w:szCs w:val="21"/>
              </w:rPr>
            </w:pPr>
            <w:r>
              <w:rPr>
                <w:rFonts w:ascii="宋体" w:hAnsi="宋体" w:cs="宋体" w:eastAsia="宋体" w:hint="default"/>
                <w:sz w:val="21"/>
                <w:szCs w:val="21"/>
              </w:rPr>
              <w:t>非经常性损益项目</w:t>
            </w:r>
          </w:p>
        </w:tc>
        <w:tc>
          <w:tcPr>
            <w:tcW w:w="1643" w:type="dxa"/>
            <w:tcBorders>
              <w:top w:val="single" w:sz="12" w:space="0" w:color="000000"/>
              <w:left w:val="single" w:sz="6" w:space="0" w:color="000000"/>
              <w:bottom w:val="single" w:sz="6" w:space="0" w:color="000000"/>
              <w:right w:val="single" w:sz="6" w:space="0" w:color="000000"/>
            </w:tcBorders>
          </w:tcPr>
          <w:p>
            <w:pPr>
              <w:pStyle w:val="TableParagraph"/>
              <w:spacing w:line="276" w:lineRule="exact"/>
              <w:ind w:left="266"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年金额</w:t>
            </w:r>
          </w:p>
        </w:tc>
        <w:tc>
          <w:tcPr>
            <w:tcW w:w="1621" w:type="dxa"/>
            <w:tcBorders>
              <w:top w:val="single" w:sz="12" w:space="0" w:color="000000"/>
              <w:left w:val="single" w:sz="6" w:space="0" w:color="000000"/>
              <w:bottom w:val="single" w:sz="6" w:space="0" w:color="000000"/>
              <w:right w:val="single" w:sz="6" w:space="0" w:color="000000"/>
            </w:tcBorders>
          </w:tcPr>
          <w:p>
            <w:pPr>
              <w:pStyle w:val="TableParagraph"/>
              <w:spacing w:line="276" w:lineRule="exact"/>
              <w:ind w:left="25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年金额</w:t>
            </w:r>
          </w:p>
        </w:tc>
        <w:tc>
          <w:tcPr>
            <w:tcW w:w="1618" w:type="dxa"/>
            <w:tcBorders>
              <w:top w:val="single" w:sz="12" w:space="0" w:color="000000"/>
              <w:left w:val="single" w:sz="6" w:space="0" w:color="000000"/>
              <w:bottom w:val="single" w:sz="6" w:space="0" w:color="000000"/>
              <w:right w:val="single" w:sz="12" w:space="0" w:color="000000"/>
            </w:tcBorders>
          </w:tcPr>
          <w:p>
            <w:pPr>
              <w:pStyle w:val="TableParagraph"/>
              <w:spacing w:line="276" w:lineRule="exact"/>
              <w:ind w:left="24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年金额</w:t>
            </w:r>
          </w:p>
        </w:tc>
      </w:tr>
      <w:tr>
        <w:trPr>
          <w:trHeight w:val="328" w:hRule="exact"/>
        </w:trPr>
        <w:tc>
          <w:tcPr>
            <w:tcW w:w="514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6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-2,580,881.86</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-1,386,332.47</w:t>
            </w:r>
          </w:p>
        </w:tc>
        <w:tc>
          <w:tcPr>
            <w:tcW w:w="16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3"/>
              <w:jc w:val="right"/>
              <w:rPr>
                <w:rFonts w:ascii="Times New Roman" w:hAnsi="Times New Roman" w:cs="Times New Roman" w:eastAsia="Times New Roman" w:hint="default"/>
                <w:sz w:val="21"/>
                <w:szCs w:val="21"/>
              </w:rPr>
            </w:pPr>
            <w:r>
              <w:rPr>
                <w:rFonts w:ascii="Times New Roman"/>
                <w:spacing w:val="-1"/>
                <w:sz w:val="21"/>
              </w:rPr>
              <w:t>144,763.82</w:t>
            </w:r>
            <w:r>
              <w:rPr>
                <w:rFonts w:ascii="Times New Roman"/>
                <w:sz w:val="21"/>
              </w:rPr>
            </w:r>
          </w:p>
        </w:tc>
      </w:tr>
      <w:tr>
        <w:trPr>
          <w:trHeight w:val="319" w:hRule="exact"/>
        </w:trPr>
        <w:tc>
          <w:tcPr>
            <w:tcW w:w="5143" w:type="dxa"/>
            <w:tcBorders>
              <w:top w:val="single" w:sz="6" w:space="0" w:color="000000"/>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计入当期损益的政府补助，但与公司正常经营业务密</w:t>
            </w:r>
            <w:r>
              <w:rPr>
                <w:rFonts w:ascii="宋体" w:hAnsi="宋体" w:cs="宋体" w:eastAsia="宋体" w:hint="default"/>
                <w:sz w:val="21"/>
                <w:szCs w:val="21"/>
              </w:rPr>
            </w:r>
          </w:p>
        </w:tc>
        <w:tc>
          <w:tcPr>
            <w:tcW w:w="1643" w:type="dxa"/>
            <w:tcBorders>
              <w:top w:val="single" w:sz="6" w:space="0" w:color="000000"/>
              <w:left w:val="single" w:sz="6" w:space="0" w:color="000000"/>
              <w:bottom w:val="nil" w:sz="6" w:space="0" w:color="auto"/>
              <w:right w:val="single" w:sz="6" w:space="0" w:color="000000"/>
            </w:tcBorders>
          </w:tcPr>
          <w:p>
            <w:pPr/>
          </w:p>
        </w:tc>
        <w:tc>
          <w:tcPr>
            <w:tcW w:w="1621" w:type="dxa"/>
            <w:tcBorders>
              <w:top w:val="single" w:sz="6" w:space="0" w:color="000000"/>
              <w:left w:val="single" w:sz="6" w:space="0" w:color="000000"/>
              <w:bottom w:val="nil" w:sz="6" w:space="0" w:color="auto"/>
              <w:right w:val="single" w:sz="6" w:space="0" w:color="000000"/>
            </w:tcBorders>
          </w:tcPr>
          <w:p>
            <w:pPr/>
          </w:p>
        </w:tc>
        <w:tc>
          <w:tcPr>
            <w:tcW w:w="1618" w:type="dxa"/>
            <w:tcBorders>
              <w:top w:val="single" w:sz="6" w:space="0" w:color="000000"/>
              <w:left w:val="single" w:sz="6" w:space="0" w:color="000000"/>
              <w:bottom w:val="nil" w:sz="6" w:space="0" w:color="auto"/>
              <w:right w:val="single" w:sz="12" w:space="0" w:color="000000"/>
            </w:tcBorders>
          </w:tcPr>
          <w:p>
            <w:pPr/>
          </w:p>
        </w:tc>
      </w:tr>
      <w:tr>
        <w:trPr>
          <w:trHeight w:val="317" w:hRule="exact"/>
        </w:trPr>
        <w:tc>
          <w:tcPr>
            <w:tcW w:w="5143"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切相关，符合国家政策规定、按照一定标准定额或定</w:t>
            </w:r>
            <w:r>
              <w:rPr>
                <w:rFonts w:ascii="宋体" w:hAnsi="宋体" w:cs="宋体" w:eastAsia="宋体" w:hint="default"/>
                <w:sz w:val="21"/>
                <w:szCs w:val="21"/>
              </w:rPr>
            </w:r>
          </w:p>
        </w:tc>
        <w:tc>
          <w:tcPr>
            <w:tcW w:w="1643" w:type="dxa"/>
            <w:tcBorders>
              <w:top w:val="nil" w:sz="6" w:space="0" w:color="auto"/>
              <w:left w:val="single" w:sz="6" w:space="0" w:color="000000"/>
              <w:bottom w:val="nil" w:sz="6" w:space="0" w:color="auto"/>
              <w:right w:val="single" w:sz="6" w:space="0" w:color="000000"/>
            </w:tcBorders>
          </w:tcPr>
          <w:p>
            <w:pPr>
              <w:pStyle w:val="TableParagraph"/>
              <w:spacing w:line="240" w:lineRule="auto" w:before="34"/>
              <w:ind w:right="98"/>
              <w:jc w:val="right"/>
              <w:rPr>
                <w:rFonts w:ascii="Times New Roman" w:hAnsi="Times New Roman" w:cs="Times New Roman" w:eastAsia="Times New Roman" w:hint="default"/>
                <w:sz w:val="21"/>
                <w:szCs w:val="21"/>
              </w:rPr>
            </w:pPr>
            <w:r>
              <w:rPr>
                <w:rFonts w:ascii="Times New Roman"/>
                <w:spacing w:val="-1"/>
                <w:sz w:val="21"/>
              </w:rPr>
              <w:t>2,961,278.15</w:t>
            </w:r>
          </w:p>
        </w:tc>
        <w:tc>
          <w:tcPr>
            <w:tcW w:w="1621" w:type="dxa"/>
            <w:tcBorders>
              <w:top w:val="nil" w:sz="6" w:space="0" w:color="auto"/>
              <w:left w:val="single" w:sz="6" w:space="0" w:color="000000"/>
              <w:bottom w:val="nil" w:sz="6" w:space="0" w:color="auto"/>
              <w:right w:val="single" w:sz="6" w:space="0" w:color="000000"/>
            </w:tcBorders>
          </w:tcPr>
          <w:p>
            <w:pPr>
              <w:pStyle w:val="TableParagraph"/>
              <w:spacing w:line="240" w:lineRule="auto" w:before="34"/>
              <w:ind w:right="96"/>
              <w:jc w:val="right"/>
              <w:rPr>
                <w:rFonts w:ascii="Times New Roman" w:hAnsi="Times New Roman" w:cs="Times New Roman" w:eastAsia="Times New Roman" w:hint="default"/>
                <w:sz w:val="21"/>
                <w:szCs w:val="21"/>
              </w:rPr>
            </w:pPr>
            <w:r>
              <w:rPr>
                <w:rFonts w:ascii="Times New Roman"/>
                <w:spacing w:val="-1"/>
                <w:sz w:val="21"/>
              </w:rPr>
              <w:t>1,817,718.64</w:t>
            </w:r>
          </w:p>
        </w:tc>
        <w:tc>
          <w:tcPr>
            <w:tcW w:w="1618" w:type="dxa"/>
            <w:tcBorders>
              <w:top w:val="nil" w:sz="6" w:space="0" w:color="auto"/>
              <w:left w:val="single" w:sz="6" w:space="0" w:color="000000"/>
              <w:bottom w:val="nil" w:sz="6" w:space="0" w:color="auto"/>
              <w:right w:val="single" w:sz="12" w:space="0" w:color="000000"/>
            </w:tcBorders>
          </w:tcPr>
          <w:p>
            <w:pPr>
              <w:pStyle w:val="TableParagraph"/>
              <w:spacing w:line="240" w:lineRule="auto" w:before="34"/>
              <w:ind w:right="90"/>
              <w:jc w:val="right"/>
              <w:rPr>
                <w:rFonts w:ascii="Times New Roman" w:hAnsi="Times New Roman" w:cs="Times New Roman" w:eastAsia="Times New Roman" w:hint="default"/>
                <w:sz w:val="21"/>
                <w:szCs w:val="21"/>
              </w:rPr>
            </w:pPr>
            <w:r>
              <w:rPr>
                <w:rFonts w:ascii="Times New Roman"/>
                <w:spacing w:val="-1"/>
                <w:sz w:val="21"/>
              </w:rPr>
              <w:t>2,038,442.64</w:t>
            </w:r>
          </w:p>
        </w:tc>
      </w:tr>
      <w:tr>
        <w:trPr>
          <w:trHeight w:val="314" w:hRule="exact"/>
        </w:trPr>
        <w:tc>
          <w:tcPr>
            <w:tcW w:w="5143" w:type="dxa"/>
            <w:tcBorders>
              <w:top w:val="nil" w:sz="6" w:space="0" w:color="auto"/>
              <w:left w:val="single" w:sz="12" w:space="0" w:color="000000"/>
              <w:bottom w:val="single" w:sz="6" w:space="0" w:color="000000"/>
              <w:right w:val="single" w:sz="6" w:space="0" w:color="000000"/>
            </w:tcBorders>
          </w:tcPr>
          <w:p>
            <w:pPr>
              <w:pStyle w:val="TableParagraph"/>
              <w:spacing w:line="256" w:lineRule="exact"/>
              <w:ind w:left="93" w:right="0"/>
              <w:jc w:val="left"/>
              <w:rPr>
                <w:rFonts w:ascii="宋体" w:hAnsi="宋体" w:cs="宋体" w:eastAsia="宋体" w:hint="default"/>
                <w:sz w:val="21"/>
                <w:szCs w:val="21"/>
              </w:rPr>
            </w:pPr>
            <w:r>
              <w:rPr>
                <w:rFonts w:ascii="宋体" w:hAnsi="宋体" w:cs="宋体" w:eastAsia="宋体" w:hint="default"/>
                <w:sz w:val="21"/>
                <w:szCs w:val="21"/>
              </w:rPr>
              <w:t>量持续享受的政府补助除外</w:t>
            </w:r>
          </w:p>
        </w:tc>
        <w:tc>
          <w:tcPr>
            <w:tcW w:w="1643" w:type="dxa"/>
            <w:tcBorders>
              <w:top w:val="nil" w:sz="6" w:space="0" w:color="auto"/>
              <w:left w:val="single" w:sz="6" w:space="0" w:color="000000"/>
              <w:bottom w:val="single" w:sz="6" w:space="0" w:color="000000"/>
              <w:right w:val="single" w:sz="6" w:space="0" w:color="000000"/>
            </w:tcBorders>
          </w:tcPr>
          <w:p>
            <w:pPr/>
          </w:p>
        </w:tc>
        <w:tc>
          <w:tcPr>
            <w:tcW w:w="1621" w:type="dxa"/>
            <w:tcBorders>
              <w:top w:val="nil" w:sz="6" w:space="0" w:color="auto"/>
              <w:left w:val="single" w:sz="6" w:space="0" w:color="000000"/>
              <w:bottom w:val="single" w:sz="6" w:space="0" w:color="000000"/>
              <w:right w:val="single" w:sz="6" w:space="0" w:color="000000"/>
            </w:tcBorders>
          </w:tcPr>
          <w:p>
            <w:pPr/>
          </w:p>
        </w:tc>
        <w:tc>
          <w:tcPr>
            <w:tcW w:w="1618" w:type="dxa"/>
            <w:tcBorders>
              <w:top w:val="nil" w:sz="6" w:space="0" w:color="auto"/>
              <w:left w:val="single" w:sz="6" w:space="0" w:color="000000"/>
              <w:bottom w:val="single" w:sz="6" w:space="0" w:color="000000"/>
              <w:right w:val="single" w:sz="12" w:space="0" w:color="000000"/>
            </w:tcBorders>
          </w:tcPr>
          <w:p>
            <w:pPr/>
          </w:p>
        </w:tc>
      </w:tr>
      <w:tr>
        <w:trPr>
          <w:trHeight w:val="328" w:hRule="exact"/>
        </w:trPr>
        <w:tc>
          <w:tcPr>
            <w:tcW w:w="514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计入当期损益的对非金融企业收取的资金占用费</w:t>
            </w:r>
          </w:p>
        </w:tc>
        <w:tc>
          <w:tcPr>
            <w:tcW w:w="16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1"/>
              <w:jc w:val="right"/>
              <w:rPr>
                <w:rFonts w:ascii="Times New Roman" w:hAnsi="Times New Roman" w:cs="Times New Roman" w:eastAsia="Times New Roman" w:hint="default"/>
                <w:sz w:val="21"/>
                <w:szCs w:val="21"/>
              </w:rPr>
            </w:pPr>
            <w:r>
              <w:rPr>
                <w:rFonts w:ascii="Times New Roman"/>
                <w:spacing w:val="-1"/>
                <w:sz w:val="21"/>
              </w:rPr>
              <w:t>407,832.53</w:t>
            </w:r>
            <w:r>
              <w:rPr>
                <w:rFonts w:ascii="Times New Roman"/>
                <w:sz w:val="21"/>
              </w:rPr>
            </w:r>
          </w:p>
        </w:tc>
        <w:tc>
          <w:tcPr>
            <w:tcW w:w="1621" w:type="dxa"/>
            <w:tcBorders>
              <w:top w:val="single" w:sz="6" w:space="0" w:color="000000"/>
              <w:left w:val="single" w:sz="6" w:space="0" w:color="000000"/>
              <w:bottom w:val="single" w:sz="6" w:space="0" w:color="000000"/>
              <w:right w:val="single" w:sz="6" w:space="0" w:color="000000"/>
            </w:tcBorders>
          </w:tcPr>
          <w:p>
            <w:pPr/>
          </w:p>
        </w:tc>
        <w:tc>
          <w:tcPr>
            <w:tcW w:w="16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3"/>
              <w:jc w:val="right"/>
              <w:rPr>
                <w:rFonts w:ascii="Times New Roman" w:hAnsi="Times New Roman" w:cs="Times New Roman" w:eastAsia="Times New Roman" w:hint="default"/>
                <w:sz w:val="21"/>
                <w:szCs w:val="21"/>
              </w:rPr>
            </w:pPr>
            <w:r>
              <w:rPr>
                <w:rFonts w:ascii="Times New Roman"/>
                <w:spacing w:val="-1"/>
                <w:sz w:val="21"/>
              </w:rPr>
              <w:t>133,514.52</w:t>
            </w:r>
            <w:r>
              <w:rPr>
                <w:rFonts w:ascii="Times New Roman"/>
                <w:sz w:val="21"/>
              </w:rPr>
            </w:r>
          </w:p>
        </w:tc>
      </w:tr>
      <w:tr>
        <w:trPr>
          <w:trHeight w:val="326" w:hRule="exact"/>
        </w:trPr>
        <w:tc>
          <w:tcPr>
            <w:tcW w:w="514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6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-952,050.00</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-626,636.57</w:t>
            </w:r>
          </w:p>
        </w:tc>
        <w:tc>
          <w:tcPr>
            <w:tcW w:w="16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-1,365,861.99</w:t>
            </w:r>
          </w:p>
        </w:tc>
      </w:tr>
      <w:tr>
        <w:trPr>
          <w:trHeight w:val="328" w:hRule="exact"/>
        </w:trPr>
        <w:tc>
          <w:tcPr>
            <w:tcW w:w="514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p>
        </w:tc>
        <w:tc>
          <w:tcPr>
            <w:tcW w:w="16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2"/>
                <w:sz w:val="21"/>
              </w:rPr>
              <w:t>114,495.15</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-16,299.98</w:t>
            </w:r>
            <w:r>
              <w:rPr>
                <w:rFonts w:ascii="Times New Roman"/>
                <w:sz w:val="21"/>
              </w:rPr>
            </w:r>
          </w:p>
        </w:tc>
        <w:tc>
          <w:tcPr>
            <w:tcW w:w="16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-535,496.93</w:t>
            </w:r>
          </w:p>
        </w:tc>
      </w:tr>
      <w:tr>
        <w:trPr>
          <w:trHeight w:val="326" w:hRule="exact"/>
        </w:trPr>
        <w:tc>
          <w:tcPr>
            <w:tcW w:w="514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6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-249,906.02</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w w:val="95"/>
                <w:sz w:val="21"/>
              </w:rPr>
              <w:t>-6,392.23</w:t>
            </w:r>
            <w:r>
              <w:rPr>
                <w:rFonts w:ascii="Times New Roman"/>
                <w:sz w:val="21"/>
              </w:rPr>
            </w:r>
          </w:p>
        </w:tc>
        <w:tc>
          <w:tcPr>
            <w:tcW w:w="16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2"/>
              <w:jc w:val="right"/>
              <w:rPr>
                <w:rFonts w:ascii="Times New Roman" w:hAnsi="Times New Roman" w:cs="Times New Roman" w:eastAsia="Times New Roman" w:hint="default"/>
                <w:sz w:val="21"/>
                <w:szCs w:val="21"/>
              </w:rPr>
            </w:pPr>
            <w:r>
              <w:rPr>
                <w:rFonts w:ascii="Times New Roman"/>
                <w:w w:val="95"/>
                <w:sz w:val="21"/>
              </w:rPr>
              <w:t>-8,228.97</w:t>
            </w:r>
            <w:r>
              <w:rPr>
                <w:rFonts w:ascii="Times New Roman"/>
                <w:sz w:val="21"/>
              </w:rPr>
            </w:r>
          </w:p>
        </w:tc>
      </w:tr>
      <w:tr>
        <w:trPr>
          <w:trHeight w:val="335" w:hRule="exact"/>
        </w:trPr>
        <w:tc>
          <w:tcPr>
            <w:tcW w:w="5143"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right="6"/>
              <w:jc w:val="center"/>
              <w:rPr>
                <w:rFonts w:ascii="宋体" w:hAnsi="宋体" w:cs="宋体" w:eastAsia="宋体" w:hint="default"/>
                <w:sz w:val="21"/>
                <w:szCs w:val="21"/>
              </w:rPr>
            </w:pPr>
            <w:r>
              <w:rPr>
                <w:rFonts w:ascii="宋体" w:hAnsi="宋体" w:cs="宋体" w:eastAsia="宋体" w:hint="default"/>
                <w:sz w:val="21"/>
                <w:szCs w:val="21"/>
              </w:rPr>
              <w:t>合计</w:t>
            </w:r>
          </w:p>
        </w:tc>
        <w:tc>
          <w:tcPr>
            <w:tcW w:w="164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-299,232.05</w:t>
            </w:r>
          </w:p>
        </w:tc>
        <w:tc>
          <w:tcPr>
            <w:tcW w:w="162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-217,942.61</w:t>
            </w:r>
          </w:p>
        </w:tc>
        <w:tc>
          <w:tcPr>
            <w:tcW w:w="161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right="93"/>
              <w:jc w:val="right"/>
              <w:rPr>
                <w:rFonts w:ascii="Times New Roman" w:hAnsi="Times New Roman" w:cs="Times New Roman" w:eastAsia="Times New Roman" w:hint="default"/>
                <w:sz w:val="21"/>
                <w:szCs w:val="21"/>
              </w:rPr>
            </w:pPr>
            <w:r>
              <w:rPr>
                <w:rFonts w:ascii="Times New Roman"/>
                <w:spacing w:val="-1"/>
                <w:sz w:val="21"/>
              </w:rPr>
              <w:t>407,133.09</w:t>
            </w:r>
            <w:r>
              <w:rPr>
                <w:rFonts w:ascii="Times New Roman"/>
                <w:sz w:val="21"/>
              </w:rPr>
            </w:r>
          </w:p>
        </w:tc>
      </w:tr>
    </w:tbl>
    <w:p>
      <w:pPr>
        <w:spacing w:line="240" w:lineRule="auto" w:before="0"/>
        <w:rPr>
          <w:rFonts w:ascii="宋体" w:hAnsi="宋体" w:cs="宋体" w:eastAsia="宋体" w:hint="default"/>
          <w:sz w:val="20"/>
          <w:szCs w:val="20"/>
        </w:rPr>
      </w:pPr>
    </w:p>
    <w:p>
      <w:pPr>
        <w:spacing w:before="35"/>
        <w:ind w:left="76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报告期末公司前三年主要会计数据和财务指标</w:t>
      </w:r>
    </w:p>
    <w:p>
      <w:pPr>
        <w:spacing w:before="21"/>
        <w:ind w:left="0" w:right="922"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13"/>
        <w:rPr>
          <w:rFonts w:ascii="宋体" w:hAnsi="宋体" w:cs="宋体" w:eastAsia="宋体" w:hint="default"/>
          <w:sz w:val="3"/>
          <w:szCs w:val="3"/>
        </w:rPr>
      </w:pPr>
    </w:p>
    <w:tbl>
      <w:tblPr>
        <w:tblW w:w="0" w:type="auto"/>
        <w:jc w:val="left"/>
        <w:tblInd w:w="153" w:type="dxa"/>
        <w:tblLayout w:type="fixed"/>
        <w:tblCellMar>
          <w:top w:w="0" w:type="dxa"/>
          <w:left w:w="0" w:type="dxa"/>
          <w:bottom w:w="0" w:type="dxa"/>
          <w:right w:w="0" w:type="dxa"/>
        </w:tblCellMar>
        <w:tblLook w:val="01E0"/>
      </w:tblPr>
      <w:tblGrid>
        <w:gridCol w:w="3111"/>
        <w:gridCol w:w="1686"/>
        <w:gridCol w:w="1686"/>
        <w:gridCol w:w="1848"/>
        <w:gridCol w:w="1685"/>
      </w:tblGrid>
      <w:tr>
        <w:trPr>
          <w:trHeight w:val="646" w:hRule="exact"/>
        </w:trPr>
        <w:tc>
          <w:tcPr>
            <w:tcW w:w="311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1"/>
              <w:ind w:left="910" w:right="0"/>
              <w:jc w:val="left"/>
              <w:rPr>
                <w:rFonts w:ascii="宋体" w:hAnsi="宋体" w:cs="宋体" w:eastAsia="宋体" w:hint="default"/>
                <w:sz w:val="21"/>
                <w:szCs w:val="21"/>
              </w:rPr>
            </w:pPr>
            <w:r>
              <w:rPr>
                <w:rFonts w:ascii="宋体" w:hAnsi="宋体" w:cs="宋体" w:eastAsia="宋体" w:hint="default"/>
                <w:sz w:val="21"/>
                <w:szCs w:val="21"/>
              </w:rPr>
              <w:t>主要会计数据</w:t>
            </w:r>
          </w:p>
        </w:tc>
        <w:tc>
          <w:tcPr>
            <w:tcW w:w="168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497"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168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49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848"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本年比上年增减</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68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1"/>
              <w:ind w:left="49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r>
      <w:tr>
        <w:trPr>
          <w:trHeight w:val="326" w:hRule="exact"/>
        </w:trPr>
        <w:tc>
          <w:tcPr>
            <w:tcW w:w="311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营业总收入</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1,188,084,096.82</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863,918,071.24</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37.52</w:t>
            </w:r>
          </w:p>
        </w:tc>
        <w:tc>
          <w:tcPr>
            <w:tcW w:w="16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738,857,322.93</w:t>
            </w:r>
          </w:p>
        </w:tc>
      </w:tr>
      <w:tr>
        <w:trPr>
          <w:trHeight w:val="328" w:hRule="exact"/>
        </w:trPr>
        <w:tc>
          <w:tcPr>
            <w:tcW w:w="311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341,813,447.45</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294,607,542.72</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16.02</w:t>
            </w:r>
          </w:p>
        </w:tc>
        <w:tc>
          <w:tcPr>
            <w:tcW w:w="16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222,699,809.94</w:t>
            </w:r>
          </w:p>
        </w:tc>
      </w:tr>
      <w:tr>
        <w:trPr>
          <w:trHeight w:val="326" w:hRule="exact"/>
        </w:trPr>
        <w:tc>
          <w:tcPr>
            <w:tcW w:w="311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341,649,626.27</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294,412,292.32</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16.04</w:t>
            </w:r>
          </w:p>
        </w:tc>
        <w:tc>
          <w:tcPr>
            <w:tcW w:w="16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223,517,154.41</w:t>
            </w:r>
          </w:p>
        </w:tc>
      </w:tr>
      <w:tr>
        <w:trPr>
          <w:trHeight w:val="640" w:hRule="exact"/>
        </w:trPr>
        <w:tc>
          <w:tcPr>
            <w:tcW w:w="311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24"/>
                <w:sz w:val="21"/>
                <w:szCs w:val="21"/>
              </w:rPr>
              <w:t>归属于上</w:t>
            </w:r>
            <w:r>
              <w:rPr>
                <w:rFonts w:ascii="宋体" w:hAnsi="宋体" w:cs="宋体" w:eastAsia="宋体" w:hint="default"/>
                <w:spacing w:val="-70"/>
                <w:sz w:val="21"/>
                <w:szCs w:val="21"/>
              </w:rPr>
              <w:t> </w:t>
            </w:r>
            <w:r>
              <w:rPr>
                <w:rFonts w:ascii="宋体" w:hAnsi="宋体" w:cs="宋体" w:eastAsia="宋体" w:hint="default"/>
                <w:sz w:val="21"/>
                <w:szCs w:val="21"/>
              </w:rPr>
              <w:t>市</w:t>
            </w:r>
            <w:r>
              <w:rPr>
                <w:rFonts w:ascii="宋体" w:hAnsi="宋体" w:cs="宋体" w:eastAsia="宋体" w:hint="default"/>
                <w:spacing w:val="-70"/>
                <w:sz w:val="21"/>
                <w:szCs w:val="21"/>
              </w:rPr>
              <w:t> </w:t>
            </w:r>
            <w:r>
              <w:rPr>
                <w:rFonts w:ascii="宋体" w:hAnsi="宋体" w:cs="宋体" w:eastAsia="宋体" w:hint="default"/>
                <w:spacing w:val="24"/>
                <w:sz w:val="21"/>
                <w:szCs w:val="21"/>
              </w:rPr>
              <w:t>公司股东</w:t>
            </w:r>
            <w:r>
              <w:rPr>
                <w:rFonts w:ascii="宋体" w:hAnsi="宋体" w:cs="宋体" w:eastAsia="宋体" w:hint="default"/>
                <w:spacing w:val="-70"/>
                <w:sz w:val="21"/>
                <w:szCs w:val="21"/>
              </w:rPr>
              <w:t> </w:t>
            </w:r>
            <w:r>
              <w:rPr>
                <w:rFonts w:ascii="宋体" w:hAnsi="宋体" w:cs="宋体" w:eastAsia="宋体" w:hint="default"/>
                <w:sz w:val="21"/>
                <w:szCs w:val="21"/>
              </w:rPr>
              <w:t>的</w:t>
            </w:r>
            <w:r>
              <w:rPr>
                <w:rFonts w:ascii="宋体" w:hAnsi="宋体" w:cs="宋体" w:eastAsia="宋体" w:hint="default"/>
                <w:spacing w:val="-70"/>
                <w:sz w:val="21"/>
                <w:szCs w:val="21"/>
              </w:rPr>
              <w:t> </w:t>
            </w:r>
            <w:r>
              <w:rPr>
                <w:rFonts w:ascii="宋体" w:hAnsi="宋体" w:cs="宋体" w:eastAsia="宋体" w:hint="default"/>
                <w:spacing w:val="16"/>
                <w:sz w:val="21"/>
                <w:szCs w:val="21"/>
              </w:rPr>
              <w:t>净利</w:t>
            </w:r>
            <w:r>
              <w:rPr>
                <w:rFonts w:ascii="宋体" w:hAnsi="宋体" w:cs="宋体" w:eastAsia="宋体" w:hint="default"/>
                <w:spacing w:val="-72"/>
                <w:sz w:val="21"/>
                <w:szCs w:val="21"/>
              </w:rPr>
              <w:t> </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润</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250,359,447.17</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217,648,251.53</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15.03</w:t>
            </w:r>
          </w:p>
        </w:tc>
        <w:tc>
          <w:tcPr>
            <w:tcW w:w="16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1"/>
              <w:jc w:val="right"/>
              <w:rPr>
                <w:rFonts w:ascii="Times New Roman" w:hAnsi="Times New Roman" w:cs="Times New Roman" w:eastAsia="Times New Roman" w:hint="default"/>
                <w:sz w:val="21"/>
                <w:szCs w:val="21"/>
              </w:rPr>
            </w:pPr>
            <w:r>
              <w:rPr>
                <w:rFonts w:ascii="Times New Roman"/>
                <w:spacing w:val="-1"/>
                <w:sz w:val="21"/>
              </w:rPr>
              <w:t>163,026,584.07</w:t>
            </w:r>
          </w:p>
        </w:tc>
      </w:tr>
      <w:tr>
        <w:trPr>
          <w:trHeight w:val="638" w:hRule="exact"/>
        </w:trPr>
        <w:tc>
          <w:tcPr>
            <w:tcW w:w="311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13"/>
                <w:sz w:val="21"/>
                <w:szCs w:val="21"/>
              </w:rPr>
              <w:t>归属于上市公司股东的扣除非</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经常性损益的净利润</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250,658,679.22</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217,866,194.14</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15.05</w:t>
            </w:r>
          </w:p>
        </w:tc>
        <w:tc>
          <w:tcPr>
            <w:tcW w:w="16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1"/>
              <w:jc w:val="right"/>
              <w:rPr>
                <w:rFonts w:ascii="Times New Roman" w:hAnsi="Times New Roman" w:cs="Times New Roman" w:eastAsia="Times New Roman" w:hint="default"/>
                <w:sz w:val="21"/>
                <w:szCs w:val="21"/>
              </w:rPr>
            </w:pPr>
            <w:r>
              <w:rPr>
                <w:rFonts w:ascii="Times New Roman"/>
                <w:spacing w:val="-1"/>
                <w:sz w:val="21"/>
              </w:rPr>
              <w:t>162,619,450.98</w:t>
            </w:r>
          </w:p>
        </w:tc>
      </w:tr>
      <w:tr>
        <w:trPr>
          <w:trHeight w:val="328" w:hRule="exact"/>
        </w:trPr>
        <w:tc>
          <w:tcPr>
            <w:tcW w:w="311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514,752,173.02</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371,123,558.87</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38.70</w:t>
            </w:r>
          </w:p>
        </w:tc>
        <w:tc>
          <w:tcPr>
            <w:tcW w:w="16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425,972,868.79</w:t>
            </w:r>
          </w:p>
        </w:tc>
      </w:tr>
      <w:tr>
        <w:trPr>
          <w:trHeight w:val="638" w:hRule="exact"/>
        </w:trPr>
        <w:tc>
          <w:tcPr>
            <w:tcW w:w="3111" w:type="dxa"/>
            <w:tcBorders>
              <w:top w:val="single" w:sz="6" w:space="0" w:color="000000"/>
              <w:left w:val="single" w:sz="12"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392"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年末</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38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本年末比上年末</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6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38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r>
      <w:tr>
        <w:trPr>
          <w:trHeight w:val="328" w:hRule="exact"/>
        </w:trPr>
        <w:tc>
          <w:tcPr>
            <w:tcW w:w="311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资产总额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7,846,971,868.50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6,591,584,638.93</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19.05</w:t>
            </w:r>
          </w:p>
        </w:tc>
        <w:tc>
          <w:tcPr>
            <w:tcW w:w="16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89"/>
              <w:jc w:val="right"/>
              <w:rPr>
                <w:rFonts w:ascii="Times New Roman" w:hAnsi="Times New Roman" w:cs="Times New Roman" w:eastAsia="Times New Roman" w:hint="default"/>
                <w:sz w:val="21"/>
                <w:szCs w:val="21"/>
              </w:rPr>
            </w:pPr>
            <w:r>
              <w:rPr>
                <w:rFonts w:ascii="Times New Roman"/>
                <w:spacing w:val="-1"/>
                <w:sz w:val="21"/>
              </w:rPr>
              <w:t>5,208,097,675.65</w:t>
            </w:r>
          </w:p>
        </w:tc>
      </w:tr>
      <w:tr>
        <w:trPr>
          <w:trHeight w:val="326" w:hRule="exact"/>
        </w:trPr>
        <w:tc>
          <w:tcPr>
            <w:tcW w:w="311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负债总额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3,870,333,537.63</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2,792,377,654.41</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38.60</w:t>
            </w:r>
          </w:p>
        </w:tc>
        <w:tc>
          <w:tcPr>
            <w:tcW w:w="16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89"/>
              <w:jc w:val="right"/>
              <w:rPr>
                <w:rFonts w:ascii="Times New Roman" w:hAnsi="Times New Roman" w:cs="Times New Roman" w:eastAsia="Times New Roman" w:hint="default"/>
                <w:sz w:val="21"/>
                <w:szCs w:val="21"/>
              </w:rPr>
            </w:pPr>
            <w:r>
              <w:rPr>
                <w:rFonts w:ascii="Times New Roman"/>
                <w:spacing w:val="-1"/>
                <w:sz w:val="21"/>
              </w:rPr>
              <w:t>1,628,222,445.14</w:t>
            </w:r>
          </w:p>
        </w:tc>
      </w:tr>
      <w:tr>
        <w:trPr>
          <w:trHeight w:val="640" w:hRule="exact"/>
        </w:trPr>
        <w:tc>
          <w:tcPr>
            <w:tcW w:w="311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13"/>
                <w:sz w:val="21"/>
                <w:szCs w:val="21"/>
              </w:rPr>
              <w:t>归属于上市公司股东的所有者</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权益</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3,956,411,512.95</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3,784,141,434.28</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4.55</w:t>
            </w:r>
          </w:p>
        </w:tc>
        <w:tc>
          <w:tcPr>
            <w:tcW w:w="16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89"/>
              <w:jc w:val="right"/>
              <w:rPr>
                <w:rFonts w:ascii="Times New Roman" w:hAnsi="Times New Roman" w:cs="Times New Roman" w:eastAsia="Times New Roman" w:hint="default"/>
                <w:sz w:val="21"/>
                <w:szCs w:val="21"/>
              </w:rPr>
            </w:pPr>
            <w:r>
              <w:rPr>
                <w:rFonts w:ascii="Times New Roman"/>
                <w:spacing w:val="-1"/>
                <w:sz w:val="21"/>
              </w:rPr>
              <w:t>3,566,493,182.75</w:t>
            </w:r>
          </w:p>
        </w:tc>
      </w:tr>
      <w:tr>
        <w:trPr>
          <w:trHeight w:val="334" w:hRule="exact"/>
        </w:trPr>
        <w:tc>
          <w:tcPr>
            <w:tcW w:w="3111"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总股本</w:t>
            </w:r>
          </w:p>
        </w:tc>
        <w:tc>
          <w:tcPr>
            <w:tcW w:w="168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1,561,787,370.00</w:t>
            </w:r>
          </w:p>
        </w:tc>
        <w:tc>
          <w:tcPr>
            <w:tcW w:w="168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1,561,787,370.00</w:t>
            </w:r>
          </w:p>
        </w:tc>
        <w:tc>
          <w:tcPr>
            <w:tcW w:w="1848"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right="98"/>
              <w:jc w:val="right"/>
              <w:rPr>
                <w:rFonts w:ascii="宋体" w:hAnsi="宋体" w:cs="宋体" w:eastAsia="宋体" w:hint="default"/>
                <w:sz w:val="21"/>
                <w:szCs w:val="21"/>
              </w:rPr>
            </w:pPr>
            <w:r>
              <w:rPr>
                <w:rFonts w:ascii="宋体" w:hAnsi="宋体" w:cs="宋体" w:eastAsia="宋体" w:hint="default"/>
                <w:sz w:val="21"/>
                <w:szCs w:val="21"/>
              </w:rPr>
              <w:t>不适用</w:t>
            </w:r>
          </w:p>
        </w:tc>
        <w:tc>
          <w:tcPr>
            <w:tcW w:w="168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right="89"/>
              <w:jc w:val="right"/>
              <w:rPr>
                <w:rFonts w:ascii="Times New Roman" w:hAnsi="Times New Roman" w:cs="Times New Roman" w:eastAsia="Times New Roman" w:hint="default"/>
                <w:sz w:val="21"/>
                <w:szCs w:val="21"/>
              </w:rPr>
            </w:pPr>
            <w:r>
              <w:rPr>
                <w:rFonts w:ascii="Times New Roman"/>
                <w:spacing w:val="-1"/>
                <w:sz w:val="21"/>
              </w:rPr>
              <w:t>1,561,787,370.00</w:t>
            </w:r>
          </w:p>
        </w:tc>
      </w:tr>
    </w:tbl>
    <w:p>
      <w:pPr>
        <w:spacing w:after="0" w:line="240" w:lineRule="auto"/>
        <w:jc w:val="right"/>
        <w:rPr>
          <w:rFonts w:ascii="Times New Roman" w:hAnsi="Times New Roman" w:cs="Times New Roman" w:eastAsia="Times New Roman" w:hint="default"/>
          <w:sz w:val="21"/>
          <w:szCs w:val="21"/>
        </w:rPr>
        <w:sectPr>
          <w:type w:val="continuous"/>
          <w:pgSz w:w="11910" w:h="16840"/>
          <w:pgMar w:top="1060" w:bottom="280" w:left="1040" w:right="540"/>
        </w:sectPr>
      </w:pPr>
    </w:p>
    <w:p>
      <w:pPr>
        <w:spacing w:line="240" w:lineRule="auto" w:before="10"/>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4378"/>
        <w:gridCol w:w="1260"/>
        <w:gridCol w:w="1260"/>
        <w:gridCol w:w="1980"/>
        <w:gridCol w:w="1259"/>
      </w:tblGrid>
      <w:tr>
        <w:trPr>
          <w:trHeight w:val="646" w:hRule="exact"/>
        </w:trPr>
        <w:tc>
          <w:tcPr>
            <w:tcW w:w="437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1"/>
              <w:ind w:right="5"/>
              <w:jc w:val="center"/>
              <w:rPr>
                <w:rFonts w:ascii="宋体" w:hAnsi="宋体" w:cs="宋体" w:eastAsia="宋体" w:hint="default"/>
                <w:sz w:val="21"/>
                <w:szCs w:val="21"/>
              </w:rPr>
            </w:pPr>
            <w:r>
              <w:rPr>
                <w:rFonts w:ascii="宋体" w:hAnsi="宋体" w:cs="宋体" w:eastAsia="宋体" w:hint="default"/>
                <w:sz w:val="21"/>
                <w:szCs w:val="21"/>
              </w:rPr>
              <w:t>主要财务指标</w:t>
            </w:r>
          </w:p>
        </w:tc>
        <w:tc>
          <w:tcPr>
            <w:tcW w:w="126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284"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126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28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980"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本年比上年增减</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25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1"/>
              <w:ind w:left="28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r>
      <w:tr>
        <w:trPr>
          <w:trHeight w:val="326" w:hRule="exact"/>
        </w:trPr>
        <w:tc>
          <w:tcPr>
            <w:tcW w:w="437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基本每股收益（元／股）</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0.16</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0.139</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2"/>
                <w:sz w:val="21"/>
              </w:rPr>
              <w:t>15.11</w:t>
            </w:r>
          </w:p>
        </w:tc>
        <w:tc>
          <w:tcPr>
            <w:tcW w:w="12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89"/>
              <w:jc w:val="right"/>
              <w:rPr>
                <w:rFonts w:ascii="Times New Roman" w:hAnsi="Times New Roman" w:cs="Times New Roman" w:eastAsia="Times New Roman" w:hint="default"/>
                <w:sz w:val="21"/>
                <w:szCs w:val="21"/>
              </w:rPr>
            </w:pPr>
            <w:r>
              <w:rPr>
                <w:rFonts w:ascii="Times New Roman"/>
                <w:spacing w:val="-2"/>
                <w:w w:val="95"/>
                <w:sz w:val="21"/>
              </w:rPr>
              <w:t>0.11</w:t>
            </w:r>
          </w:p>
        </w:tc>
      </w:tr>
      <w:tr>
        <w:trPr>
          <w:trHeight w:val="328" w:hRule="exact"/>
        </w:trPr>
        <w:tc>
          <w:tcPr>
            <w:tcW w:w="437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稀释每股收益（元／股）</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0.16</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0.139</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2"/>
                <w:sz w:val="21"/>
              </w:rPr>
              <w:t>15.11</w:t>
            </w:r>
          </w:p>
        </w:tc>
        <w:tc>
          <w:tcPr>
            <w:tcW w:w="12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89"/>
              <w:jc w:val="right"/>
              <w:rPr>
                <w:rFonts w:ascii="Times New Roman" w:hAnsi="Times New Roman" w:cs="Times New Roman" w:eastAsia="Times New Roman" w:hint="default"/>
                <w:sz w:val="21"/>
                <w:szCs w:val="21"/>
              </w:rPr>
            </w:pPr>
            <w:r>
              <w:rPr>
                <w:rFonts w:ascii="Times New Roman"/>
                <w:spacing w:val="-2"/>
                <w:w w:val="95"/>
                <w:sz w:val="21"/>
              </w:rPr>
              <w:t>0.11</w:t>
            </w:r>
          </w:p>
        </w:tc>
      </w:tr>
      <w:tr>
        <w:trPr>
          <w:trHeight w:val="326" w:hRule="exact"/>
        </w:trPr>
        <w:tc>
          <w:tcPr>
            <w:tcW w:w="4378" w:type="dxa"/>
            <w:tcBorders>
              <w:top w:val="single" w:sz="6" w:space="0" w:color="000000"/>
              <w:left w:val="single" w:sz="12" w:space="0" w:color="000000"/>
              <w:bottom w:val="single" w:sz="6"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宋体" w:hAnsi="宋体" w:cs="宋体" w:eastAsia="宋体" w:hint="default"/>
                <w:sz w:val="21"/>
                <w:szCs w:val="21"/>
              </w:rPr>
              <w:t>用最新股本计算的每股收益（元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8"/>
              <w:jc w:val="right"/>
              <w:rPr>
                <w:rFonts w:ascii="宋体" w:hAnsi="宋体" w:cs="宋体" w:eastAsia="宋体" w:hint="default"/>
                <w:sz w:val="21"/>
                <w:szCs w:val="21"/>
              </w:rPr>
            </w:pPr>
            <w:r>
              <w:rPr>
                <w:rFonts w:ascii="宋体" w:hAnsi="宋体" w:cs="宋体" w:eastAsia="宋体" w:hint="default"/>
                <w:sz w:val="21"/>
                <w:szCs w:val="21"/>
              </w:rPr>
              <w:t>不适用</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8"/>
              <w:jc w:val="right"/>
              <w:rPr>
                <w:rFonts w:ascii="宋体" w:hAnsi="宋体" w:cs="宋体" w:eastAsia="宋体" w:hint="default"/>
                <w:sz w:val="21"/>
                <w:szCs w:val="21"/>
              </w:rPr>
            </w:pPr>
            <w:r>
              <w:rPr>
                <w:rFonts w:ascii="宋体" w:hAnsi="宋体" w:cs="宋体" w:eastAsia="宋体" w:hint="default"/>
                <w:sz w:val="21"/>
                <w:szCs w:val="21"/>
              </w:rPr>
              <w:t>不适用</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8"/>
              <w:jc w:val="right"/>
              <w:rPr>
                <w:rFonts w:ascii="宋体" w:hAnsi="宋体" w:cs="宋体" w:eastAsia="宋体" w:hint="default"/>
                <w:sz w:val="21"/>
                <w:szCs w:val="21"/>
              </w:rPr>
            </w:pPr>
            <w:r>
              <w:rPr>
                <w:rFonts w:ascii="宋体" w:hAnsi="宋体" w:cs="宋体" w:eastAsia="宋体" w:hint="default"/>
                <w:sz w:val="21"/>
                <w:szCs w:val="21"/>
              </w:rPr>
              <w:t>不适用</w:t>
            </w:r>
          </w:p>
        </w:tc>
        <w:tc>
          <w:tcPr>
            <w:tcW w:w="1259"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hAnsi="宋体" w:cs="宋体" w:eastAsia="宋体" w:hint="default"/>
                <w:sz w:val="21"/>
                <w:szCs w:val="21"/>
              </w:rPr>
              <w:t>不适用</w:t>
            </w:r>
          </w:p>
        </w:tc>
      </w:tr>
      <w:tr>
        <w:trPr>
          <w:trHeight w:val="640" w:hRule="exact"/>
        </w:trPr>
        <w:tc>
          <w:tcPr>
            <w:tcW w:w="437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9"/>
                <w:sz w:val="21"/>
                <w:szCs w:val="21"/>
              </w:rPr>
              <w:t>扣除非经常性损益后的基本每股收益（元／</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0.16</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0.139</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2"/>
                <w:sz w:val="21"/>
              </w:rPr>
              <w:t>15.11</w:t>
            </w:r>
          </w:p>
        </w:tc>
        <w:tc>
          <w:tcPr>
            <w:tcW w:w="12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89"/>
              <w:jc w:val="right"/>
              <w:rPr>
                <w:rFonts w:ascii="Times New Roman" w:hAnsi="Times New Roman" w:cs="Times New Roman" w:eastAsia="Times New Roman" w:hint="default"/>
                <w:sz w:val="21"/>
                <w:szCs w:val="21"/>
              </w:rPr>
            </w:pPr>
            <w:r>
              <w:rPr>
                <w:rFonts w:ascii="Times New Roman"/>
                <w:spacing w:val="-1"/>
                <w:sz w:val="21"/>
              </w:rPr>
              <w:t>0.109</w:t>
            </w:r>
          </w:p>
        </w:tc>
      </w:tr>
      <w:tr>
        <w:trPr>
          <w:trHeight w:val="326" w:hRule="exact"/>
        </w:trPr>
        <w:tc>
          <w:tcPr>
            <w:tcW w:w="4378" w:type="dxa"/>
            <w:tcBorders>
              <w:top w:val="single" w:sz="6" w:space="0" w:color="000000"/>
              <w:left w:val="single" w:sz="12" w:space="0" w:color="000000"/>
              <w:bottom w:val="single" w:sz="6"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6.47</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5.92</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right="98"/>
              <w:jc w:val="righ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0.55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个百分点</w:t>
            </w:r>
          </w:p>
        </w:tc>
        <w:tc>
          <w:tcPr>
            <w:tcW w:w="12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5.37</w:t>
            </w:r>
          </w:p>
        </w:tc>
      </w:tr>
      <w:tr>
        <w:trPr>
          <w:trHeight w:val="640" w:hRule="exact"/>
        </w:trPr>
        <w:tc>
          <w:tcPr>
            <w:tcW w:w="437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9"/>
                <w:sz w:val="21"/>
                <w:szCs w:val="21"/>
              </w:rPr>
              <w:t>扣除非经常性损益后的加权平均净资产收益</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6.48</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5.93</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0.55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个百分点</w:t>
            </w:r>
          </w:p>
        </w:tc>
        <w:tc>
          <w:tcPr>
            <w:tcW w:w="12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1"/>
              <w:jc w:val="right"/>
              <w:rPr>
                <w:rFonts w:ascii="Times New Roman" w:hAnsi="Times New Roman" w:cs="Times New Roman" w:eastAsia="Times New Roman" w:hint="default"/>
                <w:sz w:val="21"/>
                <w:szCs w:val="21"/>
              </w:rPr>
            </w:pPr>
            <w:r>
              <w:rPr>
                <w:rFonts w:ascii="Times New Roman"/>
                <w:spacing w:val="-1"/>
                <w:sz w:val="21"/>
              </w:rPr>
              <w:t>5.36</w:t>
            </w:r>
          </w:p>
        </w:tc>
      </w:tr>
      <w:tr>
        <w:trPr>
          <w:trHeight w:val="326" w:hRule="exact"/>
        </w:trPr>
        <w:tc>
          <w:tcPr>
            <w:tcW w:w="437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每股经营活动产生的现金流量净额（元／股）</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0.330</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0.238</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38.66</w:t>
            </w:r>
          </w:p>
        </w:tc>
        <w:tc>
          <w:tcPr>
            <w:tcW w:w="12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89"/>
              <w:jc w:val="right"/>
              <w:rPr>
                <w:rFonts w:ascii="Times New Roman" w:hAnsi="Times New Roman" w:cs="Times New Roman" w:eastAsia="Times New Roman" w:hint="default"/>
                <w:sz w:val="21"/>
                <w:szCs w:val="21"/>
              </w:rPr>
            </w:pPr>
            <w:r>
              <w:rPr>
                <w:rFonts w:ascii="Times New Roman"/>
                <w:spacing w:val="-1"/>
                <w:sz w:val="21"/>
              </w:rPr>
              <w:t>0.273</w:t>
            </w:r>
          </w:p>
        </w:tc>
      </w:tr>
      <w:tr>
        <w:trPr>
          <w:trHeight w:val="640" w:hRule="exact"/>
        </w:trPr>
        <w:tc>
          <w:tcPr>
            <w:tcW w:w="4378" w:type="dxa"/>
            <w:tcBorders>
              <w:top w:val="single" w:sz="6" w:space="0" w:color="000000"/>
              <w:left w:val="single" w:sz="12"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80"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年末</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7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本年末比上年末增</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2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17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r>
      <w:tr>
        <w:trPr>
          <w:trHeight w:val="326" w:hRule="exact"/>
        </w:trPr>
        <w:tc>
          <w:tcPr>
            <w:tcW w:w="437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归属于上市公司股东的每股净资产（元／股）</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2.533</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2.423</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4.54</w:t>
            </w:r>
            <w:r>
              <w:rPr>
                <w:rFonts w:ascii="Times New Roman"/>
                <w:sz w:val="21"/>
              </w:rPr>
            </w:r>
          </w:p>
        </w:tc>
        <w:tc>
          <w:tcPr>
            <w:tcW w:w="12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89"/>
              <w:jc w:val="right"/>
              <w:rPr>
                <w:rFonts w:ascii="Times New Roman" w:hAnsi="Times New Roman" w:cs="Times New Roman" w:eastAsia="Times New Roman" w:hint="default"/>
                <w:sz w:val="21"/>
                <w:szCs w:val="21"/>
              </w:rPr>
            </w:pPr>
            <w:r>
              <w:rPr>
                <w:rFonts w:ascii="Times New Roman"/>
                <w:spacing w:val="-1"/>
                <w:sz w:val="21"/>
              </w:rPr>
              <w:t>2.284</w:t>
            </w:r>
          </w:p>
        </w:tc>
      </w:tr>
      <w:tr>
        <w:trPr>
          <w:trHeight w:val="335" w:hRule="exact"/>
        </w:trPr>
        <w:tc>
          <w:tcPr>
            <w:tcW w:w="4378" w:type="dxa"/>
            <w:tcBorders>
              <w:top w:val="single" w:sz="6" w:space="0" w:color="000000"/>
              <w:left w:val="single" w:sz="12" w:space="0" w:color="000000"/>
              <w:bottom w:val="single" w:sz="12"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宋体" w:hAnsi="宋体" w:cs="宋体" w:eastAsia="宋体" w:hint="default"/>
                <w:sz w:val="21"/>
                <w:szCs w:val="21"/>
              </w:rPr>
              <w:t>资产负债率（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26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49.32</w:t>
            </w:r>
          </w:p>
        </w:tc>
        <w:tc>
          <w:tcPr>
            <w:tcW w:w="126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42.36</w:t>
            </w:r>
          </w:p>
        </w:tc>
        <w:tc>
          <w:tcPr>
            <w:tcW w:w="1980" w:type="dxa"/>
            <w:tcBorders>
              <w:top w:val="single" w:sz="6" w:space="0" w:color="000000"/>
              <w:left w:val="single" w:sz="6" w:space="0" w:color="000000"/>
              <w:bottom w:val="single" w:sz="12" w:space="0" w:color="000000"/>
              <w:right w:val="single" w:sz="6" w:space="0" w:color="000000"/>
            </w:tcBorders>
          </w:tcPr>
          <w:p>
            <w:pPr>
              <w:pStyle w:val="TableParagraph"/>
              <w:spacing w:line="277" w:lineRule="exact"/>
              <w:ind w:right="98"/>
              <w:jc w:val="righ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6.96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个百分点</w:t>
            </w:r>
          </w:p>
        </w:tc>
        <w:tc>
          <w:tcPr>
            <w:tcW w:w="125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right="89"/>
              <w:jc w:val="right"/>
              <w:rPr>
                <w:rFonts w:ascii="Times New Roman" w:hAnsi="Times New Roman" w:cs="Times New Roman" w:eastAsia="Times New Roman" w:hint="default"/>
                <w:sz w:val="21"/>
                <w:szCs w:val="21"/>
              </w:rPr>
            </w:pPr>
            <w:r>
              <w:rPr>
                <w:rFonts w:ascii="Times New Roman"/>
                <w:spacing w:val="-1"/>
                <w:sz w:val="21"/>
              </w:rPr>
              <w:t>31.26</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982" w:top="1100" w:bottom="1180" w:left="1080" w:right="420"/>
        </w:sectPr>
      </w:pPr>
    </w:p>
    <w:p>
      <w:pPr>
        <w:spacing w:line="240" w:lineRule="auto" w:before="6"/>
        <w:rPr>
          <w:rFonts w:ascii="Times New Roman" w:hAnsi="Times New Roman" w:cs="Times New Roman" w:eastAsia="Times New Roman" w:hint="default"/>
          <w:sz w:val="23"/>
          <w:szCs w:val="23"/>
        </w:rPr>
      </w:pPr>
    </w:p>
    <w:p>
      <w:pPr>
        <w:spacing w:after="0" w:line="240" w:lineRule="auto"/>
        <w:rPr>
          <w:rFonts w:ascii="Times New Roman" w:hAnsi="Times New Roman" w:cs="Times New Roman" w:eastAsia="Times New Roman" w:hint="default"/>
          <w:sz w:val="23"/>
          <w:szCs w:val="23"/>
        </w:rPr>
        <w:sectPr>
          <w:pgSz w:w="11910" w:h="16840"/>
          <w:pgMar w:header="877" w:footer="982" w:top="1100" w:bottom="1180" w:left="480" w:right="680"/>
        </w:sectPr>
      </w:pPr>
    </w:p>
    <w:p>
      <w:pPr>
        <w:spacing w:before="35"/>
        <w:ind w:left="1320" w:right="-15" w:firstLine="0"/>
        <w:jc w:val="left"/>
        <w:rPr>
          <w:rFonts w:ascii="宋体" w:hAnsi="宋体" w:cs="宋体" w:eastAsia="宋体" w:hint="default"/>
          <w:sz w:val="21"/>
          <w:szCs w:val="21"/>
        </w:rPr>
      </w:pPr>
      <w:bookmarkStart w:name="_bookmark3" w:id="4"/>
      <w:bookmarkEnd w:id="4"/>
      <w:r>
        <w:rPr/>
      </w:r>
      <w:r>
        <w:rPr>
          <w:rFonts w:ascii="宋体" w:hAnsi="宋体" w:cs="宋体" w:eastAsia="宋体" w:hint="default"/>
          <w:b/>
          <w:bCs/>
          <w:sz w:val="21"/>
          <w:szCs w:val="21"/>
        </w:rPr>
        <w:t>四、</w:t>
      </w:r>
      <w:r>
        <w:rPr>
          <w:rFonts w:ascii="宋体" w:hAnsi="宋体" w:cs="宋体" w:eastAsia="宋体" w:hint="default"/>
          <w:b/>
          <w:bCs/>
          <w:spacing w:val="-5"/>
          <w:sz w:val="21"/>
          <w:szCs w:val="21"/>
        </w:rPr>
        <w:t> </w:t>
      </w:r>
      <w:r>
        <w:rPr>
          <w:rFonts w:ascii="宋体" w:hAnsi="宋体" w:cs="宋体" w:eastAsia="宋体" w:hint="default"/>
          <w:b/>
          <w:bCs/>
          <w:sz w:val="21"/>
          <w:szCs w:val="21"/>
        </w:rPr>
        <w:t>股本变动及股东情况</w:t>
      </w:r>
      <w:r>
        <w:rPr>
          <w:rFonts w:ascii="宋体" w:hAnsi="宋体" w:cs="宋体" w:eastAsia="宋体" w:hint="default"/>
          <w:sz w:val="21"/>
          <w:szCs w:val="21"/>
        </w:rPr>
      </w:r>
    </w:p>
    <w:p>
      <w:pPr>
        <w:spacing w:before="37"/>
        <w:ind w:left="1320" w:right="-1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股本变动情况</w:t>
      </w:r>
    </w:p>
    <w:p>
      <w:pPr>
        <w:spacing w:before="21"/>
        <w:ind w:left="1319" w:right="-1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股份变动情况表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spacing w:before="0"/>
        <w:ind w:left="1319"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1060" w:bottom="280" w:left="480" w:right="680"/>
          <w:cols w:num="2" w:equalWidth="0">
            <w:col w:w="3746" w:space="4054"/>
            <w:col w:w="2950"/>
          </w:cols>
        </w:sectPr>
      </w:pPr>
    </w:p>
    <w:p>
      <w:pPr>
        <w:spacing w:line="240" w:lineRule="auto" w:before="13"/>
        <w:rPr>
          <w:rFonts w:ascii="宋体" w:hAnsi="宋体" w:cs="宋体" w:eastAsia="宋体"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1915"/>
        <w:gridCol w:w="1253"/>
        <w:gridCol w:w="739"/>
        <w:gridCol w:w="1080"/>
        <w:gridCol w:w="652"/>
        <w:gridCol w:w="1262"/>
        <w:gridCol w:w="720"/>
        <w:gridCol w:w="815"/>
        <w:gridCol w:w="1250"/>
        <w:gridCol w:w="790"/>
      </w:tblGrid>
      <w:tr>
        <w:trPr>
          <w:trHeight w:val="334" w:hRule="exact"/>
        </w:trPr>
        <w:tc>
          <w:tcPr>
            <w:tcW w:w="1915" w:type="dxa"/>
            <w:vMerge w:val="restart"/>
            <w:tcBorders>
              <w:top w:val="single" w:sz="12" w:space="0" w:color="000000"/>
              <w:left w:val="single" w:sz="12" w:space="0" w:color="000000"/>
              <w:right w:val="single" w:sz="6" w:space="0" w:color="000000"/>
            </w:tcBorders>
          </w:tcPr>
          <w:p>
            <w:pPr/>
          </w:p>
        </w:tc>
        <w:tc>
          <w:tcPr>
            <w:tcW w:w="1992" w:type="dxa"/>
            <w:gridSpan w:val="2"/>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left="537"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529" w:type="dxa"/>
            <w:gridSpan w:val="5"/>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left="1267"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2041" w:type="dxa"/>
            <w:gridSpan w:val="2"/>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
              <w:ind w:left="563"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638" w:hRule="exact"/>
        </w:trPr>
        <w:tc>
          <w:tcPr>
            <w:tcW w:w="1915" w:type="dxa"/>
            <w:vMerge/>
            <w:tcBorders>
              <w:left w:val="single" w:sz="12" w:space="0" w:color="000000"/>
              <w:bottom w:val="single" w:sz="6" w:space="0" w:color="000000"/>
              <w:right w:val="single" w:sz="6" w:space="0" w:color="000000"/>
            </w:tcBorders>
          </w:tcPr>
          <w:p>
            <w:pP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82"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16"/>
              <w:ind w:left="226" w:right="0"/>
              <w:jc w:val="left"/>
              <w:rPr>
                <w:rFonts w:ascii="Times New Roman" w:hAnsi="Times New Roman" w:cs="Times New Roman" w:eastAsia="Times New Roman" w:hint="default"/>
                <w:sz w:val="18"/>
                <w:szCs w:val="18"/>
              </w:rPr>
            </w:pPr>
            <w:r>
              <w:rPr>
                <w:rFonts w:ascii="Times New Roman"/>
                <w:sz w:val="18"/>
              </w:rPr>
              <w:t>(%)</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72"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38"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74"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7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19"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207"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16"/>
              <w:ind w:left="253" w:right="0"/>
              <w:jc w:val="left"/>
              <w:rPr>
                <w:rFonts w:ascii="Times New Roman" w:hAnsi="Times New Roman" w:cs="Times New Roman" w:eastAsia="Times New Roman" w:hint="default"/>
                <w:sz w:val="18"/>
                <w:szCs w:val="18"/>
              </w:rPr>
            </w:pPr>
            <w:r>
              <w:rPr>
                <w:rFonts w:ascii="Times New Roman"/>
                <w:sz w:val="18"/>
              </w:rPr>
              <w:t>(%)</w:t>
            </w:r>
          </w:p>
        </w:tc>
      </w:tr>
      <w:tr>
        <w:trPr>
          <w:trHeight w:val="328" w:hRule="exact"/>
        </w:trPr>
        <w:tc>
          <w:tcPr>
            <w:tcW w:w="19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295,200,000</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18.9</w:t>
            </w:r>
          </w:p>
        </w:tc>
        <w:tc>
          <w:tcPr>
            <w:tcW w:w="1080" w:type="dxa"/>
            <w:tcBorders>
              <w:top w:val="single" w:sz="6" w:space="0" w:color="000000"/>
              <w:left w:val="single" w:sz="6" w:space="0" w:color="000000"/>
              <w:bottom w:val="single" w:sz="6" w:space="0" w:color="000000"/>
              <w:right w:val="single" w:sz="6" w:space="0" w:color="000000"/>
            </w:tcBorders>
          </w:tcPr>
          <w:p>
            <w:pPr/>
          </w:p>
        </w:tc>
        <w:tc>
          <w:tcPr>
            <w:tcW w:w="652" w:type="dxa"/>
            <w:tcBorders>
              <w:top w:val="single" w:sz="6" w:space="0" w:color="000000"/>
              <w:left w:val="single" w:sz="6" w:space="0" w:color="000000"/>
              <w:bottom w:val="single" w:sz="6" w:space="0" w:color="000000"/>
              <w:right w:val="single" w:sz="6" w:space="0" w:color="000000"/>
            </w:tcBorders>
          </w:tcPr>
          <w:p>
            <w:pPr/>
          </w:p>
        </w:tc>
        <w:tc>
          <w:tcPr>
            <w:tcW w:w="1262"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81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295,200,000</w:t>
            </w:r>
          </w:p>
        </w:tc>
        <w:tc>
          <w:tcPr>
            <w:tcW w:w="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z w:val="18"/>
              </w:rPr>
              <w:t>18.9</w:t>
            </w:r>
          </w:p>
        </w:tc>
      </w:tr>
      <w:tr>
        <w:trPr>
          <w:trHeight w:val="326" w:hRule="exact"/>
        </w:trPr>
        <w:tc>
          <w:tcPr>
            <w:tcW w:w="19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0</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w:t>
            </w:r>
          </w:p>
        </w:tc>
        <w:tc>
          <w:tcPr>
            <w:tcW w:w="1080" w:type="dxa"/>
            <w:tcBorders>
              <w:top w:val="single" w:sz="6" w:space="0" w:color="000000"/>
              <w:left w:val="single" w:sz="6" w:space="0" w:color="000000"/>
              <w:bottom w:val="single" w:sz="6" w:space="0" w:color="000000"/>
              <w:right w:val="single" w:sz="6" w:space="0" w:color="000000"/>
            </w:tcBorders>
          </w:tcPr>
          <w:p>
            <w:pPr/>
          </w:p>
        </w:tc>
        <w:tc>
          <w:tcPr>
            <w:tcW w:w="652" w:type="dxa"/>
            <w:tcBorders>
              <w:top w:val="single" w:sz="6" w:space="0" w:color="000000"/>
              <w:left w:val="single" w:sz="6" w:space="0" w:color="000000"/>
              <w:bottom w:val="single" w:sz="6" w:space="0" w:color="000000"/>
              <w:right w:val="single" w:sz="6" w:space="0" w:color="000000"/>
            </w:tcBorders>
          </w:tcPr>
          <w:p>
            <w:pPr/>
          </w:p>
        </w:tc>
        <w:tc>
          <w:tcPr>
            <w:tcW w:w="1262"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81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0</w:t>
            </w:r>
          </w:p>
        </w:tc>
        <w:tc>
          <w:tcPr>
            <w:tcW w:w="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z w:val="18"/>
              </w:rPr>
              <w:t>0</w:t>
            </w:r>
          </w:p>
        </w:tc>
      </w:tr>
      <w:tr>
        <w:trPr>
          <w:trHeight w:val="328" w:hRule="exact"/>
        </w:trPr>
        <w:tc>
          <w:tcPr>
            <w:tcW w:w="19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295,200,000</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18.9</w:t>
            </w:r>
          </w:p>
        </w:tc>
        <w:tc>
          <w:tcPr>
            <w:tcW w:w="1080" w:type="dxa"/>
            <w:tcBorders>
              <w:top w:val="single" w:sz="6" w:space="0" w:color="000000"/>
              <w:left w:val="single" w:sz="6" w:space="0" w:color="000000"/>
              <w:bottom w:val="single" w:sz="6" w:space="0" w:color="000000"/>
              <w:right w:val="single" w:sz="6" w:space="0" w:color="000000"/>
            </w:tcBorders>
          </w:tcPr>
          <w:p>
            <w:pPr/>
          </w:p>
        </w:tc>
        <w:tc>
          <w:tcPr>
            <w:tcW w:w="652" w:type="dxa"/>
            <w:tcBorders>
              <w:top w:val="single" w:sz="6" w:space="0" w:color="000000"/>
              <w:left w:val="single" w:sz="6" w:space="0" w:color="000000"/>
              <w:bottom w:val="single" w:sz="6" w:space="0" w:color="000000"/>
              <w:right w:val="single" w:sz="6" w:space="0" w:color="000000"/>
            </w:tcBorders>
          </w:tcPr>
          <w:p>
            <w:pPr/>
          </w:p>
        </w:tc>
        <w:tc>
          <w:tcPr>
            <w:tcW w:w="1262"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81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295,200,000</w:t>
            </w:r>
          </w:p>
        </w:tc>
        <w:tc>
          <w:tcPr>
            <w:tcW w:w="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z w:val="18"/>
              </w:rPr>
              <w:t>18.9</w:t>
            </w:r>
          </w:p>
        </w:tc>
      </w:tr>
      <w:tr>
        <w:trPr>
          <w:trHeight w:val="326" w:hRule="exact"/>
        </w:trPr>
        <w:tc>
          <w:tcPr>
            <w:tcW w:w="19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0</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w:t>
            </w:r>
          </w:p>
        </w:tc>
        <w:tc>
          <w:tcPr>
            <w:tcW w:w="1080" w:type="dxa"/>
            <w:tcBorders>
              <w:top w:val="single" w:sz="6" w:space="0" w:color="000000"/>
              <w:left w:val="single" w:sz="6" w:space="0" w:color="000000"/>
              <w:bottom w:val="single" w:sz="6" w:space="0" w:color="000000"/>
              <w:right w:val="single" w:sz="6" w:space="0" w:color="000000"/>
            </w:tcBorders>
          </w:tcPr>
          <w:p>
            <w:pPr/>
          </w:p>
        </w:tc>
        <w:tc>
          <w:tcPr>
            <w:tcW w:w="652" w:type="dxa"/>
            <w:tcBorders>
              <w:top w:val="single" w:sz="6" w:space="0" w:color="000000"/>
              <w:left w:val="single" w:sz="6" w:space="0" w:color="000000"/>
              <w:bottom w:val="single" w:sz="6" w:space="0" w:color="000000"/>
              <w:right w:val="single" w:sz="6" w:space="0" w:color="000000"/>
            </w:tcBorders>
          </w:tcPr>
          <w:p>
            <w:pPr/>
          </w:p>
        </w:tc>
        <w:tc>
          <w:tcPr>
            <w:tcW w:w="1262"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81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0</w:t>
            </w:r>
          </w:p>
        </w:tc>
        <w:tc>
          <w:tcPr>
            <w:tcW w:w="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z w:val="18"/>
              </w:rPr>
              <w:t>0</w:t>
            </w:r>
          </w:p>
        </w:tc>
      </w:tr>
      <w:tr>
        <w:trPr>
          <w:trHeight w:val="640" w:hRule="exact"/>
        </w:trPr>
        <w:tc>
          <w:tcPr>
            <w:tcW w:w="1915"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11"/>
              <w:ind w:left="93" w:right="176"/>
              <w:jc w:val="left"/>
              <w:rPr>
                <w:rFonts w:ascii="宋体" w:hAnsi="宋体" w:cs="宋体" w:eastAsia="宋体" w:hint="default"/>
                <w:sz w:val="18"/>
                <w:szCs w:val="18"/>
              </w:rPr>
            </w:pPr>
            <w:r>
              <w:rPr>
                <w:rFonts w:ascii="宋体" w:hAnsi="宋体" w:cs="宋体" w:eastAsia="宋体" w:hint="default"/>
                <w:sz w:val="18"/>
                <w:szCs w:val="18"/>
              </w:rPr>
              <w:t>其中： 境内非国有法人持股</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0</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1080" w:type="dxa"/>
            <w:tcBorders>
              <w:top w:val="single" w:sz="6" w:space="0" w:color="000000"/>
              <w:left w:val="single" w:sz="6" w:space="0" w:color="000000"/>
              <w:bottom w:val="single" w:sz="6" w:space="0" w:color="000000"/>
              <w:right w:val="single" w:sz="6" w:space="0" w:color="000000"/>
            </w:tcBorders>
          </w:tcPr>
          <w:p>
            <w:pPr/>
          </w:p>
        </w:tc>
        <w:tc>
          <w:tcPr>
            <w:tcW w:w="652" w:type="dxa"/>
            <w:tcBorders>
              <w:top w:val="single" w:sz="6" w:space="0" w:color="000000"/>
              <w:left w:val="single" w:sz="6" w:space="0" w:color="000000"/>
              <w:bottom w:val="single" w:sz="6" w:space="0" w:color="000000"/>
              <w:right w:val="single" w:sz="6" w:space="0" w:color="000000"/>
            </w:tcBorders>
          </w:tcPr>
          <w:p>
            <w:pPr/>
          </w:p>
        </w:tc>
        <w:tc>
          <w:tcPr>
            <w:tcW w:w="1262"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81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sz w:val="18"/>
              </w:rPr>
              <w:t>0</w:t>
            </w:r>
          </w:p>
        </w:tc>
      </w:tr>
      <w:tr>
        <w:trPr>
          <w:trHeight w:val="326" w:hRule="exact"/>
        </w:trPr>
        <w:tc>
          <w:tcPr>
            <w:tcW w:w="19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0</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w:t>
            </w:r>
          </w:p>
        </w:tc>
        <w:tc>
          <w:tcPr>
            <w:tcW w:w="1080" w:type="dxa"/>
            <w:tcBorders>
              <w:top w:val="single" w:sz="6" w:space="0" w:color="000000"/>
              <w:left w:val="single" w:sz="6" w:space="0" w:color="000000"/>
              <w:bottom w:val="single" w:sz="6" w:space="0" w:color="000000"/>
              <w:right w:val="single" w:sz="6" w:space="0" w:color="000000"/>
            </w:tcBorders>
          </w:tcPr>
          <w:p>
            <w:pPr/>
          </w:p>
        </w:tc>
        <w:tc>
          <w:tcPr>
            <w:tcW w:w="652" w:type="dxa"/>
            <w:tcBorders>
              <w:top w:val="single" w:sz="6" w:space="0" w:color="000000"/>
              <w:left w:val="single" w:sz="6" w:space="0" w:color="000000"/>
              <w:bottom w:val="single" w:sz="6" w:space="0" w:color="000000"/>
              <w:right w:val="single" w:sz="6" w:space="0" w:color="000000"/>
            </w:tcBorders>
          </w:tcPr>
          <w:p>
            <w:pPr/>
          </w:p>
        </w:tc>
        <w:tc>
          <w:tcPr>
            <w:tcW w:w="1262"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81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0</w:t>
            </w:r>
          </w:p>
        </w:tc>
        <w:tc>
          <w:tcPr>
            <w:tcW w:w="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z w:val="18"/>
              </w:rPr>
              <w:t>0</w:t>
            </w:r>
          </w:p>
        </w:tc>
      </w:tr>
      <w:tr>
        <w:trPr>
          <w:trHeight w:val="328" w:hRule="exact"/>
        </w:trPr>
        <w:tc>
          <w:tcPr>
            <w:tcW w:w="19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４、外资持股</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0</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w:t>
            </w:r>
          </w:p>
        </w:tc>
        <w:tc>
          <w:tcPr>
            <w:tcW w:w="1080" w:type="dxa"/>
            <w:tcBorders>
              <w:top w:val="single" w:sz="6" w:space="0" w:color="000000"/>
              <w:left w:val="single" w:sz="6" w:space="0" w:color="000000"/>
              <w:bottom w:val="single" w:sz="6" w:space="0" w:color="000000"/>
              <w:right w:val="single" w:sz="6" w:space="0" w:color="000000"/>
            </w:tcBorders>
          </w:tcPr>
          <w:p>
            <w:pPr/>
          </w:p>
        </w:tc>
        <w:tc>
          <w:tcPr>
            <w:tcW w:w="652" w:type="dxa"/>
            <w:tcBorders>
              <w:top w:val="single" w:sz="6" w:space="0" w:color="000000"/>
              <w:left w:val="single" w:sz="6" w:space="0" w:color="000000"/>
              <w:bottom w:val="single" w:sz="6" w:space="0" w:color="000000"/>
              <w:right w:val="single" w:sz="6" w:space="0" w:color="000000"/>
            </w:tcBorders>
          </w:tcPr>
          <w:p>
            <w:pPr/>
          </w:p>
        </w:tc>
        <w:tc>
          <w:tcPr>
            <w:tcW w:w="1262"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81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0</w:t>
            </w:r>
          </w:p>
        </w:tc>
        <w:tc>
          <w:tcPr>
            <w:tcW w:w="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z w:val="18"/>
              </w:rPr>
              <w:t>0</w:t>
            </w:r>
          </w:p>
        </w:tc>
      </w:tr>
      <w:tr>
        <w:trPr>
          <w:trHeight w:val="638" w:hRule="exact"/>
        </w:trPr>
        <w:tc>
          <w:tcPr>
            <w:tcW w:w="1915"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11"/>
              <w:ind w:left="93" w:right="716"/>
              <w:jc w:val="left"/>
              <w:rPr>
                <w:rFonts w:ascii="宋体" w:hAnsi="宋体" w:cs="宋体" w:eastAsia="宋体" w:hint="default"/>
                <w:sz w:val="18"/>
                <w:szCs w:val="18"/>
              </w:rPr>
            </w:pPr>
            <w:r>
              <w:rPr>
                <w:rFonts w:ascii="宋体" w:hAnsi="宋体" w:cs="宋体" w:eastAsia="宋体" w:hint="default"/>
                <w:sz w:val="18"/>
                <w:szCs w:val="18"/>
              </w:rPr>
              <w:t>其中： 境外法人持股</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0</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1080" w:type="dxa"/>
            <w:tcBorders>
              <w:top w:val="single" w:sz="6" w:space="0" w:color="000000"/>
              <w:left w:val="single" w:sz="6" w:space="0" w:color="000000"/>
              <w:bottom w:val="single" w:sz="6" w:space="0" w:color="000000"/>
              <w:right w:val="single" w:sz="6" w:space="0" w:color="000000"/>
            </w:tcBorders>
          </w:tcPr>
          <w:p>
            <w:pPr/>
          </w:p>
        </w:tc>
        <w:tc>
          <w:tcPr>
            <w:tcW w:w="652" w:type="dxa"/>
            <w:tcBorders>
              <w:top w:val="single" w:sz="6" w:space="0" w:color="000000"/>
              <w:left w:val="single" w:sz="6" w:space="0" w:color="000000"/>
              <w:bottom w:val="single" w:sz="6" w:space="0" w:color="000000"/>
              <w:right w:val="single" w:sz="6" w:space="0" w:color="000000"/>
            </w:tcBorders>
          </w:tcPr>
          <w:p>
            <w:pPr/>
          </w:p>
        </w:tc>
        <w:tc>
          <w:tcPr>
            <w:tcW w:w="1262"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81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sz w:val="18"/>
              </w:rPr>
              <w:t>0</w:t>
            </w:r>
          </w:p>
        </w:tc>
      </w:tr>
      <w:tr>
        <w:trPr>
          <w:trHeight w:val="328" w:hRule="exact"/>
        </w:trPr>
        <w:tc>
          <w:tcPr>
            <w:tcW w:w="19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0</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w:t>
            </w:r>
          </w:p>
        </w:tc>
        <w:tc>
          <w:tcPr>
            <w:tcW w:w="1080" w:type="dxa"/>
            <w:tcBorders>
              <w:top w:val="single" w:sz="6" w:space="0" w:color="000000"/>
              <w:left w:val="single" w:sz="6" w:space="0" w:color="000000"/>
              <w:bottom w:val="single" w:sz="6" w:space="0" w:color="000000"/>
              <w:right w:val="single" w:sz="6" w:space="0" w:color="000000"/>
            </w:tcBorders>
          </w:tcPr>
          <w:p>
            <w:pPr/>
          </w:p>
        </w:tc>
        <w:tc>
          <w:tcPr>
            <w:tcW w:w="652" w:type="dxa"/>
            <w:tcBorders>
              <w:top w:val="single" w:sz="6" w:space="0" w:color="000000"/>
              <w:left w:val="single" w:sz="6" w:space="0" w:color="000000"/>
              <w:bottom w:val="single" w:sz="6" w:space="0" w:color="000000"/>
              <w:right w:val="single" w:sz="6" w:space="0" w:color="000000"/>
            </w:tcBorders>
          </w:tcPr>
          <w:p>
            <w:pPr/>
          </w:p>
        </w:tc>
        <w:tc>
          <w:tcPr>
            <w:tcW w:w="1262"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81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0</w:t>
            </w:r>
          </w:p>
        </w:tc>
        <w:tc>
          <w:tcPr>
            <w:tcW w:w="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z w:val="18"/>
              </w:rPr>
              <w:t>0</w:t>
            </w:r>
          </w:p>
        </w:tc>
      </w:tr>
      <w:tr>
        <w:trPr>
          <w:trHeight w:val="638" w:hRule="exact"/>
        </w:trPr>
        <w:tc>
          <w:tcPr>
            <w:tcW w:w="1915"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11"/>
              <w:ind w:left="93" w:right="89"/>
              <w:jc w:val="left"/>
              <w:rPr>
                <w:rFonts w:ascii="宋体" w:hAnsi="宋体" w:cs="宋体" w:eastAsia="宋体" w:hint="default"/>
                <w:sz w:val="18"/>
                <w:szCs w:val="18"/>
              </w:rPr>
            </w:pPr>
            <w:r>
              <w:rPr>
                <w:rFonts w:ascii="宋体" w:hAnsi="宋体" w:cs="宋体" w:eastAsia="宋体" w:hint="default"/>
                <w:spacing w:val="9"/>
                <w:sz w:val="18"/>
                <w:szCs w:val="18"/>
              </w:rPr>
              <w:t>二、无限售条件流通 </w:t>
            </w:r>
            <w:r>
              <w:rPr>
                <w:rFonts w:ascii="宋体" w:hAnsi="宋体" w:cs="宋体" w:eastAsia="宋体" w:hint="default"/>
                <w:sz w:val="18"/>
                <w:szCs w:val="18"/>
              </w:rPr>
              <w:t>股份</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1,266,587,370</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81.1</w:t>
            </w:r>
          </w:p>
        </w:tc>
        <w:tc>
          <w:tcPr>
            <w:tcW w:w="1080" w:type="dxa"/>
            <w:tcBorders>
              <w:top w:val="single" w:sz="6" w:space="0" w:color="000000"/>
              <w:left w:val="single" w:sz="6" w:space="0" w:color="000000"/>
              <w:bottom w:val="single" w:sz="6" w:space="0" w:color="000000"/>
              <w:right w:val="single" w:sz="6" w:space="0" w:color="000000"/>
            </w:tcBorders>
          </w:tcPr>
          <w:p>
            <w:pPr/>
          </w:p>
        </w:tc>
        <w:tc>
          <w:tcPr>
            <w:tcW w:w="652" w:type="dxa"/>
            <w:tcBorders>
              <w:top w:val="single" w:sz="6" w:space="0" w:color="000000"/>
              <w:left w:val="single" w:sz="6" w:space="0" w:color="000000"/>
              <w:bottom w:val="single" w:sz="6" w:space="0" w:color="000000"/>
              <w:right w:val="single" w:sz="6" w:space="0" w:color="000000"/>
            </w:tcBorders>
          </w:tcPr>
          <w:p>
            <w:pPr/>
          </w:p>
        </w:tc>
        <w:tc>
          <w:tcPr>
            <w:tcW w:w="1262"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81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1,266,587,370</w:t>
            </w:r>
          </w:p>
        </w:tc>
        <w:tc>
          <w:tcPr>
            <w:tcW w:w="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sz w:val="18"/>
              </w:rPr>
              <w:t>81.1</w:t>
            </w:r>
          </w:p>
        </w:tc>
      </w:tr>
      <w:tr>
        <w:trPr>
          <w:trHeight w:val="328" w:hRule="exact"/>
        </w:trPr>
        <w:tc>
          <w:tcPr>
            <w:tcW w:w="19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1,043,780,400</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66.8</w:t>
            </w:r>
          </w:p>
        </w:tc>
        <w:tc>
          <w:tcPr>
            <w:tcW w:w="1080" w:type="dxa"/>
            <w:tcBorders>
              <w:top w:val="single" w:sz="6" w:space="0" w:color="000000"/>
              <w:left w:val="single" w:sz="6" w:space="0" w:color="000000"/>
              <w:bottom w:val="single" w:sz="6" w:space="0" w:color="000000"/>
              <w:right w:val="single" w:sz="6" w:space="0" w:color="000000"/>
            </w:tcBorders>
          </w:tcPr>
          <w:p>
            <w:pPr/>
          </w:p>
        </w:tc>
        <w:tc>
          <w:tcPr>
            <w:tcW w:w="652" w:type="dxa"/>
            <w:tcBorders>
              <w:top w:val="single" w:sz="6" w:space="0" w:color="000000"/>
              <w:left w:val="single" w:sz="6" w:space="0" w:color="000000"/>
              <w:bottom w:val="single" w:sz="6" w:space="0" w:color="000000"/>
              <w:right w:val="single" w:sz="6" w:space="0" w:color="000000"/>
            </w:tcBorders>
          </w:tcPr>
          <w:p>
            <w:pPr/>
          </w:p>
        </w:tc>
        <w:tc>
          <w:tcPr>
            <w:tcW w:w="1262"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81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1,043,780,400</w:t>
            </w:r>
          </w:p>
        </w:tc>
        <w:tc>
          <w:tcPr>
            <w:tcW w:w="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z w:val="18"/>
              </w:rPr>
              <w:t>66.8</w:t>
            </w:r>
          </w:p>
        </w:tc>
      </w:tr>
      <w:tr>
        <w:trPr>
          <w:trHeight w:val="326" w:hRule="exact"/>
        </w:trPr>
        <w:tc>
          <w:tcPr>
            <w:tcW w:w="19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222,806,970</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14.3</w:t>
            </w:r>
          </w:p>
        </w:tc>
        <w:tc>
          <w:tcPr>
            <w:tcW w:w="1080" w:type="dxa"/>
            <w:tcBorders>
              <w:top w:val="single" w:sz="6" w:space="0" w:color="000000"/>
              <w:left w:val="single" w:sz="6" w:space="0" w:color="000000"/>
              <w:bottom w:val="single" w:sz="6" w:space="0" w:color="000000"/>
              <w:right w:val="single" w:sz="6" w:space="0" w:color="000000"/>
            </w:tcBorders>
          </w:tcPr>
          <w:p>
            <w:pPr/>
          </w:p>
        </w:tc>
        <w:tc>
          <w:tcPr>
            <w:tcW w:w="652" w:type="dxa"/>
            <w:tcBorders>
              <w:top w:val="single" w:sz="6" w:space="0" w:color="000000"/>
              <w:left w:val="single" w:sz="6" w:space="0" w:color="000000"/>
              <w:bottom w:val="single" w:sz="6" w:space="0" w:color="000000"/>
              <w:right w:val="single" w:sz="6" w:space="0" w:color="000000"/>
            </w:tcBorders>
          </w:tcPr>
          <w:p>
            <w:pPr/>
          </w:p>
        </w:tc>
        <w:tc>
          <w:tcPr>
            <w:tcW w:w="1262"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81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222,806,970</w:t>
            </w:r>
          </w:p>
        </w:tc>
        <w:tc>
          <w:tcPr>
            <w:tcW w:w="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z w:val="18"/>
              </w:rPr>
              <w:t>14.3</w:t>
            </w:r>
          </w:p>
        </w:tc>
      </w:tr>
      <w:tr>
        <w:trPr>
          <w:trHeight w:val="328" w:hRule="exact"/>
        </w:trPr>
        <w:tc>
          <w:tcPr>
            <w:tcW w:w="19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0</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w:t>
            </w:r>
          </w:p>
        </w:tc>
        <w:tc>
          <w:tcPr>
            <w:tcW w:w="1080" w:type="dxa"/>
            <w:tcBorders>
              <w:top w:val="single" w:sz="6" w:space="0" w:color="000000"/>
              <w:left w:val="single" w:sz="6" w:space="0" w:color="000000"/>
              <w:bottom w:val="single" w:sz="6" w:space="0" w:color="000000"/>
              <w:right w:val="single" w:sz="6" w:space="0" w:color="000000"/>
            </w:tcBorders>
          </w:tcPr>
          <w:p>
            <w:pPr/>
          </w:p>
        </w:tc>
        <w:tc>
          <w:tcPr>
            <w:tcW w:w="652" w:type="dxa"/>
            <w:tcBorders>
              <w:top w:val="single" w:sz="6" w:space="0" w:color="000000"/>
              <w:left w:val="single" w:sz="6" w:space="0" w:color="000000"/>
              <w:bottom w:val="single" w:sz="6" w:space="0" w:color="000000"/>
              <w:right w:val="single" w:sz="6" w:space="0" w:color="000000"/>
            </w:tcBorders>
          </w:tcPr>
          <w:p>
            <w:pPr/>
          </w:p>
        </w:tc>
        <w:tc>
          <w:tcPr>
            <w:tcW w:w="1262"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81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0</w:t>
            </w:r>
          </w:p>
        </w:tc>
        <w:tc>
          <w:tcPr>
            <w:tcW w:w="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z w:val="18"/>
              </w:rPr>
              <w:t>0</w:t>
            </w:r>
          </w:p>
        </w:tc>
      </w:tr>
      <w:tr>
        <w:trPr>
          <w:trHeight w:val="326" w:hRule="exact"/>
        </w:trPr>
        <w:tc>
          <w:tcPr>
            <w:tcW w:w="19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0</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w:t>
            </w:r>
          </w:p>
        </w:tc>
        <w:tc>
          <w:tcPr>
            <w:tcW w:w="1080" w:type="dxa"/>
            <w:tcBorders>
              <w:top w:val="single" w:sz="6" w:space="0" w:color="000000"/>
              <w:left w:val="single" w:sz="6" w:space="0" w:color="000000"/>
              <w:bottom w:val="single" w:sz="6" w:space="0" w:color="000000"/>
              <w:right w:val="single" w:sz="6" w:space="0" w:color="000000"/>
            </w:tcBorders>
          </w:tcPr>
          <w:p>
            <w:pPr/>
          </w:p>
        </w:tc>
        <w:tc>
          <w:tcPr>
            <w:tcW w:w="652" w:type="dxa"/>
            <w:tcBorders>
              <w:top w:val="single" w:sz="6" w:space="0" w:color="000000"/>
              <w:left w:val="single" w:sz="6" w:space="0" w:color="000000"/>
              <w:bottom w:val="single" w:sz="6" w:space="0" w:color="000000"/>
              <w:right w:val="single" w:sz="6" w:space="0" w:color="000000"/>
            </w:tcBorders>
          </w:tcPr>
          <w:p>
            <w:pPr/>
          </w:p>
        </w:tc>
        <w:tc>
          <w:tcPr>
            <w:tcW w:w="1262"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81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0</w:t>
            </w:r>
          </w:p>
        </w:tc>
        <w:tc>
          <w:tcPr>
            <w:tcW w:w="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z w:val="18"/>
              </w:rPr>
              <w:t>0</w:t>
            </w:r>
          </w:p>
        </w:tc>
      </w:tr>
      <w:tr>
        <w:trPr>
          <w:trHeight w:val="335" w:hRule="exact"/>
        </w:trPr>
        <w:tc>
          <w:tcPr>
            <w:tcW w:w="191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25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1,561,787,370</w:t>
            </w:r>
          </w:p>
        </w:tc>
        <w:tc>
          <w:tcPr>
            <w:tcW w:w="73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100</w:t>
            </w:r>
          </w:p>
        </w:tc>
        <w:tc>
          <w:tcPr>
            <w:tcW w:w="1080" w:type="dxa"/>
            <w:tcBorders>
              <w:top w:val="single" w:sz="6" w:space="0" w:color="000000"/>
              <w:left w:val="single" w:sz="6" w:space="0" w:color="000000"/>
              <w:bottom w:val="single" w:sz="12" w:space="0" w:color="000000"/>
              <w:right w:val="single" w:sz="6" w:space="0" w:color="000000"/>
            </w:tcBorders>
          </w:tcPr>
          <w:p>
            <w:pPr/>
          </w:p>
        </w:tc>
        <w:tc>
          <w:tcPr>
            <w:tcW w:w="652" w:type="dxa"/>
            <w:tcBorders>
              <w:top w:val="single" w:sz="6" w:space="0" w:color="000000"/>
              <w:left w:val="single" w:sz="6" w:space="0" w:color="000000"/>
              <w:bottom w:val="single" w:sz="12" w:space="0" w:color="000000"/>
              <w:right w:val="single" w:sz="6" w:space="0" w:color="000000"/>
            </w:tcBorders>
          </w:tcPr>
          <w:p>
            <w:pPr/>
          </w:p>
        </w:tc>
        <w:tc>
          <w:tcPr>
            <w:tcW w:w="1262" w:type="dxa"/>
            <w:tcBorders>
              <w:top w:val="single" w:sz="6" w:space="0" w:color="000000"/>
              <w:left w:val="single" w:sz="6" w:space="0" w:color="000000"/>
              <w:bottom w:val="single" w:sz="12" w:space="0" w:color="000000"/>
              <w:right w:val="single" w:sz="6" w:space="0" w:color="000000"/>
            </w:tcBorders>
          </w:tcPr>
          <w:p>
            <w:pPr/>
          </w:p>
        </w:tc>
        <w:tc>
          <w:tcPr>
            <w:tcW w:w="720" w:type="dxa"/>
            <w:tcBorders>
              <w:top w:val="single" w:sz="6" w:space="0" w:color="000000"/>
              <w:left w:val="single" w:sz="6" w:space="0" w:color="000000"/>
              <w:bottom w:val="single" w:sz="12" w:space="0" w:color="000000"/>
              <w:right w:val="single" w:sz="6" w:space="0" w:color="000000"/>
            </w:tcBorders>
          </w:tcPr>
          <w:p>
            <w:pPr/>
          </w:p>
        </w:tc>
        <w:tc>
          <w:tcPr>
            <w:tcW w:w="815" w:type="dxa"/>
            <w:tcBorders>
              <w:top w:val="single" w:sz="6" w:space="0" w:color="000000"/>
              <w:left w:val="single" w:sz="6" w:space="0" w:color="000000"/>
              <w:bottom w:val="single" w:sz="12" w:space="0" w:color="000000"/>
              <w:right w:val="single" w:sz="6" w:space="0" w:color="000000"/>
            </w:tcBorders>
          </w:tcPr>
          <w:p>
            <w:pPr/>
          </w:p>
        </w:tc>
        <w:tc>
          <w:tcPr>
            <w:tcW w:w="125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1,561,787,370</w:t>
            </w:r>
          </w:p>
        </w:tc>
        <w:tc>
          <w:tcPr>
            <w:tcW w:w="79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z w:val="18"/>
              </w:rPr>
              <w:t>100</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spacing w:line="256" w:lineRule="auto" w:before="35"/>
        <w:ind w:left="1531" w:right="5413"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限售股份变动情况</w:t>
      </w:r>
      <w:r>
        <w:rPr>
          <w:rFonts w:ascii="宋体" w:hAnsi="宋体" w:cs="宋体" w:eastAsia="宋体" w:hint="default"/>
          <w:sz w:val="21"/>
          <w:szCs w:val="21"/>
        </w:rPr>
        <w:t> 报告期内，本公司限售股份无变动情况。</w:t>
      </w:r>
    </w:p>
    <w:p>
      <w:pPr>
        <w:spacing w:line="240" w:lineRule="auto" w:before="12"/>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060" w:bottom="280" w:left="480" w:right="680"/>
        </w:sectPr>
      </w:pPr>
    </w:p>
    <w:p>
      <w:pPr>
        <w:spacing w:before="35"/>
        <w:ind w:left="1320"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证券发行与上市情况</w:t>
      </w:r>
    </w:p>
    <w:p>
      <w:pPr>
        <w:spacing w:before="21"/>
        <w:ind w:left="1319"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前三年历次证券发行情况</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5"/>
        <w:rPr>
          <w:rFonts w:ascii="宋体" w:hAnsi="宋体" w:cs="宋体" w:eastAsia="宋体" w:hint="default"/>
          <w:sz w:val="28"/>
          <w:szCs w:val="28"/>
        </w:rPr>
      </w:pPr>
    </w:p>
    <w:p>
      <w:pPr>
        <w:spacing w:before="0"/>
        <w:ind w:left="1319" w:right="0" w:firstLine="0"/>
        <w:jc w:val="left"/>
        <w:rPr>
          <w:rFonts w:ascii="宋体" w:hAnsi="宋体" w:cs="宋体" w:eastAsia="宋体" w:hint="default"/>
          <w:sz w:val="21"/>
          <w:szCs w:val="21"/>
        </w:rPr>
      </w:pPr>
      <w:r>
        <w:rPr>
          <w:rFonts w:ascii="宋体" w:hAnsi="宋体" w:cs="宋体" w:eastAsia="宋体" w:hint="default"/>
          <w:sz w:val="21"/>
          <w:szCs w:val="21"/>
        </w:rPr>
        <w:t>单位：股</w:t>
      </w:r>
      <w:r>
        <w:rPr>
          <w:rFonts w:ascii="宋体" w:hAnsi="宋体" w:cs="宋体" w:eastAsia="宋体" w:hint="default"/>
          <w:spacing w:val="-3"/>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060" w:bottom="280" w:left="480" w:right="680"/>
          <w:cols w:num="2" w:equalWidth="0">
            <w:col w:w="4050" w:space="2537"/>
            <w:col w:w="4163"/>
          </w:cols>
        </w:sectPr>
      </w:pPr>
    </w:p>
    <w:p>
      <w:pPr>
        <w:spacing w:line="240" w:lineRule="auto" w:before="10"/>
        <w:rPr>
          <w:rFonts w:ascii="宋体" w:hAnsi="宋体" w:cs="宋体" w:eastAsia="宋体" w:hint="default"/>
          <w:sz w:val="2"/>
          <w:szCs w:val="2"/>
        </w:rPr>
      </w:pPr>
    </w:p>
    <w:tbl>
      <w:tblPr>
        <w:tblW w:w="0" w:type="auto"/>
        <w:jc w:val="left"/>
        <w:tblInd w:w="224" w:type="dxa"/>
        <w:tblLayout w:type="fixed"/>
        <w:tblCellMar>
          <w:top w:w="0" w:type="dxa"/>
          <w:left w:w="0" w:type="dxa"/>
          <w:bottom w:w="0" w:type="dxa"/>
          <w:right w:w="0" w:type="dxa"/>
        </w:tblCellMar>
        <w:tblLook w:val="01E0"/>
      </w:tblPr>
      <w:tblGrid>
        <w:gridCol w:w="1981"/>
        <w:gridCol w:w="1302"/>
        <w:gridCol w:w="1577"/>
        <w:gridCol w:w="1302"/>
        <w:gridCol w:w="1302"/>
        <w:gridCol w:w="1302"/>
        <w:gridCol w:w="1582"/>
      </w:tblGrid>
      <w:tr>
        <w:trPr>
          <w:trHeight w:val="646" w:hRule="exact"/>
        </w:trPr>
        <w:tc>
          <w:tcPr>
            <w:tcW w:w="1981" w:type="dxa"/>
            <w:tcBorders>
              <w:top w:val="single" w:sz="12" w:space="0" w:color="000000"/>
              <w:left w:val="single" w:sz="12" w:space="0" w:color="000000"/>
              <w:bottom w:val="single" w:sz="6" w:space="0" w:color="000000"/>
              <w:right w:val="single" w:sz="6" w:space="0" w:color="000000"/>
            </w:tcBorders>
          </w:tcPr>
          <w:p>
            <w:pPr>
              <w:pStyle w:val="TableParagraph"/>
              <w:spacing w:line="316" w:lineRule="auto" w:before="10"/>
              <w:ind w:left="795" w:right="170" w:hanging="630"/>
              <w:jc w:val="left"/>
              <w:rPr>
                <w:rFonts w:ascii="宋体" w:hAnsi="宋体" w:cs="宋体" w:eastAsia="宋体" w:hint="default"/>
                <w:sz w:val="18"/>
                <w:szCs w:val="18"/>
              </w:rPr>
            </w:pPr>
            <w:r>
              <w:rPr>
                <w:rFonts w:ascii="宋体" w:hAnsi="宋体" w:cs="宋体" w:eastAsia="宋体" w:hint="default"/>
                <w:sz w:val="18"/>
                <w:szCs w:val="18"/>
              </w:rPr>
              <w:t>股票及其衍生证券的 种类</w:t>
            </w:r>
          </w:p>
        </w:tc>
        <w:tc>
          <w:tcPr>
            <w:tcW w:w="130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发行日期</w:t>
            </w:r>
          </w:p>
        </w:tc>
        <w:tc>
          <w:tcPr>
            <w:tcW w:w="157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49"/>
              <w:jc w:val="right"/>
              <w:rPr>
                <w:rFonts w:ascii="宋体" w:hAnsi="宋体" w:cs="宋体" w:eastAsia="宋体" w:hint="default"/>
                <w:sz w:val="18"/>
                <w:szCs w:val="18"/>
              </w:rPr>
            </w:pPr>
            <w:r>
              <w:rPr>
                <w:rFonts w:ascii="宋体" w:hAnsi="宋体" w:cs="宋体" w:eastAsia="宋体" w:hint="default"/>
                <w:sz w:val="18"/>
                <w:szCs w:val="18"/>
              </w:rPr>
              <w:t>发行价格（元）</w:t>
            </w:r>
          </w:p>
        </w:tc>
        <w:tc>
          <w:tcPr>
            <w:tcW w:w="130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发行数量</w:t>
            </w:r>
          </w:p>
        </w:tc>
        <w:tc>
          <w:tcPr>
            <w:tcW w:w="130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上市日期</w:t>
            </w:r>
          </w:p>
        </w:tc>
        <w:tc>
          <w:tcPr>
            <w:tcW w:w="1302"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463" w:right="102" w:hanging="360"/>
              <w:jc w:val="left"/>
              <w:rPr>
                <w:rFonts w:ascii="宋体" w:hAnsi="宋体" w:cs="宋体" w:eastAsia="宋体" w:hint="default"/>
                <w:sz w:val="18"/>
                <w:szCs w:val="18"/>
              </w:rPr>
            </w:pPr>
            <w:r>
              <w:rPr>
                <w:rFonts w:ascii="宋体" w:hAnsi="宋体" w:cs="宋体" w:eastAsia="宋体" w:hint="default"/>
                <w:sz w:val="18"/>
                <w:szCs w:val="18"/>
              </w:rPr>
              <w:t>获准上市交易 数量</w:t>
            </w:r>
          </w:p>
        </w:tc>
        <w:tc>
          <w:tcPr>
            <w:tcW w:w="1582"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43" w:right="0"/>
              <w:jc w:val="left"/>
              <w:rPr>
                <w:rFonts w:ascii="宋体" w:hAnsi="宋体" w:cs="宋体" w:eastAsia="宋体" w:hint="default"/>
                <w:sz w:val="18"/>
                <w:szCs w:val="18"/>
              </w:rPr>
            </w:pPr>
            <w:r>
              <w:rPr>
                <w:rFonts w:ascii="宋体" w:hAnsi="宋体" w:cs="宋体" w:eastAsia="宋体" w:hint="default"/>
                <w:sz w:val="18"/>
                <w:szCs w:val="18"/>
              </w:rPr>
              <w:t>交易终止日期</w:t>
            </w:r>
          </w:p>
        </w:tc>
      </w:tr>
      <w:tr>
        <w:trPr>
          <w:trHeight w:val="326" w:hRule="exact"/>
        </w:trPr>
        <w:tc>
          <w:tcPr>
            <w:tcW w:w="10348" w:type="dxa"/>
            <w:gridSpan w:val="7"/>
            <w:tcBorders>
              <w:top w:val="single" w:sz="6" w:space="0" w:color="000000"/>
              <w:left w:val="single" w:sz="12" w:space="0" w:color="000000"/>
              <w:bottom w:val="single" w:sz="6" w:space="0" w:color="000000"/>
              <w:right w:val="single" w:sz="12"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股票类</w:t>
            </w:r>
          </w:p>
        </w:tc>
      </w:tr>
      <w:tr>
        <w:trPr>
          <w:trHeight w:val="335" w:hRule="exact"/>
        </w:trPr>
        <w:tc>
          <w:tcPr>
            <w:tcW w:w="198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w:t>
            </w:r>
          </w:p>
        </w:tc>
        <w:tc>
          <w:tcPr>
            <w:tcW w:w="13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2009-3-31</w:t>
            </w:r>
          </w:p>
        </w:tc>
        <w:tc>
          <w:tcPr>
            <w:tcW w:w="15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7.77</w:t>
            </w:r>
          </w:p>
        </w:tc>
        <w:tc>
          <w:tcPr>
            <w:tcW w:w="13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85" w:right="0"/>
              <w:jc w:val="left"/>
              <w:rPr>
                <w:rFonts w:ascii="Times New Roman" w:hAnsi="Times New Roman" w:cs="Times New Roman" w:eastAsia="Times New Roman" w:hint="default"/>
                <w:sz w:val="18"/>
                <w:szCs w:val="18"/>
              </w:rPr>
            </w:pPr>
            <w:r>
              <w:rPr>
                <w:rFonts w:ascii="Times New Roman"/>
                <w:sz w:val="18"/>
              </w:rPr>
              <w:t>246,000,000</w:t>
            </w:r>
          </w:p>
        </w:tc>
        <w:tc>
          <w:tcPr>
            <w:tcW w:w="13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2012-3-31</w:t>
            </w:r>
          </w:p>
        </w:tc>
        <w:tc>
          <w:tcPr>
            <w:tcW w:w="13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85" w:right="0"/>
              <w:jc w:val="left"/>
              <w:rPr>
                <w:rFonts w:ascii="Times New Roman" w:hAnsi="Times New Roman" w:cs="Times New Roman" w:eastAsia="Times New Roman" w:hint="default"/>
                <w:sz w:val="18"/>
                <w:szCs w:val="18"/>
              </w:rPr>
            </w:pPr>
            <w:r>
              <w:rPr>
                <w:rFonts w:ascii="Times New Roman"/>
                <w:sz w:val="18"/>
              </w:rPr>
              <w:t>246,000,000</w:t>
            </w:r>
          </w:p>
        </w:tc>
        <w:tc>
          <w:tcPr>
            <w:tcW w:w="1582" w:type="dxa"/>
            <w:tcBorders>
              <w:top w:val="single" w:sz="6" w:space="0" w:color="000000"/>
              <w:left w:val="single" w:sz="6" w:space="0" w:color="000000"/>
              <w:bottom w:val="single" w:sz="12" w:space="0" w:color="000000"/>
              <w:right w:val="single" w:sz="12" w:space="0" w:color="000000"/>
            </w:tcBorders>
          </w:tcPr>
          <w:p>
            <w:pPr/>
          </w:p>
        </w:tc>
      </w:tr>
    </w:tbl>
    <w:p>
      <w:pPr>
        <w:spacing w:line="240" w:lineRule="auto" w:before="0"/>
        <w:rPr>
          <w:rFonts w:ascii="宋体" w:hAnsi="宋体" w:cs="宋体" w:eastAsia="宋体" w:hint="default"/>
          <w:sz w:val="20"/>
          <w:szCs w:val="20"/>
        </w:rPr>
      </w:pPr>
    </w:p>
    <w:p>
      <w:pPr>
        <w:spacing w:line="256" w:lineRule="auto" w:before="35"/>
        <w:ind w:left="1531" w:right="2893"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公司股份总数及结构的变动情况</w:t>
      </w:r>
      <w:r>
        <w:rPr>
          <w:rFonts w:ascii="宋体" w:hAnsi="宋体" w:cs="宋体" w:eastAsia="宋体" w:hint="default"/>
          <w:sz w:val="21"/>
          <w:szCs w:val="21"/>
        </w:rPr>
        <w:t> 报告期内没有因送股、配股等原因引起公司股份总数及结构的变动。</w:t>
      </w:r>
    </w:p>
    <w:p>
      <w:pPr>
        <w:spacing w:line="240" w:lineRule="auto" w:before="7"/>
        <w:rPr>
          <w:rFonts w:ascii="宋体" w:hAnsi="宋体" w:cs="宋体" w:eastAsia="宋体" w:hint="default"/>
          <w:sz w:val="25"/>
          <w:szCs w:val="25"/>
        </w:rPr>
      </w:pPr>
    </w:p>
    <w:p>
      <w:pPr>
        <w:spacing w:line="256" w:lineRule="auto" w:before="0"/>
        <w:ind w:left="1531" w:right="6253"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现存的内部职工股情况</w:t>
      </w:r>
      <w:r>
        <w:rPr>
          <w:rFonts w:ascii="宋体" w:hAnsi="宋体" w:cs="宋体" w:eastAsia="宋体" w:hint="default"/>
          <w:sz w:val="21"/>
          <w:szCs w:val="21"/>
        </w:rPr>
        <w:t> 本报告期末公司无内部职工股。</w:t>
      </w:r>
    </w:p>
    <w:p>
      <w:pPr>
        <w:spacing w:after="0" w:line="256" w:lineRule="auto"/>
        <w:jc w:val="left"/>
        <w:rPr>
          <w:rFonts w:ascii="宋体" w:hAnsi="宋体" w:cs="宋体" w:eastAsia="宋体" w:hint="default"/>
          <w:sz w:val="21"/>
          <w:szCs w:val="21"/>
        </w:rPr>
        <w:sectPr>
          <w:type w:val="continuous"/>
          <w:pgSz w:w="11910" w:h="16840"/>
          <w:pgMar w:top="1060" w:bottom="280" w:left="480" w:right="680"/>
        </w:sectPr>
      </w:pPr>
    </w:p>
    <w:p>
      <w:pPr>
        <w:spacing w:line="240" w:lineRule="auto" w:before="9"/>
        <w:rPr>
          <w:rFonts w:ascii="宋体" w:hAnsi="宋体" w:cs="宋体" w:eastAsia="宋体" w:hint="default"/>
          <w:sz w:val="20"/>
          <w:szCs w:val="20"/>
        </w:rPr>
      </w:pPr>
    </w:p>
    <w:p>
      <w:pPr>
        <w:spacing w:before="35"/>
        <w:ind w:left="1200" w:right="76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股东和实际控制人情况</w:t>
      </w:r>
    </w:p>
    <w:p>
      <w:pPr>
        <w:spacing w:before="21"/>
        <w:ind w:left="1199" w:right="76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股东数量和持股情况</w:t>
      </w:r>
    </w:p>
    <w:p>
      <w:pPr>
        <w:spacing w:line="256" w:lineRule="auto" w:before="21"/>
        <w:ind w:left="1199" w:right="761"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年末股东总数：</w:t>
      </w:r>
      <w:r>
        <w:rPr>
          <w:rFonts w:ascii="Times New Roman" w:hAnsi="Times New Roman" w:cs="Times New Roman" w:eastAsia="Times New Roman" w:hint="default"/>
          <w:sz w:val="21"/>
          <w:szCs w:val="21"/>
        </w:rPr>
        <w:t>106,688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户，其中</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股股东</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74,786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户，</w:t>
      </w:r>
      <w:r>
        <w:rPr>
          <w:rFonts w:ascii="Times New Roman" w:hAnsi="Times New Roman" w:cs="Times New Roman" w:eastAsia="Times New Roman" w:hint="default"/>
          <w:sz w:val="21"/>
          <w:szCs w:val="21"/>
        </w:rPr>
        <w:t>B</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股股东</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31,902 </w:t>
      </w:r>
      <w:r>
        <w:rPr>
          <w:rFonts w:ascii="宋体" w:hAnsi="宋体" w:cs="宋体" w:eastAsia="宋体" w:hint="default"/>
          <w:sz w:val="21"/>
          <w:szCs w:val="21"/>
        </w:rPr>
        <w:t>户。 </w:t>
      </w:r>
      <w:r>
        <w:rPr>
          <w:rFonts w:ascii="宋体" w:hAnsi="宋体" w:cs="宋体" w:eastAsia="宋体" w:hint="default"/>
          <w:spacing w:val="-3"/>
          <w:sz w:val="21"/>
          <w:szCs w:val="21"/>
        </w:rPr>
        <w:t>本年度报告公布日前一个月末股东总数：</w:t>
      </w:r>
      <w:r>
        <w:rPr>
          <w:rFonts w:ascii="Times New Roman" w:hAnsi="Times New Roman" w:cs="Times New Roman" w:eastAsia="Times New Roman" w:hint="default"/>
          <w:spacing w:val="-3"/>
          <w:sz w:val="21"/>
          <w:szCs w:val="21"/>
        </w:rPr>
        <w:t>107,000</w:t>
      </w:r>
      <w:r>
        <w:rPr>
          <w:rFonts w:ascii="Times New Roman" w:hAnsi="Times New Roman" w:cs="Times New Roman" w:eastAsia="Times New Roman" w:hint="default"/>
          <w:spacing w:val="2"/>
          <w:sz w:val="21"/>
          <w:szCs w:val="21"/>
        </w:rPr>
        <w:t> </w:t>
      </w:r>
      <w:r>
        <w:rPr>
          <w:rFonts w:ascii="宋体" w:hAnsi="宋体" w:cs="宋体" w:eastAsia="宋体" w:hint="default"/>
          <w:spacing w:val="-14"/>
          <w:sz w:val="21"/>
          <w:szCs w:val="21"/>
        </w:rPr>
        <w:t>户，其中</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股股东</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75,139</w:t>
      </w:r>
      <w:r>
        <w:rPr>
          <w:rFonts w:ascii="Times New Roman" w:hAnsi="Times New Roman" w:cs="Times New Roman" w:eastAsia="Times New Roman" w:hint="default"/>
          <w:spacing w:val="3"/>
          <w:sz w:val="21"/>
          <w:szCs w:val="21"/>
        </w:rPr>
        <w:t> </w:t>
      </w:r>
      <w:r>
        <w:rPr>
          <w:rFonts w:ascii="宋体" w:hAnsi="宋体" w:cs="宋体" w:eastAsia="宋体" w:hint="default"/>
          <w:spacing w:val="-18"/>
          <w:sz w:val="21"/>
          <w:szCs w:val="21"/>
        </w:rPr>
        <w:t>户，</w:t>
      </w:r>
      <w:r>
        <w:rPr>
          <w:rFonts w:ascii="Times New Roman" w:hAnsi="Times New Roman" w:cs="Times New Roman" w:eastAsia="Times New Roman" w:hint="default"/>
          <w:spacing w:val="-18"/>
          <w:sz w:val="21"/>
          <w:szCs w:val="21"/>
        </w:rPr>
        <w:t>B</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股股东</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31,861 </w:t>
      </w:r>
      <w:r>
        <w:rPr>
          <w:rFonts w:ascii="宋体" w:hAnsi="宋体" w:cs="宋体" w:eastAsia="宋体" w:hint="default"/>
          <w:sz w:val="21"/>
          <w:szCs w:val="21"/>
        </w:rPr>
        <w:t>户。</w:t>
      </w:r>
    </w:p>
    <w:p>
      <w:pPr>
        <w:spacing w:before="22"/>
        <w:ind w:left="0" w:right="1142" w:firstLine="0"/>
        <w:jc w:val="right"/>
        <w:rPr>
          <w:rFonts w:ascii="宋体" w:hAnsi="宋体" w:cs="宋体" w:eastAsia="宋体" w:hint="default"/>
          <w:sz w:val="21"/>
          <w:szCs w:val="21"/>
        </w:rPr>
      </w:pPr>
      <w:r>
        <w:rPr>
          <w:rFonts w:ascii="宋体" w:hAnsi="宋体" w:cs="宋体" w:eastAsia="宋体" w:hint="default"/>
          <w:sz w:val="21"/>
          <w:szCs w:val="21"/>
        </w:rPr>
        <w:t>单位：股</w:t>
      </w:r>
    </w:p>
    <w:p>
      <w:pPr>
        <w:spacing w:line="240" w:lineRule="auto" w:before="13"/>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3953"/>
        <w:gridCol w:w="702"/>
        <w:gridCol w:w="932"/>
        <w:gridCol w:w="1116"/>
        <w:gridCol w:w="749"/>
        <w:gridCol w:w="512"/>
        <w:gridCol w:w="1116"/>
        <w:gridCol w:w="1637"/>
      </w:tblGrid>
      <w:tr>
        <w:trPr>
          <w:trHeight w:val="334" w:hRule="exact"/>
        </w:trPr>
        <w:tc>
          <w:tcPr>
            <w:tcW w:w="10718" w:type="dxa"/>
            <w:gridSpan w:val="8"/>
            <w:tcBorders>
              <w:top w:val="single" w:sz="12" w:space="0" w:color="000000"/>
              <w:left w:val="single" w:sz="12" w:space="0" w:color="000000"/>
              <w:bottom w:val="single" w:sz="6" w:space="0" w:color="000000"/>
              <w:right w:val="single" w:sz="12"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前十名股东持股情况</w:t>
            </w:r>
          </w:p>
        </w:tc>
      </w:tr>
      <w:tr>
        <w:trPr>
          <w:trHeight w:val="950" w:hRule="exact"/>
        </w:trPr>
        <w:tc>
          <w:tcPr>
            <w:tcW w:w="395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63" w:right="162"/>
              <w:jc w:val="left"/>
              <w:rPr>
                <w:rFonts w:ascii="宋体" w:hAnsi="宋体" w:cs="宋体" w:eastAsia="宋体" w:hint="default"/>
                <w:sz w:val="18"/>
                <w:szCs w:val="18"/>
              </w:rPr>
            </w:pPr>
            <w:r>
              <w:rPr>
                <w:rFonts w:ascii="宋体" w:hAnsi="宋体" w:cs="宋体" w:eastAsia="宋体" w:hint="default"/>
                <w:sz w:val="18"/>
                <w:szCs w:val="18"/>
              </w:rPr>
              <w:t>股东 性质</w:t>
            </w:r>
          </w:p>
        </w:tc>
        <w:tc>
          <w:tcPr>
            <w:tcW w:w="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43" w:right="142" w:firstLine="134"/>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 比例</w:t>
            </w:r>
            <w:r>
              <w:rPr>
                <w:rFonts w:ascii="Times New Roman" w:hAnsi="Times New Roman" w:cs="Times New Roman" w:eastAsia="Times New Roman" w:hint="default"/>
                <w:sz w:val="18"/>
                <w:szCs w:val="18"/>
              </w:rPr>
              <w:t>(%)</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90"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2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534" w:right="170" w:hanging="360"/>
              <w:jc w:val="left"/>
              <w:rPr>
                <w:rFonts w:ascii="宋体" w:hAnsi="宋体" w:cs="宋体" w:eastAsia="宋体" w:hint="default"/>
                <w:sz w:val="18"/>
                <w:szCs w:val="18"/>
              </w:rPr>
            </w:pPr>
            <w:r>
              <w:rPr>
                <w:rFonts w:ascii="宋体" w:hAnsi="宋体" w:cs="宋体" w:eastAsia="宋体" w:hint="default"/>
                <w:sz w:val="18"/>
                <w:szCs w:val="18"/>
              </w:rPr>
              <w:t>报告期内增 减</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98"/>
              <w:jc w:val="center"/>
              <w:rPr>
                <w:rFonts w:ascii="宋体" w:hAnsi="宋体" w:cs="宋体" w:eastAsia="宋体" w:hint="default"/>
                <w:sz w:val="18"/>
                <w:szCs w:val="18"/>
              </w:rPr>
            </w:pPr>
            <w:r>
              <w:rPr>
                <w:rFonts w:ascii="宋体" w:hAnsi="宋体" w:cs="宋体" w:eastAsia="宋体" w:hint="default"/>
                <w:sz w:val="18"/>
                <w:szCs w:val="18"/>
              </w:rPr>
              <w:t>持有有限售 条件 股份数量</w:t>
            </w:r>
          </w:p>
        </w:tc>
        <w:tc>
          <w:tcPr>
            <w:tcW w:w="163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541" w:right="171" w:hanging="360"/>
              <w:jc w:val="left"/>
              <w:rPr>
                <w:rFonts w:ascii="宋体" w:hAnsi="宋体" w:cs="宋体" w:eastAsia="宋体" w:hint="default"/>
                <w:sz w:val="18"/>
                <w:szCs w:val="18"/>
              </w:rPr>
            </w:pPr>
            <w:r>
              <w:rPr>
                <w:rFonts w:ascii="宋体" w:hAnsi="宋体" w:cs="宋体" w:eastAsia="宋体" w:hint="default"/>
                <w:sz w:val="18"/>
                <w:szCs w:val="18"/>
              </w:rPr>
              <w:t>质押或冻结的股 份数量</w:t>
            </w:r>
          </w:p>
        </w:tc>
      </w:tr>
      <w:tr>
        <w:trPr>
          <w:trHeight w:val="328" w:hRule="exact"/>
        </w:trPr>
        <w:tc>
          <w:tcPr>
            <w:tcW w:w="395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19.73</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308,178,001</w:t>
            </w:r>
          </w:p>
        </w:tc>
        <w:tc>
          <w:tcPr>
            <w:tcW w:w="12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0</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w:t>
            </w:r>
          </w:p>
        </w:tc>
        <w:tc>
          <w:tcPr>
            <w:tcW w:w="163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right"/>
              <w:rPr>
                <w:rFonts w:ascii="Times New Roman" w:hAnsi="Times New Roman" w:cs="Times New Roman" w:eastAsia="Times New Roman" w:hint="default"/>
                <w:sz w:val="18"/>
                <w:szCs w:val="18"/>
              </w:rPr>
            </w:pPr>
            <w:r>
              <w:rPr>
                <w:rFonts w:ascii="宋体" w:hAnsi="宋体" w:cs="宋体" w:eastAsia="宋体" w:hint="default"/>
                <w:sz w:val="18"/>
                <w:szCs w:val="18"/>
              </w:rPr>
              <w:t>质押  </w:t>
            </w:r>
            <w:r>
              <w:rPr>
                <w:rFonts w:ascii="Times New Roman" w:hAnsi="Times New Roman" w:cs="Times New Roman" w:eastAsia="Times New Roman" w:hint="default"/>
                <w:sz w:val="18"/>
                <w:szCs w:val="18"/>
              </w:rPr>
              <w:t>248,000,000</w:t>
            </w:r>
          </w:p>
        </w:tc>
      </w:tr>
      <w:tr>
        <w:trPr>
          <w:trHeight w:val="638" w:hRule="exact"/>
        </w:trPr>
        <w:tc>
          <w:tcPr>
            <w:tcW w:w="395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70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98"/>
              <w:jc w:val="left"/>
              <w:rPr>
                <w:rFonts w:ascii="宋体" w:hAnsi="宋体" w:cs="宋体" w:eastAsia="宋体" w:hint="default"/>
                <w:sz w:val="18"/>
                <w:szCs w:val="18"/>
              </w:rPr>
            </w:pPr>
            <w:r>
              <w:rPr>
                <w:rFonts w:ascii="宋体" w:hAnsi="宋体" w:cs="宋体" w:eastAsia="宋体" w:hint="default"/>
                <w:sz w:val="18"/>
                <w:szCs w:val="18"/>
              </w:rPr>
              <w:t>国</w:t>
            </w:r>
            <w:r>
              <w:rPr>
                <w:rFonts w:ascii="宋体" w:hAnsi="宋体" w:cs="宋体" w:eastAsia="宋体" w:hint="default"/>
                <w:spacing w:val="36"/>
                <w:sz w:val="18"/>
                <w:szCs w:val="18"/>
              </w:rPr>
              <w:t> </w:t>
            </w:r>
            <w:r>
              <w:rPr>
                <w:rFonts w:ascii="宋体" w:hAnsi="宋体" w:cs="宋体" w:eastAsia="宋体" w:hint="default"/>
                <w:sz w:val="18"/>
                <w:szCs w:val="18"/>
              </w:rPr>
              <w:t>有</w:t>
            </w:r>
            <w:r>
              <w:rPr>
                <w:rFonts w:ascii="宋体" w:hAnsi="宋体" w:cs="宋体" w:eastAsia="宋体" w:hint="default"/>
                <w:sz w:val="18"/>
                <w:szCs w:val="18"/>
              </w:rPr>
              <w:t> 法人</w:t>
            </w:r>
          </w:p>
        </w:tc>
        <w:tc>
          <w:tcPr>
            <w:tcW w:w="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19.44</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303,552,641</w:t>
            </w:r>
          </w:p>
        </w:tc>
        <w:tc>
          <w:tcPr>
            <w:tcW w:w="12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295,200,000</w:t>
            </w:r>
          </w:p>
        </w:tc>
        <w:tc>
          <w:tcPr>
            <w:tcW w:w="163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right"/>
              <w:rPr>
                <w:rFonts w:ascii="宋体" w:hAnsi="宋体" w:cs="宋体" w:eastAsia="宋体" w:hint="default"/>
                <w:sz w:val="18"/>
                <w:szCs w:val="18"/>
              </w:rPr>
            </w:pPr>
            <w:r>
              <w:rPr>
                <w:rFonts w:ascii="宋体" w:hAnsi="宋体" w:cs="宋体" w:eastAsia="宋体" w:hint="default"/>
                <w:sz w:val="18"/>
                <w:szCs w:val="18"/>
              </w:rPr>
              <w:t>无</w:t>
            </w:r>
          </w:p>
        </w:tc>
      </w:tr>
      <w:tr>
        <w:trPr>
          <w:trHeight w:val="328" w:hRule="exact"/>
        </w:trPr>
        <w:tc>
          <w:tcPr>
            <w:tcW w:w="395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锦州港国有资产经营管理有限公司</w:t>
            </w:r>
          </w:p>
        </w:tc>
        <w:tc>
          <w:tcPr>
            <w:tcW w:w="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国家</w:t>
            </w:r>
          </w:p>
        </w:tc>
        <w:tc>
          <w:tcPr>
            <w:tcW w:w="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2"/>
                <w:sz w:val="18"/>
              </w:rPr>
              <w:t>11.53</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180,000,000</w:t>
            </w:r>
          </w:p>
        </w:tc>
        <w:tc>
          <w:tcPr>
            <w:tcW w:w="12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0</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w:t>
            </w:r>
          </w:p>
        </w:tc>
        <w:tc>
          <w:tcPr>
            <w:tcW w:w="163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right"/>
              <w:rPr>
                <w:rFonts w:ascii="宋体" w:hAnsi="宋体" w:cs="宋体" w:eastAsia="宋体" w:hint="default"/>
                <w:sz w:val="18"/>
                <w:szCs w:val="18"/>
              </w:rPr>
            </w:pPr>
            <w:r>
              <w:rPr>
                <w:rFonts w:ascii="宋体" w:hAnsi="宋体" w:cs="宋体" w:eastAsia="宋体" w:hint="default"/>
                <w:sz w:val="18"/>
                <w:szCs w:val="18"/>
              </w:rPr>
              <w:t>无</w:t>
            </w:r>
          </w:p>
        </w:tc>
      </w:tr>
      <w:tr>
        <w:trPr>
          <w:trHeight w:val="638" w:hRule="exact"/>
        </w:trPr>
        <w:tc>
          <w:tcPr>
            <w:tcW w:w="395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中国石油天然气集团公司</w:t>
            </w:r>
          </w:p>
        </w:tc>
        <w:tc>
          <w:tcPr>
            <w:tcW w:w="70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98"/>
              <w:jc w:val="left"/>
              <w:rPr>
                <w:rFonts w:ascii="宋体" w:hAnsi="宋体" w:cs="宋体" w:eastAsia="宋体" w:hint="default"/>
                <w:sz w:val="18"/>
                <w:szCs w:val="18"/>
              </w:rPr>
            </w:pPr>
            <w:r>
              <w:rPr>
                <w:rFonts w:ascii="宋体" w:hAnsi="宋体" w:cs="宋体" w:eastAsia="宋体" w:hint="default"/>
                <w:sz w:val="18"/>
                <w:szCs w:val="18"/>
              </w:rPr>
              <w:t>国</w:t>
            </w:r>
            <w:r>
              <w:rPr>
                <w:rFonts w:ascii="宋体" w:hAnsi="宋体" w:cs="宋体" w:eastAsia="宋体" w:hint="default"/>
                <w:spacing w:val="36"/>
                <w:sz w:val="18"/>
                <w:szCs w:val="18"/>
              </w:rPr>
              <w:t> </w:t>
            </w:r>
            <w:r>
              <w:rPr>
                <w:rFonts w:ascii="宋体" w:hAnsi="宋体" w:cs="宋体" w:eastAsia="宋体" w:hint="default"/>
                <w:sz w:val="18"/>
                <w:szCs w:val="18"/>
              </w:rPr>
              <w:t>有</w:t>
            </w:r>
            <w:r>
              <w:rPr>
                <w:rFonts w:ascii="宋体" w:hAnsi="宋体" w:cs="宋体" w:eastAsia="宋体" w:hint="default"/>
                <w:sz w:val="18"/>
                <w:szCs w:val="18"/>
              </w:rPr>
              <w:t> 法人</w:t>
            </w:r>
          </w:p>
        </w:tc>
        <w:tc>
          <w:tcPr>
            <w:tcW w:w="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7.57</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118,170,000</w:t>
            </w:r>
          </w:p>
        </w:tc>
        <w:tc>
          <w:tcPr>
            <w:tcW w:w="12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163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right"/>
              <w:rPr>
                <w:rFonts w:ascii="宋体" w:hAnsi="宋体" w:cs="宋体" w:eastAsia="宋体" w:hint="default"/>
                <w:sz w:val="18"/>
                <w:szCs w:val="18"/>
              </w:rPr>
            </w:pPr>
            <w:r>
              <w:rPr>
                <w:rFonts w:ascii="宋体" w:hAnsi="宋体" w:cs="宋体" w:eastAsia="宋体" w:hint="default"/>
                <w:sz w:val="18"/>
                <w:szCs w:val="18"/>
              </w:rPr>
              <w:t>无</w:t>
            </w:r>
          </w:p>
        </w:tc>
      </w:tr>
      <w:tr>
        <w:trPr>
          <w:trHeight w:val="328" w:hRule="exact"/>
        </w:trPr>
        <w:tc>
          <w:tcPr>
            <w:tcW w:w="395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辽宁省投资集团有限公司</w:t>
            </w:r>
          </w:p>
        </w:tc>
        <w:tc>
          <w:tcPr>
            <w:tcW w:w="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2.35</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36,700,000</w:t>
            </w:r>
          </w:p>
        </w:tc>
        <w:tc>
          <w:tcPr>
            <w:tcW w:w="12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0</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w:t>
            </w:r>
          </w:p>
        </w:tc>
        <w:tc>
          <w:tcPr>
            <w:tcW w:w="163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right"/>
              <w:rPr>
                <w:rFonts w:ascii="Times New Roman" w:hAnsi="Times New Roman" w:cs="Times New Roman" w:eastAsia="Times New Roman" w:hint="default"/>
                <w:sz w:val="18"/>
                <w:szCs w:val="18"/>
              </w:rPr>
            </w:pPr>
            <w:r>
              <w:rPr>
                <w:rFonts w:ascii="宋体" w:hAnsi="宋体" w:cs="宋体" w:eastAsia="宋体" w:hint="default"/>
                <w:sz w:val="18"/>
                <w:szCs w:val="18"/>
              </w:rPr>
              <w:t>质押</w:t>
            </w:r>
            <w:r>
              <w:rPr>
                <w:rFonts w:ascii="宋体" w:hAnsi="宋体" w:cs="宋体" w:eastAsia="宋体" w:hint="default"/>
                <w:spacing w:val="88"/>
                <w:sz w:val="18"/>
                <w:szCs w:val="18"/>
              </w:rPr>
              <w:t> </w:t>
            </w:r>
            <w:r>
              <w:rPr>
                <w:rFonts w:ascii="Times New Roman" w:hAnsi="Times New Roman" w:cs="Times New Roman" w:eastAsia="Times New Roman" w:hint="default"/>
                <w:sz w:val="18"/>
                <w:szCs w:val="18"/>
              </w:rPr>
              <w:t>18,000,000</w:t>
            </w:r>
          </w:p>
        </w:tc>
      </w:tr>
      <w:tr>
        <w:trPr>
          <w:trHeight w:val="734" w:hRule="exact"/>
        </w:trPr>
        <w:tc>
          <w:tcPr>
            <w:tcW w:w="3953" w:type="dxa"/>
            <w:tcBorders>
              <w:top w:val="single" w:sz="6" w:space="0" w:color="000000"/>
              <w:left w:val="single" w:sz="12" w:space="0" w:color="000000"/>
              <w:bottom w:val="single" w:sz="6" w:space="0" w:color="000000"/>
              <w:right w:val="single" w:sz="6" w:space="0" w:color="000000"/>
            </w:tcBorders>
          </w:tcPr>
          <w:p>
            <w:pPr>
              <w:pStyle w:val="TableParagraph"/>
              <w:spacing w:line="278" w:lineRule="auto" w:before="25"/>
              <w:ind w:left="93" w:right="99"/>
              <w:jc w:val="both"/>
              <w:rPr>
                <w:rFonts w:ascii="Times New Roman" w:hAnsi="Times New Roman" w:cs="Times New Roman" w:eastAsia="Times New Roman" w:hint="default"/>
                <w:sz w:val="18"/>
                <w:szCs w:val="18"/>
              </w:rPr>
            </w:pPr>
            <w:r>
              <w:rPr>
                <w:rFonts w:ascii="Times New Roman"/>
                <w:sz w:val="18"/>
              </w:rPr>
              <w:t>SBCHK A/C CREDIT AGRICOLE</w:t>
            </w:r>
            <w:r>
              <w:rPr>
                <w:rFonts w:ascii="Times New Roman"/>
                <w:spacing w:val="8"/>
                <w:sz w:val="18"/>
              </w:rPr>
              <w:t> </w:t>
            </w:r>
            <w:r>
              <w:rPr>
                <w:rFonts w:ascii="Times New Roman"/>
                <w:sz w:val="18"/>
              </w:rPr>
              <w:t>A/C</w:t>
            </w:r>
            <w:r>
              <w:rPr>
                <w:rFonts w:ascii="Times New Roman"/>
                <w:spacing w:val="-1"/>
                <w:w w:val="99"/>
                <w:sz w:val="18"/>
              </w:rPr>
              <w:t> </w:t>
            </w:r>
            <w:r>
              <w:rPr>
                <w:rFonts w:ascii="Times New Roman"/>
                <w:spacing w:val="-3"/>
                <w:sz w:val="18"/>
              </w:rPr>
              <w:t>COMPAGNIE </w:t>
            </w:r>
            <w:r>
              <w:rPr>
                <w:rFonts w:ascii="Times New Roman"/>
                <w:sz w:val="18"/>
              </w:rPr>
              <w:t>FINANCIERE EDMOND</w:t>
            </w:r>
            <w:r>
              <w:rPr>
                <w:rFonts w:ascii="Times New Roman"/>
                <w:spacing w:val="4"/>
                <w:sz w:val="18"/>
              </w:rPr>
              <w:t> </w:t>
            </w:r>
            <w:r>
              <w:rPr>
                <w:rFonts w:ascii="Times New Roman"/>
                <w:sz w:val="18"/>
              </w:rPr>
              <w:t>DE</w:t>
            </w:r>
            <w:r>
              <w:rPr>
                <w:rFonts w:ascii="Times New Roman"/>
                <w:spacing w:val="-1"/>
                <w:w w:val="99"/>
                <w:sz w:val="18"/>
              </w:rPr>
              <w:t> </w:t>
            </w:r>
            <w:r>
              <w:rPr>
                <w:rFonts w:ascii="Times New Roman"/>
                <w:sz w:val="18"/>
              </w:rPr>
              <w:t>ROTHSCHILD</w:t>
            </w:r>
          </w:p>
        </w:tc>
        <w:tc>
          <w:tcPr>
            <w:tcW w:w="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c>
          <w:tcPr>
            <w:tcW w:w="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2.06</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32,172,069</w:t>
            </w:r>
          </w:p>
        </w:tc>
        <w:tc>
          <w:tcPr>
            <w:tcW w:w="12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336" w:right="0"/>
              <w:jc w:val="left"/>
              <w:rPr>
                <w:rFonts w:ascii="Times New Roman" w:hAnsi="Times New Roman" w:cs="Times New Roman" w:eastAsia="Times New Roman" w:hint="default"/>
                <w:sz w:val="18"/>
                <w:szCs w:val="18"/>
              </w:rPr>
            </w:pPr>
            <w:r>
              <w:rPr>
                <w:rFonts w:ascii="Times New Roman"/>
                <w:sz w:val="18"/>
              </w:rPr>
              <w:t>26,371,379</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163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
              <w:jc w:val="right"/>
              <w:rPr>
                <w:rFonts w:ascii="宋体" w:hAnsi="宋体" w:cs="宋体" w:eastAsia="宋体" w:hint="default"/>
                <w:sz w:val="18"/>
                <w:szCs w:val="18"/>
              </w:rPr>
            </w:pPr>
            <w:r>
              <w:rPr>
                <w:rFonts w:ascii="宋体" w:hAnsi="宋体" w:cs="宋体" w:eastAsia="宋体" w:hint="default"/>
                <w:sz w:val="18"/>
                <w:szCs w:val="18"/>
              </w:rPr>
              <w:t>未知</w:t>
            </w:r>
          </w:p>
        </w:tc>
      </w:tr>
      <w:tr>
        <w:trPr>
          <w:trHeight w:val="640" w:hRule="exact"/>
        </w:trPr>
        <w:tc>
          <w:tcPr>
            <w:tcW w:w="3953"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11"/>
              <w:ind w:left="93" w:right="91"/>
              <w:jc w:val="left"/>
              <w:rPr>
                <w:rFonts w:ascii="宋体" w:hAnsi="宋体" w:cs="宋体" w:eastAsia="宋体" w:hint="default"/>
                <w:sz w:val="18"/>
                <w:szCs w:val="18"/>
              </w:rPr>
            </w:pPr>
            <w:r>
              <w:rPr>
                <w:rFonts w:ascii="宋体" w:hAnsi="宋体" w:cs="宋体" w:eastAsia="宋体" w:hint="default"/>
                <w:spacing w:val="7"/>
                <w:sz w:val="18"/>
                <w:szCs w:val="18"/>
              </w:rPr>
              <w:t>中国建设银行－长城品牌优选股票型证券投资 </w:t>
            </w:r>
            <w:r>
              <w:rPr>
                <w:rFonts w:ascii="宋体" w:hAnsi="宋体" w:cs="宋体" w:eastAsia="宋体" w:hint="default"/>
                <w:sz w:val="18"/>
                <w:szCs w:val="18"/>
              </w:rPr>
              <w:t>基金</w:t>
            </w:r>
          </w:p>
        </w:tc>
        <w:tc>
          <w:tcPr>
            <w:tcW w:w="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c>
          <w:tcPr>
            <w:tcW w:w="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0.39</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6,107,322</w:t>
            </w:r>
          </w:p>
        </w:tc>
        <w:tc>
          <w:tcPr>
            <w:tcW w:w="12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163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right"/>
              <w:rPr>
                <w:rFonts w:ascii="宋体" w:hAnsi="宋体" w:cs="宋体" w:eastAsia="宋体" w:hint="default"/>
                <w:sz w:val="18"/>
                <w:szCs w:val="18"/>
              </w:rPr>
            </w:pPr>
            <w:r>
              <w:rPr>
                <w:rFonts w:ascii="宋体" w:hAnsi="宋体" w:cs="宋体" w:eastAsia="宋体" w:hint="default"/>
                <w:sz w:val="18"/>
                <w:szCs w:val="18"/>
              </w:rPr>
              <w:t>未知</w:t>
            </w:r>
          </w:p>
        </w:tc>
      </w:tr>
      <w:tr>
        <w:trPr>
          <w:trHeight w:val="326" w:hRule="exact"/>
        </w:trPr>
        <w:tc>
          <w:tcPr>
            <w:tcW w:w="395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邹晴</w:t>
            </w:r>
          </w:p>
        </w:tc>
        <w:tc>
          <w:tcPr>
            <w:tcW w:w="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c>
          <w:tcPr>
            <w:tcW w:w="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0.39</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6,053,197</w:t>
            </w:r>
          </w:p>
        </w:tc>
        <w:tc>
          <w:tcPr>
            <w:tcW w:w="12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426" w:right="0"/>
              <w:jc w:val="left"/>
              <w:rPr>
                <w:rFonts w:ascii="Times New Roman" w:hAnsi="Times New Roman" w:cs="Times New Roman" w:eastAsia="Times New Roman" w:hint="default"/>
                <w:sz w:val="18"/>
                <w:szCs w:val="18"/>
              </w:rPr>
            </w:pPr>
            <w:r>
              <w:rPr>
                <w:rFonts w:ascii="Times New Roman"/>
                <w:sz w:val="18"/>
              </w:rPr>
              <w:t>6,053,197</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w:t>
            </w:r>
          </w:p>
        </w:tc>
        <w:tc>
          <w:tcPr>
            <w:tcW w:w="163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1"/>
              <w:jc w:val="right"/>
              <w:rPr>
                <w:rFonts w:ascii="宋体" w:hAnsi="宋体" w:cs="宋体" w:eastAsia="宋体" w:hint="default"/>
                <w:sz w:val="18"/>
                <w:szCs w:val="18"/>
              </w:rPr>
            </w:pPr>
            <w:r>
              <w:rPr>
                <w:rFonts w:ascii="宋体" w:hAnsi="宋体" w:cs="宋体" w:eastAsia="宋体" w:hint="default"/>
                <w:sz w:val="18"/>
                <w:szCs w:val="18"/>
              </w:rPr>
              <w:t>未知</w:t>
            </w:r>
          </w:p>
        </w:tc>
      </w:tr>
      <w:tr>
        <w:trPr>
          <w:trHeight w:val="328" w:hRule="exact"/>
        </w:trPr>
        <w:tc>
          <w:tcPr>
            <w:tcW w:w="395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曹仁均</w:t>
            </w:r>
          </w:p>
        </w:tc>
        <w:tc>
          <w:tcPr>
            <w:tcW w:w="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c>
          <w:tcPr>
            <w:tcW w:w="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0.35</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5,457,229</w:t>
            </w:r>
          </w:p>
        </w:tc>
        <w:tc>
          <w:tcPr>
            <w:tcW w:w="12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651" w:right="0"/>
              <w:jc w:val="left"/>
              <w:rPr>
                <w:rFonts w:ascii="Times New Roman" w:hAnsi="Times New Roman" w:cs="Times New Roman" w:eastAsia="Times New Roman" w:hint="default"/>
                <w:sz w:val="18"/>
                <w:szCs w:val="18"/>
              </w:rPr>
            </w:pPr>
            <w:r>
              <w:rPr>
                <w:rFonts w:ascii="Times New Roman"/>
                <w:sz w:val="18"/>
              </w:rPr>
              <w:t>21,229</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w:t>
            </w:r>
          </w:p>
        </w:tc>
        <w:tc>
          <w:tcPr>
            <w:tcW w:w="163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1"/>
              <w:jc w:val="right"/>
              <w:rPr>
                <w:rFonts w:ascii="宋体" w:hAnsi="宋体" w:cs="宋体" w:eastAsia="宋体" w:hint="default"/>
                <w:sz w:val="18"/>
                <w:szCs w:val="18"/>
              </w:rPr>
            </w:pPr>
            <w:r>
              <w:rPr>
                <w:rFonts w:ascii="宋体" w:hAnsi="宋体" w:cs="宋体" w:eastAsia="宋体" w:hint="default"/>
                <w:sz w:val="18"/>
                <w:szCs w:val="18"/>
              </w:rPr>
              <w:t>未知</w:t>
            </w:r>
          </w:p>
        </w:tc>
      </w:tr>
      <w:tr>
        <w:trPr>
          <w:trHeight w:val="326" w:hRule="exact"/>
        </w:trPr>
        <w:tc>
          <w:tcPr>
            <w:tcW w:w="395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辽宁省建设投资公司</w:t>
            </w:r>
          </w:p>
        </w:tc>
        <w:tc>
          <w:tcPr>
            <w:tcW w:w="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0.35</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5,436,000</w:t>
            </w:r>
          </w:p>
        </w:tc>
        <w:tc>
          <w:tcPr>
            <w:tcW w:w="12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0</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w:t>
            </w:r>
          </w:p>
        </w:tc>
        <w:tc>
          <w:tcPr>
            <w:tcW w:w="163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right"/>
              <w:rPr>
                <w:rFonts w:ascii="Times New Roman" w:hAnsi="Times New Roman" w:cs="Times New Roman" w:eastAsia="Times New Roman" w:hint="default"/>
                <w:sz w:val="18"/>
                <w:szCs w:val="18"/>
              </w:rPr>
            </w:pPr>
            <w:r>
              <w:rPr>
                <w:rFonts w:ascii="宋体" w:hAnsi="宋体" w:cs="宋体" w:eastAsia="宋体" w:hint="default"/>
                <w:sz w:val="18"/>
                <w:szCs w:val="18"/>
              </w:rPr>
              <w:t>冻结</w:t>
            </w:r>
            <w:r>
              <w:rPr>
                <w:rFonts w:ascii="宋体" w:hAnsi="宋体" w:cs="宋体" w:eastAsia="宋体" w:hint="default"/>
                <w:spacing w:val="88"/>
                <w:sz w:val="18"/>
                <w:szCs w:val="18"/>
              </w:rPr>
              <w:t> </w:t>
            </w:r>
            <w:r>
              <w:rPr>
                <w:rFonts w:ascii="Times New Roman" w:hAnsi="Times New Roman" w:cs="Times New Roman" w:eastAsia="Times New Roman" w:hint="default"/>
                <w:sz w:val="18"/>
                <w:szCs w:val="18"/>
              </w:rPr>
              <w:t>5,436,000</w:t>
            </w:r>
          </w:p>
        </w:tc>
      </w:tr>
      <w:tr>
        <w:trPr>
          <w:trHeight w:val="328" w:hRule="exact"/>
        </w:trPr>
        <w:tc>
          <w:tcPr>
            <w:tcW w:w="10718" w:type="dxa"/>
            <w:gridSpan w:val="8"/>
            <w:tcBorders>
              <w:top w:val="single" w:sz="6" w:space="0" w:color="000000"/>
              <w:left w:val="single" w:sz="12" w:space="0" w:color="000000"/>
              <w:bottom w:val="single" w:sz="6" w:space="0" w:color="000000"/>
              <w:right w:val="single" w:sz="12"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前十名无限售条件股东持股情况</w:t>
            </w:r>
          </w:p>
        </w:tc>
      </w:tr>
      <w:tr>
        <w:trPr>
          <w:trHeight w:val="638" w:hRule="exact"/>
        </w:trPr>
        <w:tc>
          <w:tcPr>
            <w:tcW w:w="5588"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865" w:type="dxa"/>
            <w:gridSpan w:val="2"/>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655" w:right="113" w:hanging="540"/>
              <w:jc w:val="left"/>
              <w:rPr>
                <w:rFonts w:ascii="宋体" w:hAnsi="宋体" w:cs="宋体" w:eastAsia="宋体" w:hint="default"/>
                <w:sz w:val="18"/>
                <w:szCs w:val="18"/>
              </w:rPr>
            </w:pPr>
            <w:r>
              <w:rPr>
                <w:rFonts w:ascii="宋体" w:hAnsi="宋体" w:cs="宋体" w:eastAsia="宋体" w:hint="default"/>
                <w:sz w:val="18"/>
                <w:szCs w:val="18"/>
              </w:rPr>
              <w:t>持有无限售条件股份 的数量</w:t>
            </w:r>
          </w:p>
        </w:tc>
        <w:tc>
          <w:tcPr>
            <w:tcW w:w="326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328" w:hRule="exact"/>
        </w:trPr>
        <w:tc>
          <w:tcPr>
            <w:tcW w:w="5588"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186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848" w:right="0"/>
              <w:jc w:val="left"/>
              <w:rPr>
                <w:rFonts w:ascii="Times New Roman" w:hAnsi="Times New Roman" w:cs="Times New Roman" w:eastAsia="Times New Roman" w:hint="default"/>
                <w:sz w:val="18"/>
                <w:szCs w:val="18"/>
              </w:rPr>
            </w:pPr>
            <w:r>
              <w:rPr>
                <w:rFonts w:ascii="Times New Roman"/>
                <w:sz w:val="18"/>
              </w:rPr>
              <w:t>308,178,001</w:t>
            </w:r>
          </w:p>
        </w:tc>
        <w:tc>
          <w:tcPr>
            <w:tcW w:w="326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8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6" w:hRule="exact"/>
        </w:trPr>
        <w:tc>
          <w:tcPr>
            <w:tcW w:w="5588"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锦州港国有资产经营管理有限公司</w:t>
            </w:r>
          </w:p>
        </w:tc>
        <w:tc>
          <w:tcPr>
            <w:tcW w:w="186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848" w:right="0"/>
              <w:jc w:val="left"/>
              <w:rPr>
                <w:rFonts w:ascii="Times New Roman" w:hAnsi="Times New Roman" w:cs="Times New Roman" w:eastAsia="Times New Roman" w:hint="default"/>
                <w:sz w:val="18"/>
                <w:szCs w:val="18"/>
              </w:rPr>
            </w:pPr>
            <w:r>
              <w:rPr>
                <w:rFonts w:ascii="Times New Roman"/>
                <w:sz w:val="18"/>
              </w:rPr>
              <w:t>180,000,000</w:t>
            </w:r>
          </w:p>
        </w:tc>
        <w:tc>
          <w:tcPr>
            <w:tcW w:w="326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8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8" w:hRule="exact"/>
        </w:trPr>
        <w:tc>
          <w:tcPr>
            <w:tcW w:w="5588"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中国石油天然气集团公司</w:t>
            </w:r>
          </w:p>
        </w:tc>
        <w:tc>
          <w:tcPr>
            <w:tcW w:w="186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855" w:right="0"/>
              <w:jc w:val="left"/>
              <w:rPr>
                <w:rFonts w:ascii="Times New Roman" w:hAnsi="Times New Roman" w:cs="Times New Roman" w:eastAsia="Times New Roman" w:hint="default"/>
                <w:sz w:val="18"/>
                <w:szCs w:val="18"/>
              </w:rPr>
            </w:pPr>
            <w:r>
              <w:rPr>
                <w:rFonts w:ascii="Times New Roman"/>
                <w:sz w:val="18"/>
              </w:rPr>
              <w:t>118,170,000</w:t>
            </w:r>
          </w:p>
        </w:tc>
        <w:tc>
          <w:tcPr>
            <w:tcW w:w="326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8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6" w:hRule="exact"/>
        </w:trPr>
        <w:tc>
          <w:tcPr>
            <w:tcW w:w="5588"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辽宁省投资集团有限公司</w:t>
            </w:r>
          </w:p>
        </w:tc>
        <w:tc>
          <w:tcPr>
            <w:tcW w:w="186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938" w:right="0"/>
              <w:jc w:val="left"/>
              <w:rPr>
                <w:rFonts w:ascii="Times New Roman" w:hAnsi="Times New Roman" w:cs="Times New Roman" w:eastAsia="Times New Roman" w:hint="default"/>
                <w:sz w:val="18"/>
                <w:szCs w:val="18"/>
              </w:rPr>
            </w:pPr>
            <w:r>
              <w:rPr>
                <w:rFonts w:ascii="Times New Roman"/>
                <w:sz w:val="18"/>
              </w:rPr>
              <w:t>36,700,000</w:t>
            </w:r>
          </w:p>
        </w:tc>
        <w:tc>
          <w:tcPr>
            <w:tcW w:w="326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8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640" w:hRule="exact"/>
        </w:trPr>
        <w:tc>
          <w:tcPr>
            <w:tcW w:w="5588" w:type="dxa"/>
            <w:gridSpan w:val="3"/>
            <w:tcBorders>
              <w:top w:val="single" w:sz="6" w:space="0" w:color="000000"/>
              <w:left w:val="single" w:sz="12" w:space="0" w:color="000000"/>
              <w:bottom w:val="single" w:sz="6" w:space="0" w:color="000000"/>
              <w:right w:val="single" w:sz="6" w:space="0" w:color="000000"/>
            </w:tcBorders>
          </w:tcPr>
          <w:p>
            <w:pPr>
              <w:pStyle w:val="TableParagraph"/>
              <w:spacing w:line="362" w:lineRule="auto" w:before="51"/>
              <w:ind w:left="93" w:right="99"/>
              <w:jc w:val="left"/>
              <w:rPr>
                <w:rFonts w:ascii="Times New Roman" w:hAnsi="Times New Roman" w:cs="Times New Roman" w:eastAsia="Times New Roman" w:hint="default"/>
                <w:sz w:val="18"/>
                <w:szCs w:val="18"/>
              </w:rPr>
            </w:pPr>
            <w:r>
              <w:rPr>
                <w:rFonts w:ascii="Times New Roman"/>
                <w:sz w:val="18"/>
              </w:rPr>
              <w:t>SBCHK A/C CREDIT AGRICOLE A/C </w:t>
            </w:r>
            <w:r>
              <w:rPr>
                <w:rFonts w:ascii="Times New Roman"/>
                <w:spacing w:val="-3"/>
                <w:sz w:val="18"/>
              </w:rPr>
              <w:t>COMPAGNIE</w:t>
            </w:r>
            <w:r>
              <w:rPr>
                <w:rFonts w:ascii="Times New Roman"/>
                <w:spacing w:val="14"/>
                <w:sz w:val="18"/>
              </w:rPr>
              <w:t> </w:t>
            </w:r>
            <w:r>
              <w:rPr>
                <w:rFonts w:ascii="Times New Roman"/>
                <w:sz w:val="18"/>
              </w:rPr>
              <w:t>FINANCIERE</w:t>
            </w:r>
            <w:r>
              <w:rPr>
                <w:rFonts w:ascii="Times New Roman"/>
                <w:spacing w:val="-1"/>
                <w:w w:val="99"/>
                <w:sz w:val="18"/>
              </w:rPr>
              <w:t> </w:t>
            </w:r>
            <w:r>
              <w:rPr>
                <w:rFonts w:ascii="Times New Roman"/>
                <w:sz w:val="18"/>
              </w:rPr>
              <w:t>EDMOND DE</w:t>
            </w:r>
            <w:r>
              <w:rPr>
                <w:rFonts w:ascii="Times New Roman"/>
                <w:spacing w:val="-17"/>
                <w:sz w:val="18"/>
              </w:rPr>
              <w:t> </w:t>
            </w:r>
            <w:r>
              <w:rPr>
                <w:rFonts w:ascii="Times New Roman"/>
                <w:sz w:val="18"/>
              </w:rPr>
              <w:t>ROTHSCHILD</w:t>
            </w:r>
          </w:p>
        </w:tc>
        <w:tc>
          <w:tcPr>
            <w:tcW w:w="186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938" w:right="0"/>
              <w:jc w:val="left"/>
              <w:rPr>
                <w:rFonts w:ascii="Times New Roman" w:hAnsi="Times New Roman" w:cs="Times New Roman" w:eastAsia="Times New Roman" w:hint="default"/>
                <w:sz w:val="18"/>
                <w:szCs w:val="18"/>
              </w:rPr>
            </w:pPr>
            <w:r>
              <w:rPr>
                <w:rFonts w:ascii="Times New Roman"/>
                <w:sz w:val="18"/>
              </w:rPr>
              <w:t>32,172,069</w:t>
            </w:r>
          </w:p>
        </w:tc>
        <w:tc>
          <w:tcPr>
            <w:tcW w:w="326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991" w:right="0"/>
              <w:jc w:val="left"/>
              <w:rPr>
                <w:rFonts w:ascii="宋体" w:hAnsi="宋体" w:cs="宋体" w:eastAsia="宋体" w:hint="default"/>
                <w:sz w:val="18"/>
                <w:szCs w:val="18"/>
              </w:rPr>
            </w:pPr>
            <w:r>
              <w:rPr>
                <w:rFonts w:ascii="宋体" w:hAnsi="宋体" w:cs="宋体" w:eastAsia="宋体" w:hint="default"/>
                <w:sz w:val="18"/>
                <w:szCs w:val="18"/>
              </w:rPr>
              <w:t>境内上市外资股</w:t>
            </w:r>
          </w:p>
        </w:tc>
      </w:tr>
      <w:tr>
        <w:trPr>
          <w:trHeight w:val="326" w:hRule="exact"/>
        </w:trPr>
        <w:tc>
          <w:tcPr>
            <w:tcW w:w="5588"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186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28" w:right="0"/>
              <w:jc w:val="left"/>
              <w:rPr>
                <w:rFonts w:ascii="Times New Roman" w:hAnsi="Times New Roman" w:cs="Times New Roman" w:eastAsia="Times New Roman" w:hint="default"/>
                <w:sz w:val="18"/>
                <w:szCs w:val="18"/>
              </w:rPr>
            </w:pPr>
            <w:r>
              <w:rPr>
                <w:rFonts w:ascii="Times New Roman"/>
                <w:sz w:val="18"/>
              </w:rPr>
              <w:t>8,352,641</w:t>
            </w:r>
          </w:p>
        </w:tc>
        <w:tc>
          <w:tcPr>
            <w:tcW w:w="326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8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8" w:hRule="exact"/>
        </w:trPr>
        <w:tc>
          <w:tcPr>
            <w:tcW w:w="5588"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中国建设银行－长城品牌优选股票型证券投资基金</w:t>
            </w:r>
          </w:p>
        </w:tc>
        <w:tc>
          <w:tcPr>
            <w:tcW w:w="186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28" w:right="0"/>
              <w:jc w:val="left"/>
              <w:rPr>
                <w:rFonts w:ascii="Times New Roman" w:hAnsi="Times New Roman" w:cs="Times New Roman" w:eastAsia="Times New Roman" w:hint="default"/>
                <w:sz w:val="18"/>
                <w:szCs w:val="18"/>
              </w:rPr>
            </w:pPr>
            <w:r>
              <w:rPr>
                <w:rFonts w:ascii="Times New Roman"/>
                <w:sz w:val="18"/>
              </w:rPr>
              <w:t>6,107,322</w:t>
            </w:r>
          </w:p>
        </w:tc>
        <w:tc>
          <w:tcPr>
            <w:tcW w:w="326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8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6" w:hRule="exact"/>
        </w:trPr>
        <w:tc>
          <w:tcPr>
            <w:tcW w:w="5588"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邹晴</w:t>
            </w:r>
          </w:p>
        </w:tc>
        <w:tc>
          <w:tcPr>
            <w:tcW w:w="186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28" w:right="0"/>
              <w:jc w:val="left"/>
              <w:rPr>
                <w:rFonts w:ascii="Times New Roman" w:hAnsi="Times New Roman" w:cs="Times New Roman" w:eastAsia="Times New Roman" w:hint="default"/>
                <w:sz w:val="18"/>
                <w:szCs w:val="18"/>
              </w:rPr>
            </w:pPr>
            <w:r>
              <w:rPr>
                <w:rFonts w:ascii="Times New Roman"/>
                <w:sz w:val="18"/>
              </w:rPr>
              <w:t>6,053,197</w:t>
            </w:r>
          </w:p>
        </w:tc>
        <w:tc>
          <w:tcPr>
            <w:tcW w:w="326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8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8" w:hRule="exact"/>
        </w:trPr>
        <w:tc>
          <w:tcPr>
            <w:tcW w:w="5588"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曹仁均</w:t>
            </w:r>
          </w:p>
        </w:tc>
        <w:tc>
          <w:tcPr>
            <w:tcW w:w="186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28" w:right="0"/>
              <w:jc w:val="left"/>
              <w:rPr>
                <w:rFonts w:ascii="Times New Roman" w:hAnsi="Times New Roman" w:cs="Times New Roman" w:eastAsia="Times New Roman" w:hint="default"/>
                <w:sz w:val="18"/>
                <w:szCs w:val="18"/>
              </w:rPr>
            </w:pPr>
            <w:r>
              <w:rPr>
                <w:rFonts w:ascii="Times New Roman"/>
                <w:sz w:val="18"/>
              </w:rPr>
              <w:t>5,457,229</w:t>
            </w:r>
          </w:p>
        </w:tc>
        <w:tc>
          <w:tcPr>
            <w:tcW w:w="326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8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6" w:hRule="exact"/>
        </w:trPr>
        <w:tc>
          <w:tcPr>
            <w:tcW w:w="5588"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辽宁省建设投资公司</w:t>
            </w:r>
          </w:p>
        </w:tc>
        <w:tc>
          <w:tcPr>
            <w:tcW w:w="186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28" w:right="0"/>
              <w:jc w:val="left"/>
              <w:rPr>
                <w:rFonts w:ascii="Times New Roman" w:hAnsi="Times New Roman" w:cs="Times New Roman" w:eastAsia="Times New Roman" w:hint="default"/>
                <w:sz w:val="18"/>
                <w:szCs w:val="18"/>
              </w:rPr>
            </w:pPr>
            <w:r>
              <w:rPr>
                <w:rFonts w:ascii="Times New Roman"/>
                <w:sz w:val="18"/>
              </w:rPr>
              <w:t>5,436,000</w:t>
            </w:r>
          </w:p>
        </w:tc>
        <w:tc>
          <w:tcPr>
            <w:tcW w:w="3266"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8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1583" w:hRule="exact"/>
        </w:trPr>
        <w:tc>
          <w:tcPr>
            <w:tcW w:w="5588" w:type="dxa"/>
            <w:gridSpan w:val="3"/>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5131" w:type="dxa"/>
            <w:gridSpan w:val="5"/>
            <w:tcBorders>
              <w:top w:val="single" w:sz="6" w:space="0" w:color="000000"/>
              <w:left w:val="single" w:sz="6" w:space="0" w:color="000000"/>
              <w:bottom w:val="single" w:sz="12" w:space="0" w:color="000000"/>
              <w:right w:val="single" w:sz="12" w:space="0" w:color="000000"/>
            </w:tcBorders>
          </w:tcPr>
          <w:p>
            <w:pPr>
              <w:pStyle w:val="TableParagraph"/>
              <w:spacing w:line="300" w:lineRule="auto" w:before="11"/>
              <w:ind w:left="100" w:right="91"/>
              <w:jc w:val="left"/>
              <w:rPr>
                <w:rFonts w:ascii="宋体" w:hAnsi="宋体" w:cs="宋体" w:eastAsia="宋体" w:hint="default"/>
                <w:sz w:val="18"/>
                <w:szCs w:val="18"/>
              </w:rPr>
            </w:pPr>
            <w:r>
              <w:rPr>
                <w:rFonts w:ascii="宋体" w:hAnsi="宋体" w:cs="宋体" w:eastAsia="宋体" w:hint="default"/>
                <w:sz w:val="18"/>
                <w:szCs w:val="18"/>
              </w:rPr>
              <w:t>①前</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名股东中第</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名股东辽宁省建设投资公司是第</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名股 东辽宁省投资集团有限公司全资子公司。</w:t>
            </w:r>
          </w:p>
          <w:p>
            <w:pPr>
              <w:pStyle w:val="TableParagraph"/>
              <w:spacing w:line="300" w:lineRule="auto" w:before="31"/>
              <w:ind w:left="100" w:right="90" w:hanging="1"/>
              <w:jc w:val="left"/>
              <w:rPr>
                <w:rFonts w:ascii="宋体" w:hAnsi="宋体" w:cs="宋体" w:eastAsia="宋体" w:hint="default"/>
                <w:sz w:val="18"/>
                <w:szCs w:val="18"/>
              </w:rPr>
            </w:pPr>
            <w:r>
              <w:rPr>
                <w:rFonts w:ascii="宋体" w:hAnsi="宋体" w:cs="宋体" w:eastAsia="宋体" w:hint="default"/>
                <w:sz w:val="18"/>
                <w:szCs w:val="18"/>
              </w:rPr>
              <w:t>②未知前</w:t>
            </w:r>
            <w:r>
              <w:rPr>
                <w:rFonts w:ascii="宋体" w:hAnsi="宋体" w:cs="宋体" w:eastAsia="宋体" w:hint="default"/>
                <w:spacing w:val="-3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名无限售条件股东中第</w:t>
            </w:r>
            <w:r>
              <w:rPr>
                <w:rFonts w:ascii="宋体" w:hAnsi="宋体" w:cs="宋体" w:eastAsia="宋体" w:hint="default"/>
                <w:spacing w:val="-32"/>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7</w:t>
            </w:r>
            <w:r>
              <w:rPr>
                <w:rFonts w:ascii="宋体" w:hAnsi="宋体" w:cs="宋体" w:eastAsia="宋体" w:hint="default"/>
                <w:sz w:val="18"/>
                <w:szCs w:val="18"/>
              </w:rPr>
              <w:t>、</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名股东之间是 否存在关联关系。</w:t>
            </w:r>
          </w:p>
          <w:p>
            <w:pPr>
              <w:pStyle w:val="TableParagraph"/>
              <w:spacing w:line="240" w:lineRule="auto" w:before="31"/>
              <w:ind w:left="100" w:right="0"/>
              <w:jc w:val="left"/>
              <w:rPr>
                <w:rFonts w:ascii="宋体" w:hAnsi="宋体" w:cs="宋体" w:eastAsia="宋体" w:hint="default"/>
                <w:sz w:val="18"/>
                <w:szCs w:val="18"/>
              </w:rPr>
            </w:pPr>
            <w:r>
              <w:rPr>
                <w:rFonts w:ascii="宋体" w:hAnsi="宋体" w:cs="宋体" w:eastAsia="宋体" w:hint="default"/>
                <w:sz w:val="18"/>
                <w:szCs w:val="18"/>
              </w:rPr>
              <w:t>③其他股东之间不存在关联关系或一致行动人的情况。</w:t>
            </w:r>
          </w:p>
        </w:tc>
      </w:tr>
    </w:tbl>
    <w:p>
      <w:pPr>
        <w:spacing w:after="0" w:line="240" w:lineRule="auto"/>
        <w:jc w:val="left"/>
        <w:rPr>
          <w:rFonts w:ascii="宋体" w:hAnsi="宋体" w:cs="宋体" w:eastAsia="宋体" w:hint="default"/>
          <w:sz w:val="18"/>
          <w:szCs w:val="18"/>
        </w:rPr>
        <w:sectPr>
          <w:pgSz w:w="11910" w:h="16840"/>
          <w:pgMar w:header="877" w:footer="982" w:top="1100" w:bottom="1180" w:left="600" w:right="320"/>
        </w:sectPr>
      </w:pPr>
    </w:p>
    <w:p>
      <w:pPr>
        <w:spacing w:line="240" w:lineRule="auto" w:before="9"/>
        <w:rPr>
          <w:rFonts w:ascii="宋体" w:hAnsi="宋体" w:cs="宋体" w:eastAsia="宋体" w:hint="default"/>
          <w:sz w:val="20"/>
          <w:szCs w:val="20"/>
        </w:rPr>
      </w:pPr>
    </w:p>
    <w:p>
      <w:pPr>
        <w:spacing w:before="35"/>
        <w:ind w:left="1220" w:right="4379" w:firstLine="0"/>
        <w:jc w:val="left"/>
        <w:rPr>
          <w:rFonts w:ascii="宋体" w:hAnsi="宋体" w:cs="宋体" w:eastAsia="宋体" w:hint="default"/>
          <w:sz w:val="21"/>
          <w:szCs w:val="21"/>
        </w:rPr>
      </w:pPr>
      <w:r>
        <w:rPr>
          <w:rFonts w:ascii="宋体" w:hAnsi="宋体" w:cs="宋体" w:eastAsia="宋体" w:hint="default"/>
          <w:sz w:val="21"/>
          <w:szCs w:val="21"/>
        </w:rPr>
        <w:t>前十名有限售条件股东持股数量及限售条件</w:t>
      </w:r>
    </w:p>
    <w:p>
      <w:pPr>
        <w:spacing w:before="37"/>
        <w:ind w:left="0" w:right="102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p>
      <w:pPr>
        <w:spacing w:line="240" w:lineRule="auto" w:before="10"/>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478"/>
        <w:gridCol w:w="1346"/>
        <w:gridCol w:w="1674"/>
        <w:gridCol w:w="1271"/>
        <w:gridCol w:w="1968"/>
        <w:gridCol w:w="3545"/>
      </w:tblGrid>
      <w:tr>
        <w:trPr>
          <w:trHeight w:val="334" w:hRule="exact"/>
        </w:trPr>
        <w:tc>
          <w:tcPr>
            <w:tcW w:w="478" w:type="dxa"/>
            <w:vMerge w:val="restart"/>
            <w:tcBorders>
              <w:top w:val="single" w:sz="12" w:space="0" w:color="000000"/>
              <w:left w:val="single" w:sz="12" w:space="0" w:color="000000"/>
              <w:right w:val="single" w:sz="6" w:space="0" w:color="000000"/>
            </w:tcBorders>
          </w:tcPr>
          <w:p>
            <w:pPr>
              <w:pStyle w:val="TableParagraph"/>
              <w:spacing w:line="316" w:lineRule="auto" w:before="158"/>
              <w:ind w:left="134" w:right="139"/>
              <w:jc w:val="left"/>
              <w:rPr>
                <w:rFonts w:ascii="宋体" w:hAnsi="宋体" w:cs="宋体" w:eastAsia="宋体" w:hint="default"/>
                <w:sz w:val="18"/>
                <w:szCs w:val="18"/>
              </w:rPr>
            </w:pPr>
            <w:r>
              <w:rPr>
                <w:rFonts w:ascii="宋体" w:hAnsi="宋体" w:cs="宋体" w:eastAsia="宋体" w:hint="default"/>
                <w:sz w:val="18"/>
                <w:szCs w:val="18"/>
              </w:rPr>
              <w:t>序 号</w:t>
            </w:r>
          </w:p>
        </w:tc>
        <w:tc>
          <w:tcPr>
            <w:tcW w:w="1346" w:type="dxa"/>
            <w:vMerge w:val="restart"/>
            <w:tcBorders>
              <w:top w:val="single" w:sz="12" w:space="0" w:color="000000"/>
              <w:left w:val="single" w:sz="6" w:space="0" w:color="000000"/>
              <w:right w:val="single" w:sz="6" w:space="0" w:color="000000"/>
            </w:tcBorders>
          </w:tcPr>
          <w:p>
            <w:pPr>
              <w:pStyle w:val="TableParagraph"/>
              <w:spacing w:line="316" w:lineRule="auto" w:before="158"/>
              <w:ind w:left="306" w:right="213" w:hanging="90"/>
              <w:jc w:val="left"/>
              <w:rPr>
                <w:rFonts w:ascii="宋体" w:hAnsi="宋体" w:cs="宋体" w:eastAsia="宋体" w:hint="default"/>
                <w:sz w:val="18"/>
                <w:szCs w:val="18"/>
              </w:rPr>
            </w:pPr>
            <w:r>
              <w:rPr>
                <w:rFonts w:ascii="宋体" w:hAnsi="宋体" w:cs="宋体" w:eastAsia="宋体" w:hint="default"/>
                <w:sz w:val="18"/>
                <w:szCs w:val="18"/>
              </w:rPr>
              <w:t>有限售条件 股东名称</w:t>
            </w:r>
          </w:p>
        </w:tc>
        <w:tc>
          <w:tcPr>
            <w:tcW w:w="1674" w:type="dxa"/>
            <w:vMerge w:val="restart"/>
            <w:tcBorders>
              <w:top w:val="single" w:sz="12" w:space="0" w:color="000000"/>
              <w:left w:val="single" w:sz="6" w:space="0" w:color="000000"/>
              <w:right w:val="single" w:sz="6" w:space="0" w:color="000000"/>
            </w:tcBorders>
          </w:tcPr>
          <w:p>
            <w:pPr>
              <w:pStyle w:val="TableParagraph"/>
              <w:spacing w:line="316" w:lineRule="auto" w:before="158"/>
              <w:ind w:left="469" w:right="108" w:hanging="360"/>
              <w:jc w:val="left"/>
              <w:rPr>
                <w:rFonts w:ascii="宋体" w:hAnsi="宋体" w:cs="宋体" w:eastAsia="宋体" w:hint="default"/>
                <w:sz w:val="18"/>
                <w:szCs w:val="18"/>
              </w:rPr>
            </w:pPr>
            <w:r>
              <w:rPr>
                <w:rFonts w:ascii="宋体" w:hAnsi="宋体" w:cs="宋体" w:eastAsia="宋体" w:hint="default"/>
                <w:sz w:val="18"/>
                <w:szCs w:val="18"/>
              </w:rPr>
              <w:t>持有的有限售条件 股份数量</w:t>
            </w:r>
          </w:p>
        </w:tc>
        <w:tc>
          <w:tcPr>
            <w:tcW w:w="3239" w:type="dxa"/>
            <w:gridSpan w:val="2"/>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left="351" w:right="0"/>
              <w:jc w:val="left"/>
              <w:rPr>
                <w:rFonts w:ascii="宋体" w:hAnsi="宋体" w:cs="宋体" w:eastAsia="宋体" w:hint="default"/>
                <w:sz w:val="18"/>
                <w:szCs w:val="18"/>
              </w:rPr>
            </w:pPr>
            <w:r>
              <w:rPr>
                <w:rFonts w:ascii="宋体" w:hAnsi="宋体" w:cs="宋体" w:eastAsia="宋体" w:hint="default"/>
                <w:sz w:val="18"/>
                <w:szCs w:val="18"/>
              </w:rPr>
              <w:t>有限售条件股份可上市交易情况</w:t>
            </w:r>
          </w:p>
        </w:tc>
        <w:tc>
          <w:tcPr>
            <w:tcW w:w="3545" w:type="dxa"/>
            <w:vMerge w:val="restart"/>
            <w:tcBorders>
              <w:top w:val="single" w:sz="12" w:space="0" w:color="000000"/>
              <w:left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7" w:right="0"/>
              <w:jc w:val="center"/>
              <w:rPr>
                <w:rFonts w:ascii="宋体" w:hAnsi="宋体" w:cs="宋体" w:eastAsia="宋体" w:hint="default"/>
                <w:sz w:val="18"/>
                <w:szCs w:val="18"/>
              </w:rPr>
            </w:pPr>
            <w:r>
              <w:rPr>
                <w:rFonts w:ascii="宋体" w:hAnsi="宋体" w:cs="宋体" w:eastAsia="宋体" w:hint="default"/>
                <w:sz w:val="18"/>
                <w:szCs w:val="18"/>
              </w:rPr>
              <w:t>限售条件</w:t>
            </w:r>
          </w:p>
        </w:tc>
      </w:tr>
      <w:tr>
        <w:trPr>
          <w:trHeight w:val="638" w:hRule="exact"/>
        </w:trPr>
        <w:tc>
          <w:tcPr>
            <w:tcW w:w="478" w:type="dxa"/>
            <w:vMerge/>
            <w:tcBorders>
              <w:left w:val="single" w:sz="12" w:space="0" w:color="000000"/>
              <w:bottom w:val="single" w:sz="6" w:space="0" w:color="000000"/>
              <w:right w:val="single" w:sz="6" w:space="0" w:color="000000"/>
            </w:tcBorders>
          </w:tcPr>
          <w:p>
            <w:pPr/>
          </w:p>
        </w:tc>
        <w:tc>
          <w:tcPr>
            <w:tcW w:w="1346" w:type="dxa"/>
            <w:vMerge/>
            <w:tcBorders>
              <w:left w:val="single" w:sz="6" w:space="0" w:color="000000"/>
              <w:bottom w:val="single" w:sz="6" w:space="0" w:color="000000"/>
              <w:right w:val="single" w:sz="6" w:space="0" w:color="000000"/>
            </w:tcBorders>
          </w:tcPr>
          <w:p>
            <w:pPr/>
          </w:p>
        </w:tc>
        <w:tc>
          <w:tcPr>
            <w:tcW w:w="1674" w:type="dxa"/>
            <w:vMerge/>
            <w:tcBorders>
              <w:left w:val="single" w:sz="6" w:space="0" w:color="000000"/>
              <w:bottom w:val="single" w:sz="6" w:space="0" w:color="000000"/>
              <w:right w:val="single" w:sz="6" w:space="0" w:color="000000"/>
            </w:tcBorders>
          </w:tcPr>
          <w:p>
            <w:pP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357" w:right="266" w:hanging="90"/>
              <w:jc w:val="left"/>
              <w:rPr>
                <w:rFonts w:ascii="宋体" w:hAnsi="宋体" w:cs="宋体" w:eastAsia="宋体" w:hint="default"/>
                <w:sz w:val="18"/>
                <w:szCs w:val="18"/>
              </w:rPr>
            </w:pPr>
            <w:r>
              <w:rPr>
                <w:rFonts w:ascii="宋体" w:hAnsi="宋体" w:cs="宋体" w:eastAsia="宋体" w:hint="default"/>
                <w:sz w:val="18"/>
                <w:szCs w:val="18"/>
              </w:rPr>
              <w:t>可上市交 易时间</w:t>
            </w:r>
          </w:p>
        </w:tc>
        <w:tc>
          <w:tcPr>
            <w:tcW w:w="196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796" w:right="164" w:hanging="630"/>
              <w:jc w:val="left"/>
              <w:rPr>
                <w:rFonts w:ascii="宋体" w:hAnsi="宋体" w:cs="宋体" w:eastAsia="宋体" w:hint="default"/>
                <w:sz w:val="18"/>
                <w:szCs w:val="18"/>
              </w:rPr>
            </w:pPr>
            <w:r>
              <w:rPr>
                <w:rFonts w:ascii="宋体" w:hAnsi="宋体" w:cs="宋体" w:eastAsia="宋体" w:hint="default"/>
                <w:sz w:val="18"/>
                <w:szCs w:val="18"/>
              </w:rPr>
              <w:t>新增可上市交易股份 数量</w:t>
            </w:r>
          </w:p>
        </w:tc>
        <w:tc>
          <w:tcPr>
            <w:tcW w:w="3545" w:type="dxa"/>
            <w:vMerge/>
            <w:tcBorders>
              <w:left w:val="single" w:sz="6" w:space="0" w:color="000000"/>
              <w:bottom w:val="single" w:sz="6" w:space="0" w:color="000000"/>
              <w:right w:val="single" w:sz="12" w:space="0" w:color="000000"/>
            </w:tcBorders>
          </w:tcPr>
          <w:p>
            <w:pPr/>
          </w:p>
        </w:tc>
      </w:tr>
      <w:tr>
        <w:trPr>
          <w:trHeight w:val="320" w:hRule="exact"/>
        </w:trPr>
        <w:tc>
          <w:tcPr>
            <w:tcW w:w="478" w:type="dxa"/>
            <w:tcBorders>
              <w:top w:val="single" w:sz="6" w:space="0" w:color="000000"/>
              <w:left w:val="single" w:sz="12" w:space="0" w:color="000000"/>
              <w:bottom w:val="nil" w:sz="6" w:space="0" w:color="auto"/>
              <w:right w:val="single" w:sz="6" w:space="0" w:color="000000"/>
            </w:tcBorders>
          </w:tcPr>
          <w:p>
            <w:pPr/>
          </w:p>
        </w:tc>
        <w:tc>
          <w:tcPr>
            <w:tcW w:w="1346" w:type="dxa"/>
            <w:tcBorders>
              <w:top w:val="single" w:sz="6" w:space="0" w:color="000000"/>
              <w:left w:val="single" w:sz="6" w:space="0" w:color="000000"/>
              <w:bottom w:val="nil" w:sz="6" w:space="0" w:color="auto"/>
              <w:right w:val="single" w:sz="6" w:space="0" w:color="000000"/>
            </w:tcBorders>
          </w:tcPr>
          <w:p>
            <w:pPr/>
          </w:p>
        </w:tc>
        <w:tc>
          <w:tcPr>
            <w:tcW w:w="1674" w:type="dxa"/>
            <w:tcBorders>
              <w:top w:val="single" w:sz="6" w:space="0" w:color="000000"/>
              <w:left w:val="single" w:sz="6" w:space="0" w:color="000000"/>
              <w:bottom w:val="nil" w:sz="6" w:space="0" w:color="auto"/>
              <w:right w:val="single" w:sz="6" w:space="0" w:color="000000"/>
            </w:tcBorders>
          </w:tcPr>
          <w:p>
            <w:pPr/>
          </w:p>
        </w:tc>
        <w:tc>
          <w:tcPr>
            <w:tcW w:w="1271" w:type="dxa"/>
            <w:tcBorders>
              <w:top w:val="single" w:sz="6" w:space="0" w:color="000000"/>
              <w:left w:val="single" w:sz="6" w:space="0" w:color="000000"/>
              <w:bottom w:val="nil" w:sz="6" w:space="0" w:color="auto"/>
              <w:right w:val="single" w:sz="6" w:space="0" w:color="000000"/>
            </w:tcBorders>
          </w:tcPr>
          <w:p>
            <w:pPr/>
          </w:p>
        </w:tc>
        <w:tc>
          <w:tcPr>
            <w:tcW w:w="1968" w:type="dxa"/>
            <w:tcBorders>
              <w:top w:val="single" w:sz="6" w:space="0" w:color="000000"/>
              <w:left w:val="single" w:sz="6" w:space="0" w:color="000000"/>
              <w:bottom w:val="nil" w:sz="6" w:space="0" w:color="auto"/>
              <w:right w:val="single" w:sz="6" w:space="0" w:color="000000"/>
            </w:tcBorders>
          </w:tcPr>
          <w:p>
            <w:pPr/>
          </w:p>
        </w:tc>
        <w:tc>
          <w:tcPr>
            <w:tcW w:w="3545"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11"/>
              <w:ind w:left="8" w:right="0"/>
              <w:jc w:val="center"/>
              <w:rPr>
                <w:rFonts w:ascii="宋体" w:hAnsi="宋体" w:cs="宋体" w:eastAsia="宋体" w:hint="default"/>
                <w:sz w:val="18"/>
                <w:szCs w:val="18"/>
              </w:rPr>
            </w:pPr>
            <w:r>
              <w:rPr>
                <w:rFonts w:ascii="宋体" w:hAnsi="宋体" w:cs="宋体" w:eastAsia="宋体" w:hint="default"/>
                <w:sz w:val="18"/>
                <w:szCs w:val="18"/>
              </w:rPr>
              <w:t>大连港集团有限公司在与本公司签署</w:t>
            </w:r>
            <w:r>
              <w:rPr>
                <w:rFonts w:ascii="宋体" w:hAnsi="宋体" w:cs="宋体" w:eastAsia="宋体" w:hint="default"/>
                <w:spacing w:val="-90"/>
                <w:sz w:val="18"/>
                <w:szCs w:val="18"/>
              </w:rPr>
              <w:t>的</w:t>
            </w:r>
            <w:r>
              <w:rPr>
                <w:rFonts w:ascii="宋体" w:hAnsi="宋体" w:cs="宋体" w:eastAsia="宋体" w:hint="default"/>
                <w:sz w:val="18"/>
                <w:szCs w:val="18"/>
              </w:rPr>
              <w:t>《股</w:t>
            </w:r>
          </w:p>
        </w:tc>
      </w:tr>
      <w:tr>
        <w:trPr>
          <w:trHeight w:val="624" w:hRule="exact"/>
        </w:trPr>
        <w:tc>
          <w:tcPr>
            <w:tcW w:w="478" w:type="dxa"/>
            <w:tcBorders>
              <w:top w:val="nil" w:sz="6" w:space="0" w:color="auto"/>
              <w:left w:val="single" w:sz="12"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1</w:t>
            </w:r>
          </w:p>
        </w:tc>
        <w:tc>
          <w:tcPr>
            <w:tcW w:w="1346" w:type="dxa"/>
            <w:tcBorders>
              <w:top w:val="nil" w:sz="6" w:space="0" w:color="auto"/>
              <w:left w:val="single" w:sz="6" w:space="0" w:color="000000"/>
              <w:bottom w:val="nil" w:sz="6" w:space="0" w:color="auto"/>
              <w:right w:val="single" w:sz="6" w:space="0" w:color="000000"/>
            </w:tcBorders>
          </w:tcPr>
          <w:p>
            <w:pPr>
              <w:pStyle w:val="TableParagraph"/>
              <w:spacing w:line="316" w:lineRule="auto" w:before="10"/>
              <w:ind w:left="100" w:right="90"/>
              <w:jc w:val="left"/>
              <w:rPr>
                <w:rFonts w:ascii="宋体" w:hAnsi="宋体" w:cs="宋体" w:eastAsia="宋体" w:hint="default"/>
                <w:sz w:val="18"/>
                <w:szCs w:val="18"/>
              </w:rPr>
            </w:pPr>
            <w:r>
              <w:rPr>
                <w:rFonts w:ascii="宋体" w:hAnsi="宋体" w:cs="宋体" w:eastAsia="宋体" w:hint="default"/>
                <w:spacing w:val="9"/>
                <w:sz w:val="18"/>
                <w:szCs w:val="18"/>
              </w:rPr>
              <w:t>大连港集团有 </w:t>
            </w:r>
            <w:r>
              <w:rPr>
                <w:rFonts w:ascii="宋体" w:hAnsi="宋体" w:cs="宋体" w:eastAsia="宋体" w:hint="default"/>
                <w:sz w:val="18"/>
                <w:szCs w:val="18"/>
              </w:rPr>
              <w:t>限公司</w:t>
            </w:r>
          </w:p>
        </w:tc>
        <w:tc>
          <w:tcPr>
            <w:tcW w:w="1674"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295,200,000</w:t>
            </w:r>
          </w:p>
        </w:tc>
        <w:tc>
          <w:tcPr>
            <w:tcW w:w="1271"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left"/>
              <w:rPr>
                <w:rFonts w:ascii="Times New Roman" w:hAnsi="Times New Roman" w:cs="Times New Roman" w:eastAsia="Times New Roman" w:hint="default"/>
                <w:sz w:val="18"/>
                <w:szCs w:val="18"/>
              </w:rPr>
            </w:pPr>
            <w:r>
              <w:rPr>
                <w:rFonts w:ascii="Times New Roman"/>
                <w:sz w:val="18"/>
              </w:rPr>
              <w:t>2012-3-31</w:t>
            </w:r>
          </w:p>
        </w:tc>
        <w:tc>
          <w:tcPr>
            <w:tcW w:w="1968"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295,200,000</w:t>
            </w:r>
          </w:p>
        </w:tc>
        <w:tc>
          <w:tcPr>
            <w:tcW w:w="3545" w:type="dxa"/>
            <w:tcBorders>
              <w:top w:val="nil" w:sz="6" w:space="0" w:color="auto"/>
              <w:left w:val="single" w:sz="6" w:space="0" w:color="000000"/>
              <w:bottom w:val="nil" w:sz="6" w:space="0" w:color="auto"/>
              <w:right w:val="single" w:sz="12" w:space="0" w:color="000000"/>
            </w:tcBorders>
          </w:tcPr>
          <w:p>
            <w:pPr>
              <w:pStyle w:val="TableParagraph"/>
              <w:spacing w:line="316" w:lineRule="auto" w:before="11"/>
              <w:ind w:left="100" w:right="90"/>
              <w:jc w:val="left"/>
              <w:rPr>
                <w:rFonts w:ascii="宋体" w:hAnsi="宋体" w:cs="宋体" w:eastAsia="宋体" w:hint="default"/>
                <w:sz w:val="18"/>
                <w:szCs w:val="18"/>
              </w:rPr>
            </w:pPr>
            <w:r>
              <w:rPr>
                <w:rFonts w:ascii="宋体" w:hAnsi="宋体" w:cs="宋体" w:eastAsia="宋体" w:hint="default"/>
                <w:spacing w:val="-5"/>
                <w:sz w:val="18"/>
                <w:szCs w:val="18"/>
              </w:rPr>
              <w:t>份认购合同》中承诺：本次发行的股份认购</w:t>
            </w:r>
            <w:r>
              <w:rPr>
                <w:rFonts w:ascii="宋体" w:hAnsi="宋体" w:cs="宋体" w:eastAsia="宋体" w:hint="default"/>
                <w:sz w:val="18"/>
                <w:szCs w:val="18"/>
              </w:rPr>
              <w:t> </w:t>
            </w:r>
            <w:r>
              <w:rPr>
                <w:rFonts w:ascii="宋体" w:hAnsi="宋体" w:cs="宋体" w:eastAsia="宋体" w:hint="default"/>
                <w:spacing w:val="-5"/>
                <w:sz w:val="18"/>
                <w:szCs w:val="18"/>
              </w:rPr>
              <w:t>结束后，三十六个月内不转让其根据本合同</w:t>
            </w:r>
          </w:p>
        </w:tc>
      </w:tr>
      <w:tr>
        <w:trPr>
          <w:trHeight w:val="327" w:hRule="exact"/>
        </w:trPr>
        <w:tc>
          <w:tcPr>
            <w:tcW w:w="478" w:type="dxa"/>
            <w:tcBorders>
              <w:top w:val="nil" w:sz="6" w:space="0" w:color="auto"/>
              <w:left w:val="single" w:sz="12" w:space="0" w:color="000000"/>
              <w:bottom w:val="single" w:sz="12" w:space="0" w:color="000000"/>
              <w:right w:val="single" w:sz="6" w:space="0" w:color="000000"/>
            </w:tcBorders>
          </w:tcPr>
          <w:p>
            <w:pPr/>
          </w:p>
        </w:tc>
        <w:tc>
          <w:tcPr>
            <w:tcW w:w="1346" w:type="dxa"/>
            <w:tcBorders>
              <w:top w:val="nil" w:sz="6" w:space="0" w:color="auto"/>
              <w:left w:val="single" w:sz="6" w:space="0" w:color="000000"/>
              <w:bottom w:val="single" w:sz="12" w:space="0" w:color="000000"/>
              <w:right w:val="single" w:sz="6" w:space="0" w:color="000000"/>
            </w:tcBorders>
          </w:tcPr>
          <w:p>
            <w:pPr/>
          </w:p>
        </w:tc>
        <w:tc>
          <w:tcPr>
            <w:tcW w:w="1674" w:type="dxa"/>
            <w:tcBorders>
              <w:top w:val="nil" w:sz="6" w:space="0" w:color="auto"/>
              <w:left w:val="single" w:sz="6" w:space="0" w:color="000000"/>
              <w:bottom w:val="single" w:sz="12" w:space="0" w:color="000000"/>
              <w:right w:val="single" w:sz="6" w:space="0" w:color="000000"/>
            </w:tcBorders>
          </w:tcPr>
          <w:p>
            <w:pPr/>
          </w:p>
        </w:tc>
        <w:tc>
          <w:tcPr>
            <w:tcW w:w="1271" w:type="dxa"/>
            <w:tcBorders>
              <w:top w:val="nil" w:sz="6" w:space="0" w:color="auto"/>
              <w:left w:val="single" w:sz="6" w:space="0" w:color="000000"/>
              <w:bottom w:val="single" w:sz="12" w:space="0" w:color="000000"/>
              <w:right w:val="single" w:sz="6" w:space="0" w:color="000000"/>
            </w:tcBorders>
          </w:tcPr>
          <w:p>
            <w:pPr/>
          </w:p>
        </w:tc>
        <w:tc>
          <w:tcPr>
            <w:tcW w:w="1968" w:type="dxa"/>
            <w:tcBorders>
              <w:top w:val="nil" w:sz="6" w:space="0" w:color="auto"/>
              <w:left w:val="single" w:sz="6" w:space="0" w:color="000000"/>
              <w:bottom w:val="single" w:sz="12" w:space="0" w:color="000000"/>
              <w:right w:val="single" w:sz="6" w:space="0" w:color="000000"/>
            </w:tcBorders>
          </w:tcPr>
          <w:p>
            <w:pPr/>
          </w:p>
        </w:tc>
        <w:tc>
          <w:tcPr>
            <w:tcW w:w="3545" w:type="dxa"/>
            <w:tcBorders>
              <w:top w:val="nil" w:sz="6" w:space="0" w:color="auto"/>
              <w:left w:val="single" w:sz="6" w:space="0" w:color="000000"/>
              <w:bottom w:val="single" w:sz="12" w:space="0" w:color="000000"/>
              <w:right w:val="single" w:sz="12" w:space="0" w:color="000000"/>
            </w:tcBorders>
          </w:tcPr>
          <w:p>
            <w:pPr>
              <w:pStyle w:val="TableParagraph"/>
              <w:spacing w:line="240" w:lineRule="auto" w:before="10"/>
              <w:ind w:right="79"/>
              <w:jc w:val="center"/>
              <w:rPr>
                <w:rFonts w:ascii="宋体" w:hAnsi="宋体" w:cs="宋体" w:eastAsia="宋体" w:hint="default"/>
                <w:sz w:val="18"/>
                <w:szCs w:val="18"/>
              </w:rPr>
            </w:pPr>
            <w:r>
              <w:rPr>
                <w:rFonts w:ascii="宋体" w:hAnsi="宋体" w:cs="宋体" w:eastAsia="宋体" w:hint="default"/>
                <w:sz w:val="18"/>
                <w:szCs w:val="18"/>
              </w:rPr>
              <w:t>所认购的本公司本次非公开发行的股份。</w:t>
            </w:r>
          </w:p>
        </w:tc>
      </w:tr>
    </w:tbl>
    <w:p>
      <w:pPr>
        <w:spacing w:line="276" w:lineRule="exact" w:before="0"/>
        <w:ind w:left="1220" w:right="4379"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控股股东及实际控制人情况</w:t>
      </w:r>
    </w:p>
    <w:p>
      <w:pPr>
        <w:spacing w:line="256" w:lineRule="auto" w:before="21"/>
        <w:ind w:left="1445" w:right="4379" w:hanging="226"/>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控股股东及实际控制人变更情况</w:t>
      </w:r>
      <w:r>
        <w:rPr>
          <w:rFonts w:ascii="宋体" w:hAnsi="宋体" w:cs="宋体" w:eastAsia="宋体" w:hint="default"/>
          <w:w w:val="99"/>
          <w:sz w:val="21"/>
          <w:szCs w:val="21"/>
        </w:rPr>
        <w:t> </w:t>
      </w:r>
      <w:r>
        <w:rPr>
          <w:rFonts w:ascii="宋体" w:hAnsi="宋体" w:cs="宋体" w:eastAsia="宋体" w:hint="default"/>
          <w:sz w:val="21"/>
          <w:szCs w:val="21"/>
        </w:rPr>
        <w:t>本报告期内公司控股股东及实际控制人没有发生变更。</w:t>
      </w:r>
    </w:p>
    <w:p>
      <w:pPr>
        <w:spacing w:line="240" w:lineRule="auto" w:before="5"/>
        <w:rPr>
          <w:rFonts w:ascii="宋体" w:hAnsi="宋体" w:cs="宋体" w:eastAsia="宋体" w:hint="default"/>
          <w:sz w:val="24"/>
          <w:szCs w:val="24"/>
        </w:rPr>
      </w:pPr>
    </w:p>
    <w:p>
      <w:pPr>
        <w:spacing w:line="498" w:lineRule="exact"/>
        <w:ind w:left="2254" w:right="0" w:firstLine="0"/>
        <w:rPr>
          <w:rFonts w:ascii="宋体" w:hAnsi="宋体" w:cs="宋体" w:eastAsia="宋体" w:hint="default"/>
          <w:sz w:val="20"/>
          <w:szCs w:val="20"/>
        </w:rPr>
      </w:pPr>
      <w:r>
        <w:rPr>
          <w:rFonts w:ascii="宋体" w:hAnsi="宋体" w:cs="宋体" w:eastAsia="宋体" w:hint="default"/>
          <w:position w:val="-9"/>
          <w:sz w:val="20"/>
          <w:szCs w:val="20"/>
        </w:rPr>
        <w:pict>
          <v:shape style="width:128.3pt;height:24.9pt;mso-position-horizontal-relative:char;mso-position-vertical-relative:line" type="#_x0000_t202" filled="false" stroked="true" strokeweight=".75pt" strokecolor="#000000">
            <w10:anchorlock/>
            <v:textbox inset="0,0,0,0">
              <w:txbxContent>
                <w:p>
                  <w:pPr>
                    <w:spacing w:before="82"/>
                    <w:ind w:left="0" w:right="0" w:firstLine="0"/>
                    <w:jc w:val="center"/>
                    <w:rPr>
                      <w:rFonts w:ascii="宋体" w:hAnsi="宋体" w:cs="宋体" w:eastAsia="宋体" w:hint="default"/>
                      <w:sz w:val="18"/>
                      <w:szCs w:val="18"/>
                    </w:rPr>
                  </w:pPr>
                  <w:r>
                    <w:rPr>
                      <w:rFonts w:ascii="宋体" w:hAnsi="宋体" w:cs="宋体" w:eastAsia="宋体" w:hint="default"/>
                      <w:sz w:val="18"/>
                      <w:szCs w:val="18"/>
                    </w:rPr>
                    <w:t>张宏伟</w:t>
                  </w:r>
                </w:p>
              </w:txbxContent>
            </v:textbox>
          </v:shape>
        </w:pict>
      </w:r>
      <w:r>
        <w:rPr>
          <w:rFonts w:ascii="宋体" w:hAnsi="宋体" w:cs="宋体" w:eastAsia="宋体" w:hint="default"/>
          <w:position w:val="-9"/>
          <w:sz w:val="20"/>
          <w:szCs w:val="20"/>
        </w:rPr>
      </w:r>
    </w:p>
    <w:p>
      <w:pPr>
        <w:spacing w:line="240" w:lineRule="auto" w:before="9"/>
        <w:rPr>
          <w:rFonts w:ascii="宋体" w:hAnsi="宋体" w:cs="宋体" w:eastAsia="宋体" w:hint="default"/>
          <w:sz w:val="4"/>
          <w:szCs w:val="4"/>
        </w:rPr>
      </w:pPr>
    </w:p>
    <w:p>
      <w:pPr>
        <w:spacing w:after="0" w:line="240" w:lineRule="auto"/>
        <w:rPr>
          <w:rFonts w:ascii="宋体" w:hAnsi="宋体" w:cs="宋体" w:eastAsia="宋体" w:hint="default"/>
          <w:sz w:val="4"/>
          <w:szCs w:val="4"/>
        </w:rPr>
        <w:sectPr>
          <w:pgSz w:w="11910" w:h="16840"/>
          <w:pgMar w:header="877" w:footer="982" w:top="1100" w:bottom="1180" w:left="580" w:right="440"/>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47"/>
        <w:ind w:left="0" w:right="0" w:firstLine="0"/>
        <w:jc w:val="right"/>
        <w:rPr>
          <w:rFonts w:ascii="宋体" w:hAnsi="宋体" w:cs="宋体" w:eastAsia="宋体" w:hint="default"/>
          <w:sz w:val="18"/>
          <w:szCs w:val="18"/>
        </w:rPr>
      </w:pPr>
      <w:r>
        <w:rPr>
          <w:rFonts w:ascii="宋体" w:hAnsi="宋体" w:cs="宋体" w:eastAsia="宋体" w:hint="default"/>
          <w:spacing w:val="-1"/>
          <w:sz w:val="18"/>
          <w:szCs w:val="18"/>
        </w:rPr>
        <w:t>持股比例</w:t>
      </w:r>
    </w:p>
    <w:p>
      <w:pPr>
        <w:spacing w:line="240" w:lineRule="auto" w:before="0"/>
        <w:rPr>
          <w:rFonts w:ascii="宋体" w:hAnsi="宋体" w:cs="宋体" w:eastAsia="宋体" w:hint="default"/>
          <w:sz w:val="18"/>
          <w:szCs w:val="18"/>
        </w:rPr>
      </w:pPr>
    </w:p>
    <w:p>
      <w:pPr>
        <w:spacing w:before="120"/>
        <w:ind w:left="0" w:right="56" w:firstLine="0"/>
        <w:jc w:val="right"/>
        <w:rPr>
          <w:rFonts w:ascii="Times New Roman" w:hAnsi="Times New Roman" w:cs="Times New Roman" w:eastAsia="Times New Roman" w:hint="default"/>
          <w:sz w:val="18"/>
          <w:szCs w:val="18"/>
        </w:rPr>
      </w:pPr>
      <w:r>
        <w:rPr>
          <w:rFonts w:ascii="Times New Roman"/>
          <w:w w:val="95"/>
          <w:sz w:val="18"/>
        </w:rPr>
        <w:t>32.58%</w:t>
      </w:r>
      <w:r>
        <w:rPr>
          <w:rFonts w:ascii="Times New Roman"/>
          <w:sz w:val="18"/>
        </w:rPr>
      </w:r>
    </w:p>
    <w:p>
      <w:pPr>
        <w:spacing w:before="44"/>
        <w:ind w:left="197" w:right="6539" w:firstLine="0"/>
        <w:jc w:val="center"/>
        <w:rPr>
          <w:rFonts w:ascii="Times New Roman" w:hAnsi="Times New Roman" w:cs="Times New Roman" w:eastAsia="Times New Roman" w:hint="default"/>
          <w:sz w:val="18"/>
          <w:szCs w:val="18"/>
        </w:rPr>
      </w:pPr>
      <w:r>
        <w:rPr/>
        <w:br w:type="column"/>
      </w:r>
      <w:r>
        <w:rPr>
          <w:rFonts w:ascii="宋体" w:hAnsi="宋体" w:cs="宋体" w:eastAsia="宋体" w:hint="default"/>
          <w:sz w:val="18"/>
          <w:szCs w:val="18"/>
        </w:rPr>
        <w:t>持股比例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p>
    <w:p>
      <w:pPr>
        <w:spacing w:line="240" w:lineRule="auto" w:before="10"/>
        <w:rPr>
          <w:rFonts w:ascii="Times New Roman" w:hAnsi="Times New Roman" w:cs="Times New Roman" w:eastAsia="Times New Roman" w:hint="default"/>
          <w:sz w:val="9"/>
          <w:szCs w:val="9"/>
        </w:rPr>
      </w:pPr>
    </w:p>
    <w:p>
      <w:pPr>
        <w:spacing w:line="468" w:lineRule="exact"/>
        <w:ind w:left="155"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shape style="width:126pt;height:23.4pt;mso-position-horizontal-relative:char;mso-position-vertical-relative:line" type="#_x0000_t202" filled="false" stroked="true" strokeweight=".75pt" strokecolor="#000000">
            <w10:anchorlock/>
            <v:textbox inset="0,0,0,0">
              <w:txbxContent>
                <w:p>
                  <w:pPr>
                    <w:spacing w:before="83"/>
                    <w:ind w:left="353" w:right="0" w:firstLine="0"/>
                    <w:jc w:val="left"/>
                    <w:rPr>
                      <w:rFonts w:ascii="宋体" w:hAnsi="宋体" w:cs="宋体" w:eastAsia="宋体" w:hint="default"/>
                      <w:sz w:val="18"/>
                      <w:szCs w:val="18"/>
                    </w:rPr>
                  </w:pPr>
                  <w:r>
                    <w:rPr>
                      <w:rFonts w:ascii="宋体" w:hAnsi="宋体" w:cs="宋体" w:eastAsia="宋体" w:hint="default"/>
                      <w:sz w:val="18"/>
                      <w:szCs w:val="18"/>
                    </w:rPr>
                    <w:t>名泽东方投资有限公司</w:t>
                  </w:r>
                </w:p>
              </w:txbxContent>
            </v:textbox>
          </v:shape>
        </w:pict>
      </w:r>
      <w:r>
        <w:rPr>
          <w:rFonts w:ascii="Times New Roman" w:hAnsi="Times New Roman" w:cs="Times New Roman" w:eastAsia="Times New Roman" w:hint="default"/>
          <w:position w:val="-8"/>
          <w:sz w:val="20"/>
          <w:szCs w:val="20"/>
        </w:rPr>
      </w:r>
    </w:p>
    <w:p>
      <w:pPr>
        <w:spacing w:before="26"/>
        <w:ind w:left="197" w:right="6449" w:firstLine="0"/>
        <w:jc w:val="center"/>
        <w:rPr>
          <w:rFonts w:ascii="Times New Roman" w:hAnsi="Times New Roman" w:cs="Times New Roman" w:eastAsia="Times New Roman" w:hint="default"/>
          <w:sz w:val="18"/>
          <w:szCs w:val="18"/>
        </w:rPr>
      </w:pPr>
      <w:r>
        <w:rPr/>
        <w:pict>
          <v:group style="position:absolute;margin-left:240pt;margin-top:-47.164993pt;width:6pt;height:23.8pt;mso-position-horizontal-relative:page;mso-position-vertical-relative:paragraph;z-index:-729520" coordorigin="4800,-943" coordsize="120,476">
            <v:shape style="position:absolute;left:4800;top:-943;width:120;height:476" coordorigin="4800,-943" coordsize="120,476" path="m4853,-588l4800,-588,4860,-468,4906,-560,4860,-560,4855,-563,4853,-568,4853,-588xe" filled="true" fillcolor="#000000" stroked="false">
              <v:path arrowok="t"/>
              <v:fill type="solid"/>
            </v:shape>
            <v:shape style="position:absolute;left:4800;top:-943;width:120;height:476" coordorigin="4800,-943" coordsize="120,476" path="m4860,-943l4855,-941,4853,-936,4853,-568,4855,-563,4860,-560,4865,-563,4867,-568,4867,-936,4865,-941,4860,-943xe" filled="true" fillcolor="#000000" stroked="false">
              <v:path arrowok="t"/>
              <v:fill type="solid"/>
            </v:shape>
            <v:shape style="position:absolute;left:4800;top:-943;width:120;height:476" coordorigin="4800,-943" coordsize="120,476" path="m4920,-588l4867,-588,4867,-568,4865,-563,4860,-560,4906,-560,4920,-588xe" filled="true" fillcolor="#000000" stroked="false">
              <v:path arrowok="t"/>
              <v:fill type="solid"/>
            </v:shape>
            <w10:wrap type="none"/>
          </v:group>
        </w:pict>
      </w:r>
      <w:r>
        <w:rPr/>
        <w:pict>
          <v:group style="position:absolute;margin-left:240pt;margin-top:-.364993pt;width:6pt;height:23.8pt;mso-position-horizontal-relative:page;mso-position-vertical-relative:paragraph;z-index:-729496" coordorigin="4800,-7" coordsize="120,476">
            <v:shape style="position:absolute;left:4800;top:-7;width:120;height:476" coordorigin="4800,-7" coordsize="120,476" path="m4853,348l4800,348,4860,468,4906,376,4860,376,4855,373,4853,368,4853,348xe" filled="true" fillcolor="#000000" stroked="false">
              <v:path arrowok="t"/>
              <v:fill type="solid"/>
            </v:shape>
            <v:shape style="position:absolute;left:4800;top:-7;width:120;height:476" coordorigin="4800,-7" coordsize="120,476" path="m4860,-7l4855,-5,4853,0,4853,368,4855,373,4860,376,4865,373,4867,368,4867,0,4865,-5,4860,-7xe" filled="true" fillcolor="#000000" stroked="false">
              <v:path arrowok="t"/>
              <v:fill type="solid"/>
            </v:shape>
            <v:shape style="position:absolute;left:4800;top:-7;width:120;height:476" coordorigin="4800,-7" coordsize="120,476" path="m4920,348l4867,348,4867,368,4865,373,4860,376,4906,376,4920,348xe" filled="true" fillcolor="#000000" stroked="false">
              <v:path arrowok="t"/>
              <v:fill type="solid"/>
            </v:shape>
            <w10:wrap type="none"/>
          </v:group>
        </w:pict>
      </w:r>
      <w:r>
        <w:rPr/>
        <w:pict>
          <v:group style="position:absolute;margin-left:159pt;margin-top:-47.164993pt;width:6pt;height:109.6pt;mso-position-horizontal-relative:page;mso-position-vertical-relative:paragraph;z-index:-729448" coordorigin="3180,-943" coordsize="120,2192">
            <v:shape style="position:absolute;left:3180;top:-943;width:120;height:2192" coordorigin="3180,-943" coordsize="120,2192" path="m3233,1128l3180,1128,3240,1248,3286,1156,3240,1156,3235,1153,3233,1148,3233,1128xe" filled="true" fillcolor="#000000" stroked="false">
              <v:path arrowok="t"/>
              <v:fill type="solid"/>
            </v:shape>
            <v:shape style="position:absolute;left:3180;top:-943;width:120;height:2192" coordorigin="3180,-943" coordsize="120,2192" path="m3240,-943l3235,-941,3233,-936,3233,1148,3235,1153,3240,1156,3245,1153,3247,1148,3247,-936,3245,-941,3240,-943xe" filled="true" fillcolor="#000000" stroked="false">
              <v:path arrowok="t"/>
              <v:fill type="solid"/>
            </v:shape>
            <v:shape style="position:absolute;left:3180;top:-943;width:120;height:2192" coordorigin="3180,-943" coordsize="120,2192" path="m3300,1128l3247,1128,3247,1148,3245,1153,3240,1156,3286,1156,3300,1128xe" filled="true" fillcolor="#000000" stroked="false">
              <v:path arrowok="t"/>
              <v:fill type="solid"/>
            </v:shape>
            <w10:wrap type="none"/>
          </v:group>
        </w:pict>
      </w:r>
      <w:r>
        <w:rPr>
          <w:rFonts w:ascii="宋体" w:hAnsi="宋体" w:cs="宋体" w:eastAsia="宋体" w:hint="default"/>
          <w:sz w:val="18"/>
          <w:szCs w:val="18"/>
        </w:rPr>
        <w:t>持股比例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94%</w:t>
      </w:r>
    </w:p>
    <w:p>
      <w:pPr>
        <w:spacing w:line="240" w:lineRule="auto" w:before="9"/>
        <w:rPr>
          <w:rFonts w:ascii="Times New Roman" w:hAnsi="Times New Roman" w:cs="Times New Roman" w:eastAsia="Times New Roman" w:hint="default"/>
          <w:sz w:val="16"/>
          <w:szCs w:val="16"/>
        </w:rPr>
      </w:pPr>
    </w:p>
    <w:p>
      <w:pPr>
        <w:spacing w:line="468" w:lineRule="exact"/>
        <w:ind w:left="335"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shape style="width:126pt;height:23.4pt;mso-position-horizontal-relative:char;mso-position-vertical-relative:line" type="#_x0000_t202" filled="false" stroked="true" strokeweight=".75pt" strokecolor="#000000">
            <w10:anchorlock/>
            <v:textbox inset="0,0,0,0">
              <w:txbxContent>
                <w:p>
                  <w:pPr>
                    <w:spacing w:before="83"/>
                    <w:ind w:left="173" w:right="0" w:firstLine="0"/>
                    <w:jc w:val="left"/>
                    <w:rPr>
                      <w:rFonts w:ascii="宋体" w:hAnsi="宋体" w:cs="宋体" w:eastAsia="宋体" w:hint="default"/>
                      <w:sz w:val="18"/>
                      <w:szCs w:val="18"/>
                    </w:rPr>
                  </w:pPr>
                  <w:r>
                    <w:rPr>
                      <w:rFonts w:ascii="宋体" w:hAnsi="宋体" w:cs="宋体" w:eastAsia="宋体" w:hint="default"/>
                      <w:sz w:val="18"/>
                      <w:szCs w:val="18"/>
                    </w:rPr>
                    <w:t>东方集团投资控股有限公司</w:t>
                  </w:r>
                </w:p>
              </w:txbxContent>
            </v:textbox>
          </v:shape>
        </w:pict>
      </w:r>
      <w:r>
        <w:rPr>
          <w:rFonts w:ascii="Times New Roman" w:hAnsi="Times New Roman" w:cs="Times New Roman" w:eastAsia="Times New Roman" w:hint="default"/>
          <w:position w:val="-8"/>
          <w:sz w:val="20"/>
          <w:szCs w:val="20"/>
        </w:rPr>
      </w:r>
    </w:p>
    <w:p>
      <w:pPr>
        <w:spacing w:before="0"/>
        <w:ind w:left="197" w:right="6643" w:firstLine="0"/>
        <w:jc w:val="center"/>
        <w:rPr>
          <w:rFonts w:ascii="Times New Roman" w:hAnsi="Times New Roman" w:cs="Times New Roman" w:eastAsia="Times New Roman" w:hint="default"/>
          <w:sz w:val="18"/>
          <w:szCs w:val="18"/>
        </w:rPr>
      </w:pPr>
      <w:r>
        <w:rPr/>
        <w:pict>
          <v:shape style="position:absolute;margin-left:240pt;margin-top:.492032pt;width:6pt;height:17.34pt;mso-position-horizontal-relative:page;mso-position-vertical-relative:paragraph;z-index:-729472" type="#_x0000_t75" stroked="false">
            <v:imagedata r:id="rId13" o:title=""/>
          </v:shape>
        </w:pict>
      </w:r>
      <w:r>
        <w:rPr/>
        <w:pict>
          <v:shape style="position:absolute;margin-left:135pt;margin-top:16.452032pt;width:180pt;height:23.4pt;mso-position-horizontal-relative:page;mso-position-vertical-relative:paragraph;z-index:1264" type="#_x0000_t202" filled="false" stroked="true" strokeweight=".75pt" strokecolor="#000000">
            <v:textbox inset="0,0,0,0">
              <w:txbxContent>
                <w:p>
                  <w:pPr>
                    <w:spacing w:before="83"/>
                    <w:ind w:left="713" w:right="0" w:firstLine="0"/>
                    <w:jc w:val="left"/>
                    <w:rPr>
                      <w:rFonts w:ascii="宋体" w:hAnsi="宋体" w:cs="宋体" w:eastAsia="宋体" w:hint="default"/>
                      <w:sz w:val="18"/>
                      <w:szCs w:val="18"/>
                    </w:rPr>
                  </w:pPr>
                  <w:r>
                    <w:rPr>
                      <w:rFonts w:ascii="宋体" w:hAnsi="宋体" w:cs="宋体" w:eastAsia="宋体" w:hint="default"/>
                      <w:sz w:val="18"/>
                      <w:szCs w:val="18"/>
                    </w:rPr>
                    <w:t>东方集团实业股份有限公司</w:t>
                  </w:r>
                </w:p>
              </w:txbxContent>
            </v:textbox>
            <w10:wrap type="none"/>
          </v:shape>
        </w:pict>
      </w:r>
      <w:r>
        <w:rPr>
          <w:rFonts w:ascii="宋体" w:hAnsi="宋体" w:cs="宋体" w:eastAsia="宋体" w:hint="default"/>
          <w:sz w:val="18"/>
          <w:szCs w:val="18"/>
        </w:rPr>
        <w:t>持股比例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31.20%</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8"/>
        <w:rPr>
          <w:rFonts w:ascii="Times New Roman" w:hAnsi="Times New Roman" w:cs="Times New Roman" w:eastAsia="Times New Roman" w:hint="default"/>
          <w:sz w:val="23"/>
          <w:szCs w:val="23"/>
        </w:rPr>
      </w:pPr>
    </w:p>
    <w:p>
      <w:pPr>
        <w:spacing w:before="0"/>
        <w:ind w:left="196" w:right="6643" w:firstLine="0"/>
        <w:jc w:val="center"/>
        <w:rPr>
          <w:rFonts w:ascii="Times New Roman" w:hAnsi="Times New Roman" w:cs="Times New Roman" w:eastAsia="Times New Roman" w:hint="default"/>
          <w:sz w:val="18"/>
          <w:szCs w:val="18"/>
        </w:rPr>
      </w:pPr>
      <w:r>
        <w:rPr/>
        <w:pict>
          <v:group style="position:absolute;margin-left:240pt;margin-top:-7.307986pt;width:6pt;height:25.15pt;mso-position-horizontal-relative:page;mso-position-vertical-relative:paragraph;z-index:1216" coordorigin="4800,-146" coordsize="120,503">
            <v:shape style="position:absolute;left:4800;top:-146;width:120;height:503" coordorigin="4800,-146" coordsize="120,503" path="m4853,237l4800,237,4860,357,4906,264,4860,264,4855,262,4853,257,4853,237xe" filled="true" fillcolor="#000000" stroked="false">
              <v:path arrowok="t"/>
              <v:fill type="solid"/>
            </v:shape>
            <v:shape style="position:absolute;left:4800;top:-146;width:120;height:503" coordorigin="4800,-146" coordsize="120,503" path="m4860,-146l4855,-144,4853,-139,4853,257,4855,262,4860,264,4865,262,4867,257,4867,-139,4865,-144,4860,-146xe" filled="true" fillcolor="#000000" stroked="false">
              <v:path arrowok="t"/>
              <v:fill type="solid"/>
            </v:shape>
            <v:shape style="position:absolute;left:4800;top:-146;width:120;height:503" coordorigin="4800,-146" coordsize="120,503" path="m4920,237l4867,237,4867,257,4865,262,4860,264,4906,264,4920,237xe" filled="true" fillcolor="#000000" stroked="false">
              <v:path arrowok="t"/>
              <v:fill type="solid"/>
            </v:shape>
            <w10:wrap type="none"/>
          </v:group>
        </w:pict>
      </w:r>
      <w:r>
        <w:rPr/>
        <w:pict>
          <v:shape style="position:absolute;margin-left:135pt;margin-top:16.452015pt;width:180pt;height:23.4pt;mso-position-horizontal-relative:page;mso-position-vertical-relative:paragraph;z-index:1288" type="#_x0000_t202" filled="false" stroked="true" strokeweight=".75pt" strokecolor="#000000">
            <v:textbox inset="0,0,0,0">
              <w:txbxContent>
                <w:p>
                  <w:pPr>
                    <w:spacing w:before="83"/>
                    <w:ind w:left="893" w:right="0" w:firstLine="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xbxContent>
            </v:textbox>
            <w10:wrap type="none"/>
          </v:shape>
        </w:pict>
      </w:r>
      <w:r>
        <w:rPr>
          <w:rFonts w:ascii="宋体" w:hAnsi="宋体" w:cs="宋体" w:eastAsia="宋体" w:hint="default"/>
          <w:sz w:val="18"/>
          <w:szCs w:val="18"/>
        </w:rPr>
        <w:t>持股比例</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27.98%</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8"/>
        <w:rPr>
          <w:rFonts w:ascii="Times New Roman" w:hAnsi="Times New Roman" w:cs="Times New Roman" w:eastAsia="Times New Roman" w:hint="default"/>
          <w:sz w:val="23"/>
          <w:szCs w:val="23"/>
        </w:rPr>
      </w:pPr>
    </w:p>
    <w:p>
      <w:pPr>
        <w:spacing w:before="0"/>
        <w:ind w:left="196" w:right="6643" w:firstLine="0"/>
        <w:jc w:val="center"/>
        <w:rPr>
          <w:rFonts w:ascii="Times New Roman" w:hAnsi="Times New Roman" w:cs="Times New Roman" w:eastAsia="Times New Roman" w:hint="default"/>
          <w:sz w:val="18"/>
          <w:szCs w:val="18"/>
        </w:rPr>
      </w:pPr>
      <w:r>
        <w:rPr/>
        <w:pict>
          <v:group style="position:absolute;margin-left:240.179993pt;margin-top:-7.307974pt;width:6pt;height:23.8pt;mso-position-horizontal-relative:page;mso-position-vertical-relative:paragraph;z-index:-729400" coordorigin="4804,-146" coordsize="120,476">
            <v:shape style="position:absolute;left:4804;top:-146;width:120;height:476" coordorigin="4804,-146" coordsize="120,476" path="m4804,207l4860,329,4910,237,4862,237,4858,234,4855,228,4856,209,4804,207xe" filled="true" fillcolor="#000000" stroked="false">
              <v:path arrowok="t"/>
              <v:fill type="solid"/>
            </v:shape>
            <v:shape style="position:absolute;left:4804;top:-146;width:120;height:476" coordorigin="4804,-146" coordsize="120,476" path="m4856,209l4855,228,4858,234,4862,237,4868,234,4871,229,4871,209,4856,209xe" filled="true" fillcolor="#000000" stroked="false">
              <v:path arrowok="t"/>
              <v:fill type="solid"/>
            </v:shape>
            <v:shape style="position:absolute;left:4804;top:-146;width:120;height:476" coordorigin="4804,-146" coordsize="120,476" path="m4871,209l4871,229,4868,234,4862,237,4910,237,4924,211,4871,209xe" filled="true" fillcolor="#000000" stroked="false">
              <v:path arrowok="t"/>
              <v:fill type="solid"/>
            </v:shape>
            <v:shape style="position:absolute;left:4804;top:-146;width:120;height:476" coordorigin="4804,-146" coordsize="120,476" path="m4876,-146l4870,-145,4867,-139,4856,209,4871,209,4883,-139,4880,-144,4876,-146xe" filled="true" fillcolor="#000000" stroked="false">
              <v:path arrowok="t"/>
              <v:fill type="solid"/>
            </v:shape>
            <w10:wrap type="none"/>
          </v:group>
        </w:pict>
      </w:r>
      <w:r>
        <w:rPr>
          <w:rFonts w:ascii="宋体" w:hAnsi="宋体" w:cs="宋体" w:eastAsia="宋体" w:hint="default"/>
          <w:sz w:val="18"/>
          <w:szCs w:val="18"/>
        </w:rPr>
        <w:t>持股比例</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19.73%</w:t>
      </w:r>
    </w:p>
    <w:p>
      <w:pPr>
        <w:spacing w:after="0"/>
        <w:jc w:val="center"/>
        <w:rPr>
          <w:rFonts w:ascii="Times New Roman" w:hAnsi="Times New Roman" w:cs="Times New Roman" w:eastAsia="Times New Roman" w:hint="default"/>
          <w:sz w:val="18"/>
          <w:szCs w:val="18"/>
        </w:rPr>
        <w:sectPr>
          <w:type w:val="continuous"/>
          <w:pgSz w:w="11910" w:h="16840"/>
          <w:pgMar w:top="1060" w:bottom="280" w:left="580" w:right="440"/>
          <w:cols w:num="2" w:equalWidth="0">
            <w:col w:w="2645" w:space="40"/>
            <w:col w:w="8205"/>
          </w:cols>
        </w:sectPr>
      </w:pPr>
    </w:p>
    <w:p>
      <w:pPr>
        <w:spacing w:line="240" w:lineRule="auto" w:before="11"/>
        <w:rPr>
          <w:rFonts w:ascii="Times New Roman" w:hAnsi="Times New Roman" w:cs="Times New Roman" w:eastAsia="Times New Roman" w:hint="default"/>
          <w:sz w:val="6"/>
          <w:szCs w:val="6"/>
        </w:rPr>
      </w:pPr>
    </w:p>
    <w:p>
      <w:pPr>
        <w:spacing w:line="468" w:lineRule="exact"/>
        <w:ind w:left="212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shape style="width:180pt;height:23.4pt;mso-position-horizontal-relative:char;mso-position-vertical-relative:line" type="#_x0000_t202" filled="false" stroked="true" strokeweight=".75pt" strokecolor="#000000">
            <w10:anchorlock/>
            <v:textbox inset="0,0,0,0">
              <w:txbxContent>
                <w:p>
                  <w:pPr>
                    <w:spacing w:before="83"/>
                    <w:ind w:left="983" w:right="0" w:firstLine="0"/>
                    <w:jc w:val="left"/>
                    <w:rPr>
                      <w:rFonts w:ascii="宋体" w:hAnsi="宋体" w:cs="宋体" w:eastAsia="宋体" w:hint="default"/>
                      <w:sz w:val="18"/>
                      <w:szCs w:val="18"/>
                    </w:rPr>
                  </w:pPr>
                  <w:r>
                    <w:rPr>
                      <w:rFonts w:ascii="宋体" w:hAnsi="宋体" w:cs="宋体" w:eastAsia="宋体" w:hint="default"/>
                      <w:sz w:val="18"/>
                      <w:szCs w:val="18"/>
                    </w:rPr>
                    <w:t>锦州港股份有限公司</w:t>
                  </w:r>
                </w:p>
              </w:txbxContent>
            </v:textbox>
          </v:shape>
        </w:pict>
      </w:r>
      <w:r>
        <w:rPr>
          <w:rFonts w:ascii="Times New Roman" w:hAnsi="Times New Roman" w:cs="Times New Roman" w:eastAsia="Times New Roman" w:hint="default"/>
          <w:position w:val="-8"/>
          <w:sz w:val="20"/>
          <w:szCs w:val="20"/>
        </w:rPr>
      </w:r>
    </w:p>
    <w:p>
      <w:pPr>
        <w:spacing w:line="240" w:lineRule="auto" w:before="9"/>
        <w:rPr>
          <w:rFonts w:ascii="Times New Roman" w:hAnsi="Times New Roman" w:cs="Times New Roman" w:eastAsia="Times New Roman" w:hint="default"/>
          <w:sz w:val="6"/>
          <w:szCs w:val="6"/>
        </w:rPr>
      </w:pPr>
    </w:p>
    <w:p>
      <w:pPr>
        <w:spacing w:before="35"/>
        <w:ind w:left="1220" w:right="4379"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其他持股在百分之十以上的法人股东</w:t>
      </w:r>
    </w:p>
    <w:p>
      <w:pPr>
        <w:spacing w:before="21"/>
        <w:ind w:left="0" w:right="102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10"/>
        <w:rPr>
          <w:rFonts w:ascii="宋体" w:hAnsi="宋体" w:cs="宋体" w:eastAsia="宋体" w:hint="default"/>
          <w:sz w:val="2"/>
          <w:szCs w:val="2"/>
        </w:rPr>
      </w:pPr>
    </w:p>
    <w:tbl>
      <w:tblPr>
        <w:tblW w:w="0" w:type="auto"/>
        <w:jc w:val="left"/>
        <w:tblInd w:w="131" w:type="dxa"/>
        <w:tblLayout w:type="fixed"/>
        <w:tblCellMar>
          <w:top w:w="0" w:type="dxa"/>
          <w:left w:w="0" w:type="dxa"/>
          <w:bottom w:w="0" w:type="dxa"/>
          <w:right w:w="0" w:type="dxa"/>
        </w:tblCellMar>
        <w:tblLook w:val="01E0"/>
      </w:tblPr>
      <w:tblGrid>
        <w:gridCol w:w="2515"/>
        <w:gridCol w:w="1440"/>
        <w:gridCol w:w="1260"/>
        <w:gridCol w:w="3780"/>
        <w:gridCol w:w="1611"/>
      </w:tblGrid>
      <w:tr>
        <w:trPr>
          <w:trHeight w:val="262" w:hRule="exact"/>
        </w:trPr>
        <w:tc>
          <w:tcPr>
            <w:tcW w:w="2515" w:type="dxa"/>
            <w:tcBorders>
              <w:top w:val="single" w:sz="12" w:space="0" w:color="000000"/>
              <w:left w:val="single" w:sz="12" w:space="0" w:color="000000"/>
              <w:bottom w:val="single" w:sz="6" w:space="0" w:color="000000"/>
              <w:right w:val="single" w:sz="6" w:space="0" w:color="000000"/>
            </w:tcBorders>
          </w:tcPr>
          <w:p>
            <w:pPr>
              <w:pStyle w:val="TableParagraph"/>
              <w:spacing w:line="217" w:lineRule="exact"/>
              <w:ind w:left="702" w:right="0"/>
              <w:jc w:val="left"/>
              <w:rPr>
                <w:rFonts w:ascii="宋体" w:hAnsi="宋体" w:cs="宋体" w:eastAsia="宋体" w:hint="default"/>
                <w:sz w:val="18"/>
                <w:szCs w:val="18"/>
              </w:rPr>
            </w:pPr>
            <w:r>
              <w:rPr>
                <w:rFonts w:ascii="宋体" w:hAnsi="宋体" w:cs="宋体" w:eastAsia="宋体" w:hint="default"/>
                <w:sz w:val="18"/>
                <w:szCs w:val="18"/>
              </w:rPr>
              <w:t>法人股东名称</w:t>
            </w:r>
          </w:p>
        </w:tc>
        <w:tc>
          <w:tcPr>
            <w:tcW w:w="1440" w:type="dxa"/>
            <w:tcBorders>
              <w:top w:val="single" w:sz="12" w:space="0" w:color="000000"/>
              <w:left w:val="single" w:sz="6" w:space="0" w:color="000000"/>
              <w:bottom w:val="single" w:sz="6" w:space="0" w:color="000000"/>
              <w:right w:val="single" w:sz="6" w:space="0" w:color="000000"/>
            </w:tcBorders>
          </w:tcPr>
          <w:p>
            <w:pPr>
              <w:pStyle w:val="TableParagraph"/>
              <w:spacing w:line="217" w:lineRule="exact"/>
              <w:ind w:left="262" w:right="0"/>
              <w:jc w:val="left"/>
              <w:rPr>
                <w:rFonts w:ascii="宋体" w:hAnsi="宋体" w:cs="宋体" w:eastAsia="宋体" w:hint="default"/>
                <w:sz w:val="18"/>
                <w:szCs w:val="18"/>
              </w:rPr>
            </w:pPr>
            <w:r>
              <w:rPr>
                <w:rFonts w:ascii="宋体" w:hAnsi="宋体" w:cs="宋体" w:eastAsia="宋体" w:hint="default"/>
                <w:sz w:val="18"/>
                <w:szCs w:val="18"/>
              </w:rPr>
              <w:t>法定代表人</w:t>
            </w:r>
          </w:p>
        </w:tc>
        <w:tc>
          <w:tcPr>
            <w:tcW w:w="1260" w:type="dxa"/>
            <w:tcBorders>
              <w:top w:val="single" w:sz="12" w:space="0" w:color="000000"/>
              <w:left w:val="single" w:sz="6" w:space="0" w:color="000000"/>
              <w:bottom w:val="single" w:sz="6" w:space="0" w:color="000000"/>
              <w:right w:val="single" w:sz="6" w:space="0" w:color="000000"/>
            </w:tcBorders>
          </w:tcPr>
          <w:p>
            <w:pPr>
              <w:pStyle w:val="TableParagraph"/>
              <w:spacing w:line="217" w:lineRule="exact"/>
              <w:ind w:left="262" w:right="0"/>
              <w:jc w:val="left"/>
              <w:rPr>
                <w:rFonts w:ascii="宋体" w:hAnsi="宋体" w:cs="宋体" w:eastAsia="宋体" w:hint="default"/>
                <w:sz w:val="18"/>
                <w:szCs w:val="18"/>
              </w:rPr>
            </w:pPr>
            <w:r>
              <w:rPr>
                <w:rFonts w:ascii="宋体" w:hAnsi="宋体" w:cs="宋体" w:eastAsia="宋体" w:hint="default"/>
                <w:sz w:val="18"/>
                <w:szCs w:val="18"/>
              </w:rPr>
              <w:t>成立日期</w:t>
            </w:r>
          </w:p>
        </w:tc>
        <w:tc>
          <w:tcPr>
            <w:tcW w:w="3780" w:type="dxa"/>
            <w:tcBorders>
              <w:top w:val="single" w:sz="12" w:space="0" w:color="000000"/>
              <w:left w:val="single" w:sz="6" w:space="0" w:color="000000"/>
              <w:bottom w:val="single" w:sz="6" w:space="0" w:color="000000"/>
              <w:right w:val="single" w:sz="6" w:space="0" w:color="000000"/>
            </w:tcBorders>
          </w:tcPr>
          <w:p>
            <w:pPr>
              <w:pStyle w:val="TableParagraph"/>
              <w:spacing w:line="217" w:lineRule="exact"/>
              <w:ind w:left="892" w:right="0"/>
              <w:jc w:val="left"/>
              <w:rPr>
                <w:rFonts w:ascii="宋体" w:hAnsi="宋体" w:cs="宋体" w:eastAsia="宋体" w:hint="default"/>
                <w:sz w:val="18"/>
                <w:szCs w:val="18"/>
              </w:rPr>
            </w:pPr>
            <w:r>
              <w:rPr>
                <w:rFonts w:ascii="宋体" w:hAnsi="宋体" w:cs="宋体" w:eastAsia="宋体" w:hint="default"/>
                <w:sz w:val="18"/>
                <w:szCs w:val="18"/>
              </w:rPr>
              <w:t>主要经营业务或管理活动</w:t>
            </w:r>
          </w:p>
        </w:tc>
        <w:tc>
          <w:tcPr>
            <w:tcW w:w="1611" w:type="dxa"/>
            <w:tcBorders>
              <w:top w:val="single" w:sz="12" w:space="0" w:color="000000"/>
              <w:left w:val="single" w:sz="6" w:space="0" w:color="000000"/>
              <w:bottom w:val="single" w:sz="6" w:space="0" w:color="000000"/>
              <w:right w:val="single" w:sz="12" w:space="0" w:color="000000"/>
            </w:tcBorders>
          </w:tcPr>
          <w:p>
            <w:pPr>
              <w:pStyle w:val="TableParagraph"/>
              <w:spacing w:line="217" w:lineRule="exact"/>
              <w:ind w:left="438" w:right="0"/>
              <w:jc w:val="left"/>
              <w:rPr>
                <w:rFonts w:ascii="宋体" w:hAnsi="宋体" w:cs="宋体" w:eastAsia="宋体" w:hint="default"/>
                <w:sz w:val="18"/>
                <w:szCs w:val="18"/>
              </w:rPr>
            </w:pPr>
            <w:r>
              <w:rPr>
                <w:rFonts w:ascii="宋体" w:hAnsi="宋体" w:cs="宋体" w:eastAsia="宋体" w:hint="default"/>
                <w:sz w:val="18"/>
                <w:szCs w:val="18"/>
              </w:rPr>
              <w:t>注册资本</w:t>
            </w:r>
          </w:p>
        </w:tc>
      </w:tr>
      <w:tr>
        <w:trPr>
          <w:trHeight w:val="1934" w:hRule="exact"/>
        </w:trPr>
        <w:tc>
          <w:tcPr>
            <w:tcW w:w="25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张宏伟</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98"/>
              <w:jc w:val="right"/>
              <w:rPr>
                <w:rFonts w:ascii="Times New Roman" w:hAnsi="Times New Roman" w:cs="Times New Roman" w:eastAsia="Times New Roman" w:hint="default"/>
                <w:sz w:val="18"/>
                <w:szCs w:val="18"/>
              </w:rPr>
            </w:pPr>
            <w:r>
              <w:rPr>
                <w:rFonts w:ascii="Times New Roman"/>
                <w:sz w:val="18"/>
              </w:rPr>
              <w:t>1992-2-16</w:t>
            </w:r>
          </w:p>
        </w:tc>
        <w:tc>
          <w:tcPr>
            <w:tcW w:w="378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8"/>
              <w:jc w:val="left"/>
              <w:rPr>
                <w:rFonts w:ascii="宋体" w:hAnsi="宋体" w:cs="宋体" w:eastAsia="宋体" w:hint="default"/>
                <w:sz w:val="18"/>
                <w:szCs w:val="18"/>
              </w:rPr>
            </w:pPr>
            <w:r>
              <w:rPr>
                <w:rFonts w:ascii="宋体" w:hAnsi="宋体" w:cs="宋体" w:eastAsia="宋体" w:hint="default"/>
                <w:spacing w:val="-2"/>
                <w:sz w:val="18"/>
                <w:szCs w:val="18"/>
              </w:rPr>
              <w:t>粮食收购、粮食销售</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水稻种植</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优良种子培育、</w:t>
            </w:r>
            <w:r>
              <w:rPr>
                <w:rFonts w:ascii="宋体" w:hAnsi="宋体" w:cs="宋体" w:eastAsia="宋体" w:hint="default"/>
                <w:spacing w:val="-83"/>
                <w:sz w:val="18"/>
                <w:szCs w:val="18"/>
              </w:rPr>
              <w:t> </w:t>
            </w:r>
            <w:r>
              <w:rPr>
                <w:rFonts w:ascii="宋体" w:hAnsi="宋体" w:cs="宋体" w:eastAsia="宋体" w:hint="default"/>
                <w:sz w:val="18"/>
                <w:szCs w:val="18"/>
              </w:rPr>
              <w:t>研发。货物</w:t>
            </w:r>
            <w:r>
              <w:rPr>
                <w:rFonts w:ascii="Times New Roman" w:hAnsi="Times New Roman" w:cs="Times New Roman" w:eastAsia="Times New Roman" w:hint="default"/>
                <w:sz w:val="18"/>
                <w:szCs w:val="18"/>
              </w:rPr>
              <w:t>(</w:t>
            </w:r>
            <w:r>
              <w:rPr>
                <w:rFonts w:ascii="宋体" w:hAnsi="宋体" w:cs="宋体" w:eastAsia="宋体" w:hint="default"/>
                <w:sz w:val="18"/>
                <w:szCs w:val="18"/>
              </w:rPr>
              <w:t>或技术</w:t>
            </w:r>
            <w:r>
              <w:rPr>
                <w:rFonts w:ascii="Times New Roman" w:hAnsi="Times New Roman" w:cs="Times New Roman" w:eastAsia="Times New Roman" w:hint="default"/>
                <w:sz w:val="18"/>
                <w:szCs w:val="18"/>
              </w:rPr>
              <w:t>)</w:t>
            </w:r>
            <w:r>
              <w:rPr>
                <w:rFonts w:ascii="宋体" w:hAnsi="宋体" w:cs="宋体" w:eastAsia="宋体" w:hint="default"/>
                <w:sz w:val="18"/>
                <w:szCs w:val="18"/>
              </w:rPr>
              <w:t>进出口</w:t>
            </w:r>
            <w:r>
              <w:rPr>
                <w:rFonts w:ascii="Times New Roman" w:hAnsi="Times New Roman" w:cs="Times New Roman" w:eastAsia="Times New Roman" w:hint="default"/>
                <w:sz w:val="18"/>
                <w:szCs w:val="18"/>
              </w:rPr>
              <w:t>(</w:t>
            </w:r>
            <w:r>
              <w:rPr>
                <w:rFonts w:ascii="宋体" w:hAnsi="宋体" w:cs="宋体" w:eastAsia="宋体" w:hint="default"/>
                <w:sz w:val="18"/>
                <w:szCs w:val="18"/>
              </w:rPr>
              <w:t>国家禁止的项目除 </w:t>
            </w:r>
            <w:r>
              <w:rPr>
                <w:rFonts w:ascii="宋体" w:hAnsi="宋体" w:cs="宋体" w:eastAsia="宋体" w:hint="default"/>
                <w:spacing w:val="4"/>
                <w:sz w:val="18"/>
                <w:szCs w:val="18"/>
              </w:rPr>
              <w:t>外</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国营贸易或国家限制项目取得授权或许可</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后方可经营</w:t>
            </w:r>
            <w:r>
              <w:rPr>
                <w:rFonts w:ascii="Times New Roman" w:hAnsi="Times New Roman" w:cs="Times New Roman" w:eastAsia="Times New Roman" w:hint="default"/>
                <w:sz w:val="18"/>
                <w:szCs w:val="18"/>
              </w:rPr>
              <w:t>)</w:t>
            </w:r>
            <w:r>
              <w:rPr>
                <w:rFonts w:ascii="宋体" w:hAnsi="宋体" w:cs="宋体" w:eastAsia="宋体" w:hint="default"/>
                <w:sz w:val="18"/>
                <w:szCs w:val="18"/>
              </w:rPr>
              <w:t>。对外经济技术合作</w:t>
            </w:r>
            <w:r>
              <w:rPr>
                <w:rFonts w:ascii="Times New Roman" w:hAnsi="Times New Roman" w:cs="Times New Roman" w:eastAsia="Times New Roman" w:hint="default"/>
                <w:sz w:val="18"/>
                <w:szCs w:val="18"/>
              </w:rPr>
              <w:t>,</w:t>
            </w:r>
            <w:r>
              <w:rPr>
                <w:rFonts w:ascii="宋体" w:hAnsi="宋体" w:cs="宋体" w:eastAsia="宋体" w:hint="default"/>
                <w:sz w:val="18"/>
                <w:szCs w:val="18"/>
              </w:rPr>
              <w:t>对外工程承</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pacing w:val="5"/>
                <w:sz w:val="18"/>
                <w:szCs w:val="18"/>
              </w:rPr>
              <w:t>包</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职业中介</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房地产开发与经营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物业管理</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经</w:t>
            </w:r>
            <w:r>
              <w:rPr>
                <w:rFonts w:ascii="宋体" w:hAnsi="宋体" w:cs="宋体" w:eastAsia="宋体" w:hint="default"/>
                <w:spacing w:val="-75"/>
                <w:sz w:val="18"/>
                <w:szCs w:val="18"/>
              </w:rPr>
              <w:t> </w:t>
            </w:r>
            <w:r>
              <w:rPr>
                <w:rFonts w:ascii="宋体" w:hAnsi="宋体" w:cs="宋体" w:eastAsia="宋体" w:hint="default"/>
                <w:spacing w:val="3"/>
                <w:sz w:val="18"/>
                <w:szCs w:val="18"/>
              </w:rPr>
              <w:t>销建筑轻工</w:t>
            </w:r>
            <w:r>
              <w:rPr>
                <w:rFonts w:ascii="宋体" w:hAnsi="宋体" w:cs="宋体" w:eastAsia="宋体" w:hint="default"/>
                <w:spacing w:val="9"/>
                <w:sz w:val="18"/>
                <w:szCs w:val="18"/>
              </w:rPr>
              <w:t> </w:t>
            </w:r>
            <w:r>
              <w:rPr>
                <w:rFonts w:ascii="宋体" w:hAnsi="宋体" w:cs="宋体" w:eastAsia="宋体" w:hint="default"/>
                <w:spacing w:val="4"/>
                <w:sz w:val="18"/>
                <w:szCs w:val="18"/>
              </w:rPr>
              <w:t>材料</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家具</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家居装饰材料</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建筑机 </w:t>
            </w:r>
            <w:r>
              <w:rPr>
                <w:rFonts w:ascii="宋体" w:hAnsi="宋体" w:cs="宋体" w:eastAsia="宋体" w:hint="default"/>
                <w:sz w:val="18"/>
                <w:szCs w:val="18"/>
              </w:rPr>
              <w:t>械</w:t>
            </w:r>
            <w:r>
              <w:rPr>
                <w:rFonts w:ascii="Times New Roman" w:hAnsi="Times New Roman" w:cs="Times New Roman" w:eastAsia="Times New Roman" w:hint="default"/>
                <w:sz w:val="18"/>
                <w:szCs w:val="18"/>
              </w:rPr>
              <w:t>,</w:t>
            </w:r>
            <w:r>
              <w:rPr>
                <w:rFonts w:ascii="宋体" w:hAnsi="宋体" w:cs="宋体" w:eastAsia="宋体" w:hint="default"/>
                <w:sz w:val="18"/>
                <w:szCs w:val="18"/>
              </w:rPr>
              <w:t>五金交电</w:t>
            </w:r>
            <w:r>
              <w:rPr>
                <w:rFonts w:ascii="Times New Roman" w:hAnsi="Times New Roman" w:cs="Times New Roman" w:eastAsia="Times New Roman" w:hint="default"/>
                <w:sz w:val="18"/>
                <w:szCs w:val="18"/>
              </w:rPr>
              <w:t>,</w:t>
            </w:r>
            <w:r>
              <w:rPr>
                <w:rFonts w:ascii="宋体" w:hAnsi="宋体" w:cs="宋体" w:eastAsia="宋体" w:hint="default"/>
                <w:sz w:val="18"/>
                <w:szCs w:val="18"/>
              </w:rPr>
              <w:t>卫生洁具</w:t>
            </w:r>
            <w:r>
              <w:rPr>
                <w:rFonts w:ascii="Times New Roman" w:hAnsi="Times New Roman" w:cs="Times New Roman" w:eastAsia="Times New Roman" w:hint="default"/>
                <w:sz w:val="18"/>
                <w:szCs w:val="18"/>
              </w:rPr>
              <w:t>;</w:t>
            </w:r>
            <w:r>
              <w:rPr>
                <w:rFonts w:ascii="宋体" w:hAnsi="宋体" w:cs="宋体" w:eastAsia="宋体" w:hint="default"/>
                <w:sz w:val="18"/>
                <w:szCs w:val="18"/>
              </w:rPr>
              <w:t>生产、销售电接触材料 品</w:t>
            </w:r>
            <w:r>
              <w:rPr>
                <w:rFonts w:ascii="Times New Roman" w:hAnsi="Times New Roman" w:cs="Times New Roman" w:eastAsia="Times New Roman" w:hint="default"/>
                <w:sz w:val="18"/>
                <w:szCs w:val="18"/>
              </w:rPr>
              <w:t>,</w:t>
            </w:r>
            <w:r>
              <w:rPr>
                <w:rFonts w:ascii="宋体" w:hAnsi="宋体" w:cs="宋体" w:eastAsia="宋体" w:hint="default"/>
                <w:sz w:val="18"/>
                <w:szCs w:val="18"/>
              </w:rPr>
              <w:t>开发无银触头相关产品。</w:t>
            </w:r>
          </w:p>
        </w:tc>
        <w:tc>
          <w:tcPr>
            <w:tcW w:w="161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90"/>
              <w:jc w:val="right"/>
              <w:rPr>
                <w:rFonts w:ascii="Times New Roman" w:hAnsi="Times New Roman" w:cs="Times New Roman" w:eastAsia="Times New Roman" w:hint="default"/>
                <w:sz w:val="18"/>
                <w:szCs w:val="18"/>
              </w:rPr>
            </w:pPr>
            <w:r>
              <w:rPr>
                <w:rFonts w:ascii="Times New Roman"/>
                <w:spacing w:val="-1"/>
                <w:sz w:val="18"/>
              </w:rPr>
              <w:t>1,666,805,374</w:t>
            </w:r>
          </w:p>
        </w:tc>
      </w:tr>
      <w:tr>
        <w:trPr>
          <w:trHeight w:val="736" w:hRule="exact"/>
        </w:trPr>
        <w:tc>
          <w:tcPr>
            <w:tcW w:w="25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邢良忠</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1951-1-1</w:t>
            </w:r>
          </w:p>
        </w:tc>
        <w:tc>
          <w:tcPr>
            <w:tcW w:w="378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both"/>
              <w:rPr>
                <w:rFonts w:ascii="宋体" w:hAnsi="宋体" w:cs="宋体" w:eastAsia="宋体" w:hint="default"/>
                <w:sz w:val="18"/>
                <w:szCs w:val="18"/>
              </w:rPr>
            </w:pPr>
            <w:r>
              <w:rPr>
                <w:rFonts w:ascii="宋体" w:hAnsi="宋体" w:cs="宋体" w:eastAsia="宋体" w:hint="default"/>
                <w:spacing w:val="-2"/>
                <w:sz w:val="18"/>
                <w:szCs w:val="18"/>
              </w:rPr>
              <w:t>经营范围为装卸、堆存、代理、港务管理等港</w:t>
            </w:r>
            <w:r>
              <w:rPr>
                <w:rFonts w:ascii="宋体" w:hAnsi="宋体" w:cs="宋体" w:eastAsia="宋体" w:hint="default"/>
                <w:sz w:val="18"/>
                <w:szCs w:val="18"/>
              </w:rPr>
              <w:t> </w:t>
            </w:r>
            <w:r>
              <w:rPr>
                <w:rFonts w:ascii="宋体" w:hAnsi="宋体" w:cs="宋体" w:eastAsia="宋体" w:hint="default"/>
                <w:spacing w:val="-2"/>
                <w:sz w:val="18"/>
                <w:szCs w:val="18"/>
              </w:rPr>
              <w:t>口业务，以及医院、物业、旅游、餐饮服务等</w:t>
            </w:r>
            <w:r>
              <w:rPr>
                <w:rFonts w:ascii="宋体" w:hAnsi="宋体" w:cs="宋体" w:eastAsia="宋体" w:hint="default"/>
                <w:sz w:val="18"/>
                <w:szCs w:val="18"/>
              </w:rPr>
              <w:t> 其他业务，其中港口业务为公司主营业务。</w:t>
            </w:r>
          </w:p>
        </w:tc>
        <w:tc>
          <w:tcPr>
            <w:tcW w:w="161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spacing w:val="-1"/>
                <w:sz w:val="18"/>
              </w:rPr>
              <w:t>4,000,000,000</w:t>
            </w:r>
          </w:p>
        </w:tc>
      </w:tr>
      <w:tr>
        <w:trPr>
          <w:trHeight w:val="502" w:hRule="exact"/>
        </w:trPr>
        <w:tc>
          <w:tcPr>
            <w:tcW w:w="2515" w:type="dxa"/>
            <w:tcBorders>
              <w:top w:val="single" w:sz="6" w:space="0" w:color="000000"/>
              <w:left w:val="single" w:sz="12" w:space="0" w:color="000000"/>
              <w:bottom w:val="single" w:sz="12" w:space="0" w:color="000000"/>
              <w:right w:val="single" w:sz="6" w:space="0" w:color="000000"/>
            </w:tcBorders>
          </w:tcPr>
          <w:p>
            <w:pPr>
              <w:pStyle w:val="TableParagraph"/>
              <w:spacing w:line="240" w:lineRule="exact" w:before="1"/>
              <w:ind w:left="93" w:right="87"/>
              <w:jc w:val="left"/>
              <w:rPr>
                <w:rFonts w:ascii="宋体" w:hAnsi="宋体" w:cs="宋体" w:eastAsia="宋体" w:hint="default"/>
                <w:sz w:val="18"/>
                <w:szCs w:val="18"/>
              </w:rPr>
            </w:pPr>
            <w:r>
              <w:rPr>
                <w:rFonts w:ascii="宋体" w:hAnsi="宋体" w:cs="宋体" w:eastAsia="宋体" w:hint="default"/>
                <w:spacing w:val="12"/>
                <w:sz w:val="18"/>
                <w:szCs w:val="18"/>
              </w:rPr>
              <w:t>锦州港国有资产经营管理有</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限公司</w:t>
            </w:r>
          </w:p>
        </w:tc>
        <w:tc>
          <w:tcPr>
            <w:tcW w:w="14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3"/>
              <w:ind w:left="100" w:right="0"/>
              <w:jc w:val="left"/>
              <w:rPr>
                <w:rFonts w:ascii="宋体" w:hAnsi="宋体" w:cs="宋体" w:eastAsia="宋体" w:hint="default"/>
                <w:sz w:val="18"/>
                <w:szCs w:val="18"/>
              </w:rPr>
            </w:pPr>
            <w:r>
              <w:rPr>
                <w:rFonts w:ascii="宋体" w:hAnsi="宋体" w:cs="宋体" w:eastAsia="宋体" w:hint="default"/>
                <w:sz w:val="18"/>
                <w:szCs w:val="18"/>
              </w:rPr>
              <w:t>甄  理</w:t>
            </w:r>
          </w:p>
        </w:tc>
        <w:tc>
          <w:tcPr>
            <w:tcW w:w="126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5"/>
              <w:ind w:right="98"/>
              <w:jc w:val="right"/>
              <w:rPr>
                <w:rFonts w:ascii="Times New Roman" w:hAnsi="Times New Roman" w:cs="Times New Roman" w:eastAsia="Times New Roman" w:hint="default"/>
                <w:sz w:val="18"/>
                <w:szCs w:val="18"/>
              </w:rPr>
            </w:pPr>
            <w:r>
              <w:rPr>
                <w:rFonts w:ascii="Times New Roman"/>
                <w:spacing w:val="-2"/>
                <w:sz w:val="18"/>
              </w:rPr>
              <w:t>1991-11-11</w:t>
            </w:r>
          </w:p>
        </w:tc>
        <w:tc>
          <w:tcPr>
            <w:tcW w:w="37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3"/>
              <w:ind w:left="100" w:right="0"/>
              <w:jc w:val="left"/>
              <w:rPr>
                <w:rFonts w:ascii="宋体" w:hAnsi="宋体" w:cs="宋体" w:eastAsia="宋体" w:hint="default"/>
                <w:sz w:val="18"/>
                <w:szCs w:val="18"/>
              </w:rPr>
            </w:pPr>
            <w:r>
              <w:rPr>
                <w:rFonts w:ascii="宋体" w:hAnsi="宋体" w:cs="宋体" w:eastAsia="宋体" w:hint="default"/>
                <w:sz w:val="18"/>
                <w:szCs w:val="18"/>
              </w:rPr>
              <w:t>经营范围包括锦州港国有资产经营管理</w:t>
            </w:r>
          </w:p>
        </w:tc>
        <w:tc>
          <w:tcPr>
            <w:tcW w:w="161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5"/>
              <w:ind w:right="90"/>
              <w:jc w:val="right"/>
              <w:rPr>
                <w:rFonts w:ascii="Times New Roman" w:hAnsi="Times New Roman" w:cs="Times New Roman" w:eastAsia="Times New Roman" w:hint="default"/>
                <w:sz w:val="18"/>
                <w:szCs w:val="18"/>
              </w:rPr>
            </w:pPr>
            <w:r>
              <w:rPr>
                <w:rFonts w:ascii="Times New Roman"/>
                <w:sz w:val="18"/>
              </w:rPr>
              <w:t>70,000,000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280" w:left="580" w:right="440"/>
        </w:sectPr>
      </w:pPr>
    </w:p>
    <w:p>
      <w:pPr>
        <w:spacing w:line="240" w:lineRule="auto" w:before="9"/>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7" w:footer="982" w:top="1100" w:bottom="1180" w:left="1080" w:right="680"/>
        </w:sectPr>
      </w:pPr>
    </w:p>
    <w:p>
      <w:pPr>
        <w:spacing w:before="35"/>
        <w:ind w:left="720" w:right="-18" w:firstLine="0"/>
        <w:jc w:val="left"/>
        <w:rPr>
          <w:rFonts w:ascii="宋体" w:hAnsi="宋体" w:cs="宋体" w:eastAsia="宋体" w:hint="default"/>
          <w:sz w:val="21"/>
          <w:szCs w:val="21"/>
        </w:rPr>
      </w:pPr>
      <w:bookmarkStart w:name="_bookmark4" w:id="5"/>
      <w:bookmarkEnd w:id="5"/>
      <w:r>
        <w:rPr/>
      </w:r>
      <w:r>
        <w:rPr>
          <w:rFonts w:ascii="宋体" w:hAnsi="宋体" w:cs="宋体" w:eastAsia="宋体" w:hint="default"/>
          <w:b/>
          <w:bCs/>
          <w:sz w:val="21"/>
          <w:szCs w:val="21"/>
        </w:rPr>
        <w:t>五、</w:t>
      </w:r>
      <w:r>
        <w:rPr>
          <w:rFonts w:ascii="宋体" w:hAnsi="宋体" w:cs="宋体" w:eastAsia="宋体" w:hint="default"/>
          <w:b/>
          <w:bCs/>
          <w:spacing w:val="-8"/>
          <w:sz w:val="21"/>
          <w:szCs w:val="21"/>
        </w:rPr>
        <w:t> </w:t>
      </w:r>
      <w:r>
        <w:rPr>
          <w:rFonts w:ascii="宋体" w:hAnsi="宋体" w:cs="宋体" w:eastAsia="宋体" w:hint="default"/>
          <w:b/>
          <w:bCs/>
          <w:sz w:val="21"/>
          <w:szCs w:val="21"/>
        </w:rPr>
        <w:t>董事、监事和高级管理人员</w:t>
      </w:r>
      <w:r>
        <w:rPr>
          <w:rFonts w:ascii="宋体" w:hAnsi="宋体" w:cs="宋体" w:eastAsia="宋体" w:hint="default"/>
          <w:sz w:val="21"/>
          <w:szCs w:val="21"/>
        </w:rPr>
      </w:r>
    </w:p>
    <w:p>
      <w:pPr>
        <w:spacing w:before="37"/>
        <w:ind w:left="720"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董事、监事和高级管理人员持股变动及报酬情况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before="136"/>
        <w:ind w:left="720"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1060" w:bottom="280" w:left="1080" w:right="680"/>
          <w:cols w:num="2" w:equalWidth="0">
            <w:col w:w="5585" w:space="2215"/>
            <w:col w:w="2350"/>
          </w:cols>
        </w:sectPr>
      </w:pPr>
    </w:p>
    <w:p>
      <w:pPr>
        <w:spacing w:line="240" w:lineRule="auto" w:before="13"/>
        <w:rPr>
          <w:rFonts w:ascii="宋体" w:hAnsi="宋体" w:cs="宋体" w:eastAsia="宋体"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938"/>
        <w:gridCol w:w="1228"/>
        <w:gridCol w:w="511"/>
        <w:gridCol w:w="506"/>
        <w:gridCol w:w="966"/>
        <w:gridCol w:w="1050"/>
        <w:gridCol w:w="936"/>
        <w:gridCol w:w="936"/>
        <w:gridCol w:w="1265"/>
        <w:gridCol w:w="803"/>
        <w:gridCol w:w="733"/>
      </w:tblGrid>
      <w:tr>
        <w:trPr>
          <w:trHeight w:val="3142" w:hRule="exact"/>
        </w:trPr>
        <w:tc>
          <w:tcPr>
            <w:tcW w:w="93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281"/>
              <w:jc w:val="right"/>
              <w:rPr>
                <w:rFonts w:ascii="宋体" w:hAnsi="宋体" w:cs="宋体" w:eastAsia="宋体" w:hint="default"/>
                <w:sz w:val="18"/>
                <w:szCs w:val="18"/>
              </w:rPr>
            </w:pPr>
            <w:r>
              <w:rPr>
                <w:rFonts w:ascii="宋体" w:hAnsi="宋体" w:cs="宋体" w:eastAsia="宋体" w:hint="default"/>
                <w:sz w:val="18"/>
                <w:szCs w:val="18"/>
              </w:rPr>
              <w:t>姓名</w:t>
            </w:r>
          </w:p>
        </w:tc>
        <w:tc>
          <w:tcPr>
            <w:tcW w:w="122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51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316" w:lineRule="auto"/>
              <w:ind w:left="158" w:right="156"/>
              <w:jc w:val="left"/>
              <w:rPr>
                <w:rFonts w:ascii="宋体" w:hAnsi="宋体" w:cs="宋体" w:eastAsia="宋体" w:hint="default"/>
                <w:sz w:val="18"/>
                <w:szCs w:val="18"/>
              </w:rPr>
            </w:pPr>
            <w:r>
              <w:rPr>
                <w:rFonts w:ascii="宋体" w:hAnsi="宋体" w:cs="宋体" w:eastAsia="宋体" w:hint="default"/>
                <w:sz w:val="18"/>
                <w:szCs w:val="18"/>
              </w:rPr>
              <w:t>性 别</w:t>
            </w:r>
          </w:p>
        </w:tc>
        <w:tc>
          <w:tcPr>
            <w:tcW w:w="50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316" w:lineRule="auto"/>
              <w:ind w:left="156" w:right="155"/>
              <w:jc w:val="left"/>
              <w:rPr>
                <w:rFonts w:ascii="宋体" w:hAnsi="宋体" w:cs="宋体" w:eastAsia="宋体" w:hint="default"/>
                <w:sz w:val="18"/>
                <w:szCs w:val="18"/>
              </w:rPr>
            </w:pPr>
            <w:r>
              <w:rPr>
                <w:rFonts w:ascii="宋体" w:hAnsi="宋体" w:cs="宋体" w:eastAsia="宋体" w:hint="default"/>
                <w:sz w:val="18"/>
                <w:szCs w:val="18"/>
              </w:rPr>
              <w:t>年 龄</w:t>
            </w:r>
          </w:p>
        </w:tc>
        <w:tc>
          <w:tcPr>
            <w:tcW w:w="96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316" w:lineRule="auto"/>
              <w:ind w:left="295" w:right="114"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105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316" w:lineRule="auto"/>
              <w:ind w:left="337" w:right="156"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93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316" w:lineRule="auto"/>
              <w:ind w:left="370" w:right="98" w:hanging="270"/>
              <w:jc w:val="left"/>
              <w:rPr>
                <w:rFonts w:ascii="宋体" w:hAnsi="宋体" w:cs="宋体" w:eastAsia="宋体" w:hint="default"/>
                <w:sz w:val="18"/>
                <w:szCs w:val="18"/>
              </w:rPr>
            </w:pPr>
            <w:r>
              <w:rPr>
                <w:rFonts w:ascii="宋体" w:hAnsi="宋体" w:cs="宋体" w:eastAsia="宋体" w:hint="default"/>
                <w:sz w:val="18"/>
                <w:szCs w:val="18"/>
              </w:rPr>
              <w:t>年初持股 数</w:t>
            </w:r>
          </w:p>
        </w:tc>
        <w:tc>
          <w:tcPr>
            <w:tcW w:w="93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316" w:lineRule="auto"/>
              <w:ind w:left="370" w:right="98" w:hanging="270"/>
              <w:jc w:val="left"/>
              <w:rPr>
                <w:rFonts w:ascii="宋体" w:hAnsi="宋体" w:cs="宋体" w:eastAsia="宋体" w:hint="default"/>
                <w:sz w:val="18"/>
                <w:szCs w:val="18"/>
              </w:rPr>
            </w:pPr>
            <w:r>
              <w:rPr>
                <w:rFonts w:ascii="宋体" w:hAnsi="宋体" w:cs="宋体" w:eastAsia="宋体" w:hint="default"/>
                <w:sz w:val="18"/>
                <w:szCs w:val="18"/>
              </w:rPr>
              <w:t>年末持股 数</w:t>
            </w:r>
          </w:p>
        </w:tc>
        <w:tc>
          <w:tcPr>
            <w:tcW w:w="126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变动原因</w:t>
            </w:r>
          </w:p>
        </w:tc>
        <w:tc>
          <w:tcPr>
            <w:tcW w:w="80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316" w:lineRule="auto"/>
              <w:ind w:left="123" w:right="122"/>
              <w:jc w:val="both"/>
              <w:rPr>
                <w:rFonts w:ascii="宋体" w:hAnsi="宋体" w:cs="宋体" w:eastAsia="宋体" w:hint="default"/>
                <w:sz w:val="18"/>
                <w:szCs w:val="18"/>
              </w:rPr>
            </w:pPr>
            <w:r>
              <w:rPr>
                <w:rFonts w:ascii="宋体" w:hAnsi="宋体" w:cs="宋体" w:eastAsia="宋体" w:hint="default"/>
                <w:sz w:val="18"/>
                <w:szCs w:val="18"/>
              </w:rPr>
              <w:t>报告期 内从公 司领取 的报酬 总额</w:t>
            </w:r>
          </w:p>
          <w:p>
            <w:pPr>
              <w:pStyle w:val="TableParagraph"/>
              <w:spacing w:line="316" w:lineRule="auto" w:before="18"/>
              <w:ind w:left="100" w:right="100"/>
              <w:jc w:val="center"/>
              <w:rPr>
                <w:rFonts w:ascii="宋体" w:hAnsi="宋体" w:cs="宋体" w:eastAsia="宋体" w:hint="default"/>
                <w:sz w:val="18"/>
                <w:szCs w:val="18"/>
              </w:rPr>
            </w:pPr>
            <w:r>
              <w:rPr>
                <w:rFonts w:ascii="宋体" w:hAnsi="宋体" w:cs="宋体" w:eastAsia="宋体" w:hint="default"/>
                <w:sz w:val="18"/>
                <w:szCs w:val="18"/>
              </w:rPr>
              <w:t>（万 </w:t>
            </w:r>
            <w:r>
              <w:rPr>
                <w:rFonts w:ascii="宋体" w:hAnsi="宋体" w:cs="宋体" w:eastAsia="宋体" w:hint="default"/>
                <w:spacing w:val="-34"/>
                <w:sz w:val="18"/>
                <w:szCs w:val="18"/>
              </w:rPr>
              <w:t>元）（税</w:t>
            </w:r>
            <w:r>
              <w:rPr>
                <w:rFonts w:ascii="宋体" w:hAnsi="宋体" w:cs="宋体" w:eastAsia="宋体" w:hint="default"/>
                <w:sz w:val="18"/>
                <w:szCs w:val="18"/>
              </w:rPr>
              <w:t> 前）</w:t>
            </w:r>
          </w:p>
        </w:tc>
        <w:tc>
          <w:tcPr>
            <w:tcW w:w="733" w:type="dxa"/>
            <w:tcBorders>
              <w:top w:val="single" w:sz="12" w:space="0" w:color="000000"/>
              <w:left w:val="single" w:sz="6" w:space="0" w:color="000000"/>
              <w:bottom w:val="single" w:sz="6" w:space="0" w:color="000000"/>
              <w:right w:val="single" w:sz="12" w:space="0" w:color="000000"/>
            </w:tcBorders>
          </w:tcPr>
          <w:p>
            <w:pPr>
              <w:pStyle w:val="TableParagraph"/>
              <w:spacing w:line="316" w:lineRule="auto" w:before="10"/>
              <w:ind w:left="100" w:right="67" w:hanging="22"/>
              <w:jc w:val="center"/>
              <w:rPr>
                <w:rFonts w:ascii="宋体" w:hAnsi="宋体" w:cs="宋体" w:eastAsia="宋体" w:hint="default"/>
                <w:sz w:val="18"/>
                <w:szCs w:val="18"/>
              </w:rPr>
            </w:pPr>
            <w:r>
              <w:rPr>
                <w:rFonts w:ascii="宋体" w:hAnsi="宋体" w:cs="宋体" w:eastAsia="宋体" w:hint="default"/>
                <w:sz w:val="18"/>
                <w:szCs w:val="18"/>
              </w:rPr>
              <w:t>是否 在股 东单 位或 其他 关联 单位 领取 报酬、 津贴</w:t>
            </w:r>
          </w:p>
        </w:tc>
      </w:tr>
      <w:tr>
        <w:trPr>
          <w:trHeight w:val="326"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张宏伟</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57</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250,908</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250,908</w:t>
            </w:r>
          </w:p>
        </w:tc>
        <w:tc>
          <w:tcPr>
            <w:tcW w:w="1265" w:type="dxa"/>
            <w:tcBorders>
              <w:top w:val="single" w:sz="6" w:space="0" w:color="000000"/>
              <w:left w:val="single" w:sz="6" w:space="0" w:color="000000"/>
              <w:bottom w:val="single" w:sz="6" w:space="0" w:color="000000"/>
              <w:right w:val="single" w:sz="6" w:space="0" w:color="000000"/>
            </w:tcBorders>
          </w:tcPr>
          <w:p>
            <w:pP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10.54</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8"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詹炜</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46</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9.81</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6"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甄理</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51</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9.81</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8"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刘钧</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董事、总裁</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52</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232,600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232,600</w:t>
            </w:r>
          </w:p>
        </w:tc>
        <w:tc>
          <w:tcPr>
            <w:tcW w:w="1265" w:type="dxa"/>
            <w:tcBorders>
              <w:top w:val="single" w:sz="6" w:space="0" w:color="000000"/>
              <w:left w:val="single" w:sz="6" w:space="0" w:color="000000"/>
              <w:bottom w:val="single" w:sz="6" w:space="0" w:color="000000"/>
              <w:right w:val="single" w:sz="6" w:space="0" w:color="000000"/>
            </w:tcBorders>
          </w:tcPr>
          <w:p>
            <w:pP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145.35</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6"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邢继军</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47</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6.54</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8"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焦迎光</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44</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5"/>
              <w:jc w:val="center"/>
              <w:rPr>
                <w:rFonts w:ascii="Times New Roman" w:hAnsi="Times New Roman" w:cs="Times New Roman" w:eastAsia="Times New Roman" w:hint="default"/>
                <w:sz w:val="18"/>
                <w:szCs w:val="18"/>
              </w:rPr>
            </w:pPr>
            <w:r>
              <w:rPr>
                <w:rFonts w:ascii="Times New Roman"/>
                <w:sz w:val="18"/>
              </w:rPr>
              <w:t>2011-4-7</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5.47</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6"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夏德祥</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56</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6.54</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8"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裴宏斌</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49</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2011-12-13</w:t>
            </w:r>
          </w:p>
        </w:tc>
        <w:tc>
          <w:tcPr>
            <w:tcW w:w="936"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0</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6"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黄方毅</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65</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9.27</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8"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刘永泽</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61</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9.27</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6"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李福学</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51</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9.27</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8"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赵智帮</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68</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9.27</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6"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刘  伟</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59</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0</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8"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李亚良</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56</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5.54</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6"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苏春华</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女</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48</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5"/>
              <w:jc w:val="center"/>
              <w:rPr>
                <w:rFonts w:ascii="Times New Roman" w:hAnsi="Times New Roman" w:cs="Times New Roman" w:eastAsia="Times New Roman" w:hint="default"/>
                <w:sz w:val="18"/>
                <w:szCs w:val="18"/>
              </w:rPr>
            </w:pPr>
            <w:r>
              <w:rPr>
                <w:rFonts w:ascii="Times New Roman"/>
                <w:sz w:val="18"/>
              </w:rPr>
              <w:t>2011-4-7</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4.74</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8"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张国臣</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45</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0</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6"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陈晓建</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49</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34,900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45,800</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67"/>
              <w:jc w:val="center"/>
              <w:rPr>
                <w:rFonts w:ascii="宋体" w:hAnsi="宋体" w:cs="宋体" w:eastAsia="宋体" w:hint="default"/>
                <w:sz w:val="18"/>
                <w:szCs w:val="18"/>
              </w:rPr>
            </w:pPr>
            <w:r>
              <w:rPr>
                <w:rFonts w:ascii="宋体" w:hAnsi="宋体" w:cs="宋体" w:eastAsia="宋体" w:hint="default"/>
                <w:sz w:val="18"/>
                <w:szCs w:val="18"/>
              </w:rPr>
              <w:t>二级市场买入</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35.44</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8"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李桂萍</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女</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41</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35,000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45,900</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67"/>
              <w:jc w:val="center"/>
              <w:rPr>
                <w:rFonts w:ascii="宋体" w:hAnsi="宋体" w:cs="宋体" w:eastAsia="宋体" w:hint="default"/>
                <w:sz w:val="18"/>
                <w:szCs w:val="18"/>
              </w:rPr>
            </w:pPr>
            <w:r>
              <w:rPr>
                <w:rFonts w:ascii="宋体" w:hAnsi="宋体" w:cs="宋体" w:eastAsia="宋体" w:hint="default"/>
                <w:sz w:val="18"/>
                <w:szCs w:val="18"/>
              </w:rPr>
              <w:t>二级市场买入</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36.27</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6"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李志超</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38</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34,134</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46,034</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67"/>
              <w:jc w:val="center"/>
              <w:rPr>
                <w:rFonts w:ascii="宋体" w:hAnsi="宋体" w:cs="宋体" w:eastAsia="宋体" w:hint="default"/>
                <w:sz w:val="18"/>
                <w:szCs w:val="18"/>
              </w:rPr>
            </w:pPr>
            <w:r>
              <w:rPr>
                <w:rFonts w:ascii="宋体" w:hAnsi="宋体" w:cs="宋体" w:eastAsia="宋体" w:hint="default"/>
                <w:sz w:val="18"/>
                <w:szCs w:val="18"/>
              </w:rPr>
              <w:t>二级市场买入</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37.72</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40"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肖爱东</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72"/>
              <w:jc w:val="left"/>
              <w:rPr>
                <w:rFonts w:ascii="宋体" w:hAnsi="宋体" w:cs="宋体" w:eastAsia="宋体" w:hint="default"/>
                <w:sz w:val="18"/>
                <w:szCs w:val="18"/>
              </w:rPr>
            </w:pPr>
            <w:r>
              <w:rPr>
                <w:rFonts w:ascii="宋体" w:hAnsi="宋体" w:cs="宋体" w:eastAsia="宋体" w:hint="default"/>
                <w:spacing w:val="21"/>
                <w:sz w:val="18"/>
                <w:szCs w:val="18"/>
              </w:rPr>
              <w:t>副总裁兼财</w:t>
            </w:r>
            <w:r>
              <w:rPr>
                <w:rFonts w:ascii="宋体" w:hAnsi="宋体" w:cs="宋体" w:eastAsia="宋体" w:hint="default"/>
                <w:spacing w:val="-88"/>
                <w:sz w:val="18"/>
                <w:szCs w:val="18"/>
              </w:rPr>
              <w:t> </w:t>
            </w:r>
            <w:r>
              <w:rPr>
                <w:rFonts w:ascii="宋体" w:hAnsi="宋体" w:cs="宋体" w:eastAsia="宋体" w:hint="default"/>
                <w:sz w:val="18"/>
                <w:szCs w:val="18"/>
              </w:rPr>
              <w:t>务总监</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12" w:right="0"/>
              <w:jc w:val="left"/>
              <w:rPr>
                <w:rFonts w:ascii="Times New Roman" w:hAnsi="Times New Roman" w:cs="Times New Roman" w:eastAsia="Times New Roman" w:hint="default"/>
                <w:sz w:val="18"/>
                <w:szCs w:val="18"/>
              </w:rPr>
            </w:pPr>
            <w:r>
              <w:rPr>
                <w:rFonts w:ascii="Times New Roman"/>
                <w:sz w:val="18"/>
              </w:rPr>
              <w:t>41</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116,600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130,800</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67"/>
              <w:jc w:val="center"/>
              <w:rPr>
                <w:rFonts w:ascii="宋体" w:hAnsi="宋体" w:cs="宋体" w:eastAsia="宋体" w:hint="default"/>
                <w:sz w:val="18"/>
                <w:szCs w:val="18"/>
              </w:rPr>
            </w:pPr>
            <w:r>
              <w:rPr>
                <w:rFonts w:ascii="宋体" w:hAnsi="宋体" w:cs="宋体" w:eastAsia="宋体" w:hint="default"/>
                <w:sz w:val="18"/>
                <w:szCs w:val="18"/>
              </w:rPr>
              <w:t>二级市场买入</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74.89</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6"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麻  勇</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47</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2012-1-29</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2"/>
                <w:sz w:val="18"/>
              </w:rPr>
              <w:t>117,360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131,860</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67"/>
              <w:jc w:val="center"/>
              <w:rPr>
                <w:rFonts w:ascii="宋体" w:hAnsi="宋体" w:cs="宋体" w:eastAsia="宋体" w:hint="default"/>
                <w:sz w:val="18"/>
                <w:szCs w:val="18"/>
              </w:rPr>
            </w:pPr>
            <w:r>
              <w:rPr>
                <w:rFonts w:ascii="宋体" w:hAnsi="宋体" w:cs="宋体" w:eastAsia="宋体" w:hint="default"/>
                <w:sz w:val="18"/>
                <w:szCs w:val="18"/>
              </w:rPr>
              <w:t>二级市场买入</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94.23</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8"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刘亚忠</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48</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2"/>
                <w:sz w:val="18"/>
              </w:rPr>
              <w:t>119,892</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134,682</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67"/>
              <w:jc w:val="center"/>
              <w:rPr>
                <w:rFonts w:ascii="宋体" w:hAnsi="宋体" w:cs="宋体" w:eastAsia="宋体" w:hint="default"/>
                <w:sz w:val="18"/>
                <w:szCs w:val="18"/>
              </w:rPr>
            </w:pPr>
            <w:r>
              <w:rPr>
                <w:rFonts w:ascii="宋体" w:hAnsi="宋体" w:cs="宋体" w:eastAsia="宋体" w:hint="default"/>
                <w:sz w:val="18"/>
                <w:szCs w:val="18"/>
              </w:rPr>
              <w:t>二级市场买入</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74.89</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6"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宁鸿鹏</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46</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2"/>
                <w:sz w:val="18"/>
              </w:rPr>
              <w:t>116,100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130,600</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67"/>
              <w:jc w:val="center"/>
              <w:rPr>
                <w:rFonts w:ascii="宋体" w:hAnsi="宋体" w:cs="宋体" w:eastAsia="宋体" w:hint="default"/>
                <w:sz w:val="18"/>
                <w:szCs w:val="18"/>
              </w:rPr>
            </w:pPr>
            <w:r>
              <w:rPr>
                <w:rFonts w:ascii="宋体" w:hAnsi="宋体" w:cs="宋体" w:eastAsia="宋体" w:hint="default"/>
                <w:sz w:val="18"/>
                <w:szCs w:val="18"/>
              </w:rPr>
              <w:t>二级市场买入</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3"/>
                <w:sz w:val="18"/>
              </w:rPr>
              <w:t>111.52</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8"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王  健</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50</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2"/>
                <w:sz w:val="18"/>
              </w:rPr>
              <w:t>115,200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129,400</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67"/>
              <w:jc w:val="center"/>
              <w:rPr>
                <w:rFonts w:ascii="宋体" w:hAnsi="宋体" w:cs="宋体" w:eastAsia="宋体" w:hint="default"/>
                <w:sz w:val="18"/>
                <w:szCs w:val="18"/>
              </w:rPr>
            </w:pPr>
            <w:r>
              <w:rPr>
                <w:rFonts w:ascii="宋体" w:hAnsi="宋体" w:cs="宋体" w:eastAsia="宋体" w:hint="default"/>
                <w:sz w:val="18"/>
                <w:szCs w:val="18"/>
              </w:rPr>
              <w:t>二级市场买入</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75.55</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6"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于新宇</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45</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2"/>
                <w:sz w:val="18"/>
              </w:rPr>
              <w:t>116,400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130,600</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67"/>
              <w:jc w:val="center"/>
              <w:rPr>
                <w:rFonts w:ascii="宋体" w:hAnsi="宋体" w:cs="宋体" w:eastAsia="宋体" w:hint="default"/>
                <w:sz w:val="18"/>
                <w:szCs w:val="18"/>
              </w:rPr>
            </w:pPr>
            <w:r>
              <w:rPr>
                <w:rFonts w:ascii="宋体" w:hAnsi="宋体" w:cs="宋体" w:eastAsia="宋体" w:hint="default"/>
                <w:sz w:val="18"/>
                <w:szCs w:val="18"/>
              </w:rPr>
              <w:t>二级市场买入</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98.78</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8"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刘福金</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总裁助理</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41</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92,600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2"/>
                <w:sz w:val="18"/>
              </w:rPr>
              <w:t>110,800</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67"/>
              <w:jc w:val="center"/>
              <w:rPr>
                <w:rFonts w:ascii="宋体" w:hAnsi="宋体" w:cs="宋体" w:eastAsia="宋体" w:hint="default"/>
                <w:sz w:val="18"/>
                <w:szCs w:val="18"/>
              </w:rPr>
            </w:pPr>
            <w:r>
              <w:rPr>
                <w:rFonts w:ascii="宋体" w:hAnsi="宋体" w:cs="宋体" w:eastAsia="宋体" w:hint="default"/>
                <w:sz w:val="18"/>
                <w:szCs w:val="18"/>
              </w:rPr>
              <w:t>二级市场买入</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70.25</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6" w:hRule="exact"/>
        </w:trPr>
        <w:tc>
          <w:tcPr>
            <w:tcW w:w="93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涂  冬</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总裁助理</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15"/>
              <w:jc w:val="right"/>
              <w:rPr>
                <w:rFonts w:ascii="宋体" w:hAnsi="宋体" w:cs="宋体" w:eastAsia="宋体" w:hint="default"/>
                <w:sz w:val="18"/>
                <w:szCs w:val="18"/>
              </w:rPr>
            </w:pPr>
            <w:r>
              <w:rPr>
                <w:rFonts w:ascii="宋体" w:hAnsi="宋体" w:cs="宋体" w:eastAsia="宋体" w:hint="default"/>
                <w:sz w:val="18"/>
                <w:szCs w:val="18"/>
              </w:rPr>
              <w:t>男</w:t>
            </w:r>
          </w:p>
        </w:tc>
        <w:tc>
          <w:tcPr>
            <w:tcW w:w="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2" w:right="0"/>
              <w:jc w:val="left"/>
              <w:rPr>
                <w:rFonts w:ascii="Times New Roman" w:hAnsi="Times New Roman" w:cs="Times New Roman" w:eastAsia="Times New Roman" w:hint="default"/>
                <w:sz w:val="18"/>
                <w:szCs w:val="18"/>
              </w:rPr>
            </w:pPr>
            <w:r>
              <w:rPr>
                <w:rFonts w:ascii="Times New Roman"/>
                <w:sz w:val="18"/>
              </w:rPr>
              <w:t>46</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2010-4-16</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1"/>
              <w:jc w:val="center"/>
              <w:rPr>
                <w:rFonts w:ascii="Times New Roman" w:hAnsi="Times New Roman" w:cs="Times New Roman" w:eastAsia="Times New Roman" w:hint="default"/>
                <w:sz w:val="18"/>
                <w:szCs w:val="18"/>
              </w:rPr>
            </w:pPr>
            <w:r>
              <w:rPr>
                <w:rFonts w:ascii="Times New Roman"/>
                <w:sz w:val="18"/>
              </w:rPr>
              <w:t>2013-4-16</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92,100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2"/>
                <w:sz w:val="18"/>
              </w:rPr>
              <w:t>110,000</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67"/>
              <w:jc w:val="center"/>
              <w:rPr>
                <w:rFonts w:ascii="宋体" w:hAnsi="宋体" w:cs="宋体" w:eastAsia="宋体" w:hint="default"/>
                <w:sz w:val="18"/>
                <w:szCs w:val="18"/>
              </w:rPr>
            </w:pPr>
            <w:r>
              <w:rPr>
                <w:rFonts w:ascii="宋体" w:hAnsi="宋体" w:cs="宋体" w:eastAsia="宋体" w:hint="default"/>
                <w:sz w:val="18"/>
                <w:szCs w:val="18"/>
              </w:rPr>
              <w:t>二级市场买入</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66.34</w:t>
            </w:r>
          </w:p>
        </w:tc>
        <w:tc>
          <w:tcPr>
            <w:tcW w:w="73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35" w:hRule="exact"/>
        </w:trPr>
        <w:tc>
          <w:tcPr>
            <w:tcW w:w="93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
              <w:ind w:right="281"/>
              <w:jc w:val="right"/>
              <w:rPr>
                <w:rFonts w:ascii="宋体" w:hAnsi="宋体" w:cs="宋体" w:eastAsia="宋体" w:hint="default"/>
                <w:sz w:val="18"/>
                <w:szCs w:val="18"/>
              </w:rPr>
            </w:pPr>
            <w:r>
              <w:rPr>
                <w:rFonts w:ascii="宋体" w:hAnsi="宋体" w:cs="宋体" w:eastAsia="宋体" w:hint="default"/>
                <w:sz w:val="18"/>
                <w:szCs w:val="18"/>
              </w:rPr>
              <w:t>合计</w:t>
            </w:r>
          </w:p>
        </w:tc>
        <w:tc>
          <w:tcPr>
            <w:tcW w:w="122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w:t>
            </w:r>
          </w:p>
        </w:tc>
        <w:tc>
          <w:tcPr>
            <w:tcW w:w="51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221"/>
              <w:jc w:val="right"/>
              <w:rPr>
                <w:rFonts w:ascii="Times New Roman" w:hAnsi="Times New Roman" w:cs="Times New Roman" w:eastAsia="Times New Roman" w:hint="default"/>
                <w:sz w:val="18"/>
                <w:szCs w:val="18"/>
              </w:rPr>
            </w:pPr>
            <w:r>
              <w:rPr>
                <w:rFonts w:ascii="Times New Roman"/>
                <w:sz w:val="18"/>
              </w:rPr>
              <w:t>/</w:t>
            </w:r>
          </w:p>
        </w:tc>
        <w:tc>
          <w:tcPr>
            <w:tcW w:w="50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20" w:right="0"/>
              <w:jc w:val="left"/>
              <w:rPr>
                <w:rFonts w:ascii="Times New Roman" w:hAnsi="Times New Roman" w:cs="Times New Roman" w:eastAsia="Times New Roman" w:hint="default"/>
                <w:sz w:val="18"/>
                <w:szCs w:val="18"/>
              </w:rPr>
            </w:pPr>
            <w:r>
              <w:rPr>
                <w:rFonts w:ascii="Times New Roman"/>
                <w:sz w:val="18"/>
              </w:rPr>
              <w:t>/</w:t>
            </w:r>
          </w:p>
        </w:tc>
        <w:tc>
          <w:tcPr>
            <w:tcW w:w="96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w:t>
            </w:r>
          </w:p>
        </w:tc>
        <w:tc>
          <w:tcPr>
            <w:tcW w:w="105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w:t>
            </w:r>
          </w:p>
        </w:tc>
        <w:tc>
          <w:tcPr>
            <w:tcW w:w="9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1,473,794</w:t>
            </w:r>
          </w:p>
        </w:tc>
        <w:tc>
          <w:tcPr>
            <w:tcW w:w="9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1,629,984</w:t>
            </w:r>
          </w:p>
        </w:tc>
        <w:tc>
          <w:tcPr>
            <w:tcW w:w="126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w:t>
            </w:r>
          </w:p>
        </w:tc>
        <w:tc>
          <w:tcPr>
            <w:tcW w:w="80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1017.30</w:t>
            </w:r>
          </w:p>
        </w:tc>
        <w:tc>
          <w:tcPr>
            <w:tcW w:w="73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1"/>
              <w:ind w:left="9"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1060" w:bottom="280" w:left="1080" w:right="680"/>
        </w:sectPr>
      </w:pPr>
    </w:p>
    <w:p>
      <w:pPr>
        <w:spacing w:line="240" w:lineRule="auto" w:before="5"/>
        <w:rPr>
          <w:rFonts w:ascii="宋体" w:hAnsi="宋体" w:cs="宋体" w:eastAsia="宋体" w:hint="default"/>
          <w:sz w:val="21"/>
          <w:szCs w:val="21"/>
        </w:rPr>
      </w:pPr>
    </w:p>
    <w:p>
      <w:pPr>
        <w:spacing w:line="261" w:lineRule="auto" w:before="35"/>
        <w:ind w:left="139" w:right="221" w:firstLine="420"/>
        <w:jc w:val="both"/>
        <w:rPr>
          <w:rFonts w:ascii="宋体" w:hAnsi="宋体" w:cs="宋体" w:eastAsia="宋体" w:hint="default"/>
          <w:sz w:val="21"/>
          <w:szCs w:val="21"/>
        </w:rPr>
      </w:pPr>
      <w:r>
        <w:rPr>
          <w:rFonts w:ascii="宋体" w:hAnsi="宋体" w:cs="宋体" w:eastAsia="宋体" w:hint="default"/>
          <w:sz w:val="21"/>
          <w:szCs w:val="21"/>
        </w:rPr>
        <w:t>张宏伟</w:t>
      </w:r>
      <w:r>
        <w:rPr>
          <w:rFonts w:ascii="宋体" w:hAnsi="宋体" w:cs="宋体" w:eastAsia="宋体" w:hint="default"/>
          <w:sz w:val="18"/>
          <w:szCs w:val="18"/>
        </w:rPr>
        <w:t>：</w:t>
      </w:r>
      <w:r>
        <w:rPr>
          <w:rFonts w:ascii="宋体" w:hAnsi="宋体" w:cs="宋体" w:eastAsia="宋体" w:hint="default"/>
          <w:sz w:val="21"/>
          <w:szCs w:val="21"/>
        </w:rPr>
        <w:t>现任东方集团实业股份有限公司董事局主席、东方集团股份有限公司董事长、中</w:t>
      </w:r>
      <w:r>
        <w:rPr>
          <w:rFonts w:ascii="宋体" w:hAnsi="宋体" w:cs="宋体" w:eastAsia="宋体" w:hint="default"/>
          <w:sz w:val="21"/>
          <w:szCs w:val="21"/>
        </w:rPr>
        <w:t> 国民生银行股份有限公司副董事长、中国民族证券有限责任公司董事、全国政协委员、中国民</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间商会副会长。</w:t>
      </w:r>
    </w:p>
    <w:p>
      <w:pPr>
        <w:spacing w:line="261" w:lineRule="auto" w:before="6"/>
        <w:ind w:left="560" w:right="214" w:hanging="1"/>
        <w:jc w:val="left"/>
        <w:rPr>
          <w:rFonts w:ascii="宋体" w:hAnsi="宋体" w:cs="宋体" w:eastAsia="宋体" w:hint="default"/>
          <w:sz w:val="21"/>
          <w:szCs w:val="21"/>
        </w:rPr>
      </w:pPr>
      <w:r>
        <w:rPr>
          <w:rFonts w:ascii="宋体" w:hAnsi="宋体" w:cs="宋体" w:eastAsia="宋体" w:hint="default"/>
          <w:sz w:val="21"/>
          <w:szCs w:val="21"/>
        </w:rPr>
        <w:t>詹炜</w:t>
      </w:r>
      <w:r>
        <w:rPr>
          <w:rFonts w:ascii="宋体" w:hAnsi="宋体" w:cs="宋体" w:eastAsia="宋体" w:hint="default"/>
          <w:sz w:val="18"/>
          <w:szCs w:val="18"/>
        </w:rPr>
        <w:t>：</w:t>
      </w:r>
      <w:r>
        <w:rPr>
          <w:rFonts w:ascii="宋体" w:hAnsi="宋体" w:cs="宋体" w:eastAsia="宋体" w:hint="default"/>
          <w:sz w:val="21"/>
          <w:szCs w:val="21"/>
        </w:rPr>
        <w:t>曾任大连港杂货码头公司总经理。现任大连港集团有限公司副总经理。</w:t>
      </w:r>
      <w:r>
        <w:rPr>
          <w:rFonts w:ascii="宋体" w:hAnsi="宋体" w:cs="宋体" w:eastAsia="宋体" w:hint="default"/>
          <w:sz w:val="21"/>
          <w:szCs w:val="21"/>
        </w:rPr>
        <w:t> </w:t>
      </w:r>
      <w:r>
        <w:rPr>
          <w:rFonts w:ascii="宋体" w:hAnsi="宋体" w:cs="宋体" w:eastAsia="宋体" w:hint="default"/>
          <w:spacing w:val="-4"/>
          <w:sz w:val="21"/>
          <w:szCs w:val="21"/>
        </w:rPr>
        <w:t>甄理</w:t>
      </w:r>
      <w:r>
        <w:rPr>
          <w:rFonts w:ascii="宋体" w:hAnsi="宋体" w:cs="宋体" w:eastAsia="宋体" w:hint="default"/>
          <w:spacing w:val="-4"/>
          <w:sz w:val="18"/>
          <w:szCs w:val="18"/>
        </w:rPr>
        <w:t>：</w:t>
      </w:r>
      <w:r>
        <w:rPr>
          <w:rFonts w:ascii="宋体" w:hAnsi="宋体" w:cs="宋体" w:eastAsia="宋体" w:hint="default"/>
          <w:spacing w:val="-4"/>
          <w:sz w:val="21"/>
          <w:szCs w:val="21"/>
        </w:rPr>
        <w:t>历任锦州经济技术开发区工作委员会副书记、管理委员会副主任（正县级）、管理委</w:t>
      </w:r>
    </w:p>
    <w:p>
      <w:pPr>
        <w:spacing w:line="261" w:lineRule="auto" w:before="6"/>
        <w:ind w:left="140" w:right="224" w:firstLine="0"/>
        <w:jc w:val="both"/>
        <w:rPr>
          <w:rFonts w:ascii="宋体" w:hAnsi="宋体" w:cs="宋体" w:eastAsia="宋体" w:hint="default"/>
          <w:sz w:val="21"/>
          <w:szCs w:val="21"/>
        </w:rPr>
      </w:pPr>
      <w:r>
        <w:rPr>
          <w:rFonts w:ascii="宋体" w:hAnsi="宋体" w:cs="宋体" w:eastAsia="宋体" w:hint="default"/>
          <w:sz w:val="21"/>
          <w:szCs w:val="21"/>
        </w:rPr>
        <w:t>员会常务副主任。现任锦州市港口与口岸局局长、党委书记，锦州港国有资产经营管理有限公</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司董事长、党委书记。</w:t>
      </w:r>
    </w:p>
    <w:p>
      <w:pPr>
        <w:spacing w:line="261" w:lineRule="auto" w:before="6"/>
        <w:ind w:left="560" w:right="108" w:firstLine="0"/>
        <w:jc w:val="left"/>
        <w:rPr>
          <w:rFonts w:ascii="宋体" w:hAnsi="宋体" w:cs="宋体" w:eastAsia="宋体" w:hint="default"/>
          <w:sz w:val="21"/>
          <w:szCs w:val="21"/>
        </w:rPr>
      </w:pPr>
      <w:r>
        <w:rPr>
          <w:rFonts w:ascii="宋体" w:hAnsi="宋体" w:cs="宋体" w:eastAsia="宋体" w:hint="default"/>
          <w:sz w:val="21"/>
          <w:szCs w:val="21"/>
        </w:rPr>
        <w:t>刘钧</w:t>
      </w:r>
      <w:r>
        <w:rPr>
          <w:rFonts w:ascii="宋体" w:hAnsi="宋体" w:cs="宋体" w:eastAsia="宋体" w:hint="default"/>
          <w:sz w:val="18"/>
          <w:szCs w:val="18"/>
        </w:rPr>
        <w:t>：</w:t>
      </w:r>
      <w:r>
        <w:rPr>
          <w:rFonts w:ascii="宋体" w:hAnsi="宋体" w:cs="宋体" w:eastAsia="宋体" w:hint="default"/>
          <w:sz w:val="21"/>
          <w:szCs w:val="21"/>
        </w:rPr>
        <w:t>现任锦州港股份有限公司总裁、党委书记。</w:t>
      </w:r>
      <w:r>
        <w:rPr>
          <w:rFonts w:ascii="宋体" w:hAnsi="宋体" w:cs="宋体" w:eastAsia="宋体" w:hint="default"/>
          <w:sz w:val="21"/>
          <w:szCs w:val="21"/>
        </w:rPr>
        <w:t> </w:t>
      </w:r>
      <w:r>
        <w:rPr>
          <w:rFonts w:ascii="宋体" w:hAnsi="宋体" w:cs="宋体" w:eastAsia="宋体" w:hint="default"/>
          <w:spacing w:val="-2"/>
          <w:sz w:val="21"/>
          <w:szCs w:val="21"/>
        </w:rPr>
        <w:t>邢继军</w:t>
      </w:r>
      <w:r>
        <w:rPr>
          <w:rFonts w:ascii="宋体" w:hAnsi="宋体" w:cs="宋体" w:eastAsia="宋体" w:hint="default"/>
          <w:spacing w:val="-2"/>
          <w:sz w:val="18"/>
          <w:szCs w:val="18"/>
        </w:rPr>
        <w:t>：</w:t>
      </w:r>
      <w:r>
        <w:rPr>
          <w:rFonts w:ascii="宋体" w:hAnsi="宋体" w:cs="宋体" w:eastAsia="宋体" w:hint="default"/>
          <w:spacing w:val="-2"/>
          <w:sz w:val="21"/>
          <w:szCs w:val="21"/>
        </w:rPr>
        <w:t>历任哈尔滨投资集团公司董事、党委委员，哈尔滨哈投投资股份有限公司董事长、</w:t>
      </w:r>
    </w:p>
    <w:p>
      <w:pPr>
        <w:spacing w:line="261" w:lineRule="auto" w:before="6"/>
        <w:ind w:left="140" w:right="224" w:firstLine="0"/>
        <w:jc w:val="both"/>
        <w:rPr>
          <w:rFonts w:ascii="宋体" w:hAnsi="宋体" w:cs="宋体" w:eastAsia="宋体" w:hint="default"/>
          <w:sz w:val="21"/>
          <w:szCs w:val="21"/>
        </w:rPr>
      </w:pPr>
      <w:r>
        <w:rPr>
          <w:rFonts w:ascii="宋体" w:hAnsi="宋体" w:cs="宋体" w:eastAsia="宋体" w:hint="default"/>
          <w:sz w:val="21"/>
          <w:szCs w:val="21"/>
        </w:rPr>
        <w:t>总经理，中国民生银行股份有限公司董事、黑龙江岁宝热电有限公司董事长、方正证券有限责</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任公司董事、东方集团股份有限公司总裁。现任东方集团股份有限公司经理，中国民生银行股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份有限公司监事会副主席。</w:t>
      </w:r>
    </w:p>
    <w:p>
      <w:pPr>
        <w:spacing w:line="261" w:lineRule="auto" w:before="6"/>
        <w:ind w:left="139" w:right="221" w:firstLine="420"/>
        <w:jc w:val="both"/>
        <w:rPr>
          <w:rFonts w:ascii="宋体" w:hAnsi="宋体" w:cs="宋体" w:eastAsia="宋体" w:hint="default"/>
          <w:sz w:val="21"/>
          <w:szCs w:val="21"/>
        </w:rPr>
      </w:pPr>
      <w:r>
        <w:rPr>
          <w:rFonts w:ascii="宋体" w:hAnsi="宋体" w:cs="宋体" w:eastAsia="宋体" w:hint="default"/>
          <w:sz w:val="21"/>
          <w:szCs w:val="21"/>
        </w:rPr>
        <w:t>焦迎光</w:t>
      </w:r>
      <w:r>
        <w:rPr>
          <w:rFonts w:ascii="宋体" w:hAnsi="宋体" w:cs="宋体" w:eastAsia="宋体" w:hint="default"/>
          <w:sz w:val="18"/>
          <w:szCs w:val="18"/>
        </w:rPr>
        <w:t>：</w:t>
      </w:r>
      <w:r>
        <w:rPr>
          <w:rFonts w:ascii="宋体" w:hAnsi="宋体" w:cs="宋体" w:eastAsia="宋体" w:hint="default"/>
          <w:sz w:val="21"/>
          <w:szCs w:val="21"/>
        </w:rPr>
        <w:t>历任大连港集团有限公司业务部副部长、大连港杂货码头公司副总经理。现任大</w:t>
      </w:r>
      <w:r>
        <w:rPr>
          <w:rFonts w:ascii="宋体" w:hAnsi="宋体" w:cs="宋体" w:eastAsia="宋体" w:hint="default"/>
          <w:sz w:val="21"/>
          <w:szCs w:val="21"/>
        </w:rPr>
        <w:t> 连港集团（锦州）辽西港口投资开发有限公司副总经理。</w:t>
      </w:r>
    </w:p>
    <w:p>
      <w:pPr>
        <w:spacing w:line="261" w:lineRule="auto" w:before="6"/>
        <w:ind w:left="139" w:right="221" w:firstLine="420"/>
        <w:jc w:val="both"/>
        <w:rPr>
          <w:rFonts w:ascii="宋体" w:hAnsi="宋体" w:cs="宋体" w:eastAsia="宋体" w:hint="default"/>
          <w:sz w:val="21"/>
          <w:szCs w:val="21"/>
        </w:rPr>
      </w:pPr>
      <w:r>
        <w:rPr>
          <w:rFonts w:ascii="宋体" w:hAnsi="宋体" w:cs="宋体" w:eastAsia="宋体" w:hint="default"/>
          <w:sz w:val="21"/>
          <w:szCs w:val="21"/>
        </w:rPr>
        <w:t>夏德祥</w:t>
      </w:r>
      <w:r>
        <w:rPr>
          <w:rFonts w:ascii="宋体" w:hAnsi="宋体" w:cs="宋体" w:eastAsia="宋体" w:hint="default"/>
          <w:sz w:val="18"/>
          <w:szCs w:val="18"/>
        </w:rPr>
        <w:t>：</w:t>
      </w:r>
      <w:r>
        <w:rPr>
          <w:rFonts w:ascii="宋体" w:hAnsi="宋体" w:cs="宋体" w:eastAsia="宋体" w:hint="default"/>
          <w:sz w:val="21"/>
          <w:szCs w:val="21"/>
        </w:rPr>
        <w:t>历任海军实验基地司令部航保处处长，锦州港务局副局长，现任锦州市港口与口</w:t>
      </w:r>
      <w:r>
        <w:rPr>
          <w:rFonts w:ascii="宋体" w:hAnsi="宋体" w:cs="宋体" w:eastAsia="宋体" w:hint="default"/>
          <w:sz w:val="21"/>
          <w:szCs w:val="21"/>
        </w:rPr>
        <w:t> 岸局副局长，锦州港国有资产经营管理有限公司副总经理。</w:t>
      </w:r>
    </w:p>
    <w:p>
      <w:pPr>
        <w:spacing w:line="261" w:lineRule="auto" w:before="6"/>
        <w:ind w:left="139" w:right="221" w:firstLine="420"/>
        <w:jc w:val="both"/>
        <w:rPr>
          <w:rFonts w:ascii="宋体" w:hAnsi="宋体" w:cs="宋体" w:eastAsia="宋体" w:hint="default"/>
          <w:sz w:val="21"/>
          <w:szCs w:val="21"/>
        </w:rPr>
      </w:pPr>
      <w:r>
        <w:rPr>
          <w:rFonts w:ascii="宋体" w:hAnsi="宋体" w:cs="宋体" w:eastAsia="宋体" w:hint="default"/>
          <w:sz w:val="21"/>
          <w:szCs w:val="21"/>
        </w:rPr>
        <w:t>裴宏斌</w:t>
      </w:r>
      <w:r>
        <w:rPr>
          <w:rFonts w:ascii="宋体" w:hAnsi="宋体" w:cs="宋体" w:eastAsia="宋体" w:hint="default"/>
          <w:sz w:val="18"/>
          <w:szCs w:val="18"/>
        </w:rPr>
        <w:t>：</w:t>
      </w:r>
      <w:r>
        <w:rPr>
          <w:rFonts w:ascii="宋体" w:hAnsi="宋体" w:cs="宋体" w:eastAsia="宋体" w:hint="default"/>
          <w:sz w:val="21"/>
          <w:szCs w:val="21"/>
        </w:rPr>
        <w:t>历任中国石油锦州石化分公司总经理、党委副书记兼任中国石油锦州石油化工公</w:t>
      </w:r>
      <w:r>
        <w:rPr>
          <w:rFonts w:ascii="宋体" w:hAnsi="宋体" w:cs="宋体" w:eastAsia="宋体" w:hint="default"/>
          <w:sz w:val="21"/>
          <w:szCs w:val="21"/>
        </w:rPr>
        <w:t> 司总经理。</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日因工作变动辞去公司董事职务。</w:t>
      </w:r>
    </w:p>
    <w:p>
      <w:pPr>
        <w:spacing w:line="261" w:lineRule="auto" w:before="0"/>
        <w:ind w:left="139" w:right="221" w:firstLine="419"/>
        <w:jc w:val="right"/>
        <w:rPr>
          <w:rFonts w:ascii="宋体" w:hAnsi="宋体" w:cs="宋体" w:eastAsia="宋体" w:hint="default"/>
          <w:sz w:val="21"/>
          <w:szCs w:val="21"/>
        </w:rPr>
      </w:pPr>
      <w:r>
        <w:rPr>
          <w:rFonts w:ascii="宋体" w:hAnsi="宋体" w:cs="宋体" w:eastAsia="宋体" w:hint="default"/>
          <w:sz w:val="21"/>
          <w:szCs w:val="21"/>
        </w:rPr>
        <w:t>黄方毅</w:t>
      </w:r>
      <w:r>
        <w:rPr>
          <w:rFonts w:ascii="宋体" w:hAnsi="宋体" w:cs="宋体" w:eastAsia="宋体" w:hint="default"/>
          <w:sz w:val="18"/>
          <w:szCs w:val="18"/>
        </w:rPr>
        <w:t>：</w:t>
      </w:r>
      <w:r>
        <w:rPr>
          <w:rFonts w:ascii="宋体" w:hAnsi="宋体" w:cs="宋体" w:eastAsia="宋体" w:hint="default"/>
          <w:sz w:val="21"/>
          <w:szCs w:val="21"/>
        </w:rPr>
        <w:t>现任北京市国有资产经营有限责任公司研究员、第十一届全国政协委员、第十一</w:t>
      </w:r>
      <w:r>
        <w:rPr>
          <w:rFonts w:ascii="宋体" w:hAnsi="宋体" w:cs="宋体" w:eastAsia="宋体" w:hint="default"/>
          <w:sz w:val="21"/>
          <w:szCs w:val="21"/>
        </w:rPr>
        <w:t> 届全国政协经济委员会委员、民生人寿保险股份有限公司独立董事、泛海建设集团独立董事。 刘永泽</w:t>
      </w:r>
      <w:r>
        <w:rPr>
          <w:rFonts w:ascii="宋体" w:hAnsi="宋体" w:cs="宋体" w:eastAsia="宋体" w:hint="default"/>
          <w:sz w:val="18"/>
          <w:szCs w:val="18"/>
        </w:rPr>
        <w:t>：</w:t>
      </w:r>
      <w:r>
        <w:rPr>
          <w:rFonts w:ascii="宋体" w:hAnsi="宋体" w:cs="宋体" w:eastAsia="宋体" w:hint="default"/>
          <w:sz w:val="21"/>
          <w:szCs w:val="21"/>
        </w:rPr>
        <w:t>曾任东北财经大学会计学院院长。现任大连港股份有限公司独立董事、辽宁聚龙</w:t>
      </w:r>
    </w:p>
    <w:p>
      <w:pPr>
        <w:spacing w:line="261" w:lineRule="auto" w:before="6"/>
        <w:ind w:left="559" w:right="108" w:hanging="420"/>
        <w:jc w:val="left"/>
        <w:rPr>
          <w:rFonts w:ascii="宋体" w:hAnsi="宋体" w:cs="宋体" w:eastAsia="宋体" w:hint="default"/>
          <w:sz w:val="21"/>
          <w:szCs w:val="21"/>
        </w:rPr>
      </w:pPr>
      <w:r>
        <w:rPr>
          <w:rFonts w:ascii="宋体" w:hAnsi="宋体" w:cs="宋体" w:eastAsia="宋体" w:hint="default"/>
          <w:sz w:val="21"/>
          <w:szCs w:val="21"/>
        </w:rPr>
        <w:t>金融设备股份有限公司独立董事、辽宁益康生物股份有限公司独立董事。 李福学</w:t>
      </w:r>
      <w:r>
        <w:rPr>
          <w:rFonts w:ascii="宋体" w:hAnsi="宋体" w:cs="宋体" w:eastAsia="宋体" w:hint="default"/>
          <w:sz w:val="18"/>
          <w:szCs w:val="18"/>
        </w:rPr>
        <w:t>：</w:t>
      </w:r>
      <w:r>
        <w:rPr>
          <w:rFonts w:ascii="宋体" w:hAnsi="宋体" w:cs="宋体" w:eastAsia="宋体" w:hint="default"/>
          <w:sz w:val="21"/>
          <w:szCs w:val="21"/>
        </w:rPr>
        <w:t>历任辽宁商业高等专科学校计统系、企管系教研室主任，投资系系主任，锦州师</w:t>
      </w:r>
    </w:p>
    <w:p>
      <w:pPr>
        <w:spacing w:line="261" w:lineRule="auto" w:before="6"/>
        <w:ind w:left="559" w:right="108" w:hanging="420"/>
        <w:jc w:val="left"/>
        <w:rPr>
          <w:rFonts w:ascii="宋体" w:hAnsi="宋体" w:cs="宋体" w:eastAsia="宋体" w:hint="default"/>
          <w:sz w:val="21"/>
          <w:szCs w:val="21"/>
        </w:rPr>
      </w:pPr>
      <w:r>
        <w:rPr>
          <w:rFonts w:ascii="宋体" w:hAnsi="宋体" w:cs="宋体" w:eastAsia="宋体" w:hint="default"/>
          <w:sz w:val="21"/>
          <w:szCs w:val="21"/>
        </w:rPr>
        <w:t>范学院工商管理系系主任。现任渤海大学组织部部长。 赵智帮</w:t>
      </w:r>
      <w:r>
        <w:rPr>
          <w:rFonts w:ascii="宋体" w:hAnsi="宋体" w:cs="宋体" w:eastAsia="宋体" w:hint="default"/>
          <w:sz w:val="18"/>
          <w:szCs w:val="18"/>
        </w:rPr>
        <w:t>：</w:t>
      </w:r>
      <w:r>
        <w:rPr>
          <w:rFonts w:ascii="宋体" w:hAnsi="宋体" w:cs="宋体" w:eastAsia="宋体" w:hint="default"/>
          <w:sz w:val="21"/>
          <w:szCs w:val="21"/>
        </w:rPr>
        <w:t>现任中交第一航务工程勘察设计院有限公司顾问总工程师，兼任天津临港工业区</w:t>
      </w:r>
    </w:p>
    <w:p>
      <w:pPr>
        <w:spacing w:before="6"/>
        <w:ind w:left="139" w:right="108" w:firstLine="0"/>
        <w:jc w:val="left"/>
        <w:rPr>
          <w:rFonts w:ascii="宋体" w:hAnsi="宋体" w:cs="宋体" w:eastAsia="宋体" w:hint="default"/>
          <w:sz w:val="21"/>
          <w:szCs w:val="21"/>
        </w:rPr>
      </w:pPr>
      <w:r>
        <w:rPr>
          <w:rFonts w:ascii="宋体" w:hAnsi="宋体" w:cs="宋体" w:eastAsia="宋体" w:hint="default"/>
          <w:sz w:val="21"/>
          <w:szCs w:val="21"/>
        </w:rPr>
        <w:t>港务公司专家顾问组专家，人事部授予“国家有突出贡献的港口工程专家</w:t>
      </w:r>
      <w:r>
        <w:rPr>
          <w:rFonts w:ascii="宋体" w:hAnsi="宋体" w:cs="宋体" w:eastAsia="宋体" w:hint="default"/>
          <w:spacing w:val="-105"/>
          <w:sz w:val="21"/>
          <w:szCs w:val="21"/>
        </w:rPr>
        <w:t>”</w:t>
      </w:r>
      <w:r>
        <w:rPr>
          <w:rFonts w:ascii="宋体" w:hAnsi="宋体" w:cs="宋体" w:eastAsia="宋体" w:hint="default"/>
          <w:sz w:val="21"/>
          <w:szCs w:val="21"/>
        </w:rPr>
        <w:t>。</w:t>
      </w:r>
    </w:p>
    <w:p>
      <w:pPr>
        <w:spacing w:line="261" w:lineRule="auto" w:before="25"/>
        <w:ind w:left="140" w:right="222" w:firstLine="419"/>
        <w:jc w:val="both"/>
        <w:rPr>
          <w:rFonts w:ascii="宋体" w:hAnsi="宋体" w:cs="宋体" w:eastAsia="宋体" w:hint="default"/>
          <w:sz w:val="21"/>
          <w:szCs w:val="21"/>
        </w:rPr>
      </w:pPr>
      <w:r>
        <w:rPr>
          <w:rFonts w:ascii="宋体" w:hAnsi="宋体" w:cs="宋体" w:eastAsia="宋体" w:hint="default"/>
          <w:sz w:val="21"/>
          <w:szCs w:val="21"/>
        </w:rPr>
        <w:t>刘</w:t>
      </w:r>
      <w:r>
        <w:rPr>
          <w:rFonts w:ascii="宋体" w:hAnsi="宋体" w:cs="宋体" w:eastAsia="宋体" w:hint="default"/>
          <w:spacing w:val="-45"/>
          <w:sz w:val="21"/>
          <w:szCs w:val="21"/>
        </w:rPr>
        <w:t> </w:t>
      </w:r>
      <w:r>
        <w:rPr>
          <w:rFonts w:ascii="宋体" w:hAnsi="宋体" w:cs="宋体" w:eastAsia="宋体" w:hint="default"/>
          <w:sz w:val="21"/>
          <w:szCs w:val="21"/>
        </w:rPr>
        <w:t>伟</w:t>
      </w:r>
      <w:r>
        <w:rPr>
          <w:rFonts w:ascii="宋体" w:hAnsi="宋体" w:cs="宋体" w:eastAsia="宋体" w:hint="default"/>
          <w:sz w:val="18"/>
          <w:szCs w:val="18"/>
        </w:rPr>
        <w:t>：</w:t>
      </w:r>
      <w:r>
        <w:rPr>
          <w:rFonts w:ascii="宋体" w:hAnsi="宋体" w:cs="宋体" w:eastAsia="宋体" w:hint="default"/>
          <w:sz w:val="21"/>
          <w:szCs w:val="21"/>
        </w:rPr>
        <w:t>历任锦州市工商行政管理局局长，锦州市凌河区区委书记，锦州市计委主任，锦州</w:t>
      </w:r>
      <w:r>
        <w:rPr>
          <w:rFonts w:ascii="宋体" w:hAnsi="宋体" w:cs="宋体" w:eastAsia="宋体" w:hint="default"/>
          <w:sz w:val="21"/>
          <w:szCs w:val="21"/>
        </w:rPr>
        <w:t> 市人民政府副市长、中共锦州市委常委、锦州市人民政府常务副市长。现任锦州市正市级调研</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员、锦州市加快锦州港建设领导小组组长。</w:t>
      </w:r>
    </w:p>
    <w:p>
      <w:pPr>
        <w:spacing w:line="261" w:lineRule="auto" w:before="6"/>
        <w:ind w:left="560" w:right="108" w:hanging="1"/>
        <w:jc w:val="left"/>
        <w:rPr>
          <w:rFonts w:ascii="宋体" w:hAnsi="宋体" w:cs="宋体" w:eastAsia="宋体" w:hint="default"/>
          <w:sz w:val="21"/>
          <w:szCs w:val="21"/>
        </w:rPr>
      </w:pPr>
      <w:r>
        <w:rPr>
          <w:rFonts w:ascii="宋体" w:hAnsi="宋体" w:cs="宋体" w:eastAsia="宋体" w:hint="default"/>
          <w:sz w:val="21"/>
          <w:szCs w:val="21"/>
        </w:rPr>
        <w:t>李亚良</w:t>
      </w:r>
      <w:r>
        <w:rPr>
          <w:rFonts w:ascii="宋体" w:hAnsi="宋体" w:cs="宋体" w:eastAsia="宋体" w:hint="default"/>
          <w:sz w:val="18"/>
          <w:szCs w:val="18"/>
        </w:rPr>
        <w:t>：</w:t>
      </w:r>
      <w:r>
        <w:rPr>
          <w:rFonts w:ascii="宋体" w:hAnsi="宋体" w:cs="宋体" w:eastAsia="宋体" w:hint="default"/>
          <w:sz w:val="21"/>
          <w:szCs w:val="21"/>
        </w:rPr>
        <w:t>现任东方集团股份有限公司副总裁兼财务总监。</w:t>
      </w:r>
      <w:r>
        <w:rPr>
          <w:rFonts w:ascii="宋体" w:hAnsi="宋体" w:cs="宋体" w:eastAsia="宋体" w:hint="default"/>
          <w:sz w:val="21"/>
          <w:szCs w:val="21"/>
        </w:rPr>
        <w:t> 苏春华</w:t>
      </w:r>
      <w:r>
        <w:rPr>
          <w:rFonts w:ascii="宋体" w:hAnsi="宋体" w:cs="宋体" w:eastAsia="宋体" w:hint="default"/>
          <w:sz w:val="18"/>
          <w:szCs w:val="18"/>
        </w:rPr>
        <w:t>：</w:t>
      </w:r>
      <w:r>
        <w:rPr>
          <w:rFonts w:ascii="宋体" w:hAnsi="宋体" w:cs="宋体" w:eastAsia="宋体" w:hint="default"/>
          <w:sz w:val="21"/>
          <w:szCs w:val="21"/>
        </w:rPr>
        <w:t>历任大连港集团有限公司计划财务部副部长（主持工作）兼大连港委派财务部门</w:t>
      </w:r>
    </w:p>
    <w:p>
      <w:pPr>
        <w:spacing w:line="261" w:lineRule="auto" w:before="6"/>
        <w:ind w:left="139" w:right="224" w:firstLine="0"/>
        <w:jc w:val="both"/>
        <w:rPr>
          <w:rFonts w:ascii="宋体" w:hAnsi="宋体" w:cs="宋体" w:eastAsia="宋体" w:hint="default"/>
          <w:sz w:val="21"/>
          <w:szCs w:val="21"/>
        </w:rPr>
      </w:pPr>
      <w:r>
        <w:rPr>
          <w:rFonts w:ascii="宋体" w:hAnsi="宋体" w:cs="宋体" w:eastAsia="宋体" w:hint="default"/>
          <w:sz w:val="21"/>
          <w:szCs w:val="21"/>
        </w:rPr>
        <w:t>负责人管理中心副主任、大连港股份有限公司总会计师，现任大连港有限公司计划财务部部长</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兼大连港委派财务部门负责人管理中心副主任。</w:t>
      </w:r>
    </w:p>
    <w:p>
      <w:pPr>
        <w:spacing w:line="261" w:lineRule="auto" w:before="6"/>
        <w:ind w:left="139" w:right="221" w:firstLine="420"/>
        <w:jc w:val="both"/>
        <w:rPr>
          <w:rFonts w:ascii="宋体" w:hAnsi="宋体" w:cs="宋体" w:eastAsia="宋体" w:hint="default"/>
          <w:sz w:val="21"/>
          <w:szCs w:val="21"/>
        </w:rPr>
      </w:pPr>
      <w:r>
        <w:rPr>
          <w:rFonts w:ascii="宋体" w:hAnsi="宋体" w:cs="宋体" w:eastAsia="宋体" w:hint="default"/>
          <w:sz w:val="21"/>
          <w:szCs w:val="21"/>
        </w:rPr>
        <w:t>张国臣</w:t>
      </w:r>
      <w:r>
        <w:rPr>
          <w:rFonts w:ascii="宋体" w:hAnsi="宋体" w:cs="宋体" w:eastAsia="宋体" w:hint="default"/>
          <w:sz w:val="18"/>
          <w:szCs w:val="18"/>
        </w:rPr>
        <w:t>：</w:t>
      </w:r>
      <w:r>
        <w:rPr>
          <w:rFonts w:ascii="宋体" w:hAnsi="宋体" w:cs="宋体" w:eastAsia="宋体" w:hint="default"/>
          <w:sz w:val="21"/>
          <w:szCs w:val="21"/>
        </w:rPr>
        <w:t>历任中国石油大连石化分公司财务处副处长、中国石油天然气股份有限公司资本</w:t>
      </w:r>
      <w:r>
        <w:rPr>
          <w:rFonts w:ascii="宋体" w:hAnsi="宋体" w:cs="宋体" w:eastAsia="宋体" w:hint="default"/>
          <w:sz w:val="21"/>
          <w:szCs w:val="21"/>
        </w:rPr>
        <w:t> 运营部股权管理处副处长、中国石油天然气股份有限公司资本运营部正处级专职监事；现任中</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国石油天然气集团公司资本运营部正处级专职监事。</w:t>
      </w:r>
    </w:p>
    <w:p>
      <w:pPr>
        <w:spacing w:line="261" w:lineRule="auto" w:before="6"/>
        <w:ind w:left="139" w:right="221" w:firstLine="420"/>
        <w:jc w:val="both"/>
        <w:rPr>
          <w:rFonts w:ascii="宋体" w:hAnsi="宋体" w:cs="宋体" w:eastAsia="宋体" w:hint="default"/>
          <w:sz w:val="21"/>
          <w:szCs w:val="21"/>
        </w:rPr>
      </w:pPr>
      <w:r>
        <w:rPr>
          <w:rFonts w:ascii="宋体" w:hAnsi="宋体" w:cs="宋体" w:eastAsia="宋体" w:hint="default"/>
          <w:sz w:val="21"/>
          <w:szCs w:val="21"/>
        </w:rPr>
        <w:t>陈晓建</w:t>
      </w:r>
      <w:r>
        <w:rPr>
          <w:rFonts w:ascii="宋体" w:hAnsi="宋体" w:cs="宋体" w:eastAsia="宋体" w:hint="default"/>
          <w:sz w:val="18"/>
          <w:szCs w:val="18"/>
        </w:rPr>
        <w:t>：</w:t>
      </w:r>
      <w:r>
        <w:rPr>
          <w:rFonts w:ascii="宋体" w:hAnsi="宋体" w:cs="宋体" w:eastAsia="宋体" w:hint="default"/>
          <w:sz w:val="21"/>
          <w:szCs w:val="21"/>
        </w:rPr>
        <w:t>历任锦州港股份有限公司财务部经理，锦州元成生化科技有限公司财务总监、锦</w:t>
      </w:r>
      <w:r>
        <w:rPr>
          <w:rFonts w:ascii="宋体" w:hAnsi="宋体" w:cs="宋体" w:eastAsia="宋体" w:hint="default"/>
          <w:sz w:val="21"/>
          <w:szCs w:val="21"/>
        </w:rPr>
        <w:t> 州港股份有限公司审计监察部经理、综合管理部经理。现任锦港宝地置业有限公司常务副总经</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理。</w:t>
      </w:r>
    </w:p>
    <w:p>
      <w:pPr>
        <w:spacing w:line="261" w:lineRule="auto" w:before="6"/>
        <w:ind w:left="139" w:right="221" w:firstLine="420"/>
        <w:jc w:val="both"/>
        <w:rPr>
          <w:rFonts w:ascii="宋体" w:hAnsi="宋体" w:cs="宋体" w:eastAsia="宋体" w:hint="default"/>
          <w:sz w:val="21"/>
          <w:szCs w:val="21"/>
        </w:rPr>
      </w:pPr>
      <w:r>
        <w:rPr>
          <w:rFonts w:ascii="宋体" w:hAnsi="宋体" w:cs="宋体" w:eastAsia="宋体" w:hint="default"/>
          <w:sz w:val="21"/>
          <w:szCs w:val="21"/>
        </w:rPr>
        <w:t>李桂萍</w:t>
      </w:r>
      <w:r>
        <w:rPr>
          <w:rFonts w:ascii="宋体" w:hAnsi="宋体" w:cs="宋体" w:eastAsia="宋体" w:hint="default"/>
          <w:sz w:val="18"/>
          <w:szCs w:val="18"/>
        </w:rPr>
        <w:t>：</w:t>
      </w:r>
      <w:r>
        <w:rPr>
          <w:rFonts w:ascii="宋体" w:hAnsi="宋体" w:cs="宋体" w:eastAsia="宋体" w:hint="default"/>
          <w:sz w:val="21"/>
          <w:szCs w:val="21"/>
        </w:rPr>
        <w:t>历任锦州港股份有限公司集装箱分公司副经理、研究发展部副经理。现任锦州港</w:t>
      </w:r>
      <w:r>
        <w:rPr>
          <w:rFonts w:ascii="宋体" w:hAnsi="宋体" w:cs="宋体" w:eastAsia="宋体" w:hint="default"/>
          <w:sz w:val="21"/>
          <w:szCs w:val="21"/>
        </w:rPr>
        <w:t> 股份有限公司董监事会秘书处处长。</w:t>
      </w:r>
    </w:p>
    <w:p>
      <w:pPr>
        <w:spacing w:line="261" w:lineRule="auto" w:before="6"/>
        <w:ind w:left="139" w:right="221" w:firstLine="420"/>
        <w:jc w:val="both"/>
        <w:rPr>
          <w:rFonts w:ascii="宋体" w:hAnsi="宋体" w:cs="宋体" w:eastAsia="宋体" w:hint="default"/>
          <w:sz w:val="21"/>
          <w:szCs w:val="21"/>
        </w:rPr>
      </w:pPr>
      <w:r>
        <w:rPr>
          <w:rFonts w:ascii="宋体" w:hAnsi="宋体" w:cs="宋体" w:eastAsia="宋体" w:hint="default"/>
          <w:sz w:val="21"/>
          <w:szCs w:val="21"/>
        </w:rPr>
        <w:t>李志超</w:t>
      </w:r>
      <w:r>
        <w:rPr>
          <w:rFonts w:ascii="宋体" w:hAnsi="宋体" w:cs="宋体" w:eastAsia="宋体" w:hint="default"/>
          <w:sz w:val="18"/>
          <w:szCs w:val="18"/>
        </w:rPr>
        <w:t>：</w:t>
      </w:r>
      <w:r>
        <w:rPr>
          <w:rFonts w:ascii="宋体" w:hAnsi="宋体" w:cs="宋体" w:eastAsia="宋体" w:hint="default"/>
          <w:sz w:val="21"/>
          <w:szCs w:val="21"/>
        </w:rPr>
        <w:t>历任锦州港股份有限公司储运公司经理、业务处处长、港埠公司经理。现任锦州</w:t>
      </w:r>
      <w:r>
        <w:rPr>
          <w:rFonts w:ascii="宋体" w:hAnsi="宋体" w:cs="宋体" w:eastAsia="宋体" w:hint="default"/>
          <w:sz w:val="21"/>
          <w:szCs w:val="21"/>
        </w:rPr>
        <w:t> 港散杂货作业公司经理。</w:t>
      </w:r>
    </w:p>
    <w:p>
      <w:pPr>
        <w:spacing w:line="261" w:lineRule="auto" w:before="6"/>
        <w:ind w:left="139" w:right="221" w:firstLine="420"/>
        <w:jc w:val="both"/>
        <w:rPr>
          <w:rFonts w:ascii="宋体" w:hAnsi="宋体" w:cs="宋体" w:eastAsia="宋体" w:hint="default"/>
          <w:sz w:val="21"/>
          <w:szCs w:val="21"/>
        </w:rPr>
      </w:pPr>
      <w:r>
        <w:rPr>
          <w:rFonts w:ascii="宋体" w:hAnsi="宋体" w:cs="宋体" w:eastAsia="宋体" w:hint="default"/>
          <w:sz w:val="21"/>
          <w:szCs w:val="21"/>
        </w:rPr>
        <w:t>肖爱东</w:t>
      </w:r>
      <w:r>
        <w:rPr>
          <w:rFonts w:ascii="宋体" w:hAnsi="宋体" w:cs="宋体" w:eastAsia="宋体" w:hint="default"/>
          <w:sz w:val="18"/>
          <w:szCs w:val="18"/>
        </w:rPr>
        <w:t>：</w:t>
      </w:r>
      <w:r>
        <w:rPr>
          <w:rFonts w:ascii="宋体" w:hAnsi="宋体" w:cs="宋体" w:eastAsia="宋体" w:hint="default"/>
          <w:sz w:val="21"/>
          <w:szCs w:val="21"/>
        </w:rPr>
        <w:t>历任锦州港股份有限公司总裁特别助理、财务总监。现任锦州港股份有限公司副</w:t>
      </w:r>
      <w:r>
        <w:rPr>
          <w:rFonts w:ascii="宋体" w:hAnsi="宋体" w:cs="宋体" w:eastAsia="宋体" w:hint="default"/>
          <w:sz w:val="21"/>
          <w:szCs w:val="21"/>
        </w:rPr>
        <w:t> 总裁兼财务总监。</w:t>
      </w:r>
    </w:p>
    <w:p>
      <w:pPr>
        <w:spacing w:before="6"/>
        <w:ind w:left="559" w:right="108" w:firstLine="0"/>
        <w:jc w:val="left"/>
        <w:rPr>
          <w:rFonts w:ascii="宋体" w:hAnsi="宋体" w:cs="宋体" w:eastAsia="宋体" w:hint="default"/>
          <w:sz w:val="21"/>
          <w:szCs w:val="21"/>
        </w:rPr>
      </w:pPr>
      <w:r>
        <w:rPr>
          <w:rFonts w:ascii="宋体" w:hAnsi="宋体" w:cs="宋体" w:eastAsia="宋体" w:hint="default"/>
          <w:sz w:val="21"/>
          <w:szCs w:val="21"/>
        </w:rPr>
        <w:t>麻</w:t>
      </w:r>
      <w:r>
        <w:rPr>
          <w:rFonts w:ascii="宋体" w:hAnsi="宋体" w:cs="宋体" w:eastAsia="宋体" w:hint="default"/>
          <w:spacing w:val="-1"/>
          <w:sz w:val="21"/>
          <w:szCs w:val="21"/>
        </w:rPr>
        <w:t> </w:t>
      </w:r>
      <w:r>
        <w:rPr>
          <w:rFonts w:ascii="宋体" w:hAnsi="宋体" w:cs="宋体" w:eastAsia="宋体" w:hint="default"/>
          <w:sz w:val="21"/>
          <w:szCs w:val="21"/>
        </w:rPr>
        <w:t>勇</w:t>
      </w:r>
      <w:r>
        <w:rPr>
          <w:rFonts w:ascii="宋体" w:hAnsi="宋体" w:cs="宋体" w:eastAsia="宋体" w:hint="default"/>
          <w:sz w:val="18"/>
          <w:szCs w:val="18"/>
        </w:rPr>
        <w:t>：</w:t>
      </w:r>
      <w:r>
        <w:rPr>
          <w:rFonts w:ascii="宋体" w:hAnsi="宋体" w:cs="宋体" w:eastAsia="宋体" w:hint="default"/>
          <w:sz w:val="21"/>
          <w:szCs w:val="21"/>
        </w:rPr>
        <w:t>历任锦州港股份有限公司港口建设部经理、技术总监、副总裁。</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p>
      <w:pPr>
        <w:spacing w:after="0"/>
        <w:jc w:val="left"/>
        <w:rPr>
          <w:rFonts w:ascii="宋体" w:hAnsi="宋体" w:cs="宋体" w:eastAsia="宋体" w:hint="default"/>
          <w:sz w:val="21"/>
          <w:szCs w:val="21"/>
        </w:rPr>
        <w:sectPr>
          <w:pgSz w:w="11910" w:h="16840"/>
          <w:pgMar w:header="877" w:footer="982" w:top="1100" w:bottom="1180" w:left="1660" w:right="1240"/>
        </w:sectPr>
      </w:pPr>
    </w:p>
    <w:p>
      <w:pPr>
        <w:spacing w:line="240" w:lineRule="auto" w:before="5"/>
        <w:rPr>
          <w:rFonts w:ascii="宋体" w:hAnsi="宋体" w:cs="宋体" w:eastAsia="宋体" w:hint="default"/>
          <w:sz w:val="21"/>
          <w:szCs w:val="21"/>
        </w:rPr>
      </w:pPr>
    </w:p>
    <w:p>
      <w:pPr>
        <w:spacing w:before="35"/>
        <w:ind w:left="1020" w:right="824" w:firstLine="0"/>
        <w:jc w:val="left"/>
        <w:rPr>
          <w:rFonts w:ascii="宋体" w:hAnsi="宋体" w:cs="宋体" w:eastAsia="宋体" w:hint="default"/>
          <w:sz w:val="21"/>
          <w:szCs w:val="21"/>
        </w:rPr>
      </w:pPr>
      <w:r>
        <w:rPr>
          <w:rFonts w:ascii="宋体" w:hAnsi="宋体" w:cs="宋体" w:eastAsia="宋体" w:hint="default"/>
          <w:sz w:val="21"/>
          <w:szCs w:val="21"/>
        </w:rPr>
        <w:t>辞职。</w:t>
      </w:r>
    </w:p>
    <w:p>
      <w:pPr>
        <w:spacing w:line="261" w:lineRule="auto" w:before="25"/>
        <w:ind w:left="1019" w:right="841" w:firstLine="420"/>
        <w:jc w:val="right"/>
        <w:rPr>
          <w:rFonts w:ascii="宋体" w:hAnsi="宋体" w:cs="宋体" w:eastAsia="宋体" w:hint="default"/>
          <w:sz w:val="21"/>
          <w:szCs w:val="21"/>
        </w:rPr>
      </w:pPr>
      <w:r>
        <w:rPr>
          <w:rFonts w:ascii="宋体" w:hAnsi="宋体" w:cs="宋体" w:eastAsia="宋体" w:hint="default"/>
          <w:sz w:val="21"/>
          <w:szCs w:val="21"/>
        </w:rPr>
        <w:t>刘亚忠</w:t>
      </w:r>
      <w:r>
        <w:rPr>
          <w:rFonts w:ascii="宋体" w:hAnsi="宋体" w:cs="宋体" w:eastAsia="宋体" w:hint="default"/>
          <w:sz w:val="18"/>
          <w:szCs w:val="18"/>
        </w:rPr>
        <w:t>：</w:t>
      </w:r>
      <w:r>
        <w:rPr>
          <w:rFonts w:ascii="宋体" w:hAnsi="宋体" w:cs="宋体" w:eastAsia="宋体" w:hint="default"/>
          <w:sz w:val="21"/>
          <w:szCs w:val="21"/>
        </w:rPr>
        <w:t>历任锦州港股份有限公司副总裁、总裁助理。现任锦州港股份有限公司副总裁。</w:t>
      </w:r>
      <w:r>
        <w:rPr>
          <w:rFonts w:ascii="宋体" w:hAnsi="宋体" w:cs="宋体" w:eastAsia="宋体" w:hint="default"/>
          <w:sz w:val="21"/>
          <w:szCs w:val="21"/>
        </w:rPr>
        <w:t> 宁鸿鹏</w:t>
      </w:r>
      <w:r>
        <w:rPr>
          <w:rFonts w:ascii="宋体" w:hAnsi="宋体" w:cs="宋体" w:eastAsia="宋体" w:hint="default"/>
          <w:sz w:val="18"/>
          <w:szCs w:val="18"/>
        </w:rPr>
        <w:t>：</w:t>
      </w:r>
      <w:r>
        <w:rPr>
          <w:rFonts w:ascii="宋体" w:hAnsi="宋体" w:cs="宋体" w:eastAsia="宋体" w:hint="default"/>
          <w:sz w:val="21"/>
          <w:szCs w:val="21"/>
        </w:rPr>
        <w:t>历任锦州港股份有限公司总裁助理兼业务处处长、总裁助理兼锦州新时代集装箱</w:t>
      </w:r>
      <w:r>
        <w:rPr>
          <w:rFonts w:ascii="宋体" w:hAnsi="宋体" w:cs="宋体" w:eastAsia="宋体" w:hint="default"/>
          <w:sz w:val="21"/>
          <w:szCs w:val="21"/>
        </w:rPr>
        <w:t> 码头有限公司董事、总经理。现任锦州港股份有限公司副总裁兼锦州新时代集装箱码头有限公</w:t>
      </w:r>
    </w:p>
    <w:p>
      <w:pPr>
        <w:spacing w:before="6"/>
        <w:ind w:left="1019" w:right="824" w:firstLine="0"/>
        <w:jc w:val="left"/>
        <w:rPr>
          <w:rFonts w:ascii="宋体" w:hAnsi="宋体" w:cs="宋体" w:eastAsia="宋体" w:hint="default"/>
          <w:sz w:val="21"/>
          <w:szCs w:val="21"/>
        </w:rPr>
      </w:pPr>
      <w:r>
        <w:rPr>
          <w:rFonts w:ascii="宋体" w:hAnsi="宋体" w:cs="宋体" w:eastAsia="宋体" w:hint="default"/>
          <w:sz w:val="21"/>
          <w:szCs w:val="21"/>
        </w:rPr>
        <w:t>司董事长。</w:t>
      </w:r>
    </w:p>
    <w:p>
      <w:pPr>
        <w:spacing w:line="261" w:lineRule="auto" w:before="25"/>
        <w:ind w:left="1020" w:right="824" w:firstLine="419"/>
        <w:jc w:val="left"/>
        <w:rPr>
          <w:rFonts w:ascii="宋体" w:hAnsi="宋体" w:cs="宋体" w:eastAsia="宋体" w:hint="default"/>
          <w:sz w:val="21"/>
          <w:szCs w:val="21"/>
        </w:rPr>
      </w:pPr>
      <w:r>
        <w:rPr>
          <w:rFonts w:ascii="宋体" w:hAnsi="宋体" w:cs="宋体" w:eastAsia="宋体" w:hint="default"/>
          <w:sz w:val="21"/>
          <w:szCs w:val="21"/>
        </w:rPr>
        <w:t>王</w:t>
      </w:r>
      <w:r>
        <w:rPr>
          <w:rFonts w:ascii="宋体" w:hAnsi="宋体" w:cs="宋体" w:eastAsia="宋体" w:hint="default"/>
          <w:spacing w:val="-44"/>
          <w:sz w:val="21"/>
          <w:szCs w:val="21"/>
        </w:rPr>
        <w:t> </w:t>
      </w:r>
      <w:r>
        <w:rPr>
          <w:rFonts w:ascii="宋体" w:hAnsi="宋体" w:cs="宋体" w:eastAsia="宋体" w:hint="default"/>
          <w:sz w:val="21"/>
          <w:szCs w:val="21"/>
        </w:rPr>
        <w:t>健</w:t>
      </w:r>
      <w:r>
        <w:rPr>
          <w:rFonts w:ascii="宋体" w:hAnsi="宋体" w:cs="宋体" w:eastAsia="宋体" w:hint="default"/>
          <w:sz w:val="18"/>
          <w:szCs w:val="18"/>
        </w:rPr>
        <w:t>：</w:t>
      </w:r>
      <w:r>
        <w:rPr>
          <w:rFonts w:ascii="宋体" w:hAnsi="宋体" w:cs="宋体" w:eastAsia="宋体" w:hint="default"/>
          <w:sz w:val="21"/>
          <w:szCs w:val="21"/>
        </w:rPr>
        <w:t>历任锦州港股份有限公司审计监察部经理、首席法律顾问兼法律事务部经理。现任</w:t>
      </w:r>
      <w:r>
        <w:rPr>
          <w:rFonts w:ascii="宋体" w:hAnsi="宋体" w:cs="宋体" w:eastAsia="宋体" w:hint="default"/>
          <w:sz w:val="21"/>
          <w:szCs w:val="21"/>
        </w:rPr>
        <w:t> 锦州港股份有限公司董事会秘书兼首席法律顾问。</w:t>
      </w:r>
    </w:p>
    <w:p>
      <w:pPr>
        <w:spacing w:line="261" w:lineRule="auto" w:before="6"/>
        <w:ind w:left="1019" w:right="824" w:firstLine="420"/>
        <w:jc w:val="left"/>
        <w:rPr>
          <w:rFonts w:ascii="宋体" w:hAnsi="宋体" w:cs="宋体" w:eastAsia="宋体" w:hint="default"/>
          <w:sz w:val="21"/>
          <w:szCs w:val="21"/>
        </w:rPr>
      </w:pPr>
      <w:r>
        <w:rPr>
          <w:rFonts w:ascii="宋体" w:hAnsi="宋体" w:cs="宋体" w:eastAsia="宋体" w:hint="default"/>
          <w:sz w:val="21"/>
          <w:szCs w:val="21"/>
        </w:rPr>
        <w:t>于新宇</w:t>
      </w:r>
      <w:r>
        <w:rPr>
          <w:rFonts w:ascii="宋体" w:hAnsi="宋体" w:cs="宋体" w:eastAsia="宋体" w:hint="default"/>
          <w:sz w:val="18"/>
          <w:szCs w:val="18"/>
        </w:rPr>
        <w:t>：</w:t>
      </w:r>
      <w:r>
        <w:rPr>
          <w:rFonts w:ascii="宋体" w:hAnsi="宋体" w:cs="宋体" w:eastAsia="宋体" w:hint="default"/>
          <w:sz w:val="21"/>
          <w:szCs w:val="21"/>
        </w:rPr>
        <w:t>历任锦州港股份有限公司业务部副经理、经理，总裁助理。现任锦州港股份有限</w:t>
      </w:r>
      <w:r>
        <w:rPr>
          <w:rFonts w:ascii="宋体" w:hAnsi="宋体" w:cs="宋体" w:eastAsia="宋体" w:hint="default"/>
          <w:sz w:val="21"/>
          <w:szCs w:val="21"/>
        </w:rPr>
        <w:t> 公司副总裁。</w:t>
      </w:r>
    </w:p>
    <w:p>
      <w:pPr>
        <w:spacing w:line="261" w:lineRule="auto" w:before="6"/>
        <w:ind w:left="1019" w:right="841" w:firstLine="420"/>
        <w:jc w:val="both"/>
        <w:rPr>
          <w:rFonts w:ascii="宋体" w:hAnsi="宋体" w:cs="宋体" w:eastAsia="宋体" w:hint="default"/>
          <w:sz w:val="21"/>
          <w:szCs w:val="21"/>
        </w:rPr>
      </w:pPr>
      <w:r>
        <w:rPr>
          <w:rFonts w:ascii="宋体" w:hAnsi="宋体" w:cs="宋体" w:eastAsia="宋体" w:hint="default"/>
          <w:sz w:val="21"/>
          <w:szCs w:val="21"/>
        </w:rPr>
        <w:t>刘福金</w:t>
      </w:r>
      <w:r>
        <w:rPr>
          <w:rFonts w:ascii="宋体" w:hAnsi="宋体" w:cs="宋体" w:eastAsia="宋体" w:hint="default"/>
          <w:sz w:val="18"/>
          <w:szCs w:val="18"/>
        </w:rPr>
        <w:t>：</w:t>
      </w:r>
      <w:r>
        <w:rPr>
          <w:rFonts w:ascii="宋体" w:hAnsi="宋体" w:cs="宋体" w:eastAsia="宋体" w:hint="default"/>
          <w:sz w:val="21"/>
          <w:szCs w:val="21"/>
        </w:rPr>
        <w:t>历任锦州港股份有限公司总裁办公室主任、机械公司总经理、人力资源部部长、</w:t>
      </w:r>
      <w:r>
        <w:rPr>
          <w:rFonts w:ascii="宋体" w:hAnsi="宋体" w:cs="宋体" w:eastAsia="宋体" w:hint="default"/>
          <w:sz w:val="21"/>
          <w:szCs w:val="21"/>
        </w:rPr>
        <w:t> 综合管理部部长兼党群工作部部长、锦州港股份有限公司党委副书记、工会副主席。现任锦州</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港股份有限公司总裁助理。</w:t>
      </w:r>
    </w:p>
    <w:p>
      <w:pPr>
        <w:spacing w:line="261" w:lineRule="auto" w:before="6"/>
        <w:ind w:left="1019" w:right="725" w:firstLine="420"/>
        <w:jc w:val="left"/>
        <w:rPr>
          <w:rFonts w:ascii="宋体" w:hAnsi="宋体" w:cs="宋体" w:eastAsia="宋体" w:hint="default"/>
          <w:sz w:val="21"/>
          <w:szCs w:val="21"/>
        </w:rPr>
      </w:pPr>
      <w:r>
        <w:rPr>
          <w:rFonts w:ascii="宋体" w:hAnsi="宋体" w:cs="宋体" w:eastAsia="宋体" w:hint="default"/>
          <w:sz w:val="21"/>
          <w:szCs w:val="21"/>
        </w:rPr>
        <w:t>涂</w:t>
      </w:r>
      <w:r>
        <w:rPr>
          <w:rFonts w:ascii="宋体" w:hAnsi="宋体" w:cs="宋体" w:eastAsia="宋体" w:hint="default"/>
          <w:spacing w:val="1"/>
          <w:sz w:val="21"/>
          <w:szCs w:val="21"/>
        </w:rPr>
        <w:t> </w:t>
      </w:r>
      <w:r>
        <w:rPr>
          <w:rFonts w:ascii="宋体" w:hAnsi="宋体" w:cs="宋体" w:eastAsia="宋体" w:hint="default"/>
          <w:spacing w:val="-4"/>
          <w:sz w:val="21"/>
          <w:szCs w:val="21"/>
        </w:rPr>
        <w:t>冬</w:t>
      </w:r>
      <w:r>
        <w:rPr>
          <w:rFonts w:ascii="宋体" w:hAnsi="宋体" w:cs="宋体" w:eastAsia="宋体" w:hint="default"/>
          <w:spacing w:val="-4"/>
          <w:sz w:val="18"/>
          <w:szCs w:val="18"/>
        </w:rPr>
        <w:t>：</w:t>
      </w:r>
      <w:r>
        <w:rPr>
          <w:rFonts w:ascii="宋体" w:hAnsi="宋体" w:cs="宋体" w:eastAsia="宋体" w:hint="default"/>
          <w:spacing w:val="-4"/>
          <w:sz w:val="21"/>
          <w:szCs w:val="21"/>
        </w:rPr>
        <w:t>历任锦州港股份有限公司党群工作部部长助理、港报编辑部主任、党群工作部部长、</w:t>
      </w:r>
      <w:r>
        <w:rPr>
          <w:rFonts w:ascii="宋体" w:hAnsi="宋体" w:cs="宋体" w:eastAsia="宋体" w:hint="default"/>
          <w:sz w:val="21"/>
          <w:szCs w:val="21"/>
        </w:rPr>
        <w:t> 党委宣传部部长、总裁办公室主任、人力资源部经理。现任公司总裁助理、党委副书记、纪检</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委书记、工会主席。</w:t>
      </w:r>
    </w:p>
    <w:p>
      <w:pPr>
        <w:spacing w:line="240" w:lineRule="auto" w:before="9"/>
        <w:rPr>
          <w:rFonts w:ascii="宋体" w:hAnsi="宋体" w:cs="宋体" w:eastAsia="宋体" w:hint="default"/>
          <w:sz w:val="22"/>
          <w:szCs w:val="22"/>
        </w:rPr>
      </w:pPr>
    </w:p>
    <w:p>
      <w:pPr>
        <w:spacing w:before="0"/>
        <w:ind w:left="1019" w:right="82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在股东单位任职情况</w:t>
      </w:r>
    </w:p>
    <w:p>
      <w:pPr>
        <w:spacing w:line="240" w:lineRule="auto" w:before="10"/>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898"/>
        <w:gridCol w:w="2970"/>
        <w:gridCol w:w="2824"/>
        <w:gridCol w:w="1220"/>
        <w:gridCol w:w="1258"/>
        <w:gridCol w:w="1078"/>
      </w:tblGrid>
      <w:tr>
        <w:trPr>
          <w:trHeight w:val="646" w:hRule="exact"/>
        </w:trPr>
        <w:tc>
          <w:tcPr>
            <w:tcW w:w="89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59"/>
              <w:jc w:val="right"/>
              <w:rPr>
                <w:rFonts w:ascii="宋体" w:hAnsi="宋体" w:cs="宋体" w:eastAsia="宋体" w:hint="default"/>
                <w:sz w:val="18"/>
                <w:szCs w:val="18"/>
              </w:rPr>
            </w:pPr>
            <w:r>
              <w:rPr>
                <w:rFonts w:ascii="宋体" w:hAnsi="宋体" w:cs="宋体" w:eastAsia="宋体" w:hint="default"/>
                <w:sz w:val="18"/>
                <w:szCs w:val="18"/>
              </w:rPr>
              <w:t>姓名</w:t>
            </w:r>
          </w:p>
        </w:tc>
        <w:tc>
          <w:tcPr>
            <w:tcW w:w="297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37" w:right="0"/>
              <w:jc w:val="left"/>
              <w:rPr>
                <w:rFonts w:ascii="宋体" w:hAnsi="宋体" w:cs="宋体" w:eastAsia="宋体" w:hint="default"/>
                <w:sz w:val="18"/>
                <w:szCs w:val="18"/>
              </w:rPr>
            </w:pPr>
            <w:r>
              <w:rPr>
                <w:rFonts w:ascii="宋体" w:hAnsi="宋体" w:cs="宋体" w:eastAsia="宋体" w:hint="default"/>
                <w:sz w:val="18"/>
                <w:szCs w:val="18"/>
              </w:rPr>
              <w:t>股东单位名称</w:t>
            </w:r>
          </w:p>
        </w:tc>
        <w:tc>
          <w:tcPr>
            <w:tcW w:w="282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担任的职务</w:t>
            </w:r>
          </w:p>
        </w:tc>
        <w:tc>
          <w:tcPr>
            <w:tcW w:w="1220"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422" w:right="241"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1258"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441" w:right="259"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1078" w:type="dxa"/>
            <w:tcBorders>
              <w:top w:val="single" w:sz="12" w:space="0" w:color="000000"/>
              <w:left w:val="single" w:sz="6" w:space="0" w:color="000000"/>
              <w:bottom w:val="single" w:sz="6" w:space="0" w:color="000000"/>
              <w:right w:val="single" w:sz="12" w:space="0" w:color="000000"/>
            </w:tcBorders>
          </w:tcPr>
          <w:p>
            <w:pPr>
              <w:pStyle w:val="TableParagraph"/>
              <w:spacing w:line="316" w:lineRule="auto" w:before="10"/>
              <w:ind w:left="171" w:right="162"/>
              <w:jc w:val="left"/>
              <w:rPr>
                <w:rFonts w:ascii="宋体" w:hAnsi="宋体" w:cs="宋体" w:eastAsia="宋体" w:hint="default"/>
                <w:sz w:val="18"/>
                <w:szCs w:val="18"/>
              </w:rPr>
            </w:pPr>
            <w:r>
              <w:rPr>
                <w:rFonts w:ascii="宋体" w:hAnsi="宋体" w:cs="宋体" w:eastAsia="宋体" w:hint="default"/>
                <w:sz w:val="18"/>
                <w:szCs w:val="18"/>
              </w:rPr>
              <w:t>是否领取 报酬津贴</w:t>
            </w:r>
          </w:p>
        </w:tc>
      </w:tr>
      <w:tr>
        <w:trPr>
          <w:trHeight w:val="326"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right="240"/>
              <w:jc w:val="right"/>
              <w:rPr>
                <w:rFonts w:ascii="宋体" w:hAnsi="宋体" w:cs="宋体" w:eastAsia="宋体" w:hint="default"/>
                <w:sz w:val="18"/>
                <w:szCs w:val="18"/>
              </w:rPr>
            </w:pPr>
            <w:r>
              <w:rPr>
                <w:rFonts w:ascii="宋体" w:hAnsi="宋体" w:cs="宋体" w:eastAsia="宋体" w:hint="default"/>
                <w:sz w:val="18"/>
                <w:szCs w:val="18"/>
              </w:rPr>
              <w:t>张宏伟</w:t>
            </w:r>
          </w:p>
        </w:tc>
        <w:tc>
          <w:tcPr>
            <w:tcW w:w="2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1993</w:t>
            </w:r>
          </w:p>
        </w:tc>
        <w:tc>
          <w:tcPr>
            <w:tcW w:w="1258" w:type="dxa"/>
            <w:tcBorders>
              <w:top w:val="single" w:sz="6" w:space="0" w:color="000000"/>
              <w:left w:val="single" w:sz="6" w:space="0" w:color="000000"/>
              <w:bottom w:val="single" w:sz="6" w:space="0" w:color="000000"/>
              <w:right w:val="single" w:sz="6" w:space="0" w:color="000000"/>
            </w:tcBorders>
          </w:tcPr>
          <w:p>
            <w:pP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8"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right="240"/>
              <w:jc w:val="right"/>
              <w:rPr>
                <w:rFonts w:ascii="宋体" w:hAnsi="宋体" w:cs="宋体" w:eastAsia="宋体" w:hint="default"/>
                <w:sz w:val="18"/>
                <w:szCs w:val="18"/>
              </w:rPr>
            </w:pPr>
            <w:r>
              <w:rPr>
                <w:rFonts w:ascii="宋体" w:hAnsi="宋体" w:cs="宋体" w:eastAsia="宋体" w:hint="default"/>
                <w:sz w:val="18"/>
                <w:szCs w:val="18"/>
              </w:rPr>
              <w:t>甄  理</w:t>
            </w:r>
          </w:p>
        </w:tc>
        <w:tc>
          <w:tcPr>
            <w:tcW w:w="2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锦州港国有资产经营管理有限公司</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董事长、党委书记</w:t>
            </w:r>
          </w:p>
        </w:tc>
        <w:tc>
          <w:tcPr>
            <w:tcW w:w="1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2008-08</w:t>
            </w:r>
          </w:p>
        </w:tc>
        <w:tc>
          <w:tcPr>
            <w:tcW w:w="1258" w:type="dxa"/>
            <w:tcBorders>
              <w:top w:val="single" w:sz="6" w:space="0" w:color="000000"/>
              <w:left w:val="single" w:sz="6" w:space="0" w:color="000000"/>
              <w:bottom w:val="single" w:sz="6" w:space="0" w:color="000000"/>
              <w:right w:val="single" w:sz="6" w:space="0" w:color="000000"/>
            </w:tcBorders>
          </w:tcPr>
          <w:p>
            <w:pP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6"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right="240"/>
              <w:jc w:val="right"/>
              <w:rPr>
                <w:rFonts w:ascii="宋体" w:hAnsi="宋体" w:cs="宋体" w:eastAsia="宋体" w:hint="default"/>
                <w:sz w:val="18"/>
                <w:szCs w:val="18"/>
              </w:rPr>
            </w:pPr>
            <w:r>
              <w:rPr>
                <w:rFonts w:ascii="宋体" w:hAnsi="宋体" w:cs="宋体" w:eastAsia="宋体" w:hint="default"/>
                <w:sz w:val="18"/>
                <w:szCs w:val="18"/>
              </w:rPr>
              <w:t>詹  炜</w:t>
            </w:r>
          </w:p>
        </w:tc>
        <w:tc>
          <w:tcPr>
            <w:tcW w:w="2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2009-11</w:t>
            </w:r>
          </w:p>
        </w:tc>
        <w:tc>
          <w:tcPr>
            <w:tcW w:w="1258" w:type="dxa"/>
            <w:tcBorders>
              <w:top w:val="single" w:sz="6" w:space="0" w:color="000000"/>
              <w:left w:val="single" w:sz="6" w:space="0" w:color="000000"/>
              <w:bottom w:val="single" w:sz="6" w:space="0" w:color="000000"/>
              <w:right w:val="single" w:sz="6" w:space="0" w:color="000000"/>
            </w:tcBorders>
          </w:tcPr>
          <w:p>
            <w:pP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8"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right="240"/>
              <w:jc w:val="right"/>
              <w:rPr>
                <w:rFonts w:ascii="宋体" w:hAnsi="宋体" w:cs="宋体" w:eastAsia="宋体" w:hint="default"/>
                <w:sz w:val="18"/>
                <w:szCs w:val="18"/>
              </w:rPr>
            </w:pPr>
            <w:r>
              <w:rPr>
                <w:rFonts w:ascii="宋体" w:hAnsi="宋体" w:cs="宋体" w:eastAsia="宋体" w:hint="default"/>
                <w:sz w:val="18"/>
                <w:szCs w:val="18"/>
              </w:rPr>
              <w:t>邢继军</w:t>
            </w:r>
          </w:p>
        </w:tc>
        <w:tc>
          <w:tcPr>
            <w:tcW w:w="2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经理</w:t>
            </w:r>
          </w:p>
        </w:tc>
        <w:tc>
          <w:tcPr>
            <w:tcW w:w="1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2010-02-01</w:t>
            </w:r>
          </w:p>
        </w:tc>
        <w:tc>
          <w:tcPr>
            <w:tcW w:w="1258" w:type="dxa"/>
            <w:tcBorders>
              <w:top w:val="single" w:sz="6" w:space="0" w:color="000000"/>
              <w:left w:val="single" w:sz="6" w:space="0" w:color="000000"/>
              <w:bottom w:val="single" w:sz="6" w:space="0" w:color="000000"/>
              <w:right w:val="single" w:sz="6" w:space="0" w:color="000000"/>
            </w:tcBorders>
          </w:tcPr>
          <w:p>
            <w:pP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94"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right="240"/>
              <w:jc w:val="right"/>
              <w:rPr>
                <w:rFonts w:ascii="宋体" w:hAnsi="宋体" w:cs="宋体" w:eastAsia="宋体" w:hint="default"/>
                <w:sz w:val="18"/>
                <w:szCs w:val="18"/>
              </w:rPr>
            </w:pPr>
            <w:r>
              <w:rPr>
                <w:rFonts w:ascii="宋体" w:hAnsi="宋体" w:cs="宋体" w:eastAsia="宋体" w:hint="default"/>
                <w:sz w:val="18"/>
                <w:szCs w:val="18"/>
              </w:rPr>
              <w:t>焦迎光</w:t>
            </w:r>
          </w:p>
        </w:tc>
        <w:tc>
          <w:tcPr>
            <w:tcW w:w="2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left="100"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0"/>
              <w:jc w:val="left"/>
              <w:rPr>
                <w:rFonts w:ascii="宋体" w:hAnsi="宋体" w:cs="宋体" w:eastAsia="宋体" w:hint="default"/>
                <w:sz w:val="18"/>
                <w:szCs w:val="18"/>
              </w:rPr>
            </w:pPr>
            <w:r>
              <w:rPr>
                <w:rFonts w:ascii="宋体" w:hAnsi="宋体" w:cs="宋体" w:eastAsia="宋体" w:hint="default"/>
                <w:spacing w:val="6"/>
                <w:sz w:val="18"/>
                <w:szCs w:val="18"/>
              </w:rPr>
              <w:t>（锦州）辽西港口投资开发有限</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公司副总经理</w:t>
            </w:r>
          </w:p>
        </w:tc>
        <w:tc>
          <w:tcPr>
            <w:tcW w:w="1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5"/>
              <w:ind w:left="100" w:right="0"/>
              <w:jc w:val="left"/>
              <w:rPr>
                <w:rFonts w:ascii="Times New Roman" w:hAnsi="Times New Roman" w:cs="Times New Roman" w:eastAsia="Times New Roman" w:hint="default"/>
                <w:sz w:val="18"/>
                <w:szCs w:val="18"/>
              </w:rPr>
            </w:pPr>
            <w:r>
              <w:rPr>
                <w:rFonts w:ascii="Times New Roman"/>
                <w:sz w:val="18"/>
              </w:rPr>
              <w:t>2010-05</w:t>
            </w:r>
          </w:p>
        </w:tc>
        <w:tc>
          <w:tcPr>
            <w:tcW w:w="1258" w:type="dxa"/>
            <w:tcBorders>
              <w:top w:val="single" w:sz="6" w:space="0" w:color="000000"/>
              <w:left w:val="single" w:sz="6" w:space="0" w:color="000000"/>
              <w:bottom w:val="single" w:sz="6" w:space="0" w:color="000000"/>
              <w:right w:val="single" w:sz="6" w:space="0" w:color="000000"/>
            </w:tcBorders>
          </w:tcPr>
          <w:p>
            <w:pP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5"/>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8"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right="240"/>
              <w:jc w:val="right"/>
              <w:rPr>
                <w:rFonts w:ascii="宋体" w:hAnsi="宋体" w:cs="宋体" w:eastAsia="宋体" w:hint="default"/>
                <w:sz w:val="18"/>
                <w:szCs w:val="18"/>
              </w:rPr>
            </w:pPr>
            <w:r>
              <w:rPr>
                <w:rFonts w:ascii="宋体" w:hAnsi="宋体" w:cs="宋体" w:eastAsia="宋体" w:hint="default"/>
                <w:sz w:val="18"/>
                <w:szCs w:val="18"/>
              </w:rPr>
              <w:t>夏德祥</w:t>
            </w:r>
          </w:p>
        </w:tc>
        <w:tc>
          <w:tcPr>
            <w:tcW w:w="2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锦州港国有资产经营管理有限公司</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2010-04</w:t>
            </w:r>
          </w:p>
        </w:tc>
        <w:tc>
          <w:tcPr>
            <w:tcW w:w="1258" w:type="dxa"/>
            <w:tcBorders>
              <w:top w:val="single" w:sz="6" w:space="0" w:color="000000"/>
              <w:left w:val="single" w:sz="6" w:space="0" w:color="000000"/>
              <w:bottom w:val="single" w:sz="6" w:space="0" w:color="000000"/>
              <w:right w:val="single" w:sz="6" w:space="0" w:color="000000"/>
            </w:tcBorders>
          </w:tcPr>
          <w:p>
            <w:pP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6"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right="240"/>
              <w:jc w:val="right"/>
              <w:rPr>
                <w:rFonts w:ascii="宋体" w:hAnsi="宋体" w:cs="宋体" w:eastAsia="宋体" w:hint="default"/>
                <w:sz w:val="18"/>
                <w:szCs w:val="18"/>
              </w:rPr>
            </w:pPr>
            <w:r>
              <w:rPr>
                <w:rFonts w:ascii="宋体" w:hAnsi="宋体" w:cs="宋体" w:eastAsia="宋体" w:hint="default"/>
                <w:sz w:val="18"/>
                <w:szCs w:val="18"/>
              </w:rPr>
              <w:t>李亚良</w:t>
            </w:r>
          </w:p>
        </w:tc>
        <w:tc>
          <w:tcPr>
            <w:tcW w:w="2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副总裁兼财务总监</w:t>
            </w:r>
          </w:p>
        </w:tc>
        <w:tc>
          <w:tcPr>
            <w:tcW w:w="1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2005-06-29</w:t>
            </w:r>
          </w:p>
        </w:tc>
        <w:tc>
          <w:tcPr>
            <w:tcW w:w="1258" w:type="dxa"/>
            <w:tcBorders>
              <w:top w:val="single" w:sz="6" w:space="0" w:color="000000"/>
              <w:left w:val="single" w:sz="6" w:space="0" w:color="000000"/>
              <w:bottom w:val="single" w:sz="6" w:space="0" w:color="000000"/>
              <w:right w:val="single" w:sz="6" w:space="0" w:color="000000"/>
            </w:tcBorders>
          </w:tcPr>
          <w:p>
            <w:pP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96"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right="240"/>
              <w:jc w:val="right"/>
              <w:rPr>
                <w:rFonts w:ascii="宋体" w:hAnsi="宋体" w:cs="宋体" w:eastAsia="宋体" w:hint="default"/>
                <w:sz w:val="18"/>
                <w:szCs w:val="18"/>
              </w:rPr>
            </w:pPr>
            <w:r>
              <w:rPr>
                <w:rFonts w:ascii="宋体" w:hAnsi="宋体" w:cs="宋体" w:eastAsia="宋体" w:hint="default"/>
                <w:sz w:val="18"/>
                <w:szCs w:val="18"/>
              </w:rPr>
              <w:t>苏春华</w:t>
            </w:r>
          </w:p>
        </w:tc>
        <w:tc>
          <w:tcPr>
            <w:tcW w:w="2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left="100"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0"/>
              <w:jc w:val="left"/>
              <w:rPr>
                <w:rFonts w:ascii="宋体" w:hAnsi="宋体" w:cs="宋体" w:eastAsia="宋体" w:hint="default"/>
                <w:sz w:val="18"/>
                <w:szCs w:val="18"/>
              </w:rPr>
            </w:pPr>
            <w:r>
              <w:rPr>
                <w:rFonts w:ascii="宋体" w:hAnsi="宋体" w:cs="宋体" w:eastAsia="宋体" w:hint="default"/>
                <w:spacing w:val="6"/>
                <w:sz w:val="18"/>
                <w:szCs w:val="18"/>
              </w:rPr>
              <w:t>计划财务部部长兼大连港委派财</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务部门负责人管理中心副主任</w:t>
            </w:r>
          </w:p>
        </w:tc>
        <w:tc>
          <w:tcPr>
            <w:tcW w:w="1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5"/>
              <w:ind w:left="100" w:right="0"/>
              <w:jc w:val="left"/>
              <w:rPr>
                <w:rFonts w:ascii="Times New Roman" w:hAnsi="Times New Roman" w:cs="Times New Roman" w:eastAsia="Times New Roman" w:hint="default"/>
                <w:sz w:val="18"/>
                <w:szCs w:val="18"/>
              </w:rPr>
            </w:pPr>
            <w:r>
              <w:rPr>
                <w:rFonts w:ascii="Times New Roman"/>
                <w:sz w:val="18"/>
              </w:rPr>
              <w:t>2011-01</w:t>
            </w:r>
          </w:p>
        </w:tc>
        <w:tc>
          <w:tcPr>
            <w:tcW w:w="1258" w:type="dxa"/>
            <w:tcBorders>
              <w:top w:val="single" w:sz="6" w:space="0" w:color="000000"/>
              <w:left w:val="single" w:sz="6" w:space="0" w:color="000000"/>
              <w:bottom w:val="single" w:sz="6" w:space="0" w:color="000000"/>
              <w:right w:val="single" w:sz="6" w:space="0" w:color="000000"/>
            </w:tcBorders>
          </w:tcPr>
          <w:p>
            <w:pP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5"/>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34" w:hRule="exact"/>
        </w:trPr>
        <w:tc>
          <w:tcPr>
            <w:tcW w:w="89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7"/>
              <w:ind w:right="240"/>
              <w:jc w:val="right"/>
              <w:rPr>
                <w:rFonts w:ascii="宋体" w:hAnsi="宋体" w:cs="宋体" w:eastAsia="宋体" w:hint="default"/>
                <w:sz w:val="18"/>
                <w:szCs w:val="18"/>
              </w:rPr>
            </w:pPr>
            <w:r>
              <w:rPr>
                <w:rFonts w:ascii="宋体" w:hAnsi="宋体" w:cs="宋体" w:eastAsia="宋体" w:hint="default"/>
                <w:sz w:val="18"/>
                <w:szCs w:val="18"/>
              </w:rPr>
              <w:t>张国臣</w:t>
            </w:r>
          </w:p>
        </w:tc>
        <w:tc>
          <w:tcPr>
            <w:tcW w:w="29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中国石油天然气集团公司</w:t>
            </w:r>
          </w:p>
        </w:tc>
        <w:tc>
          <w:tcPr>
            <w:tcW w:w="282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资本运营部专职监事（正处级）</w:t>
            </w:r>
          </w:p>
        </w:tc>
        <w:tc>
          <w:tcPr>
            <w:tcW w:w="1220" w:type="dxa"/>
            <w:tcBorders>
              <w:top w:val="single" w:sz="6" w:space="0" w:color="000000"/>
              <w:left w:val="single" w:sz="6" w:space="0" w:color="000000"/>
              <w:bottom w:val="single" w:sz="12" w:space="0" w:color="000000"/>
              <w:right w:val="single" w:sz="6" w:space="0" w:color="000000"/>
            </w:tcBorders>
          </w:tcPr>
          <w:p>
            <w:pPr/>
          </w:p>
        </w:tc>
        <w:tc>
          <w:tcPr>
            <w:tcW w:w="1258" w:type="dxa"/>
            <w:tcBorders>
              <w:top w:val="single" w:sz="6" w:space="0" w:color="000000"/>
              <w:left w:val="single" w:sz="6" w:space="0" w:color="000000"/>
              <w:bottom w:val="single" w:sz="12" w:space="0" w:color="000000"/>
              <w:right w:val="single" w:sz="6" w:space="0" w:color="000000"/>
            </w:tcBorders>
          </w:tcPr>
          <w:p>
            <w:pPr/>
          </w:p>
        </w:tc>
        <w:tc>
          <w:tcPr>
            <w:tcW w:w="107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0"/>
        <w:rPr>
          <w:rFonts w:ascii="宋体" w:hAnsi="宋体" w:cs="宋体" w:eastAsia="宋体" w:hint="default"/>
          <w:sz w:val="20"/>
          <w:szCs w:val="20"/>
        </w:rPr>
      </w:pPr>
    </w:p>
    <w:p>
      <w:pPr>
        <w:spacing w:before="35"/>
        <w:ind w:left="1020" w:right="824" w:firstLine="0"/>
        <w:jc w:val="left"/>
        <w:rPr>
          <w:rFonts w:ascii="宋体" w:hAnsi="宋体" w:cs="宋体" w:eastAsia="宋体" w:hint="default"/>
          <w:sz w:val="21"/>
          <w:szCs w:val="21"/>
        </w:rPr>
      </w:pPr>
      <w:r>
        <w:rPr>
          <w:rFonts w:ascii="宋体" w:hAnsi="宋体" w:cs="宋体" w:eastAsia="宋体" w:hint="default"/>
          <w:sz w:val="21"/>
          <w:szCs w:val="21"/>
        </w:rPr>
        <w:t>在其他单位任职情况</w:t>
      </w:r>
    </w:p>
    <w:p>
      <w:pPr>
        <w:spacing w:line="240" w:lineRule="auto" w:before="13"/>
        <w:rPr>
          <w:rFonts w:ascii="宋体" w:hAnsi="宋体" w:cs="宋体" w:eastAsia="宋体" w:hint="default"/>
          <w:sz w:val="3"/>
          <w:szCs w:val="3"/>
        </w:rPr>
      </w:pPr>
    </w:p>
    <w:tbl>
      <w:tblPr>
        <w:tblW w:w="0" w:type="auto"/>
        <w:jc w:val="left"/>
        <w:tblInd w:w="104" w:type="dxa"/>
        <w:tblLayout w:type="fixed"/>
        <w:tblCellMar>
          <w:top w:w="0" w:type="dxa"/>
          <w:left w:w="0" w:type="dxa"/>
          <w:bottom w:w="0" w:type="dxa"/>
          <w:right w:w="0" w:type="dxa"/>
        </w:tblCellMar>
        <w:tblLook w:val="01E0"/>
      </w:tblPr>
      <w:tblGrid>
        <w:gridCol w:w="899"/>
        <w:gridCol w:w="3065"/>
        <w:gridCol w:w="2519"/>
        <w:gridCol w:w="1409"/>
        <w:gridCol w:w="1288"/>
        <w:gridCol w:w="1042"/>
      </w:tblGrid>
      <w:tr>
        <w:trPr>
          <w:trHeight w:val="646" w:hRule="exact"/>
        </w:trPr>
        <w:tc>
          <w:tcPr>
            <w:tcW w:w="89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60"/>
              <w:jc w:val="right"/>
              <w:rPr>
                <w:rFonts w:ascii="宋体" w:hAnsi="宋体" w:cs="宋体" w:eastAsia="宋体" w:hint="default"/>
                <w:sz w:val="18"/>
                <w:szCs w:val="18"/>
              </w:rPr>
            </w:pPr>
            <w:r>
              <w:rPr>
                <w:rFonts w:ascii="宋体" w:hAnsi="宋体" w:cs="宋体" w:eastAsia="宋体" w:hint="default"/>
                <w:sz w:val="18"/>
                <w:szCs w:val="18"/>
              </w:rPr>
              <w:t>姓名</w:t>
            </w:r>
          </w:p>
        </w:tc>
        <w:tc>
          <w:tcPr>
            <w:tcW w:w="306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84" w:right="0"/>
              <w:jc w:val="left"/>
              <w:rPr>
                <w:rFonts w:ascii="宋体" w:hAnsi="宋体" w:cs="宋体" w:eastAsia="宋体" w:hint="default"/>
                <w:sz w:val="18"/>
                <w:szCs w:val="18"/>
              </w:rPr>
            </w:pPr>
            <w:r>
              <w:rPr>
                <w:rFonts w:ascii="宋体" w:hAnsi="宋体" w:cs="宋体" w:eastAsia="宋体" w:hint="default"/>
                <w:sz w:val="18"/>
                <w:szCs w:val="18"/>
              </w:rPr>
              <w:t>其他单位名称</w:t>
            </w:r>
          </w:p>
        </w:tc>
        <w:tc>
          <w:tcPr>
            <w:tcW w:w="251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01"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40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57"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288"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456" w:right="275"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1042" w:type="dxa"/>
            <w:tcBorders>
              <w:top w:val="single" w:sz="12" w:space="0" w:color="000000"/>
              <w:left w:val="single" w:sz="6" w:space="0" w:color="000000"/>
              <w:bottom w:val="single" w:sz="6" w:space="0" w:color="000000"/>
              <w:right w:val="single" w:sz="12" w:space="0" w:color="000000"/>
            </w:tcBorders>
          </w:tcPr>
          <w:p>
            <w:pPr>
              <w:pStyle w:val="TableParagraph"/>
              <w:spacing w:line="316" w:lineRule="auto" w:before="10"/>
              <w:ind w:left="153" w:right="144"/>
              <w:jc w:val="left"/>
              <w:rPr>
                <w:rFonts w:ascii="宋体" w:hAnsi="宋体" w:cs="宋体" w:eastAsia="宋体" w:hint="default"/>
                <w:sz w:val="18"/>
                <w:szCs w:val="18"/>
              </w:rPr>
            </w:pPr>
            <w:r>
              <w:rPr>
                <w:rFonts w:ascii="宋体" w:hAnsi="宋体" w:cs="宋体" w:eastAsia="宋体" w:hint="default"/>
                <w:sz w:val="18"/>
                <w:szCs w:val="18"/>
              </w:rPr>
              <w:t>是否领取 报酬津贴</w:t>
            </w:r>
          </w:p>
        </w:tc>
      </w:tr>
      <w:tr>
        <w:trPr>
          <w:trHeight w:val="328" w:hRule="exact"/>
        </w:trPr>
        <w:tc>
          <w:tcPr>
            <w:tcW w:w="899" w:type="dxa"/>
            <w:vMerge w:val="restart"/>
            <w:tcBorders>
              <w:top w:val="single" w:sz="6" w:space="0" w:color="000000"/>
              <w:left w:val="single" w:sz="12" w:space="0" w:color="000000"/>
              <w:right w:val="single" w:sz="6"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张宏伟</w:t>
            </w:r>
          </w:p>
        </w:tc>
        <w:tc>
          <w:tcPr>
            <w:tcW w:w="30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东方集团实业股份有限公司</w:t>
            </w:r>
          </w:p>
        </w:tc>
        <w:tc>
          <w:tcPr>
            <w:tcW w:w="2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董事局主席</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1993</w:t>
            </w:r>
          </w:p>
        </w:tc>
        <w:tc>
          <w:tcPr>
            <w:tcW w:w="1288" w:type="dxa"/>
            <w:tcBorders>
              <w:top w:val="single" w:sz="6" w:space="0" w:color="000000"/>
              <w:left w:val="single" w:sz="6" w:space="0" w:color="000000"/>
              <w:bottom w:val="single" w:sz="6" w:space="0" w:color="000000"/>
              <w:right w:val="single" w:sz="6" w:space="0" w:color="000000"/>
            </w:tcBorders>
          </w:tcPr>
          <w:p>
            <w:pPr/>
          </w:p>
        </w:tc>
        <w:tc>
          <w:tcPr>
            <w:tcW w:w="10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6" w:hRule="exact"/>
        </w:trPr>
        <w:tc>
          <w:tcPr>
            <w:tcW w:w="899" w:type="dxa"/>
            <w:vMerge/>
            <w:tcBorders>
              <w:left w:val="single" w:sz="12" w:space="0" w:color="000000"/>
              <w:right w:val="single" w:sz="6" w:space="0" w:color="000000"/>
            </w:tcBorders>
          </w:tcPr>
          <w:p>
            <w:pPr/>
          </w:p>
        </w:tc>
        <w:tc>
          <w:tcPr>
            <w:tcW w:w="30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中国民生银行股份有限公司</w:t>
            </w:r>
          </w:p>
        </w:tc>
        <w:tc>
          <w:tcPr>
            <w:tcW w:w="2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2000</w:t>
            </w:r>
          </w:p>
        </w:tc>
        <w:tc>
          <w:tcPr>
            <w:tcW w:w="1288" w:type="dxa"/>
            <w:tcBorders>
              <w:top w:val="single" w:sz="6" w:space="0" w:color="000000"/>
              <w:left w:val="single" w:sz="6" w:space="0" w:color="000000"/>
              <w:bottom w:val="single" w:sz="6" w:space="0" w:color="000000"/>
              <w:right w:val="single" w:sz="6" w:space="0" w:color="000000"/>
            </w:tcBorders>
          </w:tcPr>
          <w:p>
            <w:pPr/>
          </w:p>
        </w:tc>
        <w:tc>
          <w:tcPr>
            <w:tcW w:w="10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8" w:hRule="exact"/>
        </w:trPr>
        <w:tc>
          <w:tcPr>
            <w:tcW w:w="899" w:type="dxa"/>
            <w:vMerge/>
            <w:tcBorders>
              <w:left w:val="single" w:sz="12" w:space="0" w:color="000000"/>
              <w:bottom w:val="single" w:sz="6" w:space="0" w:color="000000"/>
              <w:right w:val="single" w:sz="6" w:space="0" w:color="000000"/>
            </w:tcBorders>
          </w:tcPr>
          <w:p>
            <w:pPr/>
          </w:p>
        </w:tc>
        <w:tc>
          <w:tcPr>
            <w:tcW w:w="30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中国民族证券有限责任公司</w:t>
            </w:r>
          </w:p>
        </w:tc>
        <w:tc>
          <w:tcPr>
            <w:tcW w:w="2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2008-5-29</w:t>
            </w:r>
          </w:p>
        </w:tc>
        <w:tc>
          <w:tcPr>
            <w:tcW w:w="1288" w:type="dxa"/>
            <w:tcBorders>
              <w:top w:val="single" w:sz="6" w:space="0" w:color="000000"/>
              <w:left w:val="single" w:sz="6" w:space="0" w:color="000000"/>
              <w:bottom w:val="single" w:sz="6" w:space="0" w:color="000000"/>
              <w:right w:val="single" w:sz="6" w:space="0" w:color="000000"/>
            </w:tcBorders>
          </w:tcPr>
          <w:p>
            <w:pPr/>
          </w:p>
        </w:tc>
        <w:tc>
          <w:tcPr>
            <w:tcW w:w="10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6" w:hRule="exact"/>
        </w:trPr>
        <w:tc>
          <w:tcPr>
            <w:tcW w:w="8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7"/>
              <w:ind w:right="241"/>
              <w:jc w:val="right"/>
              <w:rPr>
                <w:rFonts w:ascii="宋体" w:hAnsi="宋体" w:cs="宋体" w:eastAsia="宋体" w:hint="default"/>
                <w:sz w:val="18"/>
                <w:szCs w:val="18"/>
              </w:rPr>
            </w:pPr>
            <w:r>
              <w:rPr>
                <w:rFonts w:ascii="宋体" w:hAnsi="宋体" w:cs="宋体" w:eastAsia="宋体" w:hint="default"/>
                <w:sz w:val="18"/>
                <w:szCs w:val="18"/>
              </w:rPr>
              <w:t>邢继军</w:t>
            </w:r>
          </w:p>
        </w:tc>
        <w:tc>
          <w:tcPr>
            <w:tcW w:w="30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中国民生银行股份有限公司</w:t>
            </w:r>
          </w:p>
        </w:tc>
        <w:tc>
          <w:tcPr>
            <w:tcW w:w="2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监事会副主席</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2009-3-23</w:t>
            </w:r>
          </w:p>
        </w:tc>
        <w:tc>
          <w:tcPr>
            <w:tcW w:w="1288" w:type="dxa"/>
            <w:tcBorders>
              <w:top w:val="single" w:sz="6" w:space="0" w:color="000000"/>
              <w:left w:val="single" w:sz="6" w:space="0" w:color="000000"/>
              <w:bottom w:val="single" w:sz="6" w:space="0" w:color="000000"/>
              <w:right w:val="single" w:sz="6" w:space="0" w:color="000000"/>
            </w:tcBorders>
          </w:tcPr>
          <w:p>
            <w:pPr/>
          </w:p>
        </w:tc>
        <w:tc>
          <w:tcPr>
            <w:tcW w:w="10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8" w:hRule="exact"/>
        </w:trPr>
        <w:tc>
          <w:tcPr>
            <w:tcW w:w="8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241"/>
              <w:jc w:val="right"/>
              <w:rPr>
                <w:rFonts w:ascii="宋体" w:hAnsi="宋体" w:cs="宋体" w:eastAsia="宋体" w:hint="default"/>
                <w:sz w:val="18"/>
                <w:szCs w:val="18"/>
              </w:rPr>
            </w:pPr>
            <w:r>
              <w:rPr>
                <w:rFonts w:ascii="宋体" w:hAnsi="宋体" w:cs="宋体" w:eastAsia="宋体" w:hint="default"/>
                <w:sz w:val="18"/>
                <w:szCs w:val="18"/>
              </w:rPr>
              <w:t>甄  理</w:t>
            </w:r>
          </w:p>
        </w:tc>
        <w:tc>
          <w:tcPr>
            <w:tcW w:w="30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锦州市港口与口岸局</w:t>
            </w:r>
          </w:p>
        </w:tc>
        <w:tc>
          <w:tcPr>
            <w:tcW w:w="2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党委书记、局长</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2008-08</w:t>
            </w:r>
          </w:p>
        </w:tc>
        <w:tc>
          <w:tcPr>
            <w:tcW w:w="1288" w:type="dxa"/>
            <w:tcBorders>
              <w:top w:val="single" w:sz="6" w:space="0" w:color="000000"/>
              <w:left w:val="single" w:sz="6" w:space="0" w:color="000000"/>
              <w:bottom w:val="single" w:sz="6" w:space="0" w:color="000000"/>
              <w:right w:val="single" w:sz="6" w:space="0" w:color="000000"/>
            </w:tcBorders>
          </w:tcPr>
          <w:p>
            <w:pPr/>
          </w:p>
        </w:tc>
        <w:tc>
          <w:tcPr>
            <w:tcW w:w="10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6" w:hRule="exact"/>
        </w:trPr>
        <w:tc>
          <w:tcPr>
            <w:tcW w:w="8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241"/>
              <w:jc w:val="right"/>
              <w:rPr>
                <w:rFonts w:ascii="宋体" w:hAnsi="宋体" w:cs="宋体" w:eastAsia="宋体" w:hint="default"/>
                <w:sz w:val="18"/>
                <w:szCs w:val="18"/>
              </w:rPr>
            </w:pPr>
            <w:r>
              <w:rPr>
                <w:rFonts w:ascii="宋体" w:hAnsi="宋体" w:cs="宋体" w:eastAsia="宋体" w:hint="default"/>
                <w:sz w:val="18"/>
                <w:szCs w:val="18"/>
              </w:rPr>
              <w:t>夏德祥</w:t>
            </w:r>
          </w:p>
        </w:tc>
        <w:tc>
          <w:tcPr>
            <w:tcW w:w="30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锦州市港口与口岸局</w:t>
            </w:r>
          </w:p>
        </w:tc>
        <w:tc>
          <w:tcPr>
            <w:tcW w:w="2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副局长</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1998</w:t>
            </w:r>
          </w:p>
        </w:tc>
        <w:tc>
          <w:tcPr>
            <w:tcW w:w="1288" w:type="dxa"/>
            <w:tcBorders>
              <w:top w:val="single" w:sz="6" w:space="0" w:color="000000"/>
              <w:left w:val="single" w:sz="6" w:space="0" w:color="000000"/>
              <w:bottom w:val="single" w:sz="6" w:space="0" w:color="000000"/>
              <w:right w:val="single" w:sz="6" w:space="0" w:color="000000"/>
            </w:tcBorders>
          </w:tcPr>
          <w:p>
            <w:pPr/>
          </w:p>
        </w:tc>
        <w:tc>
          <w:tcPr>
            <w:tcW w:w="10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96" w:hRule="exact"/>
        </w:trPr>
        <w:tc>
          <w:tcPr>
            <w:tcW w:w="8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5"/>
              <w:ind w:right="241"/>
              <w:jc w:val="right"/>
              <w:rPr>
                <w:rFonts w:ascii="宋体" w:hAnsi="宋体" w:cs="宋体" w:eastAsia="宋体" w:hint="default"/>
                <w:sz w:val="18"/>
                <w:szCs w:val="18"/>
              </w:rPr>
            </w:pPr>
            <w:r>
              <w:rPr>
                <w:rFonts w:ascii="宋体" w:hAnsi="宋体" w:cs="宋体" w:eastAsia="宋体" w:hint="default"/>
                <w:sz w:val="18"/>
                <w:szCs w:val="18"/>
              </w:rPr>
              <w:t>刘  伟</w:t>
            </w:r>
          </w:p>
        </w:tc>
        <w:tc>
          <w:tcPr>
            <w:tcW w:w="30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5"/>
              <w:ind w:left="100" w:right="0"/>
              <w:jc w:val="left"/>
              <w:rPr>
                <w:rFonts w:ascii="宋体" w:hAnsi="宋体" w:cs="宋体" w:eastAsia="宋体" w:hint="default"/>
                <w:sz w:val="18"/>
                <w:szCs w:val="18"/>
              </w:rPr>
            </w:pPr>
            <w:r>
              <w:rPr>
                <w:rFonts w:ascii="宋体" w:hAnsi="宋体" w:cs="宋体" w:eastAsia="宋体" w:hint="default"/>
                <w:sz w:val="18"/>
                <w:szCs w:val="18"/>
              </w:rPr>
              <w:t>锦州市人民政府</w:t>
            </w:r>
          </w:p>
        </w:tc>
        <w:tc>
          <w:tcPr>
            <w:tcW w:w="251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pacing w:val="-3"/>
                <w:sz w:val="18"/>
                <w:szCs w:val="18"/>
              </w:rPr>
              <w:t>正市级调研员、锦州市加快锦</w:t>
            </w:r>
            <w:r>
              <w:rPr>
                <w:rFonts w:ascii="宋体" w:hAnsi="宋体" w:cs="宋体" w:eastAsia="宋体" w:hint="default"/>
                <w:sz w:val="18"/>
                <w:szCs w:val="18"/>
              </w:rPr>
              <w:t> 州港建设领导小组组长</w:t>
            </w:r>
          </w:p>
        </w:tc>
        <w:tc>
          <w:tcPr>
            <w:tcW w:w="1409" w:type="dxa"/>
            <w:tcBorders>
              <w:top w:val="single" w:sz="6" w:space="0" w:color="000000"/>
              <w:left w:val="single" w:sz="6" w:space="0" w:color="000000"/>
              <w:bottom w:val="single" w:sz="6" w:space="0" w:color="000000"/>
              <w:right w:val="single" w:sz="6" w:space="0" w:color="000000"/>
            </w:tcBorders>
          </w:tcPr>
          <w:p>
            <w:pPr/>
          </w:p>
        </w:tc>
        <w:tc>
          <w:tcPr>
            <w:tcW w:w="1288" w:type="dxa"/>
            <w:tcBorders>
              <w:top w:val="single" w:sz="6" w:space="0" w:color="000000"/>
              <w:left w:val="single" w:sz="6" w:space="0" w:color="000000"/>
              <w:bottom w:val="single" w:sz="6" w:space="0" w:color="000000"/>
              <w:right w:val="single" w:sz="6" w:space="0" w:color="000000"/>
            </w:tcBorders>
          </w:tcPr>
          <w:p>
            <w:pPr/>
          </w:p>
        </w:tc>
        <w:tc>
          <w:tcPr>
            <w:tcW w:w="10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5"/>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6" w:hRule="exact"/>
        </w:trPr>
        <w:tc>
          <w:tcPr>
            <w:tcW w:w="899" w:type="dxa"/>
            <w:vMerge w:val="restart"/>
            <w:tcBorders>
              <w:top w:val="single" w:sz="6" w:space="0" w:color="000000"/>
              <w:left w:val="single" w:sz="12" w:space="0" w:color="000000"/>
              <w:right w:val="single" w:sz="6"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张国臣</w:t>
            </w:r>
          </w:p>
        </w:tc>
        <w:tc>
          <w:tcPr>
            <w:tcW w:w="30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中国航空油料有限公司</w:t>
            </w:r>
          </w:p>
        </w:tc>
        <w:tc>
          <w:tcPr>
            <w:tcW w:w="2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409" w:type="dxa"/>
            <w:tcBorders>
              <w:top w:val="single" w:sz="6" w:space="0" w:color="000000"/>
              <w:left w:val="single" w:sz="6" w:space="0" w:color="000000"/>
              <w:bottom w:val="single" w:sz="6" w:space="0" w:color="000000"/>
              <w:right w:val="single" w:sz="6" w:space="0" w:color="000000"/>
            </w:tcBorders>
          </w:tcPr>
          <w:p>
            <w:pPr/>
          </w:p>
        </w:tc>
        <w:tc>
          <w:tcPr>
            <w:tcW w:w="1288" w:type="dxa"/>
            <w:tcBorders>
              <w:top w:val="single" w:sz="6" w:space="0" w:color="000000"/>
              <w:left w:val="single" w:sz="6" w:space="0" w:color="000000"/>
              <w:bottom w:val="single" w:sz="6" w:space="0" w:color="000000"/>
              <w:right w:val="single" w:sz="6" w:space="0" w:color="000000"/>
            </w:tcBorders>
          </w:tcPr>
          <w:p>
            <w:pPr/>
          </w:p>
        </w:tc>
        <w:tc>
          <w:tcPr>
            <w:tcW w:w="10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8" w:hRule="exact"/>
        </w:trPr>
        <w:tc>
          <w:tcPr>
            <w:tcW w:w="899" w:type="dxa"/>
            <w:vMerge/>
            <w:tcBorders>
              <w:left w:val="single" w:sz="12" w:space="0" w:color="000000"/>
              <w:right w:val="single" w:sz="6" w:space="0" w:color="000000"/>
            </w:tcBorders>
          </w:tcPr>
          <w:p>
            <w:pPr/>
          </w:p>
        </w:tc>
        <w:tc>
          <w:tcPr>
            <w:tcW w:w="30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中国船舶燃料有限公司</w:t>
            </w:r>
          </w:p>
        </w:tc>
        <w:tc>
          <w:tcPr>
            <w:tcW w:w="2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409" w:type="dxa"/>
            <w:tcBorders>
              <w:top w:val="single" w:sz="6" w:space="0" w:color="000000"/>
              <w:left w:val="single" w:sz="6" w:space="0" w:color="000000"/>
              <w:bottom w:val="single" w:sz="6" w:space="0" w:color="000000"/>
              <w:right w:val="single" w:sz="6" w:space="0" w:color="000000"/>
            </w:tcBorders>
          </w:tcPr>
          <w:p>
            <w:pPr/>
          </w:p>
        </w:tc>
        <w:tc>
          <w:tcPr>
            <w:tcW w:w="1288" w:type="dxa"/>
            <w:tcBorders>
              <w:top w:val="single" w:sz="6" w:space="0" w:color="000000"/>
              <w:left w:val="single" w:sz="6" w:space="0" w:color="000000"/>
              <w:bottom w:val="single" w:sz="6" w:space="0" w:color="000000"/>
              <w:right w:val="single" w:sz="6" w:space="0" w:color="000000"/>
            </w:tcBorders>
          </w:tcPr>
          <w:p>
            <w:pPr/>
          </w:p>
        </w:tc>
        <w:tc>
          <w:tcPr>
            <w:tcW w:w="10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34" w:hRule="exact"/>
        </w:trPr>
        <w:tc>
          <w:tcPr>
            <w:tcW w:w="899" w:type="dxa"/>
            <w:vMerge/>
            <w:tcBorders>
              <w:left w:val="single" w:sz="12" w:space="0" w:color="000000"/>
              <w:bottom w:val="single" w:sz="12" w:space="0" w:color="000000"/>
              <w:right w:val="single" w:sz="6" w:space="0" w:color="000000"/>
            </w:tcBorders>
          </w:tcPr>
          <w:p>
            <w:pPr/>
          </w:p>
        </w:tc>
        <w:tc>
          <w:tcPr>
            <w:tcW w:w="306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中国石油四川石化有限公司</w:t>
            </w:r>
          </w:p>
        </w:tc>
        <w:tc>
          <w:tcPr>
            <w:tcW w:w="251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409" w:type="dxa"/>
            <w:tcBorders>
              <w:top w:val="single" w:sz="6" w:space="0" w:color="000000"/>
              <w:left w:val="single" w:sz="6" w:space="0" w:color="000000"/>
              <w:bottom w:val="single" w:sz="12" w:space="0" w:color="000000"/>
              <w:right w:val="single" w:sz="6" w:space="0" w:color="000000"/>
            </w:tcBorders>
          </w:tcPr>
          <w:p>
            <w:pPr/>
          </w:p>
        </w:tc>
        <w:tc>
          <w:tcPr>
            <w:tcW w:w="1288" w:type="dxa"/>
            <w:tcBorders>
              <w:top w:val="single" w:sz="6" w:space="0" w:color="000000"/>
              <w:left w:val="single" w:sz="6" w:space="0" w:color="000000"/>
              <w:bottom w:val="single" w:sz="12" w:space="0" w:color="000000"/>
              <w:right w:val="single" w:sz="6" w:space="0" w:color="000000"/>
            </w:tcBorders>
          </w:tcPr>
          <w:p>
            <w:pPr/>
          </w:p>
        </w:tc>
        <w:tc>
          <w:tcPr>
            <w:tcW w:w="104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82" w:top="1100" w:bottom="1180" w:left="780" w:right="620"/>
        </w:sectPr>
      </w:pPr>
    </w:p>
    <w:p>
      <w:pPr>
        <w:spacing w:line="240" w:lineRule="auto" w:before="9"/>
        <w:rPr>
          <w:rFonts w:ascii="宋体" w:hAnsi="宋体" w:cs="宋体" w:eastAsia="宋体" w:hint="default"/>
          <w:sz w:val="20"/>
          <w:szCs w:val="20"/>
        </w:rPr>
      </w:pPr>
    </w:p>
    <w:p>
      <w:pPr>
        <w:spacing w:before="35"/>
        <w:ind w:left="72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宋体" w:hAnsi="宋体" w:cs="宋体" w:eastAsia="宋体" w:hint="default"/>
          <w:sz w:val="21"/>
          <w:szCs w:val="21"/>
        </w:rPr>
        <w:t>董事、监事、高级管理人员报酬情况</w:t>
      </w:r>
    </w:p>
    <w:p>
      <w:pPr>
        <w:spacing w:line="240" w:lineRule="auto" w:before="10"/>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2536"/>
        <w:gridCol w:w="7241"/>
      </w:tblGrid>
      <w:tr>
        <w:trPr>
          <w:trHeight w:val="958" w:hRule="exact"/>
        </w:trPr>
        <w:tc>
          <w:tcPr>
            <w:tcW w:w="2536" w:type="dxa"/>
            <w:tcBorders>
              <w:top w:val="single" w:sz="12" w:space="0" w:color="000000"/>
              <w:left w:val="single" w:sz="12" w:space="0" w:color="000000"/>
              <w:bottom w:val="single" w:sz="6" w:space="0" w:color="000000"/>
              <w:right w:val="single" w:sz="6" w:space="0" w:color="000000"/>
            </w:tcBorders>
          </w:tcPr>
          <w:p>
            <w:pPr>
              <w:pStyle w:val="TableParagraph"/>
              <w:spacing w:line="273" w:lineRule="auto" w:before="141"/>
              <w:ind w:left="93" w:right="99"/>
              <w:jc w:val="left"/>
              <w:rPr>
                <w:rFonts w:ascii="宋体" w:hAnsi="宋体" w:cs="宋体" w:eastAsia="宋体" w:hint="default"/>
                <w:sz w:val="21"/>
                <w:szCs w:val="21"/>
              </w:rPr>
            </w:pPr>
            <w:r>
              <w:rPr>
                <w:rFonts w:ascii="宋体" w:hAnsi="宋体" w:cs="宋体" w:eastAsia="宋体" w:hint="default"/>
                <w:sz w:val="21"/>
                <w:szCs w:val="21"/>
              </w:rPr>
              <w:t>董事、监事、高级管理人</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员报酬的决策程序</w:t>
            </w:r>
          </w:p>
        </w:tc>
        <w:tc>
          <w:tcPr>
            <w:tcW w:w="7241" w:type="dxa"/>
            <w:tcBorders>
              <w:top w:val="single" w:sz="12" w:space="0" w:color="000000"/>
              <w:left w:val="single" w:sz="6" w:space="0" w:color="000000"/>
              <w:bottom w:val="single" w:sz="6" w:space="0" w:color="000000"/>
              <w:right w:val="single" w:sz="12" w:space="0" w:color="000000"/>
            </w:tcBorders>
          </w:tcPr>
          <w:p>
            <w:pPr>
              <w:pStyle w:val="TableParagraph"/>
              <w:spacing w:line="276"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公司董事、监事津贴标准由公司董事会报请</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年年度股东大会审议通过；</w:t>
            </w:r>
          </w:p>
          <w:p>
            <w:pPr>
              <w:pStyle w:val="TableParagraph"/>
              <w:spacing w:line="256" w:lineRule="auto" w:before="21"/>
              <w:ind w:left="100" w:right="89"/>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年度高级管理人员薪酬方案》由董事会薪酬与考核委员会提出， 经董事会审议通过后实施。</w:t>
            </w:r>
          </w:p>
        </w:tc>
      </w:tr>
      <w:tr>
        <w:trPr>
          <w:trHeight w:val="319" w:hRule="exact"/>
        </w:trPr>
        <w:tc>
          <w:tcPr>
            <w:tcW w:w="2536" w:type="dxa"/>
            <w:tcBorders>
              <w:top w:val="single" w:sz="6" w:space="0" w:color="000000"/>
              <w:left w:val="single" w:sz="12" w:space="0" w:color="000000"/>
              <w:bottom w:val="nil" w:sz="6" w:space="0" w:color="auto"/>
              <w:right w:val="single" w:sz="6" w:space="0" w:color="000000"/>
            </w:tcBorders>
          </w:tcPr>
          <w:p>
            <w:pPr/>
          </w:p>
        </w:tc>
        <w:tc>
          <w:tcPr>
            <w:tcW w:w="7241"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
                <w:sz w:val="21"/>
                <w:szCs w:val="21"/>
              </w:rPr>
              <w:t>董事、监事津贴按照股东大会确定的标准，按月发放；董事会薪酬考核委员</w:t>
            </w:r>
            <w:r>
              <w:rPr>
                <w:rFonts w:ascii="宋体" w:hAnsi="宋体" w:cs="宋体" w:eastAsia="宋体" w:hint="default"/>
                <w:sz w:val="21"/>
                <w:szCs w:val="21"/>
              </w:rPr>
            </w:r>
          </w:p>
        </w:tc>
      </w:tr>
      <w:tr>
        <w:trPr>
          <w:trHeight w:val="318" w:hRule="exact"/>
        </w:trPr>
        <w:tc>
          <w:tcPr>
            <w:tcW w:w="2536"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董事、监事、高级管理人</w:t>
            </w:r>
          </w:p>
        </w:tc>
        <w:tc>
          <w:tcPr>
            <w:tcW w:w="7241" w:type="dxa"/>
            <w:tcBorders>
              <w:top w:val="nil" w:sz="6" w:space="0" w:color="auto"/>
              <w:left w:val="single" w:sz="6" w:space="0" w:color="000000"/>
              <w:bottom w:val="nil" w:sz="6" w:space="0" w:color="auto"/>
              <w:right w:val="single" w:sz="12" w:space="0" w:color="000000"/>
            </w:tcBorders>
          </w:tcPr>
          <w:p>
            <w:pPr>
              <w:pStyle w:val="TableParagraph"/>
              <w:spacing w:line="278"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会按</w:t>
            </w:r>
            <w:r>
              <w:rPr>
                <w:rFonts w:ascii="宋体" w:hAnsi="宋体" w:cs="宋体" w:eastAsia="宋体" w:hint="default"/>
                <w:spacing w:val="-71"/>
                <w:sz w:val="21"/>
                <w:szCs w:val="21"/>
              </w:rPr>
              <w:t>照</w:t>
            </w:r>
            <w:r>
              <w:rPr>
                <w:rFonts w:ascii="宋体" w:hAnsi="宋体" w:cs="宋体" w:eastAsia="宋体" w:hint="default"/>
                <w:sz w:val="21"/>
                <w:szCs w:val="21"/>
              </w:rPr>
              <w:t>《锦州港股份有限公司高级管理人员薪酬与考核制度</w:t>
            </w:r>
            <w:r>
              <w:rPr>
                <w:rFonts w:ascii="宋体" w:hAnsi="宋体" w:cs="宋体" w:eastAsia="宋体" w:hint="default"/>
                <w:spacing w:val="-106"/>
                <w:sz w:val="21"/>
                <w:szCs w:val="21"/>
              </w:rPr>
              <w:t>》</w:t>
            </w:r>
            <w:r>
              <w:rPr>
                <w:rFonts w:ascii="宋体" w:hAnsi="宋体" w:cs="宋体" w:eastAsia="宋体" w:hint="default"/>
                <w:spacing w:val="-71"/>
                <w:sz w:val="21"/>
                <w:szCs w:val="21"/>
              </w:rPr>
              <w:t>，</w:t>
            </w:r>
            <w:r>
              <w:rPr>
                <w:rFonts w:ascii="宋体" w:hAnsi="宋体" w:cs="宋体" w:eastAsia="宋体" w:hint="default"/>
                <w:sz w:val="21"/>
                <w:szCs w:val="21"/>
              </w:rPr>
              <w:t>参照公</w:t>
            </w:r>
            <w:r>
              <w:rPr>
                <w:rFonts w:ascii="宋体" w:hAnsi="宋体" w:cs="宋体" w:eastAsia="宋体" w:hint="default"/>
                <w:spacing w:val="-71"/>
                <w:sz w:val="21"/>
                <w:szCs w:val="21"/>
              </w:rPr>
              <w:t>司</w: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7"/>
                <w:sz w:val="21"/>
                <w:szCs w:val="21"/>
              </w:rPr>
              <w:t>1</w:t>
            </w:r>
            <w:r>
              <w:rPr>
                <w:rFonts w:ascii="Times New Roman" w:hAnsi="Times New Roman" w:cs="Times New Roman" w:eastAsia="Times New Roman" w:hint="default"/>
                <w:sz w:val="21"/>
                <w:szCs w:val="21"/>
              </w:rPr>
              <w:t>1</w:t>
            </w:r>
          </w:p>
        </w:tc>
      </w:tr>
      <w:tr>
        <w:trPr>
          <w:trHeight w:val="313" w:hRule="exact"/>
        </w:trPr>
        <w:tc>
          <w:tcPr>
            <w:tcW w:w="2536" w:type="dxa"/>
            <w:tcBorders>
              <w:top w:val="nil" w:sz="6" w:space="0" w:color="auto"/>
              <w:left w:val="single" w:sz="12" w:space="0" w:color="000000"/>
              <w:bottom w:val="nil" w:sz="6" w:space="0" w:color="auto"/>
              <w:right w:val="single" w:sz="6" w:space="0" w:color="000000"/>
            </w:tcBorders>
          </w:tcPr>
          <w:p>
            <w:pPr>
              <w:pStyle w:val="TableParagraph"/>
              <w:spacing w:line="255" w:lineRule="exact"/>
              <w:ind w:left="93" w:right="0"/>
              <w:jc w:val="left"/>
              <w:rPr>
                <w:rFonts w:ascii="宋体" w:hAnsi="宋体" w:cs="宋体" w:eastAsia="宋体" w:hint="default"/>
                <w:sz w:val="21"/>
                <w:szCs w:val="21"/>
              </w:rPr>
            </w:pPr>
            <w:r>
              <w:rPr>
                <w:rFonts w:ascii="宋体" w:hAnsi="宋体" w:cs="宋体" w:eastAsia="宋体" w:hint="default"/>
                <w:sz w:val="21"/>
                <w:szCs w:val="21"/>
              </w:rPr>
              <w:t>员报酬确定依据</w:t>
            </w:r>
          </w:p>
        </w:tc>
        <w:tc>
          <w:tcPr>
            <w:tcW w:w="7241" w:type="dxa"/>
            <w:tcBorders>
              <w:top w:val="nil" w:sz="6" w:space="0" w:color="auto"/>
              <w:left w:val="single" w:sz="6" w:space="0" w:color="000000"/>
              <w:bottom w:val="nil" w:sz="6" w:space="0" w:color="auto"/>
              <w:right w:val="single" w:sz="12" w:space="0" w:color="000000"/>
            </w:tcBorders>
          </w:tcPr>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年综合计划》主要指标，拟定《公司</w:t>
            </w:r>
            <w:r>
              <w:rPr>
                <w:rFonts w:ascii="宋体" w:hAnsi="宋体" w:cs="宋体" w:eastAsia="宋体" w:hint="default"/>
                <w:spacing w:val="-1"/>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  </w:t>
            </w:r>
            <w:r>
              <w:rPr>
                <w:rFonts w:ascii="宋体" w:hAnsi="宋体" w:cs="宋体" w:eastAsia="宋体" w:hint="default"/>
                <w:spacing w:val="-2"/>
                <w:sz w:val="21"/>
                <w:szCs w:val="21"/>
              </w:rPr>
              <w:t>年</w:t>
            </w:r>
            <w:r>
              <w:rPr>
                <w:rFonts w:ascii="宋体" w:hAnsi="宋体" w:cs="宋体" w:eastAsia="宋体" w:hint="default"/>
                <w:sz w:val="21"/>
                <w:szCs w:val="21"/>
              </w:rPr>
              <w:t>度高级管理人员薪酬方案</w:t>
            </w:r>
            <w:r>
              <w:rPr>
                <w:rFonts w:ascii="宋体" w:hAnsi="宋体" w:cs="宋体" w:eastAsia="宋体" w:hint="default"/>
                <w:spacing w:val="-105"/>
                <w:sz w:val="21"/>
                <w:szCs w:val="21"/>
              </w:rPr>
              <w:t>》</w:t>
            </w:r>
            <w:r>
              <w:rPr>
                <w:rFonts w:ascii="宋体" w:hAnsi="宋体" w:cs="宋体" w:eastAsia="宋体" w:hint="default"/>
                <w:sz w:val="21"/>
                <w:szCs w:val="21"/>
              </w:rPr>
              <w:t>，确</w:t>
            </w:r>
          </w:p>
        </w:tc>
      </w:tr>
      <w:tr>
        <w:trPr>
          <w:trHeight w:val="313" w:hRule="exact"/>
        </w:trPr>
        <w:tc>
          <w:tcPr>
            <w:tcW w:w="2536" w:type="dxa"/>
            <w:tcBorders>
              <w:top w:val="nil" w:sz="6" w:space="0" w:color="auto"/>
              <w:left w:val="single" w:sz="12" w:space="0" w:color="000000"/>
              <w:bottom w:val="single" w:sz="6" w:space="0" w:color="000000"/>
              <w:right w:val="single" w:sz="6" w:space="0" w:color="000000"/>
            </w:tcBorders>
          </w:tcPr>
          <w:p>
            <w:pPr/>
          </w:p>
        </w:tc>
        <w:tc>
          <w:tcPr>
            <w:tcW w:w="7241" w:type="dxa"/>
            <w:tcBorders>
              <w:top w:val="nil" w:sz="6" w:space="0" w:color="auto"/>
              <w:left w:val="single" w:sz="6" w:space="0" w:color="000000"/>
              <w:bottom w:val="single" w:sz="6" w:space="0" w:color="000000"/>
              <w:right w:val="single" w:sz="12"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z w:val="21"/>
                <w:szCs w:val="21"/>
              </w:rPr>
              <w:t>定年度薪酬额度及奖金提取发放办法，由董事会审议通过。</w:t>
            </w:r>
          </w:p>
        </w:tc>
      </w:tr>
      <w:tr>
        <w:trPr>
          <w:trHeight w:val="319" w:hRule="exact"/>
        </w:trPr>
        <w:tc>
          <w:tcPr>
            <w:tcW w:w="2536" w:type="dxa"/>
            <w:tcBorders>
              <w:top w:val="single" w:sz="6" w:space="0" w:color="000000"/>
              <w:left w:val="single" w:sz="12" w:space="0" w:color="000000"/>
              <w:bottom w:val="nil" w:sz="6" w:space="0" w:color="auto"/>
              <w:right w:val="single" w:sz="6" w:space="0" w:color="000000"/>
            </w:tcBorders>
          </w:tcPr>
          <w:p>
            <w:pPr/>
          </w:p>
        </w:tc>
        <w:tc>
          <w:tcPr>
            <w:tcW w:w="7241"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
                <w:sz w:val="21"/>
                <w:szCs w:val="21"/>
              </w:rPr>
              <w:t>董事裴宏斌、监事会主席刘伟、监事张国臣不在公司领取津贴，其他董事监</w:t>
            </w:r>
            <w:r>
              <w:rPr>
                <w:rFonts w:ascii="宋体" w:hAnsi="宋体" w:cs="宋体" w:eastAsia="宋体" w:hint="default"/>
                <w:sz w:val="21"/>
                <w:szCs w:val="21"/>
              </w:rPr>
            </w:r>
          </w:p>
        </w:tc>
      </w:tr>
      <w:tr>
        <w:trPr>
          <w:trHeight w:val="312" w:hRule="exact"/>
        </w:trPr>
        <w:tc>
          <w:tcPr>
            <w:tcW w:w="2536" w:type="dxa"/>
            <w:tcBorders>
              <w:top w:val="nil" w:sz="6" w:space="0" w:color="auto"/>
              <w:left w:val="single" w:sz="12" w:space="0" w:color="000000"/>
              <w:bottom w:val="nil" w:sz="6" w:space="0" w:color="auto"/>
              <w:right w:val="single" w:sz="6" w:space="0" w:color="000000"/>
            </w:tcBorders>
          </w:tcPr>
          <w:p>
            <w:pPr/>
          </w:p>
        </w:tc>
        <w:tc>
          <w:tcPr>
            <w:tcW w:w="7241"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
                <w:sz w:val="21"/>
                <w:szCs w:val="21"/>
              </w:rPr>
              <w:t>事按标准扣除个人所得税后每月发放。高级管理人员薪酬由年度薪金、奖金</w:t>
            </w:r>
            <w:r>
              <w:rPr>
                <w:rFonts w:ascii="宋体" w:hAnsi="宋体" w:cs="宋体" w:eastAsia="宋体" w:hint="default"/>
                <w:sz w:val="21"/>
                <w:szCs w:val="21"/>
              </w:rPr>
            </w:r>
          </w:p>
        </w:tc>
      </w:tr>
      <w:tr>
        <w:trPr>
          <w:trHeight w:val="936" w:hRule="exact"/>
        </w:trPr>
        <w:tc>
          <w:tcPr>
            <w:tcW w:w="2536" w:type="dxa"/>
            <w:tcBorders>
              <w:top w:val="nil" w:sz="6" w:space="0" w:color="auto"/>
              <w:left w:val="single" w:sz="12" w:space="0" w:color="000000"/>
              <w:bottom w:val="nil" w:sz="6" w:space="0" w:color="auto"/>
              <w:right w:val="single" w:sz="6" w:space="0" w:color="000000"/>
            </w:tcBorders>
          </w:tcPr>
          <w:p>
            <w:pPr>
              <w:pStyle w:val="TableParagraph"/>
              <w:spacing w:line="273" w:lineRule="auto" w:before="140"/>
              <w:ind w:left="93" w:right="98"/>
              <w:jc w:val="left"/>
              <w:rPr>
                <w:rFonts w:ascii="宋体" w:hAnsi="宋体" w:cs="宋体" w:eastAsia="宋体" w:hint="default"/>
                <w:sz w:val="21"/>
                <w:szCs w:val="21"/>
              </w:rPr>
            </w:pPr>
            <w:r>
              <w:rPr>
                <w:rFonts w:ascii="宋体" w:hAnsi="宋体" w:cs="宋体" w:eastAsia="宋体" w:hint="default"/>
                <w:sz w:val="21"/>
                <w:szCs w:val="21"/>
              </w:rPr>
              <w:t>董事、监事和高级管理人</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员报酬的实际支付情况</w:t>
            </w:r>
          </w:p>
        </w:tc>
        <w:tc>
          <w:tcPr>
            <w:tcW w:w="7241"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
                <w:sz w:val="21"/>
                <w:szCs w:val="21"/>
              </w:rPr>
              <w:t>组成。年度薪金包括基本薪金、绩效薪金和风险薪金，基本薪金为非考核所</w:t>
            </w:r>
            <w:r>
              <w:rPr>
                <w:rFonts w:ascii="宋体" w:hAnsi="宋体" w:cs="宋体" w:eastAsia="宋体" w:hint="default"/>
                <w:sz w:val="21"/>
                <w:szCs w:val="21"/>
              </w:rPr>
            </w:r>
          </w:p>
          <w:p>
            <w:pPr>
              <w:pStyle w:val="TableParagraph"/>
              <w:spacing w:line="273" w:lineRule="auto" w:before="37"/>
              <w:ind w:left="100" w:right="89"/>
              <w:jc w:val="left"/>
              <w:rPr>
                <w:rFonts w:ascii="宋体" w:hAnsi="宋体" w:cs="宋体" w:eastAsia="宋体" w:hint="default"/>
                <w:sz w:val="21"/>
                <w:szCs w:val="21"/>
              </w:rPr>
            </w:pPr>
            <w:r>
              <w:rPr>
                <w:rFonts w:ascii="宋体" w:hAnsi="宋体" w:cs="宋体" w:eastAsia="宋体" w:hint="default"/>
                <w:spacing w:val="2"/>
                <w:sz w:val="21"/>
                <w:szCs w:val="21"/>
              </w:rPr>
              <w:t>得，按月发放；绩效薪金根据月份工作考核结果，按月发放；风险薪金根据</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2"/>
                <w:sz w:val="21"/>
                <w:szCs w:val="21"/>
              </w:rPr>
              <w:t>公司年度目标完成情况及个人工作业绩，经董事会薪酬与考核委员会与监事</w:t>
            </w:r>
            <w:r>
              <w:rPr>
                <w:rFonts w:ascii="宋体" w:hAnsi="宋体" w:cs="宋体" w:eastAsia="宋体" w:hint="default"/>
                <w:sz w:val="21"/>
                <w:szCs w:val="21"/>
              </w:rPr>
            </w:r>
          </w:p>
        </w:tc>
      </w:tr>
      <w:tr>
        <w:trPr>
          <w:trHeight w:val="312" w:hRule="exact"/>
        </w:trPr>
        <w:tc>
          <w:tcPr>
            <w:tcW w:w="2536" w:type="dxa"/>
            <w:tcBorders>
              <w:top w:val="nil" w:sz="6" w:space="0" w:color="auto"/>
              <w:left w:val="single" w:sz="12" w:space="0" w:color="000000"/>
              <w:bottom w:val="nil" w:sz="6" w:space="0" w:color="auto"/>
              <w:right w:val="single" w:sz="6" w:space="0" w:color="000000"/>
            </w:tcBorders>
          </w:tcPr>
          <w:p>
            <w:pPr/>
          </w:p>
        </w:tc>
        <w:tc>
          <w:tcPr>
            <w:tcW w:w="7241"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
                <w:sz w:val="21"/>
                <w:szCs w:val="21"/>
              </w:rPr>
              <w:t>会联合考核后，年底兑现。奖金部分根据董事会对年终指标完成考核结果发</w:t>
            </w:r>
            <w:r>
              <w:rPr>
                <w:rFonts w:ascii="宋体" w:hAnsi="宋体" w:cs="宋体" w:eastAsia="宋体" w:hint="default"/>
                <w:sz w:val="21"/>
                <w:szCs w:val="21"/>
              </w:rPr>
            </w:r>
          </w:p>
        </w:tc>
      </w:tr>
      <w:tr>
        <w:trPr>
          <w:trHeight w:val="328" w:hRule="exact"/>
        </w:trPr>
        <w:tc>
          <w:tcPr>
            <w:tcW w:w="2536" w:type="dxa"/>
            <w:tcBorders>
              <w:top w:val="nil" w:sz="6" w:space="0" w:color="auto"/>
              <w:left w:val="single" w:sz="12" w:space="0" w:color="000000"/>
              <w:bottom w:val="single" w:sz="12" w:space="0" w:color="000000"/>
              <w:right w:val="single" w:sz="6" w:space="0" w:color="000000"/>
            </w:tcBorders>
          </w:tcPr>
          <w:p>
            <w:pPr/>
          </w:p>
        </w:tc>
        <w:tc>
          <w:tcPr>
            <w:tcW w:w="7241" w:type="dxa"/>
            <w:tcBorders>
              <w:top w:val="nil" w:sz="6" w:space="0" w:color="auto"/>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放长效激励基金。</w:t>
            </w:r>
          </w:p>
        </w:tc>
      </w:tr>
    </w:tbl>
    <w:p>
      <w:pPr>
        <w:spacing w:line="240" w:lineRule="auto" w:before="0"/>
        <w:rPr>
          <w:rFonts w:ascii="宋体" w:hAnsi="宋体" w:cs="宋体" w:eastAsia="宋体" w:hint="default"/>
          <w:sz w:val="20"/>
          <w:szCs w:val="20"/>
        </w:rPr>
      </w:pPr>
    </w:p>
    <w:p>
      <w:pPr>
        <w:spacing w:before="35"/>
        <w:ind w:left="72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公司董事、监事、高级管理人员变动情况</w:t>
      </w:r>
    </w:p>
    <w:p>
      <w:pPr>
        <w:spacing w:line="240" w:lineRule="auto" w:before="10"/>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2277"/>
        <w:gridCol w:w="2372"/>
        <w:gridCol w:w="2183"/>
        <w:gridCol w:w="2938"/>
      </w:tblGrid>
      <w:tr>
        <w:trPr>
          <w:trHeight w:val="334" w:hRule="exact"/>
        </w:trPr>
        <w:tc>
          <w:tcPr>
            <w:tcW w:w="2277"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right="6"/>
              <w:jc w:val="center"/>
              <w:rPr>
                <w:rFonts w:ascii="宋体" w:hAnsi="宋体" w:cs="宋体" w:eastAsia="宋体" w:hint="default"/>
                <w:sz w:val="21"/>
                <w:szCs w:val="21"/>
              </w:rPr>
            </w:pPr>
            <w:r>
              <w:rPr>
                <w:rFonts w:ascii="宋体" w:hAnsi="宋体" w:cs="宋体" w:eastAsia="宋体" w:hint="default"/>
                <w:sz w:val="21"/>
                <w:szCs w:val="21"/>
              </w:rPr>
              <w:t>姓名</w:t>
            </w:r>
          </w:p>
        </w:tc>
        <w:tc>
          <w:tcPr>
            <w:tcW w:w="2372"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left="653"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2183"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left="663" w:right="0"/>
              <w:jc w:val="left"/>
              <w:rPr>
                <w:rFonts w:ascii="宋体" w:hAnsi="宋体" w:cs="宋体" w:eastAsia="宋体" w:hint="default"/>
                <w:sz w:val="21"/>
                <w:szCs w:val="21"/>
              </w:rPr>
            </w:pPr>
            <w:r>
              <w:rPr>
                <w:rFonts w:ascii="宋体" w:hAnsi="宋体" w:cs="宋体" w:eastAsia="宋体" w:hint="default"/>
                <w:sz w:val="21"/>
                <w:szCs w:val="21"/>
              </w:rPr>
              <w:t>变动情形</w:t>
            </w:r>
          </w:p>
        </w:tc>
        <w:tc>
          <w:tcPr>
            <w:tcW w:w="2938"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6" w:right="0"/>
              <w:jc w:val="center"/>
              <w:rPr>
                <w:rFonts w:ascii="宋体" w:hAnsi="宋体" w:cs="宋体" w:eastAsia="宋体" w:hint="default"/>
                <w:sz w:val="21"/>
                <w:szCs w:val="21"/>
              </w:rPr>
            </w:pPr>
            <w:r>
              <w:rPr>
                <w:rFonts w:ascii="宋体" w:hAnsi="宋体" w:cs="宋体" w:eastAsia="宋体" w:hint="default"/>
                <w:sz w:val="21"/>
                <w:szCs w:val="21"/>
              </w:rPr>
              <w:t>变动原因</w:t>
            </w:r>
          </w:p>
        </w:tc>
      </w:tr>
      <w:tr>
        <w:trPr>
          <w:trHeight w:val="326" w:hRule="exact"/>
        </w:trPr>
        <w:tc>
          <w:tcPr>
            <w:tcW w:w="227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裴宏斌</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938"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工作变动</w:t>
            </w:r>
          </w:p>
        </w:tc>
      </w:tr>
      <w:tr>
        <w:trPr>
          <w:trHeight w:val="335" w:hRule="exact"/>
        </w:trPr>
        <w:tc>
          <w:tcPr>
            <w:tcW w:w="2277"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麻勇</w:t>
            </w:r>
          </w:p>
        </w:tc>
        <w:tc>
          <w:tcPr>
            <w:tcW w:w="2372"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2183"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938"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个人原因辞职</w:t>
            </w:r>
          </w:p>
        </w:tc>
      </w:tr>
    </w:tbl>
    <w:p>
      <w:pPr>
        <w:spacing w:line="240" w:lineRule="auto" w:before="0"/>
        <w:rPr>
          <w:rFonts w:ascii="宋体" w:hAnsi="宋体" w:cs="宋体" w:eastAsia="宋体" w:hint="default"/>
          <w:sz w:val="20"/>
          <w:szCs w:val="20"/>
        </w:rPr>
      </w:pPr>
    </w:p>
    <w:p>
      <w:pPr>
        <w:spacing w:before="35"/>
        <w:ind w:left="72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公司员工情况</w:t>
      </w:r>
    </w:p>
    <w:p>
      <w:pPr>
        <w:spacing w:line="240" w:lineRule="auto" w:before="10"/>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4558"/>
        <w:gridCol w:w="5212"/>
      </w:tblGrid>
      <w:tr>
        <w:trPr>
          <w:trHeight w:val="334" w:hRule="exact"/>
        </w:trPr>
        <w:tc>
          <w:tcPr>
            <w:tcW w:w="4558"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在职员工总数</w:t>
            </w:r>
          </w:p>
        </w:tc>
        <w:tc>
          <w:tcPr>
            <w:tcW w:w="5212"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34"/>
              <w:ind w:right="91"/>
              <w:jc w:val="right"/>
              <w:rPr>
                <w:rFonts w:ascii="Times New Roman" w:hAnsi="Times New Roman" w:cs="Times New Roman" w:eastAsia="Times New Roman" w:hint="default"/>
                <w:sz w:val="21"/>
                <w:szCs w:val="21"/>
              </w:rPr>
            </w:pPr>
            <w:r>
              <w:rPr>
                <w:rFonts w:ascii="Times New Roman"/>
                <w:spacing w:val="-1"/>
                <w:sz w:val="21"/>
              </w:rPr>
              <w:t>1,251</w:t>
            </w:r>
          </w:p>
        </w:tc>
      </w:tr>
      <w:tr>
        <w:trPr>
          <w:trHeight w:val="326"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公司需承担费用的离退休职工人数</w:t>
            </w:r>
          </w:p>
        </w:tc>
        <w:tc>
          <w:tcPr>
            <w:tcW w:w="52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z w:val="21"/>
              </w:rPr>
              <w:t>0</w:t>
            </w:r>
          </w:p>
        </w:tc>
      </w:tr>
      <w:tr>
        <w:trPr>
          <w:trHeight w:val="328" w:hRule="exact"/>
        </w:trPr>
        <w:tc>
          <w:tcPr>
            <w:tcW w:w="9770" w:type="dxa"/>
            <w:gridSpan w:val="2"/>
            <w:tcBorders>
              <w:top w:val="single" w:sz="6" w:space="0" w:color="000000"/>
              <w:left w:val="single" w:sz="12" w:space="0" w:color="000000"/>
              <w:bottom w:val="single" w:sz="6" w:space="0" w:color="000000"/>
              <w:right w:val="single" w:sz="12" w:space="0" w:color="000000"/>
            </w:tcBorders>
          </w:tcPr>
          <w:p>
            <w:pPr>
              <w:pStyle w:val="TableParagraph"/>
              <w:spacing w:line="261" w:lineRule="exact"/>
              <w:ind w:left="1" w:right="0"/>
              <w:jc w:val="center"/>
              <w:rPr>
                <w:rFonts w:ascii="宋体" w:hAnsi="宋体" w:cs="宋体" w:eastAsia="宋体" w:hint="default"/>
                <w:sz w:val="21"/>
                <w:szCs w:val="21"/>
              </w:rPr>
            </w:pPr>
            <w:r>
              <w:rPr>
                <w:rFonts w:ascii="宋体" w:hAnsi="宋体" w:cs="宋体" w:eastAsia="宋体" w:hint="default"/>
                <w:sz w:val="21"/>
                <w:szCs w:val="21"/>
              </w:rPr>
              <w:t>专业构成</w:t>
            </w:r>
          </w:p>
        </w:tc>
      </w:tr>
      <w:tr>
        <w:trPr>
          <w:trHeight w:val="326"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right="5"/>
              <w:jc w:val="center"/>
              <w:rPr>
                <w:rFonts w:ascii="宋体" w:hAnsi="宋体" w:cs="宋体" w:eastAsia="宋体" w:hint="default"/>
                <w:sz w:val="21"/>
                <w:szCs w:val="21"/>
              </w:rPr>
            </w:pPr>
            <w:r>
              <w:rPr>
                <w:rFonts w:ascii="宋体" w:hAnsi="宋体" w:cs="宋体" w:eastAsia="宋体" w:hint="default"/>
                <w:sz w:val="21"/>
                <w:szCs w:val="21"/>
              </w:rPr>
              <w:t>专业构成类别</w:t>
            </w:r>
          </w:p>
        </w:tc>
        <w:tc>
          <w:tcPr>
            <w:tcW w:w="52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8" w:right="0"/>
              <w:jc w:val="center"/>
              <w:rPr>
                <w:rFonts w:ascii="宋体" w:hAnsi="宋体" w:cs="宋体" w:eastAsia="宋体" w:hint="default"/>
                <w:sz w:val="21"/>
                <w:szCs w:val="21"/>
              </w:rPr>
            </w:pPr>
            <w:r>
              <w:rPr>
                <w:rFonts w:ascii="宋体" w:hAnsi="宋体" w:cs="宋体" w:eastAsia="宋体" w:hint="default"/>
                <w:sz w:val="21"/>
                <w:szCs w:val="21"/>
              </w:rPr>
              <w:t>专业构成人数</w:t>
            </w:r>
          </w:p>
        </w:tc>
      </w:tr>
      <w:tr>
        <w:trPr>
          <w:trHeight w:val="328"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行政管理人员</w:t>
            </w:r>
          </w:p>
        </w:tc>
        <w:tc>
          <w:tcPr>
            <w:tcW w:w="52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0"/>
              <w:jc w:val="right"/>
              <w:rPr>
                <w:rFonts w:ascii="Times New Roman" w:hAnsi="Times New Roman" w:cs="Times New Roman" w:eastAsia="Times New Roman" w:hint="default"/>
                <w:sz w:val="21"/>
                <w:szCs w:val="21"/>
              </w:rPr>
            </w:pPr>
            <w:r>
              <w:rPr>
                <w:rFonts w:ascii="Times New Roman"/>
                <w:sz w:val="21"/>
              </w:rPr>
              <w:t>85</w:t>
            </w:r>
          </w:p>
        </w:tc>
      </w:tr>
      <w:tr>
        <w:trPr>
          <w:trHeight w:val="326"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财务人员</w:t>
            </w:r>
          </w:p>
        </w:tc>
        <w:tc>
          <w:tcPr>
            <w:tcW w:w="52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0"/>
              <w:jc w:val="right"/>
              <w:rPr>
                <w:rFonts w:ascii="Times New Roman" w:hAnsi="Times New Roman" w:cs="Times New Roman" w:eastAsia="Times New Roman" w:hint="default"/>
                <w:sz w:val="21"/>
                <w:szCs w:val="21"/>
              </w:rPr>
            </w:pPr>
            <w:r>
              <w:rPr>
                <w:rFonts w:ascii="Times New Roman"/>
                <w:sz w:val="21"/>
              </w:rPr>
              <w:t>17</w:t>
            </w:r>
          </w:p>
        </w:tc>
      </w:tr>
      <w:tr>
        <w:trPr>
          <w:trHeight w:val="328"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商务人员</w:t>
            </w:r>
          </w:p>
        </w:tc>
        <w:tc>
          <w:tcPr>
            <w:tcW w:w="52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0"/>
              <w:jc w:val="right"/>
              <w:rPr>
                <w:rFonts w:ascii="Times New Roman" w:hAnsi="Times New Roman" w:cs="Times New Roman" w:eastAsia="Times New Roman" w:hint="default"/>
                <w:sz w:val="21"/>
                <w:szCs w:val="21"/>
              </w:rPr>
            </w:pPr>
            <w:r>
              <w:rPr>
                <w:rFonts w:ascii="Times New Roman"/>
                <w:sz w:val="21"/>
              </w:rPr>
              <w:t>55</w:t>
            </w:r>
          </w:p>
        </w:tc>
      </w:tr>
      <w:tr>
        <w:trPr>
          <w:trHeight w:val="326"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工程技术人员</w:t>
            </w:r>
          </w:p>
        </w:tc>
        <w:tc>
          <w:tcPr>
            <w:tcW w:w="52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126</w:t>
            </w:r>
          </w:p>
        </w:tc>
      </w:tr>
      <w:tr>
        <w:trPr>
          <w:trHeight w:val="328"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生产及辅助人员</w:t>
            </w:r>
          </w:p>
        </w:tc>
        <w:tc>
          <w:tcPr>
            <w:tcW w:w="52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968</w:t>
            </w:r>
          </w:p>
        </w:tc>
      </w:tr>
      <w:tr>
        <w:trPr>
          <w:trHeight w:val="326"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52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0"/>
              <w:jc w:val="right"/>
              <w:rPr>
                <w:rFonts w:ascii="Times New Roman" w:hAnsi="Times New Roman" w:cs="Times New Roman" w:eastAsia="Times New Roman" w:hint="default"/>
                <w:sz w:val="21"/>
                <w:szCs w:val="21"/>
              </w:rPr>
            </w:pPr>
            <w:r>
              <w:rPr>
                <w:rFonts w:ascii="Times New Roman"/>
                <w:spacing w:val="-1"/>
                <w:sz w:val="21"/>
              </w:rPr>
              <w:t>1,251</w:t>
            </w:r>
          </w:p>
        </w:tc>
      </w:tr>
      <w:tr>
        <w:trPr>
          <w:trHeight w:val="328" w:hRule="exact"/>
        </w:trPr>
        <w:tc>
          <w:tcPr>
            <w:tcW w:w="9770" w:type="dxa"/>
            <w:gridSpan w:val="2"/>
            <w:tcBorders>
              <w:top w:val="single" w:sz="6" w:space="0" w:color="000000"/>
              <w:left w:val="single" w:sz="12" w:space="0" w:color="000000"/>
              <w:bottom w:val="single" w:sz="6" w:space="0" w:color="000000"/>
              <w:right w:val="single" w:sz="12" w:space="0" w:color="000000"/>
            </w:tcBorders>
          </w:tcPr>
          <w:p>
            <w:pPr>
              <w:pStyle w:val="TableParagraph"/>
              <w:spacing w:line="261" w:lineRule="exact"/>
              <w:ind w:left="1" w:right="0"/>
              <w:jc w:val="center"/>
              <w:rPr>
                <w:rFonts w:ascii="宋体" w:hAnsi="宋体" w:cs="宋体" w:eastAsia="宋体" w:hint="default"/>
                <w:sz w:val="21"/>
                <w:szCs w:val="21"/>
              </w:rPr>
            </w:pPr>
            <w:r>
              <w:rPr>
                <w:rFonts w:ascii="宋体" w:hAnsi="宋体" w:cs="宋体" w:eastAsia="宋体" w:hint="default"/>
                <w:sz w:val="21"/>
                <w:szCs w:val="21"/>
              </w:rPr>
              <w:t>教育程度</w:t>
            </w:r>
          </w:p>
        </w:tc>
      </w:tr>
      <w:tr>
        <w:trPr>
          <w:trHeight w:val="326"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right="5"/>
              <w:jc w:val="center"/>
              <w:rPr>
                <w:rFonts w:ascii="宋体" w:hAnsi="宋体" w:cs="宋体" w:eastAsia="宋体" w:hint="default"/>
                <w:sz w:val="21"/>
                <w:szCs w:val="21"/>
              </w:rPr>
            </w:pPr>
            <w:r>
              <w:rPr>
                <w:rFonts w:ascii="宋体" w:hAnsi="宋体" w:cs="宋体" w:eastAsia="宋体" w:hint="default"/>
                <w:sz w:val="21"/>
                <w:szCs w:val="21"/>
              </w:rPr>
              <w:t>教育程度类别</w:t>
            </w:r>
          </w:p>
        </w:tc>
        <w:tc>
          <w:tcPr>
            <w:tcW w:w="521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7" w:right="0"/>
              <w:jc w:val="center"/>
              <w:rPr>
                <w:rFonts w:ascii="宋体" w:hAnsi="宋体" w:cs="宋体" w:eastAsia="宋体" w:hint="default"/>
                <w:sz w:val="21"/>
                <w:szCs w:val="21"/>
              </w:rPr>
            </w:pPr>
            <w:r>
              <w:rPr>
                <w:rFonts w:ascii="宋体" w:hAnsi="宋体" w:cs="宋体" w:eastAsia="宋体" w:hint="default"/>
                <w:sz w:val="21"/>
                <w:szCs w:val="21"/>
              </w:rPr>
              <w:t>数量（人）</w:t>
            </w:r>
          </w:p>
        </w:tc>
      </w:tr>
      <w:tr>
        <w:trPr>
          <w:trHeight w:val="328"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研究生以上学历</w:t>
            </w:r>
          </w:p>
        </w:tc>
        <w:tc>
          <w:tcPr>
            <w:tcW w:w="52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0"/>
              <w:jc w:val="right"/>
              <w:rPr>
                <w:rFonts w:ascii="Times New Roman" w:hAnsi="Times New Roman" w:cs="Times New Roman" w:eastAsia="Times New Roman" w:hint="default"/>
                <w:sz w:val="21"/>
                <w:szCs w:val="21"/>
              </w:rPr>
            </w:pPr>
            <w:r>
              <w:rPr>
                <w:rFonts w:ascii="Times New Roman"/>
                <w:sz w:val="21"/>
              </w:rPr>
              <w:t>31</w:t>
            </w:r>
          </w:p>
        </w:tc>
      </w:tr>
      <w:tr>
        <w:trPr>
          <w:trHeight w:val="326"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本科</w:t>
            </w:r>
          </w:p>
        </w:tc>
        <w:tc>
          <w:tcPr>
            <w:tcW w:w="52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385</w:t>
            </w:r>
          </w:p>
        </w:tc>
      </w:tr>
      <w:tr>
        <w:trPr>
          <w:trHeight w:val="328"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大专</w:t>
            </w:r>
          </w:p>
        </w:tc>
        <w:tc>
          <w:tcPr>
            <w:tcW w:w="52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423</w:t>
            </w:r>
          </w:p>
        </w:tc>
      </w:tr>
      <w:tr>
        <w:trPr>
          <w:trHeight w:val="326"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中专、高中</w:t>
            </w:r>
          </w:p>
        </w:tc>
        <w:tc>
          <w:tcPr>
            <w:tcW w:w="52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362</w:t>
            </w:r>
          </w:p>
        </w:tc>
      </w:tr>
      <w:tr>
        <w:trPr>
          <w:trHeight w:val="328"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初中以下</w:t>
            </w:r>
          </w:p>
        </w:tc>
        <w:tc>
          <w:tcPr>
            <w:tcW w:w="52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0"/>
              <w:jc w:val="right"/>
              <w:rPr>
                <w:rFonts w:ascii="Times New Roman" w:hAnsi="Times New Roman" w:cs="Times New Roman" w:eastAsia="Times New Roman" w:hint="default"/>
                <w:sz w:val="21"/>
                <w:szCs w:val="21"/>
              </w:rPr>
            </w:pPr>
            <w:r>
              <w:rPr>
                <w:rFonts w:ascii="Times New Roman"/>
                <w:sz w:val="21"/>
              </w:rPr>
              <w:t>50</w:t>
            </w:r>
          </w:p>
        </w:tc>
      </w:tr>
      <w:tr>
        <w:trPr>
          <w:trHeight w:val="334" w:hRule="exact"/>
        </w:trPr>
        <w:tc>
          <w:tcPr>
            <w:tcW w:w="4558"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521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right="90"/>
              <w:jc w:val="right"/>
              <w:rPr>
                <w:rFonts w:ascii="Times New Roman" w:hAnsi="Times New Roman" w:cs="Times New Roman" w:eastAsia="Times New Roman" w:hint="default"/>
                <w:sz w:val="21"/>
                <w:szCs w:val="21"/>
              </w:rPr>
            </w:pPr>
            <w:r>
              <w:rPr>
                <w:rFonts w:ascii="Times New Roman"/>
                <w:spacing w:val="-1"/>
                <w:sz w:val="21"/>
              </w:rPr>
              <w:t>1,251</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982" w:top="1100" w:bottom="1180" w:left="1080" w:right="780"/>
        </w:sectPr>
      </w:pPr>
    </w:p>
    <w:p>
      <w:pPr>
        <w:spacing w:line="240" w:lineRule="auto" w:before="9"/>
        <w:rPr>
          <w:rFonts w:ascii="宋体" w:hAnsi="宋体" w:cs="宋体" w:eastAsia="宋体" w:hint="default"/>
          <w:sz w:val="20"/>
          <w:szCs w:val="20"/>
        </w:rPr>
      </w:pPr>
    </w:p>
    <w:p>
      <w:pPr>
        <w:spacing w:before="35"/>
        <w:ind w:left="140" w:right="85" w:firstLine="0"/>
        <w:jc w:val="left"/>
        <w:rPr>
          <w:rFonts w:ascii="宋体" w:hAnsi="宋体" w:cs="宋体" w:eastAsia="宋体" w:hint="default"/>
          <w:sz w:val="21"/>
          <w:szCs w:val="21"/>
        </w:rPr>
      </w:pPr>
      <w:bookmarkStart w:name="_bookmark5" w:id="6"/>
      <w:bookmarkEnd w:id="6"/>
      <w:r>
        <w:rPr/>
      </w:r>
      <w:r>
        <w:rPr>
          <w:rFonts w:ascii="宋体" w:hAnsi="宋体" w:cs="宋体" w:eastAsia="宋体" w:hint="default"/>
          <w:b/>
          <w:bCs/>
          <w:sz w:val="21"/>
          <w:szCs w:val="21"/>
        </w:rPr>
        <w:t>六、</w:t>
      </w:r>
      <w:r>
        <w:rPr>
          <w:rFonts w:ascii="宋体" w:hAnsi="宋体" w:cs="宋体" w:eastAsia="宋体" w:hint="default"/>
          <w:b/>
          <w:bCs/>
          <w:spacing w:val="-6"/>
          <w:sz w:val="21"/>
          <w:szCs w:val="21"/>
        </w:rPr>
        <w:t> </w:t>
      </w:r>
      <w:r>
        <w:rPr>
          <w:rFonts w:ascii="宋体" w:hAnsi="宋体" w:cs="宋体" w:eastAsia="宋体" w:hint="default"/>
          <w:b/>
          <w:bCs/>
          <w:sz w:val="21"/>
          <w:szCs w:val="21"/>
        </w:rPr>
        <w:t>公司治理结构</w:t>
      </w:r>
      <w:r>
        <w:rPr>
          <w:rFonts w:ascii="宋体" w:hAnsi="宋体" w:cs="宋体" w:eastAsia="宋体" w:hint="default"/>
          <w:sz w:val="21"/>
          <w:szCs w:val="21"/>
        </w:rPr>
      </w:r>
    </w:p>
    <w:p>
      <w:pPr>
        <w:spacing w:line="256" w:lineRule="auto" w:before="37"/>
        <w:ind w:left="559" w:right="85"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 </w:t>
      </w:r>
      <w:r>
        <w:rPr>
          <w:rFonts w:ascii="宋体" w:hAnsi="宋体" w:cs="宋体" w:eastAsia="宋体" w:hint="default"/>
          <w:sz w:val="21"/>
          <w:szCs w:val="21"/>
        </w:rPr>
        <w:t>公司治理的情况</w:t>
      </w:r>
      <w:r>
        <w:rPr>
          <w:rFonts w:ascii="宋体" w:hAnsi="宋体" w:cs="宋体" w:eastAsia="宋体" w:hint="default"/>
          <w:w w:val="99"/>
          <w:sz w:val="21"/>
          <w:szCs w:val="21"/>
        </w:rPr>
        <w:t> </w:t>
      </w:r>
      <w:r>
        <w:rPr>
          <w:rFonts w:ascii="宋体" w:hAnsi="宋体" w:cs="宋体" w:eastAsia="宋体" w:hint="default"/>
          <w:spacing w:val="-15"/>
          <w:w w:val="99"/>
          <w:sz w:val="21"/>
          <w:szCs w:val="21"/>
        </w:rPr>
        <w:t>报告期内，公司根据《公司法》、《证券法》、《上市公司治理准则》、《上海证券交易所股票</w:t>
      </w:r>
      <w:r>
        <w:rPr>
          <w:rFonts w:ascii="宋体" w:hAnsi="宋体" w:cs="宋体" w:eastAsia="宋体" w:hint="default"/>
          <w:sz w:val="21"/>
          <w:szCs w:val="21"/>
        </w:rPr>
      </w:r>
    </w:p>
    <w:p>
      <w:pPr>
        <w:spacing w:line="266" w:lineRule="auto" w:before="22"/>
        <w:ind w:left="139" w:right="201" w:firstLine="0"/>
        <w:jc w:val="both"/>
        <w:rPr>
          <w:rFonts w:ascii="宋体" w:hAnsi="宋体" w:cs="宋体" w:eastAsia="宋体" w:hint="default"/>
          <w:sz w:val="21"/>
          <w:szCs w:val="21"/>
        </w:rPr>
      </w:pPr>
      <w:r>
        <w:rPr>
          <w:rFonts w:ascii="宋体" w:hAnsi="宋体" w:cs="宋体" w:eastAsia="宋体" w:hint="default"/>
          <w:sz w:val="21"/>
          <w:szCs w:val="21"/>
        </w:rPr>
        <w:t>上市规则》以及中国证监会有关法律、法规的要求，结合公司实际，继续优化治理结构，健全</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内部控制体系。董事、监事和高管人员严格遵守法律法规，认真履行</w:t>
      </w:r>
      <w:r>
        <w:rPr>
          <w:rFonts w:ascii="Times New Roman" w:hAnsi="Times New Roman" w:cs="Times New Roman" w:eastAsia="Times New Roman" w:hint="default"/>
          <w:sz w:val="21"/>
          <w:szCs w:val="21"/>
        </w:rPr>
        <w:t>"</w:t>
      </w:r>
      <w:r>
        <w:rPr>
          <w:rFonts w:ascii="宋体" w:hAnsi="宋体" w:cs="宋体" w:eastAsia="宋体" w:hint="default"/>
          <w:sz w:val="21"/>
          <w:szCs w:val="21"/>
        </w:rPr>
        <w:t>三会</w:t>
      </w:r>
      <w:r>
        <w:rPr>
          <w:rFonts w:ascii="Times New Roman" w:hAnsi="Times New Roman" w:cs="Times New Roman" w:eastAsia="Times New Roman" w:hint="default"/>
          <w:sz w:val="21"/>
          <w:szCs w:val="21"/>
        </w:rPr>
        <w:t>"</w:t>
      </w:r>
      <w:r>
        <w:rPr>
          <w:rFonts w:ascii="宋体" w:hAnsi="宋体" w:cs="宋体" w:eastAsia="宋体" w:hint="default"/>
          <w:sz w:val="21"/>
          <w:szCs w:val="21"/>
        </w:rPr>
        <w:t>职责，规范运作。</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公司切实履行上市公司信息披露义务，确保信息披露真实、准确、完整、及时。公司法人治理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的实际情况符合有关法律法规的相关要求，法人治理形象得到有效提升，</w:t>
      </w:r>
      <w:r>
        <w:rPr>
          <w:rFonts w:ascii="Times New Roman" w:hAnsi="Times New Roman" w:cs="Times New Roman" w:eastAsia="Times New Roman" w:hint="default"/>
          <w:sz w:val="21"/>
          <w:szCs w:val="21"/>
        </w:rPr>
        <w:t>6 </w:t>
      </w:r>
      <w:r>
        <w:rPr>
          <w:rFonts w:ascii="宋体" w:hAnsi="宋体" w:cs="宋体" w:eastAsia="宋体" w:hint="default"/>
          <w:sz w:val="21"/>
          <w:szCs w:val="21"/>
        </w:rPr>
        <w:t>月份，锦州港 </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股</w:t>
      </w:r>
    </w:p>
    <w:p>
      <w:pPr>
        <w:spacing w:line="256" w:lineRule="auto" w:before="0"/>
        <w:ind w:left="139" w:right="203" w:hanging="1"/>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600190</w:t>
      </w:r>
      <w:r>
        <w:rPr>
          <w:rFonts w:ascii="宋体" w:hAnsi="宋体" w:cs="宋体" w:eastAsia="宋体" w:hint="default"/>
          <w:sz w:val="21"/>
          <w:szCs w:val="21"/>
        </w:rPr>
        <w:t>）首次入选上海证券交易所公司治理板块样本股，标志公司治理水平得到广大投资者</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的认可和肯定。</w:t>
      </w:r>
    </w:p>
    <w:p>
      <w:pPr>
        <w:spacing w:before="22"/>
        <w:ind w:left="559" w:right="8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、股东与股东大会</w:t>
      </w:r>
    </w:p>
    <w:p>
      <w:pPr>
        <w:spacing w:line="264" w:lineRule="auto" w:before="21"/>
        <w:ind w:left="139" w:right="202" w:firstLine="420"/>
        <w:jc w:val="both"/>
        <w:rPr>
          <w:rFonts w:ascii="宋体" w:hAnsi="宋体" w:cs="宋体" w:eastAsia="宋体" w:hint="default"/>
          <w:sz w:val="21"/>
          <w:szCs w:val="21"/>
        </w:rPr>
      </w:pPr>
      <w:r>
        <w:rPr>
          <w:rFonts w:ascii="宋体" w:hAnsi="宋体" w:cs="宋体" w:eastAsia="宋体" w:hint="default"/>
          <w:sz w:val="21"/>
          <w:szCs w:val="21"/>
        </w:rPr>
        <w:t>报告期内，公司共召开了 </w:t>
      </w:r>
      <w:r>
        <w:rPr>
          <w:rFonts w:ascii="Times New Roman" w:hAnsi="Times New Roman" w:cs="Times New Roman" w:eastAsia="Times New Roman" w:hint="default"/>
          <w:sz w:val="21"/>
          <w:szCs w:val="21"/>
        </w:rPr>
        <w:t>1 </w:t>
      </w:r>
      <w:r>
        <w:rPr>
          <w:rFonts w:ascii="宋体" w:hAnsi="宋体" w:cs="宋体" w:eastAsia="宋体" w:hint="default"/>
          <w:sz w:val="21"/>
          <w:szCs w:val="21"/>
        </w:rPr>
        <w:t>次年度股东大会，</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次临时股东大会。均经律师现场见证并对 其合法性出具了法律意见书。公司股东大会的召集、召开等相关程序完全符合《关于加强社会</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公众股股东权益保护的若干规定》、公司《章程》及《股东大会议事规则》的相关规定。</w:t>
      </w:r>
    </w:p>
    <w:p>
      <w:pPr>
        <w:spacing w:before="16"/>
        <w:ind w:left="612" w:right="8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、董事与董事会</w:t>
      </w:r>
    </w:p>
    <w:p>
      <w:pPr>
        <w:spacing w:line="268" w:lineRule="auto" w:before="21"/>
        <w:ind w:left="139" w:right="202" w:firstLine="472"/>
        <w:jc w:val="both"/>
        <w:rPr>
          <w:rFonts w:ascii="宋体" w:hAnsi="宋体" w:cs="宋体" w:eastAsia="宋体" w:hint="default"/>
          <w:sz w:val="21"/>
          <w:szCs w:val="21"/>
        </w:rPr>
      </w:pPr>
      <w:r>
        <w:rPr>
          <w:rFonts w:ascii="宋体" w:hAnsi="宋体" w:cs="宋体" w:eastAsia="宋体" w:hint="default"/>
          <w:spacing w:val="-4"/>
          <w:sz w:val="21"/>
          <w:szCs w:val="21"/>
        </w:rPr>
        <w:t>报告期内，公司共召开</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7"/>
          <w:sz w:val="21"/>
          <w:szCs w:val="21"/>
        </w:rPr>
        <w:t> </w:t>
      </w:r>
      <w:r>
        <w:rPr>
          <w:rFonts w:ascii="宋体" w:hAnsi="宋体" w:cs="宋体" w:eastAsia="宋体" w:hint="default"/>
          <w:spacing w:val="-4"/>
          <w:sz w:val="21"/>
          <w:szCs w:val="21"/>
        </w:rPr>
        <w:t>次董事会会议，各次董事会会议的召集、召开及表决均符合《公</w:t>
      </w:r>
      <w:r>
        <w:rPr>
          <w:rFonts w:ascii="宋体" w:hAnsi="宋体" w:cs="宋体" w:eastAsia="宋体" w:hint="default"/>
          <w:sz w:val="21"/>
          <w:szCs w:val="21"/>
        </w:rPr>
        <w:t> </w:t>
      </w:r>
      <w:r>
        <w:rPr>
          <w:rFonts w:ascii="宋体" w:hAnsi="宋体" w:cs="宋体" w:eastAsia="宋体" w:hint="default"/>
          <w:spacing w:val="-5"/>
          <w:sz w:val="21"/>
          <w:szCs w:val="21"/>
        </w:rPr>
        <w:t>司法》、公司《章程》的规定。各位董事按照《董事会议事规则》等制度要求，积极认真地出席</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董事会各次会议，主动及时地了解和掌握公司的经营情况、宏观政策、行业信息，并通过实地</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调研、听取公司工作汇报等多种形式，忠实、勤勉地履行职责，充分行使权利。董事会四个专</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门委员会充分发挥专业优势，对董事会提出的各项议案提出科学合理的建议，加强了董事会集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体决策的民主性和科学性。</w:t>
      </w:r>
    </w:p>
    <w:p>
      <w:pPr>
        <w:spacing w:before="12"/>
        <w:ind w:left="559" w:right="8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、监事与监事会</w:t>
      </w:r>
    </w:p>
    <w:p>
      <w:pPr>
        <w:spacing w:line="268" w:lineRule="auto" w:before="21"/>
        <w:ind w:left="139" w:right="202" w:firstLine="420"/>
        <w:jc w:val="both"/>
        <w:rPr>
          <w:rFonts w:ascii="宋体" w:hAnsi="宋体" w:cs="宋体" w:eastAsia="宋体" w:hint="default"/>
          <w:sz w:val="21"/>
          <w:szCs w:val="21"/>
        </w:rPr>
      </w:pPr>
      <w:r>
        <w:rPr>
          <w:rFonts w:ascii="宋体" w:hAnsi="宋体" w:cs="宋体" w:eastAsia="宋体" w:hint="default"/>
          <w:sz w:val="21"/>
          <w:szCs w:val="21"/>
        </w:rPr>
        <w:t>报告期内，公司共召开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次监事会会议。各次会议的召集、召开及表决程序均符合《公司 </w:t>
      </w:r>
      <w:r>
        <w:rPr>
          <w:rFonts w:ascii="宋体" w:hAnsi="宋体" w:cs="宋体" w:eastAsia="宋体" w:hint="default"/>
          <w:spacing w:val="-5"/>
          <w:sz w:val="21"/>
          <w:szCs w:val="21"/>
        </w:rPr>
        <w:t>法》、公司《章程》及《监事会议事规则》的规定。各位监事通过参加监事会专题会议、参加和</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列席公司重要会议、审核公司财务、参与公司高级管理人员业绩考核等多种方式开展检查和监</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督，并对公司财务状况、依法运作情况和董事、高级管理人员履职的合法合规性独立发表监督</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意见，维护了公司及股东的合法权益。</w:t>
      </w:r>
    </w:p>
    <w:p>
      <w:pPr>
        <w:spacing w:line="256" w:lineRule="auto" w:before="12"/>
        <w:ind w:left="559" w:right="8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、绩效评价与激励约束机制 报告期内，公司以《年度目标责任书》绩效考核为主线，以年中、年终为两个时间点，薪</w:t>
      </w:r>
    </w:p>
    <w:p>
      <w:pPr>
        <w:spacing w:line="273" w:lineRule="auto" w:before="22"/>
        <w:ind w:left="139" w:right="205" w:firstLine="0"/>
        <w:jc w:val="both"/>
        <w:rPr>
          <w:rFonts w:ascii="宋体" w:hAnsi="宋体" w:cs="宋体" w:eastAsia="宋体" w:hint="default"/>
          <w:sz w:val="21"/>
          <w:szCs w:val="21"/>
        </w:rPr>
      </w:pPr>
      <w:r>
        <w:rPr>
          <w:rFonts w:ascii="宋体" w:hAnsi="宋体" w:cs="宋体" w:eastAsia="宋体" w:hint="default"/>
          <w:sz w:val="21"/>
          <w:szCs w:val="21"/>
        </w:rPr>
        <w:t>酬考核委员会制定考核办法，考核小组日常考核，监事会进行全方位考核监督，建立起了多层</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次的、公正透明的绩效评价体系和全员激励约束机制，充分调动公司全体员工的工作热情，促</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进了公司持续快速发展。</w:t>
      </w:r>
    </w:p>
    <w:p>
      <w:pPr>
        <w:spacing w:line="256" w:lineRule="auto" w:before="8"/>
        <w:ind w:left="559" w:right="8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、利益相关者 </w:t>
      </w:r>
      <w:r>
        <w:rPr>
          <w:rFonts w:ascii="宋体" w:hAnsi="宋体" w:cs="宋体" w:eastAsia="宋体" w:hint="default"/>
          <w:spacing w:val="-2"/>
          <w:sz w:val="21"/>
          <w:szCs w:val="21"/>
        </w:rPr>
        <w:t>公司积极尊重和维护银行及其他债权人、员工、广大船东、货主等利益相关者的合法权益，</w:t>
      </w:r>
    </w:p>
    <w:p>
      <w:pPr>
        <w:spacing w:line="264" w:lineRule="auto" w:before="22"/>
        <w:ind w:left="559" w:right="85" w:hanging="420"/>
        <w:jc w:val="left"/>
        <w:rPr>
          <w:rFonts w:ascii="宋体" w:hAnsi="宋体" w:cs="宋体" w:eastAsia="宋体" w:hint="default"/>
          <w:sz w:val="21"/>
          <w:szCs w:val="21"/>
        </w:rPr>
      </w:pPr>
      <w:r>
        <w:rPr>
          <w:rFonts w:ascii="宋体" w:hAnsi="宋体" w:cs="宋体" w:eastAsia="宋体" w:hint="default"/>
          <w:sz w:val="21"/>
          <w:szCs w:val="21"/>
        </w:rPr>
        <w:t>密切关注港口环境保护，积极践行管理创新和服务创新，客户满意率逐年提升。 </w:t>
      </w:r>
      <w:r>
        <w:rPr>
          <w:rFonts w:ascii="Times New Roman" w:hAnsi="Times New Roman" w:cs="Times New Roman" w:eastAsia="Times New Roman" w:hint="default"/>
          <w:sz w:val="21"/>
          <w:szCs w:val="21"/>
        </w:rPr>
        <w:t>6</w:t>
      </w:r>
      <w:r>
        <w:rPr>
          <w:rFonts w:ascii="宋体" w:hAnsi="宋体" w:cs="宋体" w:eastAsia="宋体" w:hint="default"/>
          <w:sz w:val="21"/>
          <w:szCs w:val="21"/>
        </w:rPr>
        <w:t>、信息披露与透明度 </w:t>
      </w:r>
      <w:r>
        <w:rPr>
          <w:rFonts w:ascii="宋体" w:hAnsi="宋体" w:cs="宋体" w:eastAsia="宋体" w:hint="default"/>
          <w:spacing w:val="-10"/>
          <w:sz w:val="21"/>
          <w:szCs w:val="21"/>
        </w:rPr>
        <w:t>报告期内，公司按照《公司法》、《上海证券交易所股票上市规则》、公司《章程》和《信息</w:t>
      </w:r>
    </w:p>
    <w:p>
      <w:pPr>
        <w:spacing w:line="273" w:lineRule="auto" w:before="16"/>
        <w:ind w:left="139" w:right="85" w:firstLine="0"/>
        <w:jc w:val="left"/>
        <w:rPr>
          <w:rFonts w:ascii="宋体" w:hAnsi="宋体" w:cs="宋体" w:eastAsia="宋体" w:hint="default"/>
          <w:sz w:val="21"/>
          <w:szCs w:val="21"/>
        </w:rPr>
      </w:pPr>
      <w:r>
        <w:rPr>
          <w:rFonts w:ascii="宋体" w:hAnsi="宋体" w:cs="宋体" w:eastAsia="宋体" w:hint="default"/>
          <w:sz w:val="21"/>
          <w:szCs w:val="21"/>
        </w:rPr>
        <w:t>披露事务管理制度》的要求，真实、准确、完整、及时、公平地披露信息。在满足法定披露要</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8"/>
          <w:sz w:val="21"/>
          <w:szCs w:val="21"/>
        </w:rPr>
        <w:t>求的同时，公司加强自愿性披露的力度，并以《中国证券报》、《上海证券报》、香港《大公报》</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和上海证券交易所网站为指定信息披露媒体，辅以公司网站更新、各种权威报道及时披露，使</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投资者能够更充分地了解公司生产和经营情况。公司重视信息披露的规范性，积极按照《公司</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5"/>
          <w:sz w:val="21"/>
          <w:szCs w:val="21"/>
        </w:rPr>
        <w:t>内幕信息知情人管理制度》、《公司外部信息使用人管理制度》的要求，积极做好重大信息内幕</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知情人、外部信息使用人登记工作，切实维护广大投资者的信息知情权。</w:t>
      </w:r>
    </w:p>
    <w:p>
      <w:pPr>
        <w:spacing w:line="273" w:lineRule="auto" w:before="8"/>
        <w:ind w:left="139" w:right="203" w:firstLine="420"/>
        <w:jc w:val="both"/>
        <w:rPr>
          <w:rFonts w:ascii="宋体" w:hAnsi="宋体" w:cs="宋体" w:eastAsia="宋体" w:hint="default"/>
          <w:sz w:val="21"/>
          <w:szCs w:val="21"/>
        </w:rPr>
      </w:pPr>
      <w:r>
        <w:rPr>
          <w:rFonts w:ascii="宋体" w:hAnsi="宋体" w:cs="宋体" w:eastAsia="宋体" w:hint="default"/>
          <w:sz w:val="21"/>
          <w:szCs w:val="21"/>
        </w:rPr>
        <w:t>公司将继续严格按照相关法律法规以及规范性文件的要求，不断完善治理结构，加强内控 体系建设，提高运作的规范性，将上市公司治理的监管要求落到实处，促进公司健康、稳步向</w:t>
      </w:r>
    </w:p>
    <w:p>
      <w:pPr>
        <w:spacing w:after="0" w:line="273" w:lineRule="auto"/>
        <w:jc w:val="both"/>
        <w:rPr>
          <w:rFonts w:ascii="宋体" w:hAnsi="宋体" w:cs="宋体" w:eastAsia="宋体" w:hint="default"/>
          <w:sz w:val="21"/>
          <w:szCs w:val="21"/>
        </w:rPr>
        <w:sectPr>
          <w:pgSz w:w="11910" w:h="16840"/>
          <w:pgMar w:header="877" w:footer="982" w:top="1100" w:bottom="1180" w:left="1660" w:right="1260"/>
        </w:sectPr>
      </w:pPr>
    </w:p>
    <w:p>
      <w:pPr>
        <w:spacing w:line="240" w:lineRule="auto" w:before="9"/>
        <w:rPr>
          <w:rFonts w:ascii="宋体" w:hAnsi="宋体" w:cs="宋体" w:eastAsia="宋体" w:hint="default"/>
          <w:sz w:val="20"/>
          <w:szCs w:val="20"/>
        </w:rPr>
      </w:pPr>
    </w:p>
    <w:p>
      <w:pPr>
        <w:spacing w:before="35"/>
        <w:ind w:left="480" w:right="0" w:firstLine="0"/>
        <w:jc w:val="left"/>
        <w:rPr>
          <w:rFonts w:ascii="宋体" w:hAnsi="宋体" w:cs="宋体" w:eastAsia="宋体" w:hint="default"/>
          <w:sz w:val="21"/>
          <w:szCs w:val="21"/>
        </w:rPr>
      </w:pPr>
      <w:r>
        <w:rPr>
          <w:rFonts w:ascii="宋体" w:hAnsi="宋体" w:cs="宋体" w:eastAsia="宋体" w:hint="default"/>
          <w:sz w:val="21"/>
          <w:szCs w:val="21"/>
        </w:rPr>
        <w:t>前发展。</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5"/>
          <w:szCs w:val="25"/>
        </w:rPr>
      </w:pPr>
    </w:p>
    <w:p>
      <w:pPr>
        <w:spacing w:before="0"/>
        <w:ind w:left="48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董事履行职责情况</w:t>
      </w:r>
    </w:p>
    <w:p>
      <w:pPr>
        <w:spacing w:line="240" w:lineRule="auto" w:before="6"/>
        <w:rPr>
          <w:rFonts w:ascii="宋体" w:hAnsi="宋体" w:cs="宋体" w:eastAsia="宋体" w:hint="default"/>
          <w:sz w:val="8"/>
          <w:szCs w:val="8"/>
        </w:rPr>
      </w:pPr>
    </w:p>
    <w:tbl>
      <w:tblPr>
        <w:tblW w:w="0" w:type="auto"/>
        <w:jc w:val="left"/>
        <w:tblInd w:w="134" w:type="dxa"/>
        <w:tblLayout w:type="fixed"/>
        <w:tblCellMar>
          <w:top w:w="0" w:type="dxa"/>
          <w:left w:w="0" w:type="dxa"/>
          <w:bottom w:w="0" w:type="dxa"/>
          <w:right w:w="0" w:type="dxa"/>
        </w:tblCellMar>
        <w:tblLook w:val="01E0"/>
      </w:tblPr>
      <w:tblGrid>
        <w:gridCol w:w="1162"/>
        <w:gridCol w:w="1163"/>
        <w:gridCol w:w="1162"/>
        <w:gridCol w:w="1162"/>
        <w:gridCol w:w="1164"/>
        <w:gridCol w:w="1163"/>
        <w:gridCol w:w="1163"/>
        <w:gridCol w:w="1162"/>
      </w:tblGrid>
      <w:tr>
        <w:trPr>
          <w:trHeight w:val="1270" w:hRule="exact"/>
        </w:trPr>
        <w:tc>
          <w:tcPr>
            <w:tcW w:w="116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45" w:right="0"/>
              <w:jc w:val="left"/>
              <w:rPr>
                <w:rFonts w:ascii="宋体" w:hAnsi="宋体" w:cs="宋体" w:eastAsia="宋体" w:hint="default"/>
                <w:sz w:val="21"/>
                <w:szCs w:val="21"/>
              </w:rPr>
            </w:pPr>
            <w:r>
              <w:rPr>
                <w:rFonts w:ascii="宋体" w:hAnsi="宋体" w:cs="宋体" w:eastAsia="宋体" w:hint="default"/>
                <w:sz w:val="21"/>
                <w:szCs w:val="21"/>
              </w:rPr>
              <w:t>董事姓名</w:t>
            </w:r>
          </w:p>
        </w:tc>
        <w:tc>
          <w:tcPr>
            <w:tcW w:w="116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363" w:right="153" w:hanging="210"/>
              <w:jc w:val="left"/>
              <w:rPr>
                <w:rFonts w:ascii="宋体" w:hAnsi="宋体" w:cs="宋体" w:eastAsia="宋体" w:hint="default"/>
                <w:sz w:val="21"/>
                <w:szCs w:val="21"/>
              </w:rPr>
            </w:pPr>
            <w:r>
              <w:rPr>
                <w:rFonts w:ascii="宋体" w:hAnsi="宋体" w:cs="宋体" w:eastAsia="宋体" w:hint="default"/>
                <w:sz w:val="21"/>
                <w:szCs w:val="21"/>
              </w:rPr>
              <w:t>是否独立 董事</w:t>
            </w:r>
          </w:p>
        </w:tc>
        <w:tc>
          <w:tcPr>
            <w:tcW w:w="1162"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141"/>
              <w:ind w:left="153" w:right="152"/>
              <w:jc w:val="center"/>
              <w:rPr>
                <w:rFonts w:ascii="宋体" w:hAnsi="宋体" w:cs="宋体" w:eastAsia="宋体" w:hint="default"/>
                <w:sz w:val="21"/>
                <w:szCs w:val="21"/>
              </w:rPr>
            </w:pPr>
            <w:r>
              <w:rPr>
                <w:rFonts w:ascii="宋体" w:hAnsi="宋体" w:cs="宋体" w:eastAsia="宋体" w:hint="default"/>
                <w:sz w:val="21"/>
                <w:szCs w:val="21"/>
              </w:rPr>
              <w:t>本年应参 加董事会 次数</w:t>
            </w:r>
          </w:p>
        </w:tc>
        <w:tc>
          <w:tcPr>
            <w:tcW w:w="116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362" w:right="152" w:hanging="210"/>
              <w:jc w:val="left"/>
              <w:rPr>
                <w:rFonts w:ascii="宋体" w:hAnsi="宋体" w:cs="宋体" w:eastAsia="宋体" w:hint="default"/>
                <w:sz w:val="21"/>
                <w:szCs w:val="21"/>
              </w:rPr>
            </w:pPr>
            <w:r>
              <w:rPr>
                <w:rFonts w:ascii="宋体" w:hAnsi="宋体" w:cs="宋体" w:eastAsia="宋体" w:hint="default"/>
                <w:sz w:val="21"/>
                <w:szCs w:val="21"/>
              </w:rPr>
              <w:t>亲自出席 次数</w:t>
            </w:r>
          </w:p>
        </w:tc>
        <w:tc>
          <w:tcPr>
            <w:tcW w:w="1164"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141"/>
              <w:ind w:left="152" w:right="154"/>
              <w:jc w:val="center"/>
              <w:rPr>
                <w:rFonts w:ascii="宋体" w:hAnsi="宋体" w:cs="宋体" w:eastAsia="宋体" w:hint="default"/>
                <w:sz w:val="21"/>
                <w:szCs w:val="21"/>
              </w:rPr>
            </w:pPr>
            <w:r>
              <w:rPr>
                <w:rFonts w:ascii="宋体" w:hAnsi="宋体" w:cs="宋体" w:eastAsia="宋体" w:hint="default"/>
                <w:sz w:val="21"/>
                <w:szCs w:val="21"/>
              </w:rPr>
              <w:t>以通讯方 式参加次 数</w:t>
            </w:r>
          </w:p>
        </w:tc>
        <w:tc>
          <w:tcPr>
            <w:tcW w:w="116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362" w:right="153" w:hanging="210"/>
              <w:jc w:val="left"/>
              <w:rPr>
                <w:rFonts w:ascii="宋体" w:hAnsi="宋体" w:cs="宋体" w:eastAsia="宋体" w:hint="default"/>
                <w:sz w:val="21"/>
                <w:szCs w:val="21"/>
              </w:rPr>
            </w:pPr>
            <w:r>
              <w:rPr>
                <w:rFonts w:ascii="宋体" w:hAnsi="宋体" w:cs="宋体" w:eastAsia="宋体" w:hint="default"/>
                <w:sz w:val="21"/>
                <w:szCs w:val="21"/>
              </w:rPr>
              <w:t>委托出席 次数</w:t>
            </w:r>
          </w:p>
        </w:tc>
        <w:tc>
          <w:tcPr>
            <w:tcW w:w="116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53"/>
              <w:jc w:val="right"/>
              <w:rPr>
                <w:rFonts w:ascii="宋体" w:hAnsi="宋体" w:cs="宋体" w:eastAsia="宋体" w:hint="default"/>
                <w:sz w:val="21"/>
                <w:szCs w:val="21"/>
              </w:rPr>
            </w:pPr>
            <w:r>
              <w:rPr>
                <w:rFonts w:ascii="宋体" w:hAnsi="宋体" w:cs="宋体" w:eastAsia="宋体" w:hint="default"/>
                <w:sz w:val="21"/>
                <w:szCs w:val="21"/>
              </w:rPr>
              <w:t>缺席次数</w:t>
            </w:r>
          </w:p>
        </w:tc>
        <w:tc>
          <w:tcPr>
            <w:tcW w:w="1162"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5" w:right="0"/>
              <w:jc w:val="center"/>
              <w:rPr>
                <w:rFonts w:ascii="宋体" w:hAnsi="宋体" w:cs="宋体" w:eastAsia="宋体" w:hint="default"/>
                <w:sz w:val="21"/>
                <w:szCs w:val="21"/>
              </w:rPr>
            </w:pPr>
            <w:r>
              <w:rPr>
                <w:rFonts w:ascii="宋体" w:hAnsi="宋体" w:cs="宋体" w:eastAsia="宋体" w:hint="default"/>
                <w:sz w:val="21"/>
                <w:szCs w:val="21"/>
              </w:rPr>
              <w:t>是否连续</w:t>
            </w:r>
          </w:p>
          <w:p>
            <w:pPr>
              <w:pStyle w:val="TableParagraph"/>
              <w:spacing w:line="273" w:lineRule="auto" w:before="37"/>
              <w:ind w:left="152" w:right="145"/>
              <w:jc w:val="center"/>
              <w:rPr>
                <w:rFonts w:ascii="宋体" w:hAnsi="宋体" w:cs="宋体" w:eastAsia="宋体" w:hint="default"/>
                <w:sz w:val="21"/>
                <w:szCs w:val="21"/>
              </w:rPr>
            </w:pPr>
            <w:r>
              <w:rPr>
                <w:rFonts w:ascii="宋体" w:hAnsi="宋体" w:cs="宋体" w:eastAsia="宋体" w:hint="default"/>
                <w:sz w:val="21"/>
                <w:szCs w:val="21"/>
              </w:rPr>
              <w:t>两次未亲 自参加会 议</w:t>
            </w:r>
          </w:p>
        </w:tc>
      </w:tr>
      <w:tr>
        <w:trPr>
          <w:trHeight w:val="326"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张宏伟</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z w:val="21"/>
              </w:rPr>
              <w:t>12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3</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tabs>
                <w:tab w:pos="514" w:val="left" w:leader="none"/>
              </w:tabs>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詹</w:t>
              <w:tab/>
              <w:t>炜</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z w:val="21"/>
              </w:rPr>
              <w:t>12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3</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tabs>
                <w:tab w:pos="514" w:val="left" w:leader="none"/>
              </w:tabs>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甄</w:t>
              <w:tab/>
              <w:t>理</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z w:val="21"/>
              </w:rPr>
              <w:t>12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3</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tabs>
                <w:tab w:pos="514" w:val="left" w:leader="none"/>
              </w:tabs>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刘</w:t>
              <w:tab/>
              <w:t>钧</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z w:val="21"/>
              </w:rPr>
              <w:t>12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3</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邢继军</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z w:val="21"/>
              </w:rPr>
              <w:t>12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2</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焦迎光</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z w:val="21"/>
              </w:rPr>
              <w:t>10</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2</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8</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夏德祥</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z w:val="21"/>
              </w:rPr>
              <w:t>12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3</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裴宏斌</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7"/>
              <w:jc w:val="right"/>
              <w:rPr>
                <w:rFonts w:ascii="Times New Roman" w:hAnsi="Times New Roman" w:cs="Times New Roman" w:eastAsia="Times New Roman" w:hint="default"/>
                <w:sz w:val="21"/>
                <w:szCs w:val="21"/>
              </w:rPr>
            </w:pPr>
            <w:r>
              <w:rPr>
                <w:rFonts w:ascii="Times New Roman"/>
                <w:spacing w:val="-8"/>
                <w:sz w:val="21"/>
              </w:rPr>
              <w:t>11</w:t>
            </w:r>
            <w:r>
              <w:rPr>
                <w:rFonts w:ascii="Times New Roman"/>
                <w:sz w:val="21"/>
              </w:rPr>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2</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黄方毅</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z w:val="21"/>
              </w:rPr>
              <w:t>12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3</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刘永泽</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z w:val="21"/>
              </w:rPr>
              <w:t>12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2</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16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李福学</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z w:val="21"/>
              </w:rPr>
              <w:t>12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3</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35" w:hRule="exact"/>
        </w:trPr>
        <w:tc>
          <w:tcPr>
            <w:tcW w:w="1162"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赵智帮</w:t>
            </w:r>
          </w:p>
        </w:tc>
        <w:tc>
          <w:tcPr>
            <w:tcW w:w="1163"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z w:val="21"/>
              </w:rPr>
              <w:t>12</w:t>
            </w:r>
          </w:p>
        </w:tc>
        <w:tc>
          <w:tcPr>
            <w:tcW w:w="11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3</w:t>
            </w:r>
          </w:p>
        </w:tc>
        <w:tc>
          <w:tcPr>
            <w:tcW w:w="116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9</w:t>
            </w:r>
          </w:p>
        </w:tc>
        <w:tc>
          <w:tcPr>
            <w:tcW w:w="116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9"/>
        <w:rPr>
          <w:rFonts w:ascii="宋体" w:hAnsi="宋体" w:cs="宋体" w:eastAsia="宋体" w:hint="default"/>
          <w:sz w:val="22"/>
          <w:szCs w:val="22"/>
        </w:rPr>
      </w:pPr>
    </w:p>
    <w:p>
      <w:pPr>
        <w:spacing w:before="0"/>
        <w:ind w:left="47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董事参加董事会的出席情况</w:t>
      </w:r>
    </w:p>
    <w:p>
      <w:pPr>
        <w:spacing w:before="21"/>
        <w:ind w:left="479" w:right="0" w:firstLine="0"/>
        <w:jc w:val="left"/>
        <w:rPr>
          <w:rFonts w:ascii="宋体" w:hAnsi="宋体" w:cs="宋体" w:eastAsia="宋体" w:hint="default"/>
          <w:sz w:val="21"/>
          <w:szCs w:val="21"/>
        </w:rPr>
      </w:pPr>
      <w:r>
        <w:rPr>
          <w:rFonts w:ascii="宋体" w:hAnsi="宋体" w:cs="宋体" w:eastAsia="宋体" w:hint="default"/>
          <w:spacing w:val="-3"/>
          <w:sz w:val="21"/>
          <w:szCs w:val="21"/>
        </w:rPr>
        <w:t>裴宏斌董事因工作变动原因，自</w:t>
      </w:r>
      <w:r>
        <w:rPr>
          <w:rFonts w:ascii="宋体" w:hAnsi="宋体" w:cs="宋体" w:eastAsia="宋体" w:hint="default"/>
          <w:spacing w:val="-57"/>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日起不再担任公司董事，本年应参加董事会次</w:t>
      </w:r>
    </w:p>
    <w:p>
      <w:pPr>
        <w:spacing w:before="21"/>
        <w:ind w:left="479" w:right="0" w:firstLine="0"/>
        <w:jc w:val="left"/>
        <w:rPr>
          <w:rFonts w:ascii="宋体" w:hAnsi="宋体" w:cs="宋体" w:eastAsia="宋体" w:hint="default"/>
          <w:sz w:val="21"/>
          <w:szCs w:val="21"/>
        </w:rPr>
      </w:pPr>
      <w:r>
        <w:rPr>
          <w:rFonts w:ascii="宋体" w:hAnsi="宋体" w:cs="宋体" w:eastAsia="宋体" w:hint="default"/>
          <w:sz w:val="21"/>
          <w:szCs w:val="21"/>
        </w:rPr>
        <w:t>数比其他董事少</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次。焦迎光于</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日任职公司董事，应参会</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次。</w:t>
      </w:r>
    </w:p>
    <w:p>
      <w:pPr>
        <w:spacing w:line="240" w:lineRule="auto" w:before="8"/>
        <w:rPr>
          <w:rFonts w:ascii="宋体" w:hAnsi="宋体" w:cs="宋体" w:eastAsia="宋体" w:hint="default"/>
          <w:sz w:val="26"/>
          <w:szCs w:val="26"/>
        </w:rPr>
      </w:pPr>
    </w:p>
    <w:tbl>
      <w:tblPr>
        <w:tblW w:w="0" w:type="auto"/>
        <w:jc w:val="left"/>
        <w:tblInd w:w="104" w:type="dxa"/>
        <w:tblLayout w:type="fixed"/>
        <w:tblCellMar>
          <w:top w:w="0" w:type="dxa"/>
          <w:left w:w="0" w:type="dxa"/>
          <w:bottom w:w="0" w:type="dxa"/>
          <w:right w:w="0" w:type="dxa"/>
        </w:tblCellMar>
        <w:tblLook w:val="01E0"/>
      </w:tblPr>
      <w:tblGrid>
        <w:gridCol w:w="4420"/>
        <w:gridCol w:w="4940"/>
      </w:tblGrid>
      <w:tr>
        <w:trPr>
          <w:trHeight w:val="334" w:hRule="exact"/>
        </w:trPr>
        <w:tc>
          <w:tcPr>
            <w:tcW w:w="4420"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92" w:right="0"/>
              <w:jc w:val="left"/>
              <w:rPr>
                <w:rFonts w:ascii="宋体" w:hAnsi="宋体" w:cs="宋体" w:eastAsia="宋体" w:hint="default"/>
                <w:sz w:val="21"/>
                <w:szCs w:val="21"/>
              </w:rPr>
            </w:pPr>
            <w:r>
              <w:rPr>
                <w:rFonts w:ascii="宋体" w:hAnsi="宋体" w:cs="宋体" w:eastAsia="宋体" w:hint="default"/>
                <w:sz w:val="21"/>
                <w:szCs w:val="21"/>
              </w:rPr>
              <w:t>年内召开董事会会议次数</w:t>
            </w:r>
          </w:p>
        </w:tc>
        <w:tc>
          <w:tcPr>
            <w:tcW w:w="4940"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34"/>
              <w:ind w:right="91"/>
              <w:jc w:val="right"/>
              <w:rPr>
                <w:rFonts w:ascii="Times New Roman" w:hAnsi="Times New Roman" w:cs="Times New Roman" w:eastAsia="Times New Roman" w:hint="default"/>
                <w:sz w:val="21"/>
                <w:szCs w:val="21"/>
              </w:rPr>
            </w:pPr>
            <w:r>
              <w:rPr>
                <w:rFonts w:ascii="Times New Roman"/>
                <w:sz w:val="21"/>
              </w:rPr>
              <w:t>12</w:t>
            </w:r>
          </w:p>
        </w:tc>
      </w:tr>
      <w:tr>
        <w:trPr>
          <w:trHeight w:val="326" w:hRule="exact"/>
        </w:trPr>
        <w:tc>
          <w:tcPr>
            <w:tcW w:w="4420"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其中：现场会议次数</w:t>
            </w:r>
          </w:p>
        </w:tc>
        <w:tc>
          <w:tcPr>
            <w:tcW w:w="494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2"/>
              <w:jc w:val="right"/>
              <w:rPr>
                <w:rFonts w:ascii="Times New Roman" w:hAnsi="Times New Roman" w:cs="Times New Roman" w:eastAsia="Times New Roman" w:hint="default"/>
                <w:sz w:val="21"/>
                <w:szCs w:val="21"/>
              </w:rPr>
            </w:pPr>
            <w:r>
              <w:rPr>
                <w:rFonts w:ascii="Times New Roman"/>
                <w:sz w:val="21"/>
              </w:rPr>
              <w:t>3</w:t>
            </w:r>
          </w:p>
        </w:tc>
      </w:tr>
      <w:tr>
        <w:trPr>
          <w:trHeight w:val="328" w:hRule="exact"/>
        </w:trPr>
        <w:tc>
          <w:tcPr>
            <w:tcW w:w="4420"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通讯方式召开会议次数</w:t>
            </w:r>
          </w:p>
        </w:tc>
        <w:tc>
          <w:tcPr>
            <w:tcW w:w="494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2"/>
              <w:jc w:val="right"/>
              <w:rPr>
                <w:rFonts w:ascii="Times New Roman" w:hAnsi="Times New Roman" w:cs="Times New Roman" w:eastAsia="Times New Roman" w:hint="default"/>
                <w:sz w:val="21"/>
                <w:szCs w:val="21"/>
              </w:rPr>
            </w:pPr>
            <w:r>
              <w:rPr>
                <w:rFonts w:ascii="Times New Roman"/>
                <w:sz w:val="21"/>
              </w:rPr>
              <w:t>9</w:t>
            </w:r>
          </w:p>
        </w:tc>
      </w:tr>
      <w:tr>
        <w:trPr>
          <w:trHeight w:val="334" w:hRule="exact"/>
        </w:trPr>
        <w:tc>
          <w:tcPr>
            <w:tcW w:w="4420"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现场结合通讯方式召开会议次数</w:t>
            </w:r>
          </w:p>
        </w:tc>
        <w:tc>
          <w:tcPr>
            <w:tcW w:w="494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right="92"/>
              <w:jc w:val="right"/>
              <w:rPr>
                <w:rFonts w:ascii="Times New Roman" w:hAnsi="Times New Roman" w:cs="Times New Roman" w:eastAsia="Times New Roman" w:hint="default"/>
                <w:sz w:val="21"/>
                <w:szCs w:val="21"/>
              </w:rPr>
            </w:pPr>
            <w:r>
              <w:rPr>
                <w:rFonts w:ascii="Times New Roman"/>
                <w:sz w:val="21"/>
              </w:rPr>
              <w:t>0</w:t>
            </w:r>
          </w:p>
        </w:tc>
      </w:tr>
    </w:tbl>
    <w:p>
      <w:pPr>
        <w:spacing w:line="240" w:lineRule="auto" w:before="0"/>
        <w:rPr>
          <w:rFonts w:ascii="宋体" w:hAnsi="宋体" w:cs="宋体" w:eastAsia="宋体" w:hint="default"/>
          <w:sz w:val="20"/>
          <w:szCs w:val="20"/>
        </w:rPr>
      </w:pPr>
    </w:p>
    <w:p>
      <w:pPr>
        <w:spacing w:before="35"/>
        <w:ind w:left="48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独立董事对公司有关事项提出异议的情况</w:t>
      </w:r>
    </w:p>
    <w:p>
      <w:pPr>
        <w:spacing w:line="240" w:lineRule="auto" w:before="10"/>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1622"/>
        <w:gridCol w:w="5437"/>
        <w:gridCol w:w="1445"/>
        <w:gridCol w:w="797"/>
      </w:tblGrid>
      <w:tr>
        <w:trPr>
          <w:trHeight w:val="334" w:hRule="exact"/>
        </w:trPr>
        <w:tc>
          <w:tcPr>
            <w:tcW w:w="1622"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165" w:right="0"/>
              <w:jc w:val="left"/>
              <w:rPr>
                <w:rFonts w:ascii="宋体" w:hAnsi="宋体" w:cs="宋体" w:eastAsia="宋体" w:hint="default"/>
                <w:sz w:val="21"/>
                <w:szCs w:val="21"/>
              </w:rPr>
            </w:pPr>
            <w:r>
              <w:rPr>
                <w:rFonts w:ascii="宋体" w:hAnsi="宋体" w:cs="宋体" w:eastAsia="宋体" w:hint="default"/>
                <w:sz w:val="21"/>
                <w:szCs w:val="21"/>
              </w:rPr>
              <w:t>独立董事姓名</w:t>
            </w:r>
          </w:p>
        </w:tc>
        <w:tc>
          <w:tcPr>
            <w:tcW w:w="5437"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left="1136" w:right="0"/>
              <w:jc w:val="left"/>
              <w:rPr>
                <w:rFonts w:ascii="宋体" w:hAnsi="宋体" w:cs="宋体" w:eastAsia="宋体" w:hint="default"/>
                <w:sz w:val="21"/>
                <w:szCs w:val="21"/>
              </w:rPr>
            </w:pPr>
            <w:r>
              <w:rPr>
                <w:rFonts w:ascii="宋体" w:hAnsi="宋体" w:cs="宋体" w:eastAsia="宋体" w:hint="default"/>
                <w:sz w:val="21"/>
                <w:szCs w:val="21"/>
              </w:rPr>
              <w:t>独立董事提出异议的重大事项内容</w:t>
            </w:r>
          </w:p>
        </w:tc>
        <w:tc>
          <w:tcPr>
            <w:tcW w:w="1445"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left="189" w:right="0"/>
              <w:jc w:val="left"/>
              <w:rPr>
                <w:rFonts w:ascii="宋体" w:hAnsi="宋体" w:cs="宋体" w:eastAsia="宋体" w:hint="default"/>
                <w:sz w:val="21"/>
                <w:szCs w:val="21"/>
              </w:rPr>
            </w:pPr>
            <w:r>
              <w:rPr>
                <w:rFonts w:ascii="宋体" w:hAnsi="宋体" w:cs="宋体" w:eastAsia="宋体" w:hint="default"/>
                <w:sz w:val="21"/>
                <w:szCs w:val="21"/>
              </w:rPr>
              <w:t>异议的内容</w:t>
            </w:r>
          </w:p>
        </w:tc>
        <w:tc>
          <w:tcPr>
            <w:tcW w:w="797"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181" w:right="0"/>
              <w:jc w:val="left"/>
              <w:rPr>
                <w:rFonts w:ascii="宋体" w:hAnsi="宋体" w:cs="宋体" w:eastAsia="宋体" w:hint="default"/>
                <w:sz w:val="21"/>
                <w:szCs w:val="21"/>
              </w:rPr>
            </w:pPr>
            <w:r>
              <w:rPr>
                <w:rFonts w:ascii="宋体" w:hAnsi="宋体" w:cs="宋体" w:eastAsia="宋体" w:hint="default"/>
                <w:sz w:val="21"/>
                <w:szCs w:val="21"/>
              </w:rPr>
              <w:t>备注</w:t>
            </w:r>
          </w:p>
        </w:tc>
      </w:tr>
      <w:tr>
        <w:trPr>
          <w:trHeight w:val="335" w:hRule="exact"/>
        </w:trPr>
        <w:tc>
          <w:tcPr>
            <w:tcW w:w="1622"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刘永泽</w:t>
            </w:r>
          </w:p>
        </w:tc>
        <w:tc>
          <w:tcPr>
            <w:tcW w:w="5437"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《关于与辽宁宝地建设有限公司地产合作项目的议案》</w:t>
            </w:r>
          </w:p>
        </w:tc>
        <w:tc>
          <w:tcPr>
            <w:tcW w:w="1445"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弃权</w:t>
            </w:r>
          </w:p>
        </w:tc>
        <w:tc>
          <w:tcPr>
            <w:tcW w:w="797" w:type="dxa"/>
            <w:tcBorders>
              <w:top w:val="single" w:sz="6" w:space="0" w:color="000000"/>
              <w:left w:val="single" w:sz="6" w:space="0" w:color="000000"/>
              <w:bottom w:val="single" w:sz="12" w:space="0" w:color="000000"/>
              <w:right w:val="single" w:sz="12" w:space="0" w:color="000000"/>
            </w:tcBorders>
          </w:tcPr>
          <w:p>
            <w:pPr/>
          </w:p>
        </w:tc>
      </w:tr>
    </w:tbl>
    <w:p>
      <w:pPr>
        <w:spacing w:line="276" w:lineRule="exact" w:before="0"/>
        <w:ind w:left="479" w:right="0" w:firstLine="42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6 </w:t>
      </w:r>
      <w:r>
        <w:rPr>
          <w:rFonts w:ascii="宋体" w:hAnsi="宋体" w:cs="宋体" w:eastAsia="宋体" w:hint="default"/>
          <w:sz w:val="21"/>
          <w:szCs w:val="21"/>
        </w:rPr>
        <w:t>月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日，公司第七届董事会第十二次会议以通讯表决方式审议通过了《关于与</w:t>
      </w:r>
    </w:p>
    <w:p>
      <w:pPr>
        <w:spacing w:line="273" w:lineRule="auto" w:before="21"/>
        <w:ind w:left="479" w:right="502" w:firstLine="0"/>
        <w:jc w:val="both"/>
        <w:rPr>
          <w:rFonts w:ascii="宋体" w:hAnsi="宋体" w:cs="宋体" w:eastAsia="宋体" w:hint="default"/>
          <w:sz w:val="21"/>
          <w:szCs w:val="21"/>
        </w:rPr>
      </w:pPr>
      <w:r>
        <w:rPr>
          <w:rFonts w:ascii="宋体" w:hAnsi="宋体" w:cs="宋体" w:eastAsia="宋体" w:hint="default"/>
          <w:spacing w:val="-5"/>
          <w:sz w:val="21"/>
          <w:szCs w:val="21"/>
        </w:rPr>
        <w:t>辽宁宝地建设有限公司地产合作项目的议案》，会议同意公司与辽宁宝地建设有限公司成立合资</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公司，进行房地产开发，并授权经营班子同合资方签订合资合同。独立董事刘永泽认为该项目</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风险较大，能否实现预计的收益存在不确定因素，即使实现预计利润，对公司净资产收益率的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提高影响甚微，另外会加剧流动资金紧张，因此对该议案投弃权票。</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2"/>
          <w:szCs w:val="22"/>
        </w:rPr>
      </w:pPr>
    </w:p>
    <w:p>
      <w:pPr>
        <w:spacing w:line="256" w:lineRule="auto" w:before="0"/>
        <w:ind w:left="899" w:right="0"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独立董事相关工作制度的建立健全情况、主要内容及独立董事履职情况</w:t>
      </w:r>
      <w:r>
        <w:rPr>
          <w:rFonts w:ascii="宋体" w:hAnsi="宋体" w:cs="宋体" w:eastAsia="宋体" w:hint="default"/>
          <w:sz w:val="21"/>
          <w:szCs w:val="21"/>
        </w:rPr>
        <w:t> </w:t>
      </w:r>
      <w:r>
        <w:rPr>
          <w:rFonts w:ascii="宋体" w:hAnsi="宋体" w:cs="宋体" w:eastAsia="宋体" w:hint="default"/>
          <w:spacing w:val="-10"/>
          <w:sz w:val="21"/>
          <w:szCs w:val="21"/>
        </w:rPr>
        <w:t>公司已经制定了《独立董事工作细则》、《独立董事年度报告工作制度》。报告期内，公司独</w:t>
      </w:r>
    </w:p>
    <w:p>
      <w:pPr>
        <w:spacing w:before="22"/>
        <w:ind w:left="479" w:right="0" w:firstLine="0"/>
        <w:jc w:val="both"/>
        <w:rPr>
          <w:rFonts w:ascii="宋体" w:hAnsi="宋体" w:cs="宋体" w:eastAsia="宋体" w:hint="default"/>
          <w:sz w:val="21"/>
          <w:szCs w:val="21"/>
        </w:rPr>
      </w:pPr>
      <w:r>
        <w:rPr>
          <w:rFonts w:ascii="宋体" w:hAnsi="宋体" w:cs="宋体" w:eastAsia="宋体" w:hint="default"/>
          <w:sz w:val="21"/>
          <w:szCs w:val="21"/>
        </w:rPr>
        <w:t>立董事按照国家有关法律法规和《公司章程》及上述两项制度的规定，积极履行职责，出席公</w:t>
      </w:r>
    </w:p>
    <w:p>
      <w:pPr>
        <w:spacing w:after="0"/>
        <w:jc w:val="both"/>
        <w:rPr>
          <w:rFonts w:ascii="宋体" w:hAnsi="宋体" w:cs="宋体" w:eastAsia="宋体" w:hint="default"/>
          <w:sz w:val="21"/>
          <w:szCs w:val="21"/>
        </w:rPr>
        <w:sectPr>
          <w:pgSz w:w="11910" w:h="16840"/>
          <w:pgMar w:header="877" w:footer="982" w:top="1100" w:bottom="1180" w:left="1320" w:right="960"/>
        </w:sectPr>
      </w:pPr>
    </w:p>
    <w:p>
      <w:pPr>
        <w:spacing w:line="240" w:lineRule="auto" w:before="9"/>
        <w:rPr>
          <w:rFonts w:ascii="宋体" w:hAnsi="宋体" w:cs="宋体" w:eastAsia="宋体" w:hint="default"/>
          <w:sz w:val="20"/>
          <w:szCs w:val="20"/>
        </w:rPr>
      </w:pPr>
    </w:p>
    <w:p>
      <w:pPr>
        <w:spacing w:line="273" w:lineRule="auto" w:before="35"/>
        <w:ind w:left="780" w:right="864" w:firstLine="0"/>
        <w:jc w:val="both"/>
        <w:rPr>
          <w:rFonts w:ascii="宋体" w:hAnsi="宋体" w:cs="宋体" w:eastAsia="宋体" w:hint="default"/>
          <w:sz w:val="21"/>
          <w:szCs w:val="21"/>
        </w:rPr>
      </w:pPr>
      <w:r>
        <w:rPr>
          <w:rFonts w:ascii="宋体" w:hAnsi="宋体" w:cs="宋体" w:eastAsia="宋体" w:hint="default"/>
          <w:sz w:val="21"/>
          <w:szCs w:val="21"/>
        </w:rPr>
        <w:t>司各次董事会和股东大会，关心公司的日常生产经营，关注公司的发展状况，对公司部分募集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资金投向变更、董事更换、关联交易、对外担保等情况发表了独立客观的意见，为公司科学决</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策提供了专业依据。</w:t>
      </w:r>
    </w:p>
    <w:p>
      <w:pPr>
        <w:spacing w:line="240" w:lineRule="auto" w:before="6"/>
        <w:rPr>
          <w:rFonts w:ascii="宋体" w:hAnsi="宋体" w:cs="宋体" w:eastAsia="宋体" w:hint="default"/>
          <w:sz w:val="24"/>
          <w:szCs w:val="24"/>
        </w:rPr>
      </w:pPr>
    </w:p>
    <w:p>
      <w:pPr>
        <w:spacing w:before="0"/>
        <w:ind w:left="780"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公司相对于控股股东在业务、人员、资产、机构、财务等方面的独立完整情况</w:t>
      </w:r>
    </w:p>
    <w:p>
      <w:pPr>
        <w:spacing w:line="240" w:lineRule="auto" w:before="10"/>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2451"/>
        <w:gridCol w:w="1261"/>
        <w:gridCol w:w="6296"/>
      </w:tblGrid>
      <w:tr>
        <w:trPr>
          <w:trHeight w:val="646" w:hRule="exact"/>
        </w:trPr>
        <w:tc>
          <w:tcPr>
            <w:tcW w:w="2451" w:type="dxa"/>
            <w:tcBorders>
              <w:top w:val="single" w:sz="12" w:space="0" w:color="000000"/>
              <w:left w:val="single" w:sz="12" w:space="0" w:color="000000"/>
              <w:bottom w:val="single" w:sz="6" w:space="0" w:color="000000"/>
              <w:right w:val="single" w:sz="6" w:space="0" w:color="000000"/>
            </w:tcBorders>
          </w:tcPr>
          <w:p>
            <w:pPr/>
          </w:p>
        </w:tc>
        <w:tc>
          <w:tcPr>
            <w:tcW w:w="1261"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独立完整</w:t>
            </w:r>
          </w:p>
        </w:tc>
        <w:tc>
          <w:tcPr>
            <w:tcW w:w="6296"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1"/>
              <w:ind w:left="9" w:right="0"/>
              <w:jc w:val="center"/>
              <w:rPr>
                <w:rFonts w:ascii="宋体" w:hAnsi="宋体" w:cs="宋体" w:eastAsia="宋体" w:hint="default"/>
                <w:sz w:val="21"/>
                <w:szCs w:val="21"/>
              </w:rPr>
            </w:pPr>
            <w:r>
              <w:rPr>
                <w:rFonts w:ascii="宋体" w:hAnsi="宋体" w:cs="宋体" w:eastAsia="宋体" w:hint="default"/>
                <w:sz w:val="21"/>
                <w:szCs w:val="21"/>
              </w:rPr>
              <w:t>情况说明</w:t>
            </w:r>
          </w:p>
        </w:tc>
      </w:tr>
      <w:tr>
        <w:trPr>
          <w:trHeight w:val="638" w:hRule="exact"/>
        </w:trPr>
        <w:tc>
          <w:tcPr>
            <w:tcW w:w="245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业务方面独立完整情况</w:t>
            </w:r>
          </w:p>
        </w:tc>
        <w:tc>
          <w:tcPr>
            <w:tcW w:w="12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6296"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公司无控股股东，公司业务独立于第一大股东，公司自主经营，业</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务结构完整，与主要股东之间不存在竞争关系。</w:t>
            </w:r>
          </w:p>
        </w:tc>
      </w:tr>
      <w:tr>
        <w:trPr>
          <w:trHeight w:val="952" w:hRule="exact"/>
        </w:trPr>
        <w:tc>
          <w:tcPr>
            <w:tcW w:w="245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人员方面独立完整情况</w:t>
            </w:r>
          </w:p>
        </w:tc>
        <w:tc>
          <w:tcPr>
            <w:tcW w:w="12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6296"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14"/>
              <w:jc w:val="left"/>
              <w:rPr>
                <w:rFonts w:ascii="宋体" w:hAnsi="宋体" w:cs="宋体" w:eastAsia="宋体" w:hint="default"/>
                <w:sz w:val="21"/>
                <w:szCs w:val="21"/>
              </w:rPr>
            </w:pPr>
            <w:r>
              <w:rPr>
                <w:rFonts w:ascii="宋体" w:hAnsi="宋体" w:cs="宋体" w:eastAsia="宋体" w:hint="default"/>
                <w:spacing w:val="-4"/>
                <w:sz w:val="21"/>
                <w:szCs w:val="21"/>
              </w:rPr>
              <w:t>公司建立了一整套完整、独立的劳动、人事、工资管理等方面制度。</w:t>
            </w:r>
          </w:p>
          <w:p>
            <w:pPr>
              <w:pStyle w:val="TableParagraph"/>
              <w:spacing w:line="273" w:lineRule="auto" w:before="37"/>
              <w:ind w:left="100" w:right="90"/>
              <w:jc w:val="left"/>
              <w:rPr>
                <w:rFonts w:ascii="宋体" w:hAnsi="宋体" w:cs="宋体" w:eastAsia="宋体" w:hint="default"/>
                <w:sz w:val="21"/>
                <w:szCs w:val="21"/>
              </w:rPr>
            </w:pPr>
            <w:r>
              <w:rPr>
                <w:rFonts w:ascii="宋体" w:hAnsi="宋体" w:cs="宋体" w:eastAsia="宋体" w:hint="default"/>
                <w:sz w:val="21"/>
                <w:szCs w:val="21"/>
              </w:rPr>
              <w:t>公司高级管理人员均在本公司领取报酬，未在任何股东单位领取报 酬。</w:t>
            </w:r>
          </w:p>
        </w:tc>
      </w:tr>
      <w:tr>
        <w:trPr>
          <w:trHeight w:val="638" w:hRule="exact"/>
        </w:trPr>
        <w:tc>
          <w:tcPr>
            <w:tcW w:w="245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资产方面独立完整情况</w:t>
            </w:r>
          </w:p>
        </w:tc>
        <w:tc>
          <w:tcPr>
            <w:tcW w:w="12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6296"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公司对所拥有全部资产拥有完全的控制权、支配权，不存在股东及</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其他关联方占用、挪用公司资产、资金的情况。</w:t>
            </w:r>
          </w:p>
        </w:tc>
      </w:tr>
      <w:tr>
        <w:trPr>
          <w:trHeight w:val="952" w:hRule="exact"/>
        </w:trPr>
        <w:tc>
          <w:tcPr>
            <w:tcW w:w="245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机构方面独立完整情况</w:t>
            </w:r>
          </w:p>
        </w:tc>
        <w:tc>
          <w:tcPr>
            <w:tcW w:w="12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6296"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公司组织机构健全，股东大会、董事会、监事会权责清晰，依法各</w:t>
            </w:r>
          </w:p>
          <w:p>
            <w:pPr>
              <w:pStyle w:val="TableParagraph"/>
              <w:spacing w:line="273" w:lineRule="auto" w:before="37"/>
              <w:ind w:left="100" w:right="90"/>
              <w:jc w:val="left"/>
              <w:rPr>
                <w:rFonts w:ascii="宋体" w:hAnsi="宋体" w:cs="宋体" w:eastAsia="宋体" w:hint="default"/>
                <w:sz w:val="21"/>
                <w:szCs w:val="21"/>
              </w:rPr>
            </w:pPr>
            <w:r>
              <w:rPr>
                <w:rFonts w:ascii="宋体" w:hAnsi="宋体" w:cs="宋体" w:eastAsia="宋体" w:hint="default"/>
                <w:sz w:val="21"/>
                <w:szCs w:val="21"/>
              </w:rPr>
              <w:t>司其责；公司机构设置独立、健全，公司内部各部门依据职责与分 工在经营班子领导下开展工作。</w:t>
            </w:r>
          </w:p>
        </w:tc>
      </w:tr>
      <w:tr>
        <w:trPr>
          <w:trHeight w:val="646" w:hRule="exact"/>
        </w:trPr>
        <w:tc>
          <w:tcPr>
            <w:tcW w:w="245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财务方面独立完整情况</w:t>
            </w:r>
          </w:p>
        </w:tc>
        <w:tc>
          <w:tcPr>
            <w:tcW w:w="126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6296"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公司设有独立的财务核算机构，建立了完整的财务管理制度和核算</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办法，银行账户独立，依法独立纳税。</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spacing w:before="35"/>
        <w:ind w:left="78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公司内部控制制度的建立健全情况</w:t>
      </w:r>
    </w:p>
    <w:p>
      <w:pPr>
        <w:spacing w:line="240" w:lineRule="auto" w:before="10"/>
        <w:rPr>
          <w:rFonts w:ascii="宋体" w:hAnsi="宋体" w:cs="宋体" w:eastAsia="宋体" w:hint="default"/>
          <w:sz w:val="2"/>
          <w:szCs w:val="2"/>
        </w:rPr>
      </w:pPr>
    </w:p>
    <w:tbl>
      <w:tblPr>
        <w:tblW w:w="0" w:type="auto"/>
        <w:jc w:val="left"/>
        <w:tblInd w:w="173" w:type="dxa"/>
        <w:tblLayout w:type="fixed"/>
        <w:tblCellMar>
          <w:top w:w="0" w:type="dxa"/>
          <w:left w:w="0" w:type="dxa"/>
          <w:bottom w:w="0" w:type="dxa"/>
          <w:right w:w="0" w:type="dxa"/>
        </w:tblCellMar>
        <w:tblLook w:val="01E0"/>
      </w:tblPr>
      <w:tblGrid>
        <w:gridCol w:w="2751"/>
        <w:gridCol w:w="7199"/>
      </w:tblGrid>
      <w:tr>
        <w:trPr>
          <w:trHeight w:val="646" w:hRule="exact"/>
        </w:trPr>
        <w:tc>
          <w:tcPr>
            <w:tcW w:w="275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内部控制建设的总体方案</w:t>
            </w:r>
          </w:p>
        </w:tc>
        <w:tc>
          <w:tcPr>
            <w:tcW w:w="7199"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1"/>
                <w:sz w:val="21"/>
                <w:szCs w:val="21"/>
              </w:rPr>
              <w:t>依据《</w:t>
            </w:r>
            <w:r>
              <w:rPr>
                <w:rFonts w:ascii="宋体" w:hAnsi="宋体" w:cs="宋体" w:eastAsia="宋体" w:hint="default"/>
                <w:spacing w:val="2"/>
                <w:sz w:val="21"/>
                <w:szCs w:val="21"/>
              </w:rPr>
              <w:t>企业</w:t>
            </w:r>
            <w:r>
              <w:rPr>
                <w:rFonts w:ascii="宋体" w:hAnsi="宋体" w:cs="宋体" w:eastAsia="宋体" w:hint="default"/>
                <w:spacing w:val="1"/>
                <w:sz w:val="21"/>
                <w:szCs w:val="21"/>
              </w:rPr>
              <w:t>内部控</w:t>
            </w:r>
            <w:r>
              <w:rPr>
                <w:rFonts w:ascii="宋体" w:hAnsi="宋体" w:cs="宋体" w:eastAsia="宋体" w:hint="default"/>
                <w:spacing w:val="2"/>
                <w:sz w:val="21"/>
                <w:szCs w:val="21"/>
              </w:rPr>
              <w:t>制基</w:t>
            </w:r>
            <w:r>
              <w:rPr>
                <w:rFonts w:ascii="宋体" w:hAnsi="宋体" w:cs="宋体" w:eastAsia="宋体" w:hint="default"/>
                <w:spacing w:val="1"/>
                <w:sz w:val="21"/>
                <w:szCs w:val="21"/>
              </w:rPr>
              <w:t>本规范</w:t>
            </w:r>
            <w:r>
              <w:rPr>
                <w:rFonts w:ascii="宋体" w:hAnsi="宋体" w:cs="宋体" w:eastAsia="宋体" w:hint="default"/>
                <w:spacing w:val="-104"/>
                <w:sz w:val="21"/>
                <w:szCs w:val="21"/>
              </w:rPr>
              <w:t>》、</w:t>
            </w:r>
            <w:r>
              <w:rPr>
                <w:rFonts w:ascii="宋体" w:hAnsi="宋体" w:cs="宋体" w:eastAsia="宋体" w:hint="default"/>
                <w:spacing w:val="2"/>
                <w:sz w:val="21"/>
                <w:szCs w:val="21"/>
              </w:rPr>
              <w:t>《</w:t>
            </w:r>
            <w:r>
              <w:rPr>
                <w:rFonts w:ascii="宋体" w:hAnsi="宋体" w:cs="宋体" w:eastAsia="宋体" w:hint="default"/>
                <w:spacing w:val="1"/>
                <w:sz w:val="21"/>
                <w:szCs w:val="21"/>
              </w:rPr>
              <w:t>企业内</w:t>
            </w:r>
            <w:r>
              <w:rPr>
                <w:rFonts w:ascii="宋体" w:hAnsi="宋体" w:cs="宋体" w:eastAsia="宋体" w:hint="default"/>
                <w:spacing w:val="2"/>
                <w:sz w:val="21"/>
                <w:szCs w:val="21"/>
              </w:rPr>
              <w:t>部控</w:t>
            </w:r>
            <w:r>
              <w:rPr>
                <w:rFonts w:ascii="宋体" w:hAnsi="宋体" w:cs="宋体" w:eastAsia="宋体" w:hint="default"/>
                <w:spacing w:val="1"/>
                <w:sz w:val="21"/>
                <w:szCs w:val="21"/>
              </w:rPr>
              <w:t>制应用</w:t>
            </w:r>
            <w:r>
              <w:rPr>
                <w:rFonts w:ascii="宋体" w:hAnsi="宋体" w:cs="宋体" w:eastAsia="宋体" w:hint="default"/>
                <w:spacing w:val="2"/>
                <w:sz w:val="21"/>
                <w:szCs w:val="21"/>
              </w:rPr>
              <w:t>指引</w:t>
            </w:r>
            <w:r>
              <w:rPr>
                <w:rFonts w:ascii="宋体" w:hAnsi="宋体" w:cs="宋体" w:eastAsia="宋体" w:hint="default"/>
                <w:spacing w:val="1"/>
                <w:sz w:val="21"/>
                <w:szCs w:val="21"/>
              </w:rPr>
              <w:t>》和《</w:t>
            </w:r>
            <w:r>
              <w:rPr>
                <w:rFonts w:ascii="宋体" w:hAnsi="宋体" w:cs="宋体" w:eastAsia="宋体" w:hint="default"/>
                <w:spacing w:val="2"/>
                <w:sz w:val="21"/>
                <w:szCs w:val="21"/>
              </w:rPr>
              <w:t>企业</w:t>
            </w:r>
            <w:r>
              <w:rPr>
                <w:rFonts w:ascii="宋体" w:hAnsi="宋体" w:cs="宋体" w:eastAsia="宋体" w:hint="default"/>
                <w:spacing w:val="1"/>
                <w:sz w:val="21"/>
                <w:szCs w:val="21"/>
              </w:rPr>
              <w:t>内部控</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制评价指引》确定了评价内容，并制订了内部控制评价工作方案。</w:t>
            </w:r>
          </w:p>
        </w:tc>
      </w:tr>
      <w:tr>
        <w:trPr>
          <w:trHeight w:val="320" w:hRule="exact"/>
        </w:trPr>
        <w:tc>
          <w:tcPr>
            <w:tcW w:w="2751" w:type="dxa"/>
            <w:tcBorders>
              <w:top w:val="single" w:sz="6" w:space="0" w:color="000000"/>
              <w:left w:val="single" w:sz="12" w:space="0" w:color="000000"/>
              <w:bottom w:val="nil" w:sz="6" w:space="0" w:color="auto"/>
              <w:right w:val="single" w:sz="6" w:space="0" w:color="000000"/>
            </w:tcBorders>
          </w:tcPr>
          <w:p>
            <w:pPr/>
          </w:p>
        </w:tc>
        <w:tc>
          <w:tcPr>
            <w:tcW w:w="7199"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工作小组围绕组织架构、发展战略、人力资源、社会责任、企业文化、资金</w:t>
            </w:r>
          </w:p>
        </w:tc>
      </w:tr>
      <w:tr>
        <w:trPr>
          <w:trHeight w:val="311" w:hRule="exact"/>
        </w:trPr>
        <w:tc>
          <w:tcPr>
            <w:tcW w:w="2751" w:type="dxa"/>
            <w:tcBorders>
              <w:top w:val="nil" w:sz="6" w:space="0" w:color="auto"/>
              <w:left w:val="single" w:sz="12" w:space="0" w:color="000000"/>
              <w:bottom w:val="nil" w:sz="6" w:space="0" w:color="auto"/>
              <w:right w:val="single" w:sz="6" w:space="0" w:color="000000"/>
            </w:tcBorders>
          </w:tcPr>
          <w:p>
            <w:pPr/>
          </w:p>
        </w:tc>
        <w:tc>
          <w:tcPr>
            <w:tcW w:w="7199"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14"/>
              <w:jc w:val="left"/>
              <w:rPr>
                <w:rFonts w:ascii="宋体" w:hAnsi="宋体" w:cs="宋体" w:eastAsia="宋体" w:hint="default"/>
                <w:sz w:val="21"/>
                <w:szCs w:val="21"/>
              </w:rPr>
            </w:pPr>
            <w:r>
              <w:rPr>
                <w:rFonts w:ascii="宋体" w:hAnsi="宋体" w:cs="宋体" w:eastAsia="宋体" w:hint="default"/>
                <w:spacing w:val="-2"/>
                <w:sz w:val="21"/>
                <w:szCs w:val="21"/>
              </w:rPr>
              <w:t>活动、采购业务、资产管理、销售业务、研究与开发、工程项目、担保业务、</w:t>
            </w:r>
          </w:p>
        </w:tc>
      </w:tr>
      <w:tr>
        <w:trPr>
          <w:trHeight w:val="312" w:hRule="exact"/>
        </w:trPr>
        <w:tc>
          <w:tcPr>
            <w:tcW w:w="2751"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内部控制制度建立健全的工</w:t>
            </w:r>
          </w:p>
        </w:tc>
        <w:tc>
          <w:tcPr>
            <w:tcW w:w="7199"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业务外包、财务报告、全面预算、合同管理、内部信息传递、信息系统等十</w:t>
            </w:r>
          </w:p>
        </w:tc>
      </w:tr>
      <w:tr>
        <w:trPr>
          <w:trHeight w:val="313" w:hRule="exact"/>
        </w:trPr>
        <w:tc>
          <w:tcPr>
            <w:tcW w:w="2751"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作计划及其实施情况</w:t>
            </w:r>
          </w:p>
        </w:tc>
        <w:tc>
          <w:tcPr>
            <w:tcW w:w="7199"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八项要素设计了内部控制评价表，针对各项评价内容，工作小组收集了公司</w:t>
            </w:r>
          </w:p>
        </w:tc>
      </w:tr>
      <w:tr>
        <w:trPr>
          <w:trHeight w:val="312" w:hRule="exact"/>
        </w:trPr>
        <w:tc>
          <w:tcPr>
            <w:tcW w:w="2751" w:type="dxa"/>
            <w:tcBorders>
              <w:top w:val="nil" w:sz="6" w:space="0" w:color="auto"/>
              <w:left w:val="single" w:sz="12" w:space="0" w:color="000000"/>
              <w:bottom w:val="nil" w:sz="6" w:space="0" w:color="auto"/>
              <w:right w:val="single" w:sz="6" w:space="0" w:color="000000"/>
            </w:tcBorders>
          </w:tcPr>
          <w:p>
            <w:pPr/>
          </w:p>
        </w:tc>
        <w:tc>
          <w:tcPr>
            <w:tcW w:w="7199"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各职能部门、业务系统的详细基础文件与资料，进行了仔细的查阅和分类汇</w:t>
            </w:r>
          </w:p>
        </w:tc>
      </w:tr>
      <w:tr>
        <w:trPr>
          <w:trHeight w:val="320" w:hRule="exact"/>
        </w:trPr>
        <w:tc>
          <w:tcPr>
            <w:tcW w:w="2751" w:type="dxa"/>
            <w:tcBorders>
              <w:top w:val="nil" w:sz="6" w:space="0" w:color="auto"/>
              <w:left w:val="single" w:sz="12" w:space="0" w:color="000000"/>
              <w:bottom w:val="single" w:sz="6" w:space="0" w:color="000000"/>
              <w:right w:val="single" w:sz="6" w:space="0" w:color="000000"/>
            </w:tcBorders>
          </w:tcPr>
          <w:p>
            <w:pPr/>
          </w:p>
        </w:tc>
        <w:tc>
          <w:tcPr>
            <w:tcW w:w="7199"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总，填制了内部控制评价表并编制了内部控制自我评价报告。</w:t>
            </w:r>
          </w:p>
        </w:tc>
      </w:tr>
      <w:tr>
        <w:trPr>
          <w:trHeight w:val="950" w:hRule="exact"/>
        </w:trPr>
        <w:tc>
          <w:tcPr>
            <w:tcW w:w="2751"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8"/>
              <w:jc w:val="left"/>
              <w:rPr>
                <w:rFonts w:ascii="宋体" w:hAnsi="宋体" w:cs="宋体" w:eastAsia="宋体" w:hint="default"/>
                <w:sz w:val="21"/>
                <w:szCs w:val="21"/>
              </w:rPr>
            </w:pPr>
            <w:r>
              <w:rPr>
                <w:rFonts w:ascii="宋体" w:hAnsi="宋体" w:cs="宋体" w:eastAsia="宋体" w:hint="default"/>
                <w:sz w:val="21"/>
                <w:szCs w:val="21"/>
              </w:rPr>
              <w:t>内部控制检查监督部门的设</w:t>
            </w:r>
            <w:r>
              <w:rPr>
                <w:rFonts w:ascii="宋体" w:hAnsi="宋体" w:cs="宋体" w:eastAsia="宋体" w:hint="default"/>
                <w:spacing w:val="-94"/>
                <w:sz w:val="21"/>
                <w:szCs w:val="21"/>
              </w:rPr>
              <w:t> </w:t>
            </w:r>
            <w:r>
              <w:rPr>
                <w:rFonts w:ascii="宋体" w:hAnsi="宋体" w:cs="宋体" w:eastAsia="宋体" w:hint="default"/>
                <w:sz w:val="21"/>
                <w:szCs w:val="21"/>
              </w:rPr>
              <w:t>置情况</w:t>
            </w:r>
          </w:p>
        </w:tc>
        <w:tc>
          <w:tcPr>
            <w:tcW w:w="7199"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公司内部控制评价工作由董事会审计委员会领导，成立了由总裁负责，计划</w:t>
            </w:r>
          </w:p>
          <w:p>
            <w:pPr>
              <w:pStyle w:val="TableParagraph"/>
              <w:spacing w:line="273" w:lineRule="auto" w:before="37"/>
              <w:ind w:left="100" w:right="89"/>
              <w:jc w:val="left"/>
              <w:rPr>
                <w:rFonts w:ascii="宋体" w:hAnsi="宋体" w:cs="宋体" w:eastAsia="宋体" w:hint="default"/>
                <w:sz w:val="21"/>
                <w:szCs w:val="21"/>
              </w:rPr>
            </w:pPr>
            <w:r>
              <w:rPr>
                <w:rFonts w:ascii="宋体" w:hAnsi="宋体" w:cs="宋体" w:eastAsia="宋体" w:hint="default"/>
                <w:sz w:val="21"/>
                <w:szCs w:val="21"/>
              </w:rPr>
              <w:t>财务部、综合管理部、审计监察部和董事会秘书处组成的内部控制评价联合</w:t>
            </w:r>
            <w:r>
              <w:rPr>
                <w:rFonts w:ascii="宋体" w:hAnsi="宋体" w:cs="宋体" w:eastAsia="宋体" w:hint="default"/>
                <w:spacing w:val="-61"/>
                <w:sz w:val="21"/>
                <w:szCs w:val="21"/>
              </w:rPr>
              <w:t> </w:t>
            </w:r>
            <w:r>
              <w:rPr>
                <w:rFonts w:ascii="宋体" w:hAnsi="宋体" w:cs="宋体" w:eastAsia="宋体" w:hint="default"/>
                <w:spacing w:val="-61"/>
                <w:sz w:val="21"/>
                <w:szCs w:val="21"/>
              </w:rPr>
            </w:r>
            <w:r>
              <w:rPr>
                <w:rFonts w:ascii="宋体" w:hAnsi="宋体" w:cs="宋体" w:eastAsia="宋体" w:hint="default"/>
                <w:sz w:val="21"/>
                <w:szCs w:val="21"/>
              </w:rPr>
              <w:t>工作小组。</w:t>
            </w:r>
          </w:p>
        </w:tc>
      </w:tr>
      <w:tr>
        <w:trPr>
          <w:trHeight w:val="319" w:hRule="exact"/>
        </w:trPr>
        <w:tc>
          <w:tcPr>
            <w:tcW w:w="2751" w:type="dxa"/>
            <w:tcBorders>
              <w:top w:val="single" w:sz="6" w:space="0" w:color="000000"/>
              <w:left w:val="single" w:sz="12" w:space="0" w:color="000000"/>
              <w:bottom w:val="nil" w:sz="6" w:space="0" w:color="auto"/>
              <w:right w:val="single" w:sz="6" w:space="0" w:color="000000"/>
            </w:tcBorders>
          </w:tcPr>
          <w:p>
            <w:pPr/>
          </w:p>
        </w:tc>
        <w:tc>
          <w:tcPr>
            <w:tcW w:w="7199"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14"/>
              <w:jc w:val="left"/>
              <w:rPr>
                <w:rFonts w:ascii="宋体" w:hAnsi="宋体" w:cs="宋体" w:eastAsia="宋体" w:hint="default"/>
                <w:sz w:val="21"/>
                <w:szCs w:val="21"/>
              </w:rPr>
            </w:pPr>
            <w:r>
              <w:rPr>
                <w:rFonts w:ascii="宋体" w:hAnsi="宋体" w:cs="宋体" w:eastAsia="宋体" w:hint="default"/>
                <w:spacing w:val="4"/>
                <w:sz w:val="21"/>
                <w:szCs w:val="21"/>
              </w:rPr>
              <w:t>根据中华人民共和国财政部等五部委联合发布的《企业内部控制基本规范》</w:t>
            </w:r>
          </w:p>
        </w:tc>
      </w:tr>
      <w:tr>
        <w:trPr>
          <w:trHeight w:val="942" w:hRule="exact"/>
        </w:trPr>
        <w:tc>
          <w:tcPr>
            <w:tcW w:w="2751" w:type="dxa"/>
            <w:tcBorders>
              <w:top w:val="nil" w:sz="6" w:space="0" w:color="auto"/>
              <w:left w:val="single" w:sz="12" w:space="0" w:color="000000"/>
              <w:bottom w:val="nil" w:sz="6" w:space="0" w:color="auto"/>
              <w:right w:val="single" w:sz="6" w:space="0" w:color="000000"/>
            </w:tcBorders>
          </w:tcPr>
          <w:p>
            <w:pPr>
              <w:pStyle w:val="TableParagraph"/>
              <w:spacing w:line="273" w:lineRule="auto" w:before="141"/>
              <w:ind w:left="93" w:right="98"/>
              <w:jc w:val="left"/>
              <w:rPr>
                <w:rFonts w:ascii="宋体" w:hAnsi="宋体" w:cs="宋体" w:eastAsia="宋体" w:hint="default"/>
                <w:sz w:val="21"/>
                <w:szCs w:val="21"/>
              </w:rPr>
            </w:pPr>
            <w:r>
              <w:rPr>
                <w:rFonts w:ascii="宋体" w:hAnsi="宋体" w:cs="宋体" w:eastAsia="宋体" w:hint="default"/>
                <w:sz w:val="21"/>
                <w:szCs w:val="21"/>
              </w:rPr>
              <w:t>内部监督和内部控制自我评</w:t>
            </w:r>
            <w:r>
              <w:rPr>
                <w:rFonts w:ascii="宋体" w:hAnsi="宋体" w:cs="宋体" w:eastAsia="宋体" w:hint="default"/>
                <w:spacing w:val="-94"/>
                <w:sz w:val="21"/>
                <w:szCs w:val="21"/>
              </w:rPr>
              <w:t> </w:t>
            </w:r>
            <w:r>
              <w:rPr>
                <w:rFonts w:ascii="宋体" w:hAnsi="宋体" w:cs="宋体" w:eastAsia="宋体" w:hint="default"/>
                <w:sz w:val="21"/>
                <w:szCs w:val="21"/>
              </w:rPr>
              <w:t>价工作开展情况</w:t>
            </w:r>
          </w:p>
        </w:tc>
        <w:tc>
          <w:tcPr>
            <w:tcW w:w="7199"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hanging="1"/>
              <w:jc w:val="left"/>
              <w:rPr>
                <w:rFonts w:ascii="宋体" w:hAnsi="宋体" w:cs="宋体" w:eastAsia="宋体" w:hint="default"/>
                <w:sz w:val="21"/>
                <w:szCs w:val="21"/>
              </w:rPr>
            </w:pPr>
            <w:r>
              <w:rPr>
                <w:rFonts w:ascii="宋体" w:hAnsi="宋体" w:cs="宋体" w:eastAsia="宋体" w:hint="default"/>
                <w:spacing w:val="1"/>
                <w:sz w:val="21"/>
                <w:szCs w:val="21"/>
              </w:rPr>
              <w:t>（以下</w:t>
            </w:r>
            <w:r>
              <w:rPr>
                <w:rFonts w:ascii="宋体" w:hAnsi="宋体" w:cs="宋体" w:eastAsia="宋体" w:hint="default"/>
                <w:spacing w:val="2"/>
                <w:sz w:val="21"/>
                <w:szCs w:val="21"/>
              </w:rPr>
              <w:t>简称</w:t>
            </w:r>
            <w:r>
              <w:rPr>
                <w:rFonts w:ascii="宋体" w:hAnsi="宋体" w:cs="宋体" w:eastAsia="宋体" w:hint="default"/>
                <w:spacing w:val="1"/>
                <w:sz w:val="21"/>
                <w:szCs w:val="21"/>
              </w:rPr>
              <w:t>“基本</w:t>
            </w:r>
            <w:r>
              <w:rPr>
                <w:rFonts w:ascii="宋体" w:hAnsi="宋体" w:cs="宋体" w:eastAsia="宋体" w:hint="default"/>
                <w:spacing w:val="2"/>
                <w:sz w:val="21"/>
                <w:szCs w:val="21"/>
              </w:rPr>
              <w:t>规</w:t>
            </w:r>
            <w:r>
              <w:rPr>
                <w:rFonts w:ascii="宋体" w:hAnsi="宋体" w:cs="宋体" w:eastAsia="宋体" w:hint="default"/>
                <w:spacing w:val="1"/>
                <w:sz w:val="21"/>
                <w:szCs w:val="21"/>
              </w:rPr>
              <w:t>范</w:t>
            </w:r>
            <w:r>
              <w:rPr>
                <w:rFonts w:ascii="宋体" w:hAnsi="宋体" w:cs="宋体" w:eastAsia="宋体" w:hint="default"/>
                <w:spacing w:val="-103"/>
                <w:sz w:val="21"/>
                <w:szCs w:val="21"/>
              </w:rPr>
              <w:t>”</w:t>
            </w:r>
            <w:r>
              <w:rPr>
                <w:rFonts w:ascii="宋体" w:hAnsi="宋体" w:cs="宋体" w:eastAsia="宋体" w:hint="default"/>
                <w:spacing w:val="1"/>
                <w:sz w:val="21"/>
                <w:szCs w:val="21"/>
              </w:rPr>
              <w:t>）及《</w:t>
            </w:r>
            <w:r>
              <w:rPr>
                <w:rFonts w:ascii="宋体" w:hAnsi="宋体" w:cs="宋体" w:eastAsia="宋体" w:hint="default"/>
                <w:spacing w:val="2"/>
                <w:sz w:val="21"/>
                <w:szCs w:val="21"/>
              </w:rPr>
              <w:t>企业</w:t>
            </w:r>
            <w:r>
              <w:rPr>
                <w:rFonts w:ascii="宋体" w:hAnsi="宋体" w:cs="宋体" w:eastAsia="宋体" w:hint="default"/>
                <w:spacing w:val="1"/>
                <w:sz w:val="21"/>
                <w:szCs w:val="21"/>
              </w:rPr>
              <w:t>内部控</w:t>
            </w:r>
            <w:r>
              <w:rPr>
                <w:rFonts w:ascii="宋体" w:hAnsi="宋体" w:cs="宋体" w:eastAsia="宋体" w:hint="default"/>
                <w:spacing w:val="2"/>
                <w:sz w:val="21"/>
                <w:szCs w:val="21"/>
              </w:rPr>
              <w:t>制评</w:t>
            </w:r>
            <w:r>
              <w:rPr>
                <w:rFonts w:ascii="宋体" w:hAnsi="宋体" w:cs="宋体" w:eastAsia="宋体" w:hint="default"/>
                <w:spacing w:val="1"/>
                <w:sz w:val="21"/>
                <w:szCs w:val="21"/>
              </w:rPr>
              <w:t>价指引</w:t>
            </w:r>
            <w:r>
              <w:rPr>
                <w:rFonts w:ascii="宋体" w:hAnsi="宋体" w:cs="宋体" w:eastAsia="宋体" w:hint="default"/>
                <w:spacing w:val="-104"/>
                <w:sz w:val="21"/>
                <w:szCs w:val="21"/>
              </w:rPr>
              <w:t>》</w:t>
            </w:r>
            <w:r>
              <w:rPr>
                <w:rFonts w:ascii="宋体" w:hAnsi="宋体" w:cs="宋体" w:eastAsia="宋体" w:hint="default"/>
                <w:spacing w:val="2"/>
                <w:sz w:val="21"/>
                <w:szCs w:val="21"/>
              </w:rPr>
              <w:t>（以</w:t>
            </w:r>
            <w:r>
              <w:rPr>
                <w:rFonts w:ascii="宋体" w:hAnsi="宋体" w:cs="宋体" w:eastAsia="宋体" w:hint="default"/>
                <w:spacing w:val="1"/>
                <w:sz w:val="21"/>
                <w:szCs w:val="21"/>
              </w:rPr>
              <w:t>下简称</w:t>
            </w:r>
            <w:r>
              <w:rPr>
                <w:rFonts w:ascii="宋体" w:hAnsi="宋体" w:cs="宋体" w:eastAsia="宋体" w:hint="default"/>
                <w:spacing w:val="2"/>
                <w:sz w:val="21"/>
                <w:szCs w:val="21"/>
              </w:rPr>
              <w:t>“评</w:t>
            </w:r>
            <w:r>
              <w:rPr>
                <w:rFonts w:ascii="宋体" w:hAnsi="宋体" w:cs="宋体" w:eastAsia="宋体" w:hint="default"/>
                <w:spacing w:val="1"/>
                <w:sz w:val="21"/>
                <w:szCs w:val="21"/>
              </w:rPr>
              <w:t>价</w:t>
            </w:r>
            <w:r>
              <w:rPr>
                <w:rFonts w:ascii="宋体" w:hAnsi="宋体" w:cs="宋体" w:eastAsia="宋体" w:hint="default"/>
                <w:sz w:val="21"/>
                <w:szCs w:val="21"/>
              </w:rPr>
              <w:t>指</w:t>
            </w:r>
          </w:p>
          <w:p>
            <w:pPr>
              <w:pStyle w:val="TableParagraph"/>
              <w:spacing w:line="273" w:lineRule="auto" w:before="37"/>
              <w:ind w:left="100" w:right="90"/>
              <w:jc w:val="left"/>
              <w:rPr>
                <w:rFonts w:ascii="宋体" w:hAnsi="宋体" w:cs="宋体" w:eastAsia="宋体" w:hint="default"/>
                <w:sz w:val="21"/>
                <w:szCs w:val="21"/>
              </w:rPr>
            </w:pPr>
            <w:r>
              <w:rPr>
                <w:rFonts w:ascii="宋体" w:hAnsi="宋体" w:cs="宋体" w:eastAsia="宋体" w:hint="default"/>
                <w:spacing w:val="-5"/>
                <w:sz w:val="21"/>
                <w:szCs w:val="21"/>
              </w:rPr>
              <w:t>引”）的要求，结合企业内部控制制度和评价办法，在内部控制日常监督和专</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4"/>
                <w:sz w:val="21"/>
                <w:szCs w:val="21"/>
              </w:rPr>
              <w:t>项监督的基础上，公司对截至</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日内部控制的设计与运行的有</w:t>
            </w:r>
          </w:p>
        </w:tc>
      </w:tr>
      <w:tr>
        <w:trPr>
          <w:trHeight w:val="314" w:hRule="exact"/>
        </w:trPr>
        <w:tc>
          <w:tcPr>
            <w:tcW w:w="2751" w:type="dxa"/>
            <w:tcBorders>
              <w:top w:val="nil" w:sz="6" w:space="0" w:color="auto"/>
              <w:left w:val="single" w:sz="12" w:space="0" w:color="000000"/>
              <w:bottom w:val="single" w:sz="6" w:space="0" w:color="000000"/>
              <w:right w:val="single" w:sz="6" w:space="0" w:color="000000"/>
            </w:tcBorders>
          </w:tcPr>
          <w:p>
            <w:pPr/>
          </w:p>
        </w:tc>
        <w:tc>
          <w:tcPr>
            <w:tcW w:w="7199" w:type="dxa"/>
            <w:tcBorders>
              <w:top w:val="nil" w:sz="6" w:space="0" w:color="auto"/>
              <w:left w:val="single" w:sz="6" w:space="0" w:color="000000"/>
              <w:bottom w:val="single" w:sz="6" w:space="0" w:color="000000"/>
              <w:right w:val="single" w:sz="12"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z w:val="21"/>
                <w:szCs w:val="21"/>
              </w:rPr>
              <w:t>效性进行了评价。</w:t>
            </w:r>
          </w:p>
        </w:tc>
      </w:tr>
      <w:tr>
        <w:trPr>
          <w:trHeight w:val="319" w:hRule="exact"/>
        </w:trPr>
        <w:tc>
          <w:tcPr>
            <w:tcW w:w="2751" w:type="dxa"/>
            <w:tcBorders>
              <w:top w:val="single" w:sz="6" w:space="0" w:color="000000"/>
              <w:left w:val="single" w:sz="12" w:space="0" w:color="000000"/>
              <w:bottom w:val="nil" w:sz="6" w:space="0" w:color="auto"/>
              <w:right w:val="single" w:sz="6" w:space="0" w:color="000000"/>
            </w:tcBorders>
          </w:tcPr>
          <w:p>
            <w:pPr/>
          </w:p>
        </w:tc>
        <w:tc>
          <w:tcPr>
            <w:tcW w:w="7199"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12"/>
              <w:jc w:val="left"/>
              <w:rPr>
                <w:rFonts w:ascii="宋体" w:hAnsi="宋体" w:cs="宋体" w:eastAsia="宋体" w:hint="default"/>
                <w:sz w:val="21"/>
                <w:szCs w:val="21"/>
              </w:rPr>
            </w:pPr>
            <w:r>
              <w:rPr>
                <w:rFonts w:ascii="宋体" w:hAnsi="宋体" w:cs="宋体" w:eastAsia="宋体" w:hint="default"/>
                <w:spacing w:val="-2"/>
                <w:sz w:val="21"/>
                <w:szCs w:val="21"/>
              </w:rPr>
              <w:t>在评价过程中，工作小组及时向董事会审计委员会汇报评价工作的进展情况，</w:t>
            </w:r>
          </w:p>
        </w:tc>
      </w:tr>
      <w:tr>
        <w:trPr>
          <w:trHeight w:val="312" w:hRule="exact"/>
        </w:trPr>
        <w:tc>
          <w:tcPr>
            <w:tcW w:w="2751"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董事会对内部控制有关工作</w:t>
            </w:r>
          </w:p>
        </w:tc>
        <w:tc>
          <w:tcPr>
            <w:tcW w:w="7199"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审计委员会对评价的方法、标准、程序以及评价的初步结果进行讨论。内部</w:t>
            </w:r>
          </w:p>
        </w:tc>
      </w:tr>
      <w:tr>
        <w:trPr>
          <w:trHeight w:val="313" w:hRule="exact"/>
        </w:trPr>
        <w:tc>
          <w:tcPr>
            <w:tcW w:w="2751"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的安排</w:t>
            </w:r>
          </w:p>
        </w:tc>
        <w:tc>
          <w:tcPr>
            <w:tcW w:w="7199"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控制自我评价报告报告经公司董事会审计委员会和董事会会议审议批准后发</w:t>
            </w:r>
          </w:p>
        </w:tc>
      </w:tr>
      <w:tr>
        <w:trPr>
          <w:trHeight w:val="319" w:hRule="exact"/>
        </w:trPr>
        <w:tc>
          <w:tcPr>
            <w:tcW w:w="2751" w:type="dxa"/>
            <w:tcBorders>
              <w:top w:val="nil" w:sz="6" w:space="0" w:color="auto"/>
              <w:left w:val="single" w:sz="12" w:space="0" w:color="000000"/>
              <w:bottom w:val="single" w:sz="6" w:space="0" w:color="000000"/>
              <w:right w:val="single" w:sz="6" w:space="0" w:color="000000"/>
            </w:tcBorders>
          </w:tcPr>
          <w:p>
            <w:pPr/>
          </w:p>
        </w:tc>
        <w:tc>
          <w:tcPr>
            <w:tcW w:w="7199"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布。</w:t>
            </w:r>
          </w:p>
        </w:tc>
      </w:tr>
      <w:tr>
        <w:trPr>
          <w:trHeight w:val="319" w:hRule="exact"/>
        </w:trPr>
        <w:tc>
          <w:tcPr>
            <w:tcW w:w="2751" w:type="dxa"/>
            <w:tcBorders>
              <w:top w:val="single" w:sz="6" w:space="0" w:color="000000"/>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与财务报告相关的内部控制</w:t>
            </w:r>
          </w:p>
        </w:tc>
        <w:tc>
          <w:tcPr>
            <w:tcW w:w="7199"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公司根据国家最新会计政策的变化，完善了各项财务管理制度和与财务报告</w:t>
            </w:r>
          </w:p>
        </w:tc>
      </w:tr>
      <w:tr>
        <w:trPr>
          <w:trHeight w:val="328" w:hRule="exact"/>
        </w:trPr>
        <w:tc>
          <w:tcPr>
            <w:tcW w:w="2751" w:type="dxa"/>
            <w:tcBorders>
              <w:top w:val="nil" w:sz="6" w:space="0" w:color="auto"/>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制度的建立和运行情况</w:t>
            </w:r>
          </w:p>
        </w:tc>
        <w:tc>
          <w:tcPr>
            <w:tcW w:w="7199" w:type="dxa"/>
            <w:tcBorders>
              <w:top w:val="nil" w:sz="6" w:space="0" w:color="auto"/>
              <w:left w:val="single" w:sz="6" w:space="0" w:color="000000"/>
              <w:bottom w:val="single" w:sz="12" w:space="0" w:color="000000"/>
              <w:right w:val="single" w:sz="12" w:space="0" w:color="000000"/>
            </w:tcBorders>
          </w:tcPr>
          <w:p>
            <w:pPr>
              <w:pStyle w:val="TableParagraph"/>
              <w:spacing w:line="261" w:lineRule="exact"/>
              <w:ind w:left="100" w:right="-14"/>
              <w:jc w:val="left"/>
              <w:rPr>
                <w:rFonts w:ascii="宋体" w:hAnsi="宋体" w:cs="宋体" w:eastAsia="宋体" w:hint="default"/>
                <w:sz w:val="21"/>
                <w:szCs w:val="21"/>
              </w:rPr>
            </w:pPr>
            <w:r>
              <w:rPr>
                <w:rFonts w:ascii="宋体" w:hAnsi="宋体" w:cs="宋体" w:eastAsia="宋体" w:hint="default"/>
                <w:spacing w:val="-2"/>
                <w:sz w:val="21"/>
                <w:szCs w:val="21"/>
              </w:rPr>
              <w:t>相关的内控控制。加强对财务报告编制、对外提供和分析利用全过程的管理，</w:t>
            </w:r>
          </w:p>
        </w:tc>
      </w:tr>
    </w:tbl>
    <w:p>
      <w:pPr>
        <w:spacing w:after="0" w:line="261" w:lineRule="exact"/>
        <w:jc w:val="left"/>
        <w:rPr>
          <w:rFonts w:ascii="宋体" w:hAnsi="宋体" w:cs="宋体" w:eastAsia="宋体" w:hint="default"/>
          <w:sz w:val="21"/>
          <w:szCs w:val="21"/>
        </w:rPr>
        <w:sectPr>
          <w:pgSz w:w="11910" w:h="16840"/>
          <w:pgMar w:header="877" w:footer="982" w:top="1100" w:bottom="1180" w:left="1020" w:right="600"/>
        </w:sectPr>
      </w:pPr>
    </w:p>
    <w:p>
      <w:pPr>
        <w:spacing w:line="240" w:lineRule="auto" w:before="6"/>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2751"/>
        <w:gridCol w:w="7199"/>
      </w:tblGrid>
      <w:tr>
        <w:trPr>
          <w:trHeight w:val="958" w:hRule="exact"/>
        </w:trPr>
        <w:tc>
          <w:tcPr>
            <w:tcW w:w="2751" w:type="dxa"/>
            <w:tcBorders>
              <w:top w:val="single" w:sz="12" w:space="0" w:color="000000"/>
              <w:left w:val="single" w:sz="12" w:space="0" w:color="000000"/>
              <w:bottom w:val="single" w:sz="6" w:space="0" w:color="000000"/>
              <w:right w:val="single" w:sz="6" w:space="0" w:color="000000"/>
            </w:tcBorders>
          </w:tcPr>
          <w:p>
            <w:pPr/>
          </w:p>
        </w:tc>
        <w:tc>
          <w:tcPr>
            <w:tcW w:w="7199"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明确相关工作流程和要求，落实责任制。报告期内，公司定期披露文件中的</w:t>
            </w:r>
          </w:p>
          <w:p>
            <w:pPr>
              <w:pStyle w:val="TableParagraph"/>
              <w:spacing w:line="273" w:lineRule="auto" w:before="37"/>
              <w:ind w:left="100" w:right="89"/>
              <w:jc w:val="left"/>
              <w:rPr>
                <w:rFonts w:ascii="宋体" w:hAnsi="宋体" w:cs="宋体" w:eastAsia="宋体" w:hint="default"/>
                <w:sz w:val="21"/>
                <w:szCs w:val="21"/>
              </w:rPr>
            </w:pPr>
            <w:r>
              <w:rPr>
                <w:rFonts w:ascii="宋体" w:hAnsi="宋体" w:cs="宋体" w:eastAsia="宋体" w:hint="default"/>
                <w:sz w:val="21"/>
                <w:szCs w:val="21"/>
              </w:rPr>
              <w:t>财务报告均符合会计法律法规和国家统一的会计准则制度，执行了公司相关</w:t>
            </w:r>
            <w:r>
              <w:rPr>
                <w:rFonts w:ascii="宋体" w:hAnsi="宋体" w:cs="宋体" w:eastAsia="宋体" w:hint="default"/>
                <w:spacing w:val="-61"/>
                <w:sz w:val="21"/>
                <w:szCs w:val="21"/>
              </w:rPr>
              <w:t> </w:t>
            </w:r>
            <w:r>
              <w:rPr>
                <w:rFonts w:ascii="宋体" w:hAnsi="宋体" w:cs="宋体" w:eastAsia="宋体" w:hint="default"/>
                <w:spacing w:val="-61"/>
                <w:sz w:val="21"/>
                <w:szCs w:val="21"/>
              </w:rPr>
            </w:r>
            <w:r>
              <w:rPr>
                <w:rFonts w:ascii="宋体" w:hAnsi="宋体" w:cs="宋体" w:eastAsia="宋体" w:hint="default"/>
                <w:sz w:val="21"/>
                <w:szCs w:val="21"/>
              </w:rPr>
              <w:t>制度，确保了财务报告合法合规、真实完整和有效利用。</w:t>
            </w:r>
          </w:p>
        </w:tc>
      </w:tr>
      <w:tr>
        <w:trPr>
          <w:trHeight w:val="646" w:hRule="exact"/>
        </w:trPr>
        <w:tc>
          <w:tcPr>
            <w:tcW w:w="2751"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内部控制存在的缺陷及整改</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情况</w:t>
            </w:r>
          </w:p>
        </w:tc>
        <w:tc>
          <w:tcPr>
            <w:tcW w:w="719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无重大缺陷。</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spacing w:before="35"/>
        <w:ind w:left="720"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高级管理人员的考评及激励情况</w:t>
      </w:r>
    </w:p>
    <w:p>
      <w:pPr>
        <w:spacing w:line="256" w:lineRule="auto" w:before="21"/>
        <w:ind w:left="719" w:right="850" w:firstLine="42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、考评情况：董事会薪酬与考核委员会负责组织对高级管理人员进行考评。根据董事会年</w:t>
      </w:r>
      <w:r>
        <w:rPr>
          <w:rFonts w:ascii="宋体" w:hAnsi="宋体" w:cs="宋体" w:eastAsia="宋体" w:hint="default"/>
          <w:sz w:val="21"/>
          <w:szCs w:val="21"/>
        </w:rPr>
        <w:t> </w:t>
      </w:r>
      <w:r>
        <w:rPr>
          <w:rFonts w:ascii="宋体" w:hAnsi="宋体" w:cs="宋体" w:eastAsia="宋体" w:hint="default"/>
          <w:spacing w:val="-2"/>
          <w:sz w:val="21"/>
          <w:szCs w:val="21"/>
        </w:rPr>
        <w:t>初审议通过的《公司</w:t>
      </w:r>
      <w:r>
        <w:rPr>
          <w:rFonts w:ascii="宋体" w:hAnsi="宋体" w:cs="宋体" w:eastAsia="宋体" w:hint="default"/>
          <w:spacing w:val="-49"/>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pacing w:val="-2"/>
          <w:sz w:val="21"/>
          <w:szCs w:val="21"/>
        </w:rPr>
        <w:t>年度高级管理人员薪酬方案》及《公司</w:t>
      </w:r>
      <w:r>
        <w:rPr>
          <w:rFonts w:ascii="宋体" w:hAnsi="宋体" w:cs="宋体" w:eastAsia="宋体" w:hint="default"/>
          <w:spacing w:val="-48"/>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pacing w:val="-12"/>
          <w:sz w:val="21"/>
          <w:szCs w:val="21"/>
        </w:rPr>
        <w:t>年度目标责任书》，董事</w:t>
      </w:r>
    </w:p>
    <w:p>
      <w:pPr>
        <w:spacing w:line="266" w:lineRule="auto" w:before="5"/>
        <w:ind w:left="719" w:right="861" w:firstLine="0"/>
        <w:jc w:val="both"/>
        <w:rPr>
          <w:rFonts w:ascii="宋体" w:hAnsi="宋体" w:cs="宋体" w:eastAsia="宋体" w:hint="default"/>
          <w:sz w:val="21"/>
          <w:szCs w:val="21"/>
        </w:rPr>
      </w:pPr>
      <w:r>
        <w:rPr>
          <w:rFonts w:ascii="宋体" w:hAnsi="宋体" w:cs="宋体" w:eastAsia="宋体" w:hint="default"/>
          <w:sz w:val="21"/>
          <w:szCs w:val="21"/>
        </w:rPr>
        <w:t>会薪酬与考核委员会组建了考核小组，会同监事会对经营班子年初签订的《公司</w:t>
      </w:r>
      <w:r>
        <w:rPr>
          <w:rFonts w:ascii="宋体" w:hAnsi="宋体" w:cs="宋体" w:eastAsia="宋体" w:hint="default"/>
          <w:spacing w:val="-82"/>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0"/>
          <w:sz w:val="21"/>
          <w:szCs w:val="21"/>
        </w:rPr>
        <w:t> </w:t>
      </w:r>
      <w:r>
        <w:rPr>
          <w:rFonts w:ascii="宋体" w:hAnsi="宋体" w:cs="宋体" w:eastAsia="宋体" w:hint="default"/>
          <w:sz w:val="21"/>
          <w:szCs w:val="21"/>
        </w:rPr>
        <w:t>年目标责 任书》各项指标完成情况进行核定，并以此为主要依据，通过听取个人述职报告、高管人员打</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分互评等方式，形成对每位高级管理人员的考核得分与综合评价。依据各自的年薪标准和考核</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结果，并经董事会批准后兑现年度薪酬。</w:t>
      </w:r>
    </w:p>
    <w:p>
      <w:pPr>
        <w:spacing w:line="264" w:lineRule="auto" w:before="14"/>
        <w:ind w:left="719" w:right="746"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、激励情况：为建立有效的激励和约束机制，充分调动高级管理人员的积极性和创造性， </w:t>
      </w:r>
      <w:r>
        <w:rPr>
          <w:rFonts w:ascii="宋体" w:hAnsi="宋体" w:cs="宋体" w:eastAsia="宋体" w:hint="default"/>
          <w:spacing w:val="-5"/>
          <w:sz w:val="21"/>
          <w:szCs w:val="21"/>
        </w:rPr>
        <w:t>按照《公司高级管理人员薪酬与考核制度》，公司对高级管理人员在年度薪金外，设置超额奖励</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pacing w:val="-4"/>
          <w:sz w:val="21"/>
          <w:szCs w:val="21"/>
        </w:rPr>
        <w:t>薪金和长效激励基金。承担主要生产经营、港口建设指标的高管人员享有略高的</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类薪酬标准。 按照《</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年度目标责任书》年终考核结果兑现超额奖励薪金，按照《公司高级管理人员薪酬 与考核制度》和《公司长效激励基金操作细则》的规定兑现长效激励基金，经董事会审议通过</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后实施。</w:t>
      </w:r>
    </w:p>
    <w:p>
      <w:pPr>
        <w:spacing w:line="240" w:lineRule="auto" w:before="1"/>
        <w:rPr>
          <w:rFonts w:ascii="宋体" w:hAnsi="宋体" w:cs="宋体" w:eastAsia="宋体" w:hint="default"/>
          <w:sz w:val="25"/>
          <w:szCs w:val="25"/>
        </w:rPr>
      </w:pPr>
    </w:p>
    <w:p>
      <w:pPr>
        <w:spacing w:before="0"/>
        <w:ind w:left="719"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公司披露内部控制的相关报告：</w:t>
      </w:r>
    </w:p>
    <w:p>
      <w:pPr>
        <w:spacing w:before="21"/>
        <w:ind w:left="719"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、公司是否披露内部控制的自我评价报告：是</w:t>
      </w:r>
    </w:p>
    <w:p>
      <w:pPr>
        <w:spacing w:before="21"/>
        <w:ind w:left="719"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、公司是否披露审计机构出具的财务报告内部控制审计报告：是</w:t>
      </w:r>
    </w:p>
    <w:p>
      <w:pPr>
        <w:spacing w:line="256" w:lineRule="auto" w:before="21"/>
        <w:ind w:left="719" w:right="598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、公司是否披露社会责任报告：是 </w:t>
      </w:r>
      <w:r>
        <w:rPr>
          <w:rFonts w:ascii="宋体" w:hAnsi="宋体" w:cs="宋体" w:eastAsia="宋体" w:hint="default"/>
          <w:spacing w:val="-1"/>
          <w:sz w:val="21"/>
          <w:szCs w:val="21"/>
        </w:rPr>
        <w:t>上述报告的披露网址：</w:t>
      </w:r>
      <w:hyperlink r:id="rId14">
        <w:r>
          <w:rPr>
            <w:rFonts w:ascii="Times New Roman" w:hAnsi="Times New Roman" w:cs="Times New Roman" w:eastAsia="Times New Roman" w:hint="default"/>
            <w:spacing w:val="-1"/>
            <w:sz w:val="21"/>
            <w:szCs w:val="21"/>
          </w:rPr>
          <w:t>www.sse.com.cn</w:t>
        </w:r>
      </w:hyperlink>
    </w:p>
    <w:p>
      <w:pPr>
        <w:spacing w:line="240" w:lineRule="auto" w:before="7"/>
        <w:rPr>
          <w:rFonts w:ascii="Times New Roman" w:hAnsi="Times New Roman" w:cs="Times New Roman" w:eastAsia="Times New Roman" w:hint="default"/>
          <w:sz w:val="27"/>
          <w:szCs w:val="27"/>
        </w:rPr>
      </w:pPr>
    </w:p>
    <w:p>
      <w:pPr>
        <w:spacing w:line="256" w:lineRule="auto" w:before="0"/>
        <w:ind w:left="1139" w:right="785"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七</w:t>
      </w:r>
      <w:r>
        <w:rPr>
          <w:rFonts w:ascii="Times New Roman" w:hAnsi="Times New Roman" w:cs="Times New Roman" w:eastAsia="Times New Roman" w:hint="default"/>
          <w:sz w:val="21"/>
          <w:szCs w:val="21"/>
        </w:rPr>
        <w:t>) </w:t>
      </w:r>
      <w:r>
        <w:rPr>
          <w:rFonts w:ascii="宋体" w:hAnsi="宋体" w:cs="宋体" w:eastAsia="宋体" w:hint="default"/>
          <w:sz w:val="21"/>
          <w:szCs w:val="21"/>
        </w:rPr>
        <w:t>公司建立年报信息披露重大差错责任追究制度的情况</w:t>
      </w:r>
      <w:r>
        <w:rPr>
          <w:rFonts w:ascii="宋体" w:hAnsi="宋体" w:cs="宋体" w:eastAsia="宋体" w:hint="default"/>
          <w:w w:val="99"/>
          <w:sz w:val="21"/>
          <w:szCs w:val="21"/>
        </w:rPr>
        <w:t> </w:t>
      </w:r>
      <w:r>
        <w:rPr>
          <w:rFonts w:ascii="宋体" w:hAnsi="宋体" w:cs="宋体" w:eastAsia="宋体" w:hint="default"/>
          <w:spacing w:val="-3"/>
          <w:w w:val="99"/>
          <w:sz w:val="21"/>
          <w:szCs w:val="21"/>
        </w:rPr>
        <w:t>为提高年报信息披露的质量，提高公司规范运作水平，公司制定了《信息披露管理办法》，</w:t>
      </w:r>
      <w:r>
        <w:rPr>
          <w:rFonts w:ascii="宋体" w:hAnsi="宋体" w:cs="宋体" w:eastAsia="宋体" w:hint="default"/>
          <w:spacing w:val="-3"/>
          <w:sz w:val="21"/>
          <w:szCs w:val="21"/>
        </w:rPr>
      </w:r>
    </w:p>
    <w:p>
      <w:pPr>
        <w:spacing w:line="273" w:lineRule="auto" w:before="22"/>
        <w:ind w:left="719" w:right="860" w:firstLine="0"/>
        <w:jc w:val="both"/>
        <w:rPr>
          <w:rFonts w:ascii="宋体" w:hAnsi="宋体" w:cs="宋体" w:eastAsia="宋体" w:hint="default"/>
          <w:sz w:val="21"/>
          <w:szCs w:val="21"/>
        </w:rPr>
      </w:pPr>
      <w:r>
        <w:rPr>
          <w:rFonts w:ascii="宋体" w:hAnsi="宋体" w:cs="宋体" w:eastAsia="宋体" w:hint="default"/>
          <w:sz w:val="21"/>
          <w:szCs w:val="21"/>
        </w:rPr>
        <w:t>对定期报告的编制、审议、披露等环节、各环节人员职责做了明确界定；公司同时制定了《年</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报信息披露重大差错责任追究制度》，详细规定了在年报编制及披露过程中有关人员因履行职</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责、义务不当等原因造成重大差错的责任追究办法。</w:t>
      </w:r>
    </w:p>
    <w:p>
      <w:pPr>
        <w:spacing w:line="240" w:lineRule="auto" w:before="6"/>
        <w:rPr>
          <w:rFonts w:ascii="宋体" w:hAnsi="宋体" w:cs="宋体" w:eastAsia="宋体" w:hint="default"/>
          <w:sz w:val="24"/>
          <w:szCs w:val="24"/>
        </w:rPr>
      </w:pPr>
    </w:p>
    <w:p>
      <w:pPr>
        <w:spacing w:before="0"/>
        <w:ind w:left="719"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、报告期内无重大会计差错更正情况</w:t>
      </w:r>
    </w:p>
    <w:p>
      <w:pPr>
        <w:spacing w:before="21"/>
        <w:ind w:left="719"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、报告期内无重大遗漏信息补充情况</w:t>
      </w:r>
    </w:p>
    <w:p>
      <w:pPr>
        <w:spacing w:before="21"/>
        <w:ind w:left="719"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、报告期内无业绩预告修正情况</w:t>
      </w:r>
    </w:p>
    <w:p>
      <w:pPr>
        <w:spacing w:after="0"/>
        <w:jc w:val="both"/>
        <w:rPr>
          <w:rFonts w:ascii="宋体" w:hAnsi="宋体" w:cs="宋体" w:eastAsia="宋体" w:hint="default"/>
          <w:sz w:val="21"/>
          <w:szCs w:val="21"/>
        </w:rPr>
        <w:sectPr>
          <w:pgSz w:w="11910" w:h="16840"/>
          <w:pgMar w:header="877" w:footer="982" w:top="1100" w:bottom="1180" w:left="1080" w:right="600"/>
        </w:sectPr>
      </w:pPr>
    </w:p>
    <w:p>
      <w:pPr>
        <w:spacing w:line="240" w:lineRule="auto" w:before="9"/>
        <w:rPr>
          <w:rFonts w:ascii="宋体" w:hAnsi="宋体" w:cs="宋体" w:eastAsia="宋体" w:hint="default"/>
          <w:sz w:val="20"/>
          <w:szCs w:val="20"/>
        </w:rPr>
      </w:pPr>
    </w:p>
    <w:p>
      <w:pPr>
        <w:spacing w:before="35"/>
        <w:ind w:left="720" w:right="0" w:firstLine="0"/>
        <w:jc w:val="left"/>
        <w:rPr>
          <w:rFonts w:ascii="宋体" w:hAnsi="宋体" w:cs="宋体" w:eastAsia="宋体" w:hint="default"/>
          <w:sz w:val="21"/>
          <w:szCs w:val="21"/>
        </w:rPr>
      </w:pPr>
      <w:bookmarkStart w:name="_bookmark6" w:id="7"/>
      <w:bookmarkEnd w:id="7"/>
      <w:r>
        <w:rPr/>
      </w:r>
      <w:r>
        <w:rPr>
          <w:rFonts w:ascii="宋体" w:hAnsi="宋体" w:cs="宋体" w:eastAsia="宋体" w:hint="default"/>
          <w:b/>
          <w:bCs/>
          <w:sz w:val="21"/>
          <w:szCs w:val="21"/>
        </w:rPr>
        <w:t>七、</w:t>
      </w:r>
      <w:r>
        <w:rPr>
          <w:rFonts w:ascii="宋体" w:hAnsi="宋体" w:cs="宋体" w:eastAsia="宋体" w:hint="default"/>
          <w:b/>
          <w:bCs/>
          <w:spacing w:val="-5"/>
          <w:sz w:val="21"/>
          <w:szCs w:val="21"/>
        </w:rPr>
        <w:t> </w:t>
      </w:r>
      <w:r>
        <w:rPr>
          <w:rFonts w:ascii="宋体" w:hAnsi="宋体" w:cs="宋体" w:eastAsia="宋体" w:hint="default"/>
          <w:b/>
          <w:bCs/>
          <w:sz w:val="21"/>
          <w:szCs w:val="21"/>
        </w:rPr>
        <w:t>股东大会情况简介</w:t>
      </w:r>
      <w:r>
        <w:rPr>
          <w:rFonts w:ascii="宋体" w:hAnsi="宋体" w:cs="宋体" w:eastAsia="宋体" w:hint="default"/>
          <w:sz w:val="21"/>
          <w:szCs w:val="21"/>
        </w:rPr>
      </w:r>
    </w:p>
    <w:p>
      <w:pPr>
        <w:spacing w:before="37"/>
        <w:ind w:left="72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年度股东大会情况</w:t>
      </w:r>
    </w:p>
    <w:p>
      <w:pPr>
        <w:spacing w:line="240" w:lineRule="auto" w:before="10"/>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2211"/>
        <w:gridCol w:w="1152"/>
        <w:gridCol w:w="4429"/>
        <w:gridCol w:w="1573"/>
      </w:tblGrid>
      <w:tr>
        <w:trPr>
          <w:trHeight w:val="646" w:hRule="exact"/>
        </w:trPr>
        <w:tc>
          <w:tcPr>
            <w:tcW w:w="221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1"/>
              <w:ind w:right="5"/>
              <w:jc w:val="center"/>
              <w:rPr>
                <w:rFonts w:ascii="宋体" w:hAnsi="宋体" w:cs="宋体" w:eastAsia="宋体" w:hint="default"/>
                <w:sz w:val="21"/>
                <w:szCs w:val="21"/>
              </w:rPr>
            </w:pPr>
            <w:r>
              <w:rPr>
                <w:rFonts w:ascii="宋体" w:hAnsi="宋体" w:cs="宋体" w:eastAsia="宋体" w:hint="default"/>
                <w:sz w:val="21"/>
                <w:szCs w:val="21"/>
              </w:rPr>
              <w:t>会议届次</w:t>
            </w:r>
          </w:p>
        </w:tc>
        <w:tc>
          <w:tcPr>
            <w:tcW w:w="115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148"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442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决议刊登的信息披露报纸</w:t>
            </w:r>
          </w:p>
        </w:tc>
        <w:tc>
          <w:tcPr>
            <w:tcW w:w="1573"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7" w:right="0"/>
              <w:jc w:val="center"/>
              <w:rPr>
                <w:rFonts w:ascii="宋体" w:hAnsi="宋体" w:cs="宋体" w:eastAsia="宋体" w:hint="default"/>
                <w:sz w:val="21"/>
                <w:szCs w:val="21"/>
              </w:rPr>
            </w:pPr>
            <w:r>
              <w:rPr>
                <w:rFonts w:ascii="宋体" w:hAnsi="宋体" w:cs="宋体" w:eastAsia="宋体" w:hint="default"/>
                <w:sz w:val="21"/>
                <w:szCs w:val="21"/>
              </w:rPr>
              <w:t>决议刊登的</w:t>
            </w:r>
          </w:p>
          <w:p>
            <w:pPr>
              <w:pStyle w:val="TableParagraph"/>
              <w:spacing w:line="240" w:lineRule="auto" w:before="37"/>
              <w:ind w:left="7" w:right="0"/>
              <w:jc w:val="center"/>
              <w:rPr>
                <w:rFonts w:ascii="宋体" w:hAnsi="宋体" w:cs="宋体" w:eastAsia="宋体" w:hint="default"/>
                <w:sz w:val="21"/>
                <w:szCs w:val="21"/>
              </w:rPr>
            </w:pPr>
            <w:r>
              <w:rPr>
                <w:rFonts w:ascii="宋体" w:hAnsi="宋体" w:cs="宋体" w:eastAsia="宋体" w:hint="default"/>
                <w:sz w:val="21"/>
                <w:szCs w:val="21"/>
              </w:rPr>
              <w:t>信息披露日期</w:t>
            </w:r>
          </w:p>
        </w:tc>
      </w:tr>
      <w:tr>
        <w:trPr>
          <w:trHeight w:val="334" w:hRule="exact"/>
        </w:trPr>
        <w:tc>
          <w:tcPr>
            <w:tcW w:w="2211" w:type="dxa"/>
            <w:tcBorders>
              <w:top w:val="single" w:sz="6" w:space="0" w:color="000000"/>
              <w:left w:val="single" w:sz="12" w:space="0" w:color="000000"/>
              <w:bottom w:val="single" w:sz="12" w:space="0" w:color="000000"/>
              <w:right w:val="single" w:sz="6" w:space="0" w:color="000000"/>
            </w:tcBorders>
          </w:tcPr>
          <w:p>
            <w:pPr>
              <w:pStyle w:val="TableParagraph"/>
              <w:spacing w:line="277" w:lineRule="exact"/>
              <w:ind w:right="56"/>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年年度股东大会</w:t>
            </w:r>
          </w:p>
        </w:tc>
        <w:tc>
          <w:tcPr>
            <w:tcW w:w="11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2011-5-13</w:t>
            </w:r>
          </w:p>
        </w:tc>
        <w:tc>
          <w:tcPr>
            <w:tcW w:w="4429"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4"/>
              <w:jc w:val="center"/>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pacing w:val="-171"/>
                <w:sz w:val="21"/>
                <w:szCs w:val="21"/>
              </w:rPr>
              <w:t>、</w:t>
            </w:r>
            <w:r>
              <w:rPr>
                <w:rFonts w:ascii="宋体" w:hAnsi="宋体" w:cs="宋体" w:eastAsia="宋体" w:hint="default"/>
                <w:sz w:val="21"/>
                <w:szCs w:val="21"/>
              </w:rPr>
              <w:t>《上海</w:t>
            </w:r>
            <w:r>
              <w:rPr>
                <w:rFonts w:ascii="宋体" w:hAnsi="宋体" w:cs="宋体" w:eastAsia="宋体" w:hint="default"/>
                <w:spacing w:val="-2"/>
                <w:sz w:val="21"/>
                <w:szCs w:val="21"/>
              </w:rPr>
              <w:t>证</w:t>
            </w:r>
            <w:r>
              <w:rPr>
                <w:rFonts w:ascii="宋体" w:hAnsi="宋体" w:cs="宋体" w:eastAsia="宋体" w:hint="default"/>
                <w:sz w:val="21"/>
                <w:szCs w:val="21"/>
              </w:rPr>
              <w:t>券报</w:t>
            </w:r>
            <w:r>
              <w:rPr>
                <w:rFonts w:ascii="宋体" w:hAnsi="宋体" w:cs="宋体" w:eastAsia="宋体" w:hint="default"/>
                <w:spacing w:val="-105"/>
                <w:sz w:val="21"/>
                <w:szCs w:val="21"/>
              </w:rPr>
              <w:t>》</w:t>
            </w:r>
            <w:r>
              <w:rPr>
                <w:rFonts w:ascii="宋体" w:hAnsi="宋体" w:cs="宋体" w:eastAsia="宋体" w:hint="default"/>
                <w:spacing w:val="-66"/>
                <w:sz w:val="21"/>
                <w:szCs w:val="21"/>
              </w:rPr>
              <w:t>、</w:t>
            </w:r>
            <w:r>
              <w:rPr>
                <w:rFonts w:ascii="宋体" w:hAnsi="宋体" w:cs="宋体" w:eastAsia="宋体" w:hint="default"/>
                <w:sz w:val="21"/>
                <w:szCs w:val="21"/>
              </w:rPr>
              <w:t>香</w:t>
            </w:r>
            <w:r>
              <w:rPr>
                <w:rFonts w:ascii="宋体" w:hAnsi="宋体" w:cs="宋体" w:eastAsia="宋体" w:hint="default"/>
                <w:spacing w:val="-66"/>
                <w:sz w:val="21"/>
                <w:szCs w:val="21"/>
              </w:rPr>
              <w:t>港</w:t>
            </w:r>
            <w:r>
              <w:rPr>
                <w:rFonts w:ascii="宋体" w:hAnsi="宋体" w:cs="宋体" w:eastAsia="宋体" w:hint="default"/>
                <w:sz w:val="21"/>
                <w:szCs w:val="21"/>
              </w:rPr>
              <w:t>《大公报》</w:t>
            </w:r>
          </w:p>
        </w:tc>
        <w:tc>
          <w:tcPr>
            <w:tcW w:w="157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left="101" w:right="0"/>
              <w:jc w:val="left"/>
              <w:rPr>
                <w:rFonts w:ascii="Times New Roman" w:hAnsi="Times New Roman" w:cs="Times New Roman" w:eastAsia="Times New Roman" w:hint="default"/>
                <w:sz w:val="21"/>
                <w:szCs w:val="21"/>
              </w:rPr>
            </w:pPr>
            <w:r>
              <w:rPr>
                <w:rFonts w:ascii="Times New Roman"/>
                <w:sz w:val="21"/>
              </w:rPr>
              <w:t>2011-5-14</w:t>
            </w:r>
          </w:p>
        </w:tc>
      </w:tr>
    </w:tbl>
    <w:p>
      <w:pPr>
        <w:spacing w:line="240" w:lineRule="auto" w:before="0"/>
        <w:rPr>
          <w:rFonts w:ascii="宋体" w:hAnsi="宋体" w:cs="宋体" w:eastAsia="宋体" w:hint="default"/>
          <w:sz w:val="20"/>
          <w:szCs w:val="20"/>
        </w:rPr>
      </w:pPr>
    </w:p>
    <w:p>
      <w:pPr>
        <w:spacing w:before="35"/>
        <w:ind w:left="72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临时股东大会情况</w:t>
      </w:r>
    </w:p>
    <w:p>
      <w:pPr>
        <w:spacing w:line="240" w:lineRule="auto" w:before="10"/>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2932"/>
        <w:gridCol w:w="1138"/>
        <w:gridCol w:w="3720"/>
        <w:gridCol w:w="1696"/>
      </w:tblGrid>
      <w:tr>
        <w:trPr>
          <w:trHeight w:val="646" w:hRule="exact"/>
        </w:trPr>
        <w:tc>
          <w:tcPr>
            <w:tcW w:w="293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1"/>
              <w:ind w:right="6"/>
              <w:jc w:val="center"/>
              <w:rPr>
                <w:rFonts w:ascii="宋体" w:hAnsi="宋体" w:cs="宋体" w:eastAsia="宋体" w:hint="default"/>
                <w:sz w:val="21"/>
                <w:szCs w:val="21"/>
              </w:rPr>
            </w:pPr>
            <w:r>
              <w:rPr>
                <w:rFonts w:ascii="宋体" w:hAnsi="宋体" w:cs="宋体" w:eastAsia="宋体" w:hint="default"/>
                <w:sz w:val="21"/>
                <w:szCs w:val="21"/>
              </w:rPr>
              <w:t>会议届次</w:t>
            </w:r>
          </w:p>
        </w:tc>
        <w:tc>
          <w:tcPr>
            <w:tcW w:w="113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141"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372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696" w:right="0"/>
              <w:jc w:val="left"/>
              <w:rPr>
                <w:rFonts w:ascii="宋体" w:hAnsi="宋体" w:cs="宋体" w:eastAsia="宋体" w:hint="default"/>
                <w:sz w:val="21"/>
                <w:szCs w:val="21"/>
              </w:rPr>
            </w:pPr>
            <w:r>
              <w:rPr>
                <w:rFonts w:ascii="宋体" w:hAnsi="宋体" w:cs="宋体" w:eastAsia="宋体" w:hint="default"/>
                <w:sz w:val="21"/>
                <w:szCs w:val="21"/>
              </w:rPr>
              <w:t>决议刊登的信息披露报纸</w:t>
            </w:r>
          </w:p>
        </w:tc>
        <w:tc>
          <w:tcPr>
            <w:tcW w:w="1696"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5" w:right="0"/>
              <w:jc w:val="center"/>
              <w:rPr>
                <w:rFonts w:ascii="宋体" w:hAnsi="宋体" w:cs="宋体" w:eastAsia="宋体" w:hint="default"/>
                <w:sz w:val="21"/>
                <w:szCs w:val="21"/>
              </w:rPr>
            </w:pPr>
            <w:r>
              <w:rPr>
                <w:rFonts w:ascii="宋体" w:hAnsi="宋体" w:cs="宋体" w:eastAsia="宋体" w:hint="default"/>
                <w:sz w:val="21"/>
                <w:szCs w:val="21"/>
              </w:rPr>
              <w:t>决议刊登的</w:t>
            </w:r>
          </w:p>
          <w:p>
            <w:pPr>
              <w:pStyle w:val="TableParagraph"/>
              <w:spacing w:line="240" w:lineRule="auto" w:before="37"/>
              <w:ind w:left="5" w:right="0"/>
              <w:jc w:val="center"/>
              <w:rPr>
                <w:rFonts w:ascii="宋体" w:hAnsi="宋体" w:cs="宋体" w:eastAsia="宋体" w:hint="default"/>
                <w:sz w:val="21"/>
                <w:szCs w:val="21"/>
              </w:rPr>
            </w:pPr>
            <w:r>
              <w:rPr>
                <w:rFonts w:ascii="宋体" w:hAnsi="宋体" w:cs="宋体" w:eastAsia="宋体" w:hint="default"/>
                <w:sz w:val="21"/>
                <w:szCs w:val="21"/>
              </w:rPr>
              <w:t>信息披露日期</w:t>
            </w:r>
          </w:p>
        </w:tc>
      </w:tr>
      <w:tr>
        <w:trPr>
          <w:trHeight w:val="640" w:hRule="exact"/>
        </w:trPr>
        <w:tc>
          <w:tcPr>
            <w:tcW w:w="293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年第一次临时股东大会</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2011-1-21</w:t>
            </w:r>
          </w:p>
        </w:tc>
        <w:tc>
          <w:tcPr>
            <w:tcW w:w="372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
                <w:sz w:val="21"/>
                <w:szCs w:val="21"/>
              </w:rPr>
              <w:t>《中国证券报</w:t>
            </w:r>
            <w:r>
              <w:rPr>
                <w:rFonts w:ascii="宋体" w:hAnsi="宋体" w:cs="宋体" w:eastAsia="宋体" w:hint="default"/>
                <w:spacing w:val="-104"/>
                <w:sz w:val="21"/>
                <w:szCs w:val="21"/>
              </w:rPr>
              <w:t>》、</w:t>
            </w:r>
            <w:r>
              <w:rPr>
                <w:rFonts w:ascii="宋体" w:hAnsi="宋体" w:cs="宋体" w:eastAsia="宋体" w:hint="default"/>
                <w:spacing w:val="2"/>
                <w:sz w:val="21"/>
                <w:szCs w:val="21"/>
              </w:rPr>
              <w:t>《上海证券报</w:t>
            </w:r>
            <w:r>
              <w:rPr>
                <w:rFonts w:ascii="宋体" w:hAnsi="宋体" w:cs="宋体" w:eastAsia="宋体" w:hint="default"/>
                <w:spacing w:val="-104"/>
                <w:sz w:val="21"/>
                <w:szCs w:val="21"/>
              </w:rPr>
              <w:t>》</w:t>
            </w:r>
            <w:r>
              <w:rPr>
                <w:rFonts w:ascii="宋体" w:hAnsi="宋体" w:cs="宋体" w:eastAsia="宋体" w:hint="default"/>
                <w:spacing w:val="2"/>
                <w:sz w:val="21"/>
                <w:szCs w:val="21"/>
              </w:rPr>
              <w:t>、香港</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《大公报》</w:t>
            </w:r>
          </w:p>
        </w:tc>
        <w:tc>
          <w:tcPr>
            <w:tcW w:w="169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2011-1-22</w:t>
            </w:r>
          </w:p>
        </w:tc>
      </w:tr>
      <w:tr>
        <w:trPr>
          <w:trHeight w:val="638" w:hRule="exact"/>
        </w:trPr>
        <w:tc>
          <w:tcPr>
            <w:tcW w:w="293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年第二次临时股东大会</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2011-4-7</w:t>
            </w:r>
          </w:p>
        </w:tc>
        <w:tc>
          <w:tcPr>
            <w:tcW w:w="372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
                <w:sz w:val="21"/>
                <w:szCs w:val="21"/>
              </w:rPr>
              <w:t>《中国证券报</w:t>
            </w:r>
            <w:r>
              <w:rPr>
                <w:rFonts w:ascii="宋体" w:hAnsi="宋体" w:cs="宋体" w:eastAsia="宋体" w:hint="default"/>
                <w:spacing w:val="-104"/>
                <w:sz w:val="21"/>
                <w:szCs w:val="21"/>
              </w:rPr>
              <w:t>》、</w:t>
            </w:r>
            <w:r>
              <w:rPr>
                <w:rFonts w:ascii="宋体" w:hAnsi="宋体" w:cs="宋体" w:eastAsia="宋体" w:hint="default"/>
                <w:spacing w:val="2"/>
                <w:sz w:val="21"/>
                <w:szCs w:val="21"/>
              </w:rPr>
              <w:t>《上海证券报</w:t>
            </w:r>
            <w:r>
              <w:rPr>
                <w:rFonts w:ascii="宋体" w:hAnsi="宋体" w:cs="宋体" w:eastAsia="宋体" w:hint="default"/>
                <w:spacing w:val="-104"/>
                <w:sz w:val="21"/>
                <w:szCs w:val="21"/>
              </w:rPr>
              <w:t>》</w:t>
            </w:r>
            <w:r>
              <w:rPr>
                <w:rFonts w:ascii="宋体" w:hAnsi="宋体" w:cs="宋体" w:eastAsia="宋体" w:hint="default"/>
                <w:spacing w:val="2"/>
                <w:sz w:val="21"/>
                <w:szCs w:val="21"/>
              </w:rPr>
              <w:t>、香港</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《大公报》</w:t>
            </w:r>
          </w:p>
        </w:tc>
        <w:tc>
          <w:tcPr>
            <w:tcW w:w="169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2011-4-8</w:t>
            </w:r>
          </w:p>
        </w:tc>
      </w:tr>
      <w:tr>
        <w:trPr>
          <w:trHeight w:val="647" w:hRule="exact"/>
        </w:trPr>
        <w:tc>
          <w:tcPr>
            <w:tcW w:w="293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年第三次临时股东大会</w:t>
            </w:r>
          </w:p>
        </w:tc>
        <w:tc>
          <w:tcPr>
            <w:tcW w:w="113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2011-10-9</w:t>
            </w:r>
          </w:p>
        </w:tc>
        <w:tc>
          <w:tcPr>
            <w:tcW w:w="3720"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
                <w:sz w:val="21"/>
                <w:szCs w:val="21"/>
              </w:rPr>
              <w:t>《中国证券报</w:t>
            </w:r>
            <w:r>
              <w:rPr>
                <w:rFonts w:ascii="宋体" w:hAnsi="宋体" w:cs="宋体" w:eastAsia="宋体" w:hint="default"/>
                <w:spacing w:val="-104"/>
                <w:sz w:val="21"/>
                <w:szCs w:val="21"/>
              </w:rPr>
              <w:t>》、</w:t>
            </w:r>
            <w:r>
              <w:rPr>
                <w:rFonts w:ascii="宋体" w:hAnsi="宋体" w:cs="宋体" w:eastAsia="宋体" w:hint="default"/>
                <w:spacing w:val="2"/>
                <w:sz w:val="21"/>
                <w:szCs w:val="21"/>
              </w:rPr>
              <w:t>《上海证券报</w:t>
            </w:r>
            <w:r>
              <w:rPr>
                <w:rFonts w:ascii="宋体" w:hAnsi="宋体" w:cs="宋体" w:eastAsia="宋体" w:hint="default"/>
                <w:spacing w:val="-104"/>
                <w:sz w:val="21"/>
                <w:szCs w:val="21"/>
              </w:rPr>
              <w:t>》</w:t>
            </w:r>
            <w:r>
              <w:rPr>
                <w:rFonts w:ascii="宋体" w:hAnsi="宋体" w:cs="宋体" w:eastAsia="宋体" w:hint="default"/>
                <w:spacing w:val="2"/>
                <w:sz w:val="21"/>
                <w:szCs w:val="21"/>
              </w:rPr>
              <w:t>、香港</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《大公报》</w:t>
            </w:r>
          </w:p>
        </w:tc>
        <w:tc>
          <w:tcPr>
            <w:tcW w:w="169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2011-10-11</w:t>
            </w:r>
          </w:p>
        </w:tc>
      </w:tr>
    </w:tbl>
    <w:p>
      <w:pPr>
        <w:spacing w:after="0" w:line="240" w:lineRule="auto"/>
        <w:jc w:val="left"/>
        <w:rPr>
          <w:rFonts w:ascii="Times New Roman" w:hAnsi="Times New Roman" w:cs="Times New Roman" w:eastAsia="Times New Roman" w:hint="default"/>
          <w:sz w:val="21"/>
          <w:szCs w:val="21"/>
        </w:rPr>
        <w:sectPr>
          <w:pgSz w:w="11910" w:h="16840"/>
          <w:pgMar w:header="877" w:footer="982" w:top="1100" w:bottom="1180" w:left="1080" w:right="1060"/>
        </w:sectPr>
      </w:pPr>
    </w:p>
    <w:p>
      <w:pPr>
        <w:spacing w:line="240" w:lineRule="auto" w:before="9"/>
        <w:rPr>
          <w:rFonts w:ascii="宋体" w:hAnsi="宋体" w:cs="宋体" w:eastAsia="宋体" w:hint="default"/>
          <w:sz w:val="20"/>
          <w:szCs w:val="20"/>
        </w:rPr>
      </w:pPr>
    </w:p>
    <w:p>
      <w:pPr>
        <w:spacing w:before="35"/>
        <w:ind w:left="140" w:right="108" w:firstLine="0"/>
        <w:jc w:val="left"/>
        <w:rPr>
          <w:rFonts w:ascii="宋体" w:hAnsi="宋体" w:cs="宋体" w:eastAsia="宋体" w:hint="default"/>
          <w:sz w:val="21"/>
          <w:szCs w:val="21"/>
        </w:rPr>
      </w:pPr>
      <w:bookmarkStart w:name="_bookmark7" w:id="8"/>
      <w:bookmarkEnd w:id="8"/>
      <w:r>
        <w:rPr/>
      </w:r>
      <w:r>
        <w:rPr>
          <w:rFonts w:ascii="宋体" w:hAnsi="宋体" w:cs="宋体" w:eastAsia="宋体" w:hint="default"/>
          <w:b/>
          <w:bCs/>
          <w:sz w:val="21"/>
          <w:szCs w:val="21"/>
        </w:rPr>
        <w:t>八、</w:t>
      </w:r>
      <w:r>
        <w:rPr>
          <w:rFonts w:ascii="宋体" w:hAnsi="宋体" w:cs="宋体" w:eastAsia="宋体" w:hint="default"/>
          <w:b/>
          <w:bCs/>
          <w:spacing w:val="-4"/>
          <w:sz w:val="21"/>
          <w:szCs w:val="21"/>
        </w:rPr>
        <w:t> </w:t>
      </w:r>
      <w:r>
        <w:rPr>
          <w:rFonts w:ascii="宋体" w:hAnsi="宋体" w:cs="宋体" w:eastAsia="宋体" w:hint="default"/>
          <w:b/>
          <w:bCs/>
          <w:sz w:val="21"/>
          <w:szCs w:val="21"/>
        </w:rPr>
        <w:t>董事会报告</w:t>
      </w:r>
      <w:r>
        <w:rPr>
          <w:rFonts w:ascii="宋体" w:hAnsi="宋体" w:cs="宋体" w:eastAsia="宋体" w:hint="default"/>
          <w:sz w:val="21"/>
          <w:szCs w:val="21"/>
        </w:rPr>
      </w:r>
    </w:p>
    <w:p>
      <w:pPr>
        <w:spacing w:before="37"/>
        <w:ind w:left="140" w:right="10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管理层讨论与分析</w:t>
      </w:r>
    </w:p>
    <w:p>
      <w:pPr>
        <w:spacing w:before="21"/>
        <w:ind w:left="559" w:right="10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、报告期内公司整体经营情况回顾与分析</w:t>
      </w:r>
    </w:p>
    <w:p>
      <w:pPr>
        <w:spacing w:line="261" w:lineRule="auto" w:before="21"/>
        <w:ind w:left="139" w:right="118" w:firstLine="420"/>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年，公司继续坚持以生产营运为龙头，以基础建设为保障，以项目运作为储备，以内 部管理为动力，大力开拓市场货源，积极挖掘管理潜能，在“十二五”的开局之年实现了高起</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点开局、跨越式发展，各项指标完成情况良好。全年实现主营业务收入 </w:t>
      </w:r>
      <w:r>
        <w:rPr>
          <w:rFonts w:ascii="Times New Roman" w:hAnsi="Times New Roman" w:cs="Times New Roman" w:eastAsia="Times New Roman" w:hint="default"/>
          <w:sz w:val="21"/>
          <w:szCs w:val="21"/>
        </w:rPr>
        <w:t>11.88</w:t>
      </w:r>
      <w:r>
        <w:rPr>
          <w:rFonts w:ascii="Times New Roman" w:hAnsi="Times New Roman" w:cs="Times New Roman" w:eastAsia="Times New Roman" w:hint="default"/>
          <w:spacing w:val="31"/>
          <w:sz w:val="21"/>
          <w:szCs w:val="21"/>
        </w:rPr>
        <w:t> </w:t>
      </w:r>
      <w:r>
        <w:rPr>
          <w:rFonts w:ascii="宋体" w:hAnsi="宋体" w:cs="宋体" w:eastAsia="宋体" w:hint="default"/>
          <w:sz w:val="21"/>
          <w:szCs w:val="21"/>
        </w:rPr>
        <w:t>亿元，同比增长 </w:t>
      </w:r>
      <w:r>
        <w:rPr>
          <w:rFonts w:ascii="Times New Roman" w:hAnsi="Times New Roman" w:cs="Times New Roman" w:eastAsia="Times New Roman" w:hint="default"/>
          <w:sz w:val="21"/>
          <w:szCs w:val="21"/>
        </w:rPr>
        <w:t>37.52%</w:t>
      </w:r>
      <w:r>
        <w:rPr>
          <w:rFonts w:ascii="宋体" w:hAnsi="宋体" w:cs="宋体" w:eastAsia="宋体" w:hint="default"/>
          <w:sz w:val="21"/>
          <w:szCs w:val="21"/>
        </w:rPr>
        <w:t>；实现净利润</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亿元，同比增长</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15.03%</w:t>
      </w:r>
      <w:r>
        <w:rPr>
          <w:rFonts w:ascii="宋体" w:hAnsi="宋体" w:cs="宋体" w:eastAsia="宋体" w:hint="default"/>
          <w:sz w:val="21"/>
          <w:szCs w:val="21"/>
        </w:rPr>
        <w:t>；实现每股净收益</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0.16</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元，同比增长</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15.11%</w:t>
      </w:r>
      <w:r>
        <w:rPr>
          <w:rFonts w:ascii="宋体" w:hAnsi="宋体" w:cs="宋体" w:eastAsia="宋体" w:hint="default"/>
          <w:sz w:val="21"/>
          <w:szCs w:val="21"/>
        </w:rPr>
        <w:t>。</w:t>
      </w:r>
    </w:p>
    <w:p>
      <w:pPr>
        <w:spacing w:before="0"/>
        <w:ind w:left="559" w:right="10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、报告期内主要工作</w:t>
      </w:r>
    </w:p>
    <w:p>
      <w:pPr>
        <w:spacing w:line="266" w:lineRule="auto" w:before="21"/>
        <w:ind w:left="139" w:right="221"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）生产营运方面：报告期内，面对船舶压港、堆场紧张、设备匮缺、铁路能力受限以及</w:t>
      </w:r>
      <w:r>
        <w:rPr>
          <w:rFonts w:ascii="宋体" w:hAnsi="宋体" w:cs="宋体" w:eastAsia="宋体" w:hint="default"/>
          <w:sz w:val="21"/>
          <w:szCs w:val="21"/>
        </w:rPr>
        <w:t> 国家宏观政策调控等多重不利因素影响，公司加强市场开发，顺畅生产管理，各项经营指标均</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创下历史峰值，公司营业收入与营业利润大幅增长。坚持“增量、提价、挖潜、增效”的经营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方针，不断创新货源承揽策略，延伸货源承揽触角，新增客户</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97</w:t>
      </w:r>
      <w:r>
        <w:rPr>
          <w:rFonts w:ascii="Times New Roman" w:hAnsi="Times New Roman" w:cs="Times New Roman" w:eastAsia="Times New Roman" w:hint="default"/>
          <w:spacing w:val="-13"/>
          <w:sz w:val="21"/>
          <w:szCs w:val="21"/>
        </w:rPr>
        <w:t> </w:t>
      </w:r>
      <w:r>
        <w:rPr>
          <w:rFonts w:ascii="宋体" w:hAnsi="宋体" w:cs="宋体" w:eastAsia="宋体" w:hint="default"/>
          <w:spacing w:val="-3"/>
          <w:sz w:val="21"/>
          <w:szCs w:val="21"/>
        </w:rPr>
        <w:t>家，新增货源</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350</w:t>
      </w:r>
      <w:r>
        <w:rPr>
          <w:rFonts w:ascii="Times New Roman" w:hAnsi="Times New Roman" w:cs="Times New Roman" w:eastAsia="Times New Roman" w:hint="default"/>
          <w:spacing w:val="-13"/>
          <w:sz w:val="21"/>
          <w:szCs w:val="21"/>
        </w:rPr>
        <w:t> </w:t>
      </w:r>
      <w:r>
        <w:rPr>
          <w:rFonts w:ascii="宋体" w:hAnsi="宋体" w:cs="宋体" w:eastAsia="宋体" w:hint="default"/>
          <w:spacing w:val="-3"/>
          <w:sz w:val="21"/>
          <w:szCs w:val="21"/>
        </w:rPr>
        <w:t>万吨；推进</w:t>
      </w:r>
    </w:p>
    <w:p>
      <w:pPr>
        <w:spacing w:line="286" w:lineRule="exact" w:before="0"/>
        <w:ind w:left="139" w:right="108" w:firstLine="0"/>
        <w:jc w:val="left"/>
        <w:rPr>
          <w:rFonts w:ascii="宋体" w:hAnsi="宋体" w:cs="宋体" w:eastAsia="宋体" w:hint="default"/>
          <w:sz w:val="21"/>
          <w:szCs w:val="21"/>
        </w:rPr>
      </w:pPr>
      <w:r>
        <w:rPr>
          <w:rFonts w:ascii="宋体" w:hAnsi="宋体" w:cs="宋体" w:eastAsia="宋体" w:hint="default"/>
          <w:sz w:val="21"/>
          <w:szCs w:val="21"/>
        </w:rPr>
        <w:t>动态费率，先后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次不同程度上调港使费率和仓储费率增加收入；积极拓展业务领域，增加煤</w:t>
      </w:r>
    </w:p>
    <w:p>
      <w:pPr>
        <w:spacing w:before="21"/>
        <w:ind w:left="139" w:right="108" w:firstLine="0"/>
        <w:jc w:val="left"/>
        <w:rPr>
          <w:rFonts w:ascii="宋体" w:hAnsi="宋体" w:cs="宋体" w:eastAsia="宋体" w:hint="default"/>
          <w:sz w:val="21"/>
          <w:szCs w:val="21"/>
        </w:rPr>
      </w:pPr>
      <w:r>
        <w:rPr>
          <w:rFonts w:ascii="宋体" w:hAnsi="宋体" w:cs="宋体" w:eastAsia="宋体" w:hint="default"/>
          <w:sz w:val="21"/>
          <w:szCs w:val="21"/>
        </w:rPr>
        <w:t>炭批发销售业务，实现贸易量</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35</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万吨；加强与华能集团、平煤集团等重要客户的战略合作，开</w:t>
      </w:r>
    </w:p>
    <w:p>
      <w:pPr>
        <w:spacing w:line="256" w:lineRule="auto" w:before="21"/>
        <w:ind w:left="139" w:right="211" w:firstLine="0"/>
        <w:jc w:val="left"/>
        <w:rPr>
          <w:rFonts w:ascii="宋体" w:hAnsi="宋体" w:cs="宋体" w:eastAsia="宋体" w:hint="default"/>
          <w:sz w:val="21"/>
          <w:szCs w:val="21"/>
        </w:rPr>
      </w:pPr>
      <w:r>
        <w:rPr>
          <w:rFonts w:ascii="宋体" w:hAnsi="宋体" w:cs="宋体" w:eastAsia="宋体" w:hint="default"/>
          <w:sz w:val="21"/>
          <w:szCs w:val="21"/>
        </w:rPr>
        <w:t>办中国褐煤信息网，全年煤炭吞吐量首次突破</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2300</w:t>
      </w:r>
      <w:r>
        <w:rPr>
          <w:rFonts w:ascii="Times New Roman" w:hAnsi="Times New Roman" w:cs="Times New Roman" w:eastAsia="Times New Roman" w:hint="default"/>
          <w:spacing w:val="-8"/>
          <w:sz w:val="21"/>
          <w:szCs w:val="21"/>
        </w:rPr>
        <w:t> </w:t>
      </w:r>
      <w:r>
        <w:rPr>
          <w:rFonts w:ascii="宋体" w:hAnsi="宋体" w:cs="宋体" w:eastAsia="宋体" w:hint="default"/>
          <w:spacing w:val="-4"/>
          <w:sz w:val="21"/>
          <w:szCs w:val="21"/>
        </w:rPr>
        <w:t>万吨；内贸粮食中转量连续</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年保持东北港 口中转排名首位。</w:t>
      </w:r>
    </w:p>
    <w:p>
      <w:pPr>
        <w:spacing w:before="22"/>
        <w:ind w:left="559" w:right="108" w:firstLine="0"/>
        <w:jc w:val="left"/>
        <w:rPr>
          <w:rFonts w:ascii="Times New Roman" w:hAnsi="Times New Roman" w:cs="Times New Roman" w:eastAsia="Times New Roman" w:hint="default"/>
          <w:sz w:val="21"/>
          <w:szCs w:val="21"/>
        </w:rPr>
      </w:pP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2</w:t>
      </w:r>
      <w:r>
        <w:rPr>
          <w:rFonts w:ascii="宋体" w:hAnsi="宋体" w:cs="宋体" w:eastAsia="宋体" w:hint="default"/>
          <w:spacing w:val="-5"/>
          <w:sz w:val="21"/>
          <w:szCs w:val="21"/>
        </w:rPr>
        <w:t>）港口建设方面：报告期内，公司继续加大港口基础设施建设投入，完成港建投资</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13.12</w:t>
      </w:r>
    </w:p>
    <w:p>
      <w:pPr>
        <w:spacing w:before="21"/>
        <w:ind w:left="139" w:right="108" w:firstLine="0"/>
        <w:jc w:val="left"/>
        <w:rPr>
          <w:rFonts w:ascii="宋体" w:hAnsi="宋体" w:cs="宋体" w:eastAsia="宋体" w:hint="default"/>
          <w:sz w:val="21"/>
          <w:szCs w:val="21"/>
        </w:rPr>
      </w:pPr>
      <w:r>
        <w:rPr>
          <w:rFonts w:ascii="宋体" w:hAnsi="宋体" w:cs="宋体" w:eastAsia="宋体" w:hint="default"/>
          <w:spacing w:val="-8"/>
          <w:sz w:val="21"/>
          <w:szCs w:val="21"/>
        </w:rPr>
        <w:t>亿元。其中</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万吨级航道工程完成投资</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亿元；第三港池东岸通散泊位工程完成投资</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5.72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亿</w:t>
      </w:r>
    </w:p>
    <w:p>
      <w:pPr>
        <w:spacing w:line="256" w:lineRule="auto" w:before="21"/>
        <w:ind w:left="139" w:right="110" w:firstLine="0"/>
        <w:jc w:val="left"/>
        <w:rPr>
          <w:rFonts w:ascii="宋体" w:hAnsi="宋体" w:cs="宋体" w:eastAsia="宋体" w:hint="default"/>
          <w:sz w:val="21"/>
          <w:szCs w:val="21"/>
        </w:rPr>
      </w:pPr>
      <w:r>
        <w:rPr>
          <w:rFonts w:ascii="宋体" w:hAnsi="宋体" w:cs="宋体" w:eastAsia="宋体" w:hint="default"/>
          <w:sz w:val="21"/>
          <w:szCs w:val="21"/>
        </w:rPr>
        <w:t>元；集装箱码头二期工程完成投资</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1.74</w:t>
      </w:r>
      <w:r>
        <w:rPr>
          <w:rFonts w:ascii="Times New Roman" w:hAnsi="Times New Roman" w:cs="Times New Roman" w:eastAsia="Times New Roman" w:hint="default"/>
          <w:spacing w:val="-6"/>
          <w:sz w:val="21"/>
          <w:szCs w:val="21"/>
        </w:rPr>
        <w:t> </w:t>
      </w:r>
      <w:r>
        <w:rPr>
          <w:rFonts w:ascii="宋体" w:hAnsi="宋体" w:cs="宋体" w:eastAsia="宋体" w:hint="default"/>
          <w:spacing w:val="-3"/>
          <w:sz w:val="21"/>
          <w:szCs w:val="21"/>
        </w:rPr>
        <w:t>亿元；锦州港油品罐区（一期）工程完成投资</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0.4</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亿元； 西环线铁路工程完成投资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0.84 </w:t>
      </w:r>
      <w:r>
        <w:rPr>
          <w:rFonts w:ascii="宋体" w:hAnsi="宋体" w:cs="宋体" w:eastAsia="宋体" w:hint="default"/>
          <w:spacing w:val="-6"/>
          <w:sz w:val="21"/>
          <w:szCs w:val="21"/>
        </w:rPr>
        <w:t>亿元；三港池</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66KV</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输变电新建工程完成投资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0.17 </w:t>
      </w:r>
      <w:r>
        <w:rPr>
          <w:rFonts w:ascii="宋体" w:hAnsi="宋体" w:cs="宋体" w:eastAsia="宋体" w:hint="default"/>
          <w:spacing w:val="-6"/>
          <w:sz w:val="21"/>
          <w:szCs w:val="21"/>
        </w:rPr>
        <w:t>亿元；锦州港</w:t>
      </w:r>
      <w:r>
        <w:rPr>
          <w:rFonts w:ascii="宋体" w:hAnsi="宋体" w:cs="宋体" w:eastAsia="宋体" w:hint="default"/>
          <w:sz w:val="21"/>
          <w:szCs w:val="21"/>
        </w:rPr>
        <w:t> 粮食物流项目筒仓工程完成投资 </w:t>
      </w:r>
      <w:r>
        <w:rPr>
          <w:rFonts w:ascii="Times New Roman" w:hAnsi="Times New Roman" w:cs="Times New Roman" w:eastAsia="Times New Roman" w:hint="default"/>
          <w:sz w:val="21"/>
          <w:szCs w:val="21"/>
        </w:rPr>
        <w:t>0.2</w:t>
      </w:r>
      <w:r>
        <w:rPr>
          <w:rFonts w:ascii="Times New Roman" w:hAnsi="Times New Roman" w:cs="Times New Roman" w:eastAsia="Times New Roman" w:hint="default"/>
          <w:spacing w:val="28"/>
          <w:sz w:val="21"/>
          <w:szCs w:val="21"/>
        </w:rPr>
        <w:t> </w:t>
      </w:r>
      <w:r>
        <w:rPr>
          <w:rFonts w:ascii="宋体" w:hAnsi="宋体" w:cs="宋体" w:eastAsia="宋体" w:hint="default"/>
          <w:sz w:val="21"/>
          <w:szCs w:val="21"/>
        </w:rPr>
        <w:t>亿元，有利地巩固了锦州港作为中国内贸粮中转第一大港 的地位。</w:t>
      </w:r>
    </w:p>
    <w:p>
      <w:pPr>
        <w:spacing w:line="264" w:lineRule="auto" w:before="22"/>
        <w:ind w:left="139" w:right="221" w:firstLine="420"/>
        <w:jc w:val="both"/>
        <w:rPr>
          <w:rFonts w:ascii="宋体" w:hAnsi="宋体" w:cs="宋体" w:eastAsia="宋体" w:hint="default"/>
          <w:sz w:val="21"/>
          <w:szCs w:val="21"/>
        </w:rPr>
      </w:pPr>
      <w:r>
        <w:rPr>
          <w:rFonts w:ascii="宋体" w:hAnsi="宋体" w:cs="宋体" w:eastAsia="宋体" w:hint="default"/>
          <w:sz w:val="21"/>
          <w:szCs w:val="21"/>
        </w:rPr>
        <w:t>报告期内，公司争取到国家交通部分期拨付的</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万吨级航道工程资金补助</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2.865</w:t>
      </w:r>
      <w:r>
        <w:rPr>
          <w:rFonts w:ascii="Times New Roman" w:hAnsi="Times New Roman" w:cs="Times New Roman" w:eastAsia="Times New Roman" w:hint="default"/>
          <w:spacing w:val="-3"/>
          <w:sz w:val="21"/>
          <w:szCs w:val="21"/>
        </w:rPr>
        <w:t> </w:t>
      </w:r>
      <w:r>
        <w:rPr>
          <w:rFonts w:ascii="宋体" w:hAnsi="宋体" w:cs="宋体" w:eastAsia="宋体" w:hint="default"/>
          <w:spacing w:val="-4"/>
          <w:sz w:val="21"/>
          <w:szCs w:val="21"/>
        </w:rPr>
        <w:t>亿元，是</w:t>
      </w:r>
      <w:r>
        <w:rPr>
          <w:rFonts w:ascii="宋体" w:hAnsi="宋体" w:cs="宋体" w:eastAsia="宋体" w:hint="default"/>
          <w:sz w:val="21"/>
          <w:szCs w:val="21"/>
        </w:rPr>
        <w:t> 锦州港开航以来争取到国家支持单项资金最多的一次，将为公司的长期发展提供宝贵的资金支</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持。报告期内，已有</w:t>
      </w:r>
      <w:r>
        <w:rPr>
          <w:rFonts w:ascii="宋体" w:hAnsi="宋体" w:cs="宋体" w:eastAsia="宋体" w:hint="default"/>
          <w:spacing w:val="-79"/>
          <w:sz w:val="21"/>
          <w:szCs w:val="21"/>
        </w:rPr>
        <w:t> </w:t>
      </w:r>
      <w:r>
        <w:rPr>
          <w:rFonts w:ascii="Times New Roman" w:hAnsi="Times New Roman" w:cs="Times New Roman" w:eastAsia="Times New Roman" w:hint="default"/>
          <w:sz w:val="21"/>
          <w:szCs w:val="21"/>
        </w:rPr>
        <w:t>2000</w:t>
      </w:r>
      <w:r>
        <w:rPr>
          <w:rFonts w:ascii="Times New Roman" w:hAnsi="Times New Roman" w:cs="Times New Roman" w:eastAsia="Times New Roman" w:hint="default"/>
          <w:spacing w:val="-26"/>
          <w:sz w:val="21"/>
          <w:szCs w:val="21"/>
        </w:rPr>
        <w:t> </w:t>
      </w:r>
      <w:r>
        <w:rPr>
          <w:rFonts w:ascii="宋体" w:hAnsi="宋体" w:cs="宋体" w:eastAsia="宋体" w:hint="default"/>
          <w:sz w:val="21"/>
          <w:szCs w:val="21"/>
        </w:rPr>
        <w:t>万元补助资金入账，余额将陆续到账。此外，报告期内，公司还分别</w:t>
      </w:r>
    </w:p>
    <w:p>
      <w:pPr>
        <w:spacing w:line="289" w:lineRule="exact" w:before="0"/>
        <w:ind w:left="139" w:right="108" w:firstLine="0"/>
        <w:jc w:val="left"/>
        <w:rPr>
          <w:rFonts w:ascii="宋体" w:hAnsi="宋体" w:cs="宋体" w:eastAsia="宋体" w:hint="default"/>
          <w:sz w:val="21"/>
          <w:szCs w:val="21"/>
        </w:rPr>
      </w:pPr>
      <w:r>
        <w:rPr>
          <w:rFonts w:ascii="宋体" w:hAnsi="宋体" w:cs="宋体" w:eastAsia="宋体" w:hint="default"/>
          <w:sz w:val="21"/>
          <w:szCs w:val="21"/>
        </w:rPr>
        <w:t>获得港口建设费分成资金</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843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万元和港口贴息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348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w:t>
      </w:r>
    </w:p>
    <w:p>
      <w:pPr>
        <w:spacing w:line="256" w:lineRule="auto" w:before="21"/>
        <w:ind w:left="138" w:right="108" w:firstLine="420"/>
        <w:jc w:val="left"/>
        <w:rPr>
          <w:rFonts w:ascii="宋体" w:hAnsi="宋体" w:cs="宋体" w:eastAsia="宋体" w:hint="default"/>
          <w:sz w:val="21"/>
          <w:szCs w:val="21"/>
        </w:rPr>
      </w:pP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3</w:t>
      </w:r>
      <w:r>
        <w:rPr>
          <w:rFonts w:ascii="宋体" w:hAnsi="宋体" w:cs="宋体" w:eastAsia="宋体" w:hint="default"/>
          <w:spacing w:val="-5"/>
          <w:sz w:val="21"/>
          <w:szCs w:val="21"/>
        </w:rPr>
        <w:t>）项目运作方面：报告期内，公司继续加强项目运作力度，助力港口长期、可持续发展。</w:t>
      </w:r>
      <w:r>
        <w:rPr>
          <w:rFonts w:ascii="宋体" w:hAnsi="宋体" w:cs="宋体" w:eastAsia="宋体" w:hint="default"/>
          <w:sz w:val="21"/>
          <w:szCs w:val="21"/>
        </w:rPr>
        <w:t> 今年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月，锦州港煤炭专业化码头合资公司成立，标志着该项目建设正式启动，工程于</w:t>
      </w:r>
      <w:r>
        <w:rPr>
          <w:rFonts w:ascii="宋体" w:hAnsi="宋体" w:cs="宋体" w:eastAsia="宋体" w:hint="default"/>
          <w:spacing w:val="-70"/>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年</w:t>
      </w:r>
    </w:p>
    <w:p>
      <w:pPr>
        <w:spacing w:line="268" w:lineRule="auto" w:before="3"/>
        <w:ind w:left="140" w:right="222"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日正式开工建设；此外，华润电力煤炭码头合作项目已获得国家发改委核准通过。两个 项目分别取得重要进展，标志着锦州港“中国褐煤中转第一港”的地位日益巩固，为满足内蒙</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古乃至蒙古国煤炭资源下海需求提供了坚实的保障。在传统的港航、港港合作的基础上，公司</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继续开创港城合作、港银合作、港企合作、港路合作新模式，通过一系列合资合作项目，延伸</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港口服务触角，拓展服务功能，开拓发展空间。</w:t>
      </w:r>
    </w:p>
    <w:p>
      <w:pPr>
        <w:spacing w:before="12"/>
        <w:ind w:left="560" w:right="10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、公司主营业务的范围及其经营情况</w:t>
      </w:r>
    </w:p>
    <w:p>
      <w:pPr>
        <w:spacing w:line="256" w:lineRule="auto" w:before="21"/>
        <w:ind w:left="560" w:right="10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）主营业务范围 </w:t>
      </w:r>
      <w:r>
        <w:rPr>
          <w:rFonts w:ascii="宋体" w:hAnsi="宋体" w:cs="宋体" w:eastAsia="宋体" w:hint="default"/>
          <w:spacing w:val="-8"/>
          <w:sz w:val="21"/>
          <w:szCs w:val="21"/>
        </w:rPr>
        <w:t>本公司经营范围：港务管理、港口装卸，水运辅助业（除客货运输）；公路运输；物资仓储；</w:t>
      </w:r>
    </w:p>
    <w:p>
      <w:pPr>
        <w:spacing w:line="273" w:lineRule="auto" w:before="22"/>
        <w:ind w:left="140" w:right="108" w:firstLine="0"/>
        <w:jc w:val="left"/>
        <w:rPr>
          <w:rFonts w:ascii="宋体" w:hAnsi="宋体" w:cs="宋体" w:eastAsia="宋体" w:hint="default"/>
          <w:sz w:val="21"/>
          <w:szCs w:val="21"/>
        </w:rPr>
      </w:pPr>
      <w:r>
        <w:rPr>
          <w:rFonts w:ascii="宋体" w:hAnsi="宋体" w:cs="宋体" w:eastAsia="宋体" w:hint="default"/>
          <w:spacing w:val="-2"/>
          <w:sz w:val="21"/>
          <w:szCs w:val="21"/>
        </w:rPr>
        <w:t>成品油、化工产品、建筑材料、农副产品、钢材、矿产品销售；煤炭批发经营；土地开发整理，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房地产开发与经营；经营本企业自产产品及相关技术的出口业务；经营本企业生产科研所需的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原材料、机械设备、仪器仪表及相关技术的进口业务（国家限定公司经营和国家禁止进出口的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5"/>
          <w:sz w:val="21"/>
          <w:szCs w:val="21"/>
        </w:rPr>
        <w:t>商品及技术除外）；经营进料加工和“三来一补”业务；物流服务，投资管理咨询、水上移动通</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讯业务等。</w:t>
      </w:r>
    </w:p>
    <w:p>
      <w:pPr>
        <w:spacing w:before="8"/>
        <w:ind w:left="560" w:right="108" w:firstLine="0"/>
        <w:jc w:val="left"/>
        <w:rPr>
          <w:rFonts w:ascii="宋体" w:hAnsi="宋体" w:cs="宋体" w:eastAsia="宋体" w:hint="default"/>
          <w:sz w:val="21"/>
          <w:szCs w:val="21"/>
        </w:rPr>
      </w:pPr>
      <w:r>
        <w:rPr>
          <w:rFonts w:ascii="宋体" w:hAnsi="宋体" w:cs="宋体" w:eastAsia="宋体" w:hint="default"/>
          <w:sz w:val="21"/>
          <w:szCs w:val="21"/>
        </w:rPr>
        <w:t>经营的主要货种为：煤炭、石油、粮食、金属矿石、集装箱等。</w:t>
      </w:r>
    </w:p>
    <w:p>
      <w:pPr>
        <w:spacing w:after="0"/>
        <w:jc w:val="left"/>
        <w:rPr>
          <w:rFonts w:ascii="宋体" w:hAnsi="宋体" w:cs="宋体" w:eastAsia="宋体" w:hint="default"/>
          <w:sz w:val="21"/>
          <w:szCs w:val="21"/>
        </w:rPr>
        <w:sectPr>
          <w:pgSz w:w="11910" w:h="16840"/>
          <w:pgMar w:header="877" w:footer="982" w:top="1100" w:bottom="1180" w:left="1660" w:right="1240"/>
        </w:sectPr>
      </w:pPr>
    </w:p>
    <w:p>
      <w:pPr>
        <w:spacing w:line="240" w:lineRule="auto" w:before="9"/>
        <w:rPr>
          <w:rFonts w:ascii="宋体" w:hAnsi="宋体" w:cs="宋体" w:eastAsia="宋体" w:hint="default"/>
          <w:sz w:val="20"/>
          <w:szCs w:val="20"/>
        </w:rPr>
      </w:pPr>
    </w:p>
    <w:p>
      <w:pPr>
        <w:spacing w:before="35"/>
        <w:ind w:left="56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）主营业务分行业、产品情况</w:t>
      </w:r>
    </w:p>
    <w:p>
      <w:pPr>
        <w:spacing w:before="21"/>
        <w:ind w:left="6491"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10"/>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1219"/>
        <w:gridCol w:w="1607"/>
        <w:gridCol w:w="1607"/>
        <w:gridCol w:w="1217"/>
        <w:gridCol w:w="1217"/>
        <w:gridCol w:w="1217"/>
        <w:gridCol w:w="1217"/>
      </w:tblGrid>
      <w:tr>
        <w:trPr>
          <w:trHeight w:val="334" w:hRule="exact"/>
        </w:trPr>
        <w:tc>
          <w:tcPr>
            <w:tcW w:w="9300" w:type="dxa"/>
            <w:gridSpan w:val="7"/>
            <w:tcBorders>
              <w:top w:val="single" w:sz="12" w:space="0" w:color="000000"/>
              <w:left w:val="single" w:sz="12" w:space="0" w:color="000000"/>
              <w:bottom w:val="single" w:sz="6" w:space="0" w:color="000000"/>
              <w:right w:val="single" w:sz="12"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主营业务分行业情况</w:t>
            </w:r>
          </w:p>
        </w:tc>
      </w:tr>
      <w:tr>
        <w:trPr>
          <w:trHeight w:val="950" w:hRule="exact"/>
        </w:trPr>
        <w:tc>
          <w:tcPr>
            <w:tcW w:w="12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278" w:right="0"/>
              <w:jc w:val="left"/>
              <w:rPr>
                <w:rFonts w:ascii="宋体" w:hAnsi="宋体" w:cs="宋体" w:eastAsia="宋体" w:hint="default"/>
                <w:sz w:val="21"/>
                <w:szCs w:val="21"/>
              </w:rPr>
            </w:pPr>
            <w:r>
              <w:rPr>
                <w:rFonts w:ascii="宋体" w:hAnsi="宋体" w:cs="宋体" w:eastAsia="宋体" w:hint="default"/>
                <w:sz w:val="21"/>
                <w:szCs w:val="21"/>
              </w:rPr>
              <w:t>分行业</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营业成本</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338" w:right="179" w:hanging="158"/>
              <w:jc w:val="left"/>
              <w:rPr>
                <w:rFonts w:ascii="Times New Roman" w:hAnsi="Times New Roman" w:cs="Times New Roman" w:eastAsia="Times New Roman" w:hint="default"/>
                <w:sz w:val="21"/>
                <w:szCs w:val="21"/>
              </w:rPr>
            </w:pPr>
            <w:r>
              <w:rPr>
                <w:rFonts w:ascii="宋体" w:hAnsi="宋体" w:cs="宋体" w:eastAsia="宋体" w:hint="default"/>
                <w:sz w:val="21"/>
                <w:szCs w:val="21"/>
              </w:rPr>
              <w:t>营业利润 率</w:t>
            </w:r>
            <w:r>
              <w:rPr>
                <w:rFonts w:ascii="Times New Roman" w:hAnsi="Times New Roman" w:cs="Times New Roman" w:eastAsia="Times New Roman" w:hint="default"/>
                <w:sz w:val="21"/>
                <w:szCs w:val="21"/>
              </w:rPr>
              <w:t>(%)</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81" w:right="0"/>
              <w:jc w:val="left"/>
              <w:rPr>
                <w:rFonts w:ascii="宋体" w:hAnsi="宋体" w:cs="宋体" w:eastAsia="宋体" w:hint="default"/>
                <w:sz w:val="21"/>
                <w:szCs w:val="21"/>
              </w:rPr>
            </w:pPr>
            <w:r>
              <w:rPr>
                <w:rFonts w:ascii="宋体" w:hAnsi="宋体" w:cs="宋体" w:eastAsia="宋体" w:hint="default"/>
                <w:sz w:val="21"/>
                <w:szCs w:val="21"/>
              </w:rPr>
              <w:t>营业收入</w:t>
            </w:r>
          </w:p>
          <w:p>
            <w:pPr>
              <w:pStyle w:val="TableParagraph"/>
              <w:spacing w:line="273" w:lineRule="auto" w:before="37"/>
              <w:ind w:left="338" w:right="180" w:hanging="158"/>
              <w:jc w:val="left"/>
              <w:rPr>
                <w:rFonts w:ascii="Times New Roman" w:hAnsi="Times New Roman" w:cs="Times New Roman" w:eastAsia="Times New Roman" w:hint="default"/>
                <w:sz w:val="21"/>
                <w:szCs w:val="21"/>
              </w:rPr>
            </w:pPr>
            <w:r>
              <w:rPr>
                <w:rFonts w:ascii="宋体" w:hAnsi="宋体" w:cs="宋体" w:eastAsia="宋体" w:hint="default"/>
                <w:sz w:val="21"/>
                <w:szCs w:val="21"/>
              </w:rPr>
              <w:t>比上年增 减</w:t>
            </w:r>
            <w:r>
              <w:rPr>
                <w:rFonts w:ascii="Times New Roman" w:hAnsi="Times New Roman" w:cs="Times New Roman" w:eastAsia="Times New Roman" w:hint="default"/>
                <w:sz w:val="21"/>
                <w:szCs w:val="21"/>
              </w:rPr>
              <w:t>(%)</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81" w:right="0"/>
              <w:jc w:val="left"/>
              <w:rPr>
                <w:rFonts w:ascii="宋体" w:hAnsi="宋体" w:cs="宋体" w:eastAsia="宋体" w:hint="default"/>
                <w:sz w:val="21"/>
                <w:szCs w:val="21"/>
              </w:rPr>
            </w:pPr>
            <w:r>
              <w:rPr>
                <w:rFonts w:ascii="宋体" w:hAnsi="宋体" w:cs="宋体" w:eastAsia="宋体" w:hint="default"/>
                <w:sz w:val="21"/>
                <w:szCs w:val="21"/>
              </w:rPr>
              <w:t>营业成本</w:t>
            </w:r>
          </w:p>
          <w:p>
            <w:pPr>
              <w:pStyle w:val="TableParagraph"/>
              <w:spacing w:line="273" w:lineRule="auto" w:before="37"/>
              <w:ind w:left="338" w:right="178" w:hanging="158"/>
              <w:jc w:val="left"/>
              <w:rPr>
                <w:rFonts w:ascii="Times New Roman" w:hAnsi="Times New Roman" w:cs="Times New Roman" w:eastAsia="Times New Roman" w:hint="default"/>
                <w:sz w:val="21"/>
                <w:szCs w:val="21"/>
              </w:rPr>
            </w:pPr>
            <w:r>
              <w:rPr>
                <w:rFonts w:ascii="宋体" w:hAnsi="宋体" w:cs="宋体" w:eastAsia="宋体" w:hint="default"/>
                <w:sz w:val="21"/>
                <w:szCs w:val="21"/>
              </w:rPr>
              <w:t>比上年增 减</w:t>
            </w:r>
            <w:r>
              <w:rPr>
                <w:rFonts w:ascii="Times New Roman" w:hAnsi="Times New Roman" w:cs="Times New Roman" w:eastAsia="Times New Roman" w:hint="default"/>
                <w:sz w:val="21"/>
                <w:szCs w:val="21"/>
              </w:rPr>
              <w:t>(%)</w:t>
            </w:r>
          </w:p>
        </w:tc>
        <w:tc>
          <w:tcPr>
            <w:tcW w:w="1217" w:type="dxa"/>
            <w:tcBorders>
              <w:top w:val="single" w:sz="6" w:space="0" w:color="000000"/>
              <w:left w:val="single" w:sz="6" w:space="0" w:color="000000"/>
              <w:bottom w:val="single" w:sz="6" w:space="0" w:color="000000"/>
              <w:right w:val="single" w:sz="12" w:space="0" w:color="000000"/>
            </w:tcBorders>
          </w:tcPr>
          <w:p>
            <w:pPr>
              <w:pStyle w:val="TableParagraph"/>
              <w:spacing w:line="262" w:lineRule="exact"/>
              <w:ind w:left="181" w:right="0"/>
              <w:jc w:val="left"/>
              <w:rPr>
                <w:rFonts w:ascii="宋体" w:hAnsi="宋体" w:cs="宋体" w:eastAsia="宋体" w:hint="default"/>
                <w:sz w:val="21"/>
                <w:szCs w:val="21"/>
              </w:rPr>
            </w:pPr>
            <w:r>
              <w:rPr>
                <w:rFonts w:ascii="宋体" w:hAnsi="宋体" w:cs="宋体" w:eastAsia="宋体" w:hint="default"/>
                <w:sz w:val="21"/>
                <w:szCs w:val="21"/>
              </w:rPr>
              <w:t>营业利润</w:t>
            </w:r>
          </w:p>
          <w:p>
            <w:pPr>
              <w:pStyle w:val="TableParagraph"/>
              <w:spacing w:line="273" w:lineRule="auto" w:before="37"/>
              <w:ind w:left="101" w:right="76" w:firstLine="80"/>
              <w:jc w:val="left"/>
              <w:rPr>
                <w:rFonts w:ascii="宋体" w:hAnsi="宋体" w:cs="宋体" w:eastAsia="宋体" w:hint="default"/>
                <w:sz w:val="21"/>
                <w:szCs w:val="21"/>
              </w:rPr>
            </w:pPr>
            <w:r>
              <w:rPr>
                <w:rFonts w:ascii="宋体" w:hAnsi="宋体" w:cs="宋体" w:eastAsia="宋体" w:hint="default"/>
                <w:sz w:val="21"/>
                <w:szCs w:val="21"/>
              </w:rPr>
              <w:t>率比上年 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647" w:hRule="exact"/>
        </w:trPr>
        <w:tc>
          <w:tcPr>
            <w:tcW w:w="121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装卸</w:t>
            </w:r>
          </w:p>
        </w:tc>
        <w:tc>
          <w:tcPr>
            <w:tcW w:w="160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0"/>
              <w:jc w:val="center"/>
              <w:rPr>
                <w:rFonts w:ascii="Arial" w:hAnsi="Arial" w:cs="Arial" w:eastAsia="Arial" w:hint="default"/>
                <w:sz w:val="20"/>
                <w:szCs w:val="20"/>
              </w:rPr>
            </w:pPr>
            <w:r>
              <w:rPr>
                <w:rFonts w:ascii="Arial"/>
                <w:sz w:val="20"/>
              </w:rPr>
              <w:t>887,320,143.51</w:t>
            </w:r>
          </w:p>
        </w:tc>
        <w:tc>
          <w:tcPr>
            <w:tcW w:w="160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
              <w:jc w:val="center"/>
              <w:rPr>
                <w:rFonts w:ascii="Arial" w:hAnsi="Arial" w:cs="Arial" w:eastAsia="Arial" w:hint="default"/>
                <w:sz w:val="20"/>
                <w:szCs w:val="20"/>
              </w:rPr>
            </w:pPr>
            <w:r>
              <w:rPr>
                <w:rFonts w:ascii="Arial"/>
                <w:sz w:val="20"/>
              </w:rPr>
              <w:t>386,391,966.06</w:t>
            </w:r>
          </w:p>
        </w:tc>
        <w:tc>
          <w:tcPr>
            <w:tcW w:w="121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599" w:right="0"/>
              <w:jc w:val="left"/>
              <w:rPr>
                <w:rFonts w:ascii="Arial" w:hAnsi="Arial" w:cs="Arial" w:eastAsia="Arial" w:hint="default"/>
                <w:sz w:val="20"/>
                <w:szCs w:val="20"/>
              </w:rPr>
            </w:pPr>
            <w:r>
              <w:rPr>
                <w:rFonts w:ascii="Arial"/>
                <w:sz w:val="20"/>
              </w:rPr>
              <w:t>56.45</w:t>
            </w:r>
          </w:p>
        </w:tc>
        <w:tc>
          <w:tcPr>
            <w:tcW w:w="121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599" w:right="0"/>
              <w:jc w:val="left"/>
              <w:rPr>
                <w:rFonts w:ascii="Arial" w:hAnsi="Arial" w:cs="Arial" w:eastAsia="Arial" w:hint="default"/>
                <w:sz w:val="20"/>
                <w:szCs w:val="20"/>
              </w:rPr>
            </w:pPr>
            <w:r>
              <w:rPr>
                <w:rFonts w:ascii="Arial"/>
                <w:sz w:val="20"/>
              </w:rPr>
              <w:t>22.62</w:t>
            </w:r>
          </w:p>
        </w:tc>
        <w:tc>
          <w:tcPr>
            <w:tcW w:w="121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599" w:right="0"/>
              <w:jc w:val="left"/>
              <w:rPr>
                <w:rFonts w:ascii="Arial" w:hAnsi="Arial" w:cs="Arial" w:eastAsia="Arial" w:hint="default"/>
                <w:sz w:val="20"/>
                <w:szCs w:val="20"/>
              </w:rPr>
            </w:pPr>
            <w:r>
              <w:rPr>
                <w:rFonts w:ascii="Arial"/>
                <w:sz w:val="20"/>
              </w:rPr>
              <w:t>16.30</w:t>
            </w:r>
          </w:p>
        </w:tc>
        <w:tc>
          <w:tcPr>
            <w:tcW w:w="1217" w:type="dxa"/>
            <w:tcBorders>
              <w:top w:val="single" w:sz="6" w:space="0" w:color="000000"/>
              <w:left w:val="single" w:sz="6" w:space="0" w:color="000000"/>
              <w:bottom w:val="single" w:sz="12" w:space="0" w:color="000000"/>
              <w:right w:val="single" w:sz="12" w:space="0" w:color="000000"/>
            </w:tcBorders>
          </w:tcPr>
          <w:p>
            <w:pPr>
              <w:pStyle w:val="TableParagraph"/>
              <w:spacing w:line="277" w:lineRule="exact"/>
              <w:ind w:left="26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增加</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2.36</w:t>
            </w:r>
          </w:p>
          <w:p>
            <w:pPr>
              <w:pStyle w:val="TableParagraph"/>
              <w:spacing w:line="240" w:lineRule="auto" w:before="21"/>
              <w:ind w:left="262" w:right="0"/>
              <w:jc w:val="left"/>
              <w:rPr>
                <w:rFonts w:ascii="宋体" w:hAnsi="宋体" w:cs="宋体" w:eastAsia="宋体" w:hint="default"/>
                <w:sz w:val="21"/>
                <w:szCs w:val="21"/>
              </w:rPr>
            </w:pPr>
            <w:r>
              <w:rPr>
                <w:rFonts w:ascii="宋体" w:hAnsi="宋体" w:cs="宋体" w:eastAsia="宋体" w:hint="default"/>
                <w:sz w:val="21"/>
                <w:szCs w:val="21"/>
              </w:rPr>
              <w:t>个百分点</w:t>
            </w:r>
          </w:p>
        </w:tc>
      </w:tr>
    </w:tbl>
    <w:p>
      <w:pPr>
        <w:spacing w:line="240" w:lineRule="auto" w:before="0"/>
        <w:rPr>
          <w:rFonts w:ascii="宋体" w:hAnsi="宋体" w:cs="宋体" w:eastAsia="宋体" w:hint="default"/>
          <w:sz w:val="20"/>
          <w:szCs w:val="20"/>
        </w:rPr>
      </w:pPr>
    </w:p>
    <w:p>
      <w:pPr>
        <w:spacing w:before="35"/>
        <w:ind w:left="56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）主要供应商、客户情况</w:t>
      </w:r>
    </w:p>
    <w:p>
      <w:pPr>
        <w:spacing w:before="21"/>
        <w:ind w:left="0" w:right="1020"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10"/>
        <w:rPr>
          <w:rFonts w:ascii="宋体" w:hAnsi="宋体" w:cs="宋体" w:eastAsia="宋体" w:hint="default"/>
          <w:sz w:val="2"/>
          <w:szCs w:val="2"/>
        </w:rPr>
      </w:pPr>
    </w:p>
    <w:tbl>
      <w:tblPr>
        <w:tblW w:w="0" w:type="auto"/>
        <w:jc w:val="left"/>
        <w:tblInd w:w="108" w:type="dxa"/>
        <w:tblLayout w:type="fixed"/>
        <w:tblCellMar>
          <w:top w:w="0" w:type="dxa"/>
          <w:left w:w="0" w:type="dxa"/>
          <w:bottom w:w="0" w:type="dxa"/>
          <w:right w:w="0" w:type="dxa"/>
        </w:tblCellMar>
        <w:tblLook w:val="01E0"/>
      </w:tblPr>
      <w:tblGrid>
        <w:gridCol w:w="3135"/>
        <w:gridCol w:w="2268"/>
        <w:gridCol w:w="2280"/>
        <w:gridCol w:w="1637"/>
      </w:tblGrid>
      <w:tr>
        <w:trPr>
          <w:trHeight w:val="334" w:hRule="exact"/>
        </w:trPr>
        <w:tc>
          <w:tcPr>
            <w:tcW w:w="3135" w:type="dxa"/>
            <w:tcBorders>
              <w:top w:val="single" w:sz="12" w:space="0" w:color="000000"/>
              <w:left w:val="single" w:sz="12" w:space="0" w:color="000000"/>
              <w:bottom w:val="single" w:sz="6" w:space="0" w:color="000000"/>
              <w:right w:val="single" w:sz="6" w:space="0" w:color="000000"/>
            </w:tcBorders>
          </w:tcPr>
          <w:p>
            <w:pPr>
              <w:pStyle w:val="TableParagraph"/>
              <w:spacing w:line="265" w:lineRule="exact"/>
              <w:ind w:left="94" w:right="0"/>
              <w:jc w:val="left"/>
              <w:rPr>
                <w:rFonts w:ascii="宋体" w:hAnsi="宋体" w:cs="宋体" w:eastAsia="宋体" w:hint="default"/>
                <w:sz w:val="22"/>
                <w:szCs w:val="22"/>
              </w:rPr>
            </w:pPr>
            <w:r>
              <w:rPr>
                <w:rFonts w:ascii="宋体" w:hAnsi="宋体" w:cs="宋体" w:eastAsia="宋体" w:hint="default"/>
                <w:sz w:val="22"/>
                <w:szCs w:val="22"/>
              </w:rPr>
              <w:t>前五名供应商采购金额合计</w:t>
            </w:r>
          </w:p>
        </w:tc>
        <w:tc>
          <w:tcPr>
            <w:tcW w:w="226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39"/>
              <w:ind w:right="100"/>
              <w:jc w:val="right"/>
              <w:rPr>
                <w:rFonts w:ascii="Arial" w:hAnsi="Arial" w:cs="Arial" w:eastAsia="Arial" w:hint="default"/>
                <w:sz w:val="20"/>
                <w:szCs w:val="20"/>
              </w:rPr>
            </w:pPr>
            <w:r>
              <w:rPr>
                <w:rFonts w:ascii="Arial"/>
                <w:spacing w:val="-1"/>
                <w:sz w:val="20"/>
              </w:rPr>
              <w:t>103,777,502.26</w:t>
            </w:r>
          </w:p>
        </w:tc>
        <w:tc>
          <w:tcPr>
            <w:tcW w:w="2280" w:type="dxa"/>
            <w:tcBorders>
              <w:top w:val="single" w:sz="12" w:space="0" w:color="000000"/>
              <w:left w:val="single" w:sz="6" w:space="0" w:color="000000"/>
              <w:bottom w:val="single" w:sz="6" w:space="0" w:color="000000"/>
              <w:right w:val="single" w:sz="6" w:space="0" w:color="000000"/>
            </w:tcBorders>
          </w:tcPr>
          <w:p>
            <w:pPr>
              <w:pStyle w:val="TableParagraph"/>
              <w:spacing w:line="265" w:lineRule="exact"/>
              <w:ind w:left="25" w:right="0"/>
              <w:jc w:val="center"/>
              <w:rPr>
                <w:rFonts w:ascii="宋体" w:hAnsi="宋体" w:cs="宋体" w:eastAsia="宋体" w:hint="default"/>
                <w:sz w:val="22"/>
                <w:szCs w:val="22"/>
              </w:rPr>
            </w:pPr>
            <w:r>
              <w:rPr>
                <w:rFonts w:ascii="宋体" w:hAnsi="宋体" w:cs="宋体" w:eastAsia="宋体" w:hint="default"/>
                <w:sz w:val="22"/>
                <w:szCs w:val="22"/>
              </w:rPr>
              <w:t>占采购总额比重（%）</w:t>
            </w:r>
          </w:p>
        </w:tc>
        <w:tc>
          <w:tcPr>
            <w:tcW w:w="163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39"/>
              <w:ind w:right="90"/>
              <w:jc w:val="right"/>
              <w:rPr>
                <w:rFonts w:ascii="Arial" w:hAnsi="Arial" w:cs="Arial" w:eastAsia="Arial" w:hint="default"/>
                <w:sz w:val="20"/>
                <w:szCs w:val="20"/>
              </w:rPr>
            </w:pPr>
            <w:r>
              <w:rPr>
                <w:rFonts w:ascii="Arial"/>
                <w:sz w:val="20"/>
              </w:rPr>
              <w:t>41.08</w:t>
            </w:r>
          </w:p>
        </w:tc>
      </w:tr>
      <w:tr>
        <w:trPr>
          <w:trHeight w:val="482" w:hRule="exact"/>
        </w:trPr>
        <w:tc>
          <w:tcPr>
            <w:tcW w:w="313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1"/>
              <w:ind w:left="94" w:right="0"/>
              <w:jc w:val="left"/>
              <w:rPr>
                <w:rFonts w:ascii="宋体" w:hAnsi="宋体" w:cs="宋体" w:eastAsia="宋体" w:hint="default"/>
                <w:sz w:val="22"/>
                <w:szCs w:val="22"/>
              </w:rPr>
            </w:pPr>
            <w:r>
              <w:rPr>
                <w:rFonts w:ascii="宋体" w:hAnsi="宋体" w:cs="宋体" w:eastAsia="宋体" w:hint="default"/>
                <w:sz w:val="22"/>
                <w:szCs w:val="22"/>
              </w:rPr>
              <w:t>前五名销售额户销售金额合计</w:t>
            </w:r>
          </w:p>
        </w:tc>
        <w:tc>
          <w:tcPr>
            <w:tcW w:w="226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3"/>
              <w:ind w:right="100"/>
              <w:jc w:val="right"/>
              <w:rPr>
                <w:rFonts w:ascii="Arial" w:hAnsi="Arial" w:cs="Arial" w:eastAsia="Arial" w:hint="default"/>
                <w:sz w:val="20"/>
                <w:szCs w:val="20"/>
              </w:rPr>
            </w:pPr>
            <w:r>
              <w:rPr>
                <w:rFonts w:ascii="Arial"/>
                <w:spacing w:val="-1"/>
                <w:sz w:val="20"/>
              </w:rPr>
              <w:t>442,078,656.64</w:t>
            </w:r>
          </w:p>
        </w:tc>
        <w:tc>
          <w:tcPr>
            <w:tcW w:w="22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5" w:right="0"/>
              <w:jc w:val="center"/>
              <w:rPr>
                <w:rFonts w:ascii="宋体" w:hAnsi="宋体" w:cs="宋体" w:eastAsia="宋体" w:hint="default"/>
                <w:sz w:val="22"/>
                <w:szCs w:val="22"/>
              </w:rPr>
            </w:pPr>
            <w:r>
              <w:rPr>
                <w:rFonts w:ascii="宋体" w:hAnsi="宋体" w:cs="宋体" w:eastAsia="宋体" w:hint="default"/>
                <w:sz w:val="22"/>
                <w:szCs w:val="22"/>
              </w:rPr>
              <w:t>占销售总额比重（%）</w:t>
            </w:r>
          </w:p>
        </w:tc>
        <w:tc>
          <w:tcPr>
            <w:tcW w:w="163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3"/>
              <w:ind w:right="90"/>
              <w:jc w:val="right"/>
              <w:rPr>
                <w:rFonts w:ascii="Arial" w:hAnsi="Arial" w:cs="Arial" w:eastAsia="Arial" w:hint="default"/>
                <w:sz w:val="20"/>
                <w:szCs w:val="20"/>
              </w:rPr>
            </w:pPr>
            <w:r>
              <w:rPr>
                <w:rFonts w:ascii="Arial"/>
                <w:sz w:val="20"/>
              </w:rPr>
              <w:t>37.21</w:t>
            </w:r>
          </w:p>
        </w:tc>
      </w:tr>
    </w:tbl>
    <w:p>
      <w:pPr>
        <w:spacing w:line="240" w:lineRule="auto" w:before="0"/>
        <w:rPr>
          <w:rFonts w:ascii="宋体" w:hAnsi="宋体" w:cs="宋体" w:eastAsia="宋体" w:hint="default"/>
          <w:sz w:val="20"/>
          <w:szCs w:val="20"/>
        </w:rPr>
      </w:pPr>
    </w:p>
    <w:p>
      <w:pPr>
        <w:spacing w:before="35"/>
        <w:ind w:left="56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）报告期内财务状况、经营成果、现金流量同比发生重大变化的原因说明</w:t>
      </w:r>
    </w:p>
    <w:p>
      <w:pPr>
        <w:spacing w:before="21"/>
        <w:ind w:left="0" w:right="100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1819"/>
        <w:gridCol w:w="1852"/>
        <w:gridCol w:w="1850"/>
        <w:gridCol w:w="1340"/>
        <w:gridCol w:w="2653"/>
      </w:tblGrid>
      <w:tr>
        <w:trPr>
          <w:trHeight w:val="865" w:hRule="exact"/>
        </w:trPr>
        <w:tc>
          <w:tcPr>
            <w:tcW w:w="181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59" w:right="0"/>
              <w:jc w:val="left"/>
              <w:rPr>
                <w:rFonts w:ascii="宋体" w:hAnsi="宋体" w:cs="宋体" w:eastAsia="宋体" w:hint="default"/>
                <w:sz w:val="21"/>
                <w:szCs w:val="21"/>
              </w:rPr>
            </w:pPr>
            <w:r>
              <w:rPr>
                <w:rFonts w:ascii="宋体" w:hAnsi="宋体" w:cs="宋体" w:eastAsia="宋体" w:hint="default"/>
                <w:sz w:val="21"/>
                <w:szCs w:val="21"/>
              </w:rPr>
              <w:t>资产负债表项目</w:t>
            </w:r>
          </w:p>
        </w:tc>
        <w:tc>
          <w:tcPr>
            <w:tcW w:w="185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98"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185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98"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340"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before="113"/>
              <w:ind w:right="1"/>
              <w:jc w:val="center"/>
              <w:rPr>
                <w:rFonts w:ascii="宋体" w:hAnsi="宋体" w:cs="宋体" w:eastAsia="宋体" w:hint="default"/>
                <w:sz w:val="21"/>
                <w:szCs w:val="21"/>
              </w:rPr>
            </w:pPr>
            <w:r>
              <w:rPr>
                <w:rFonts w:ascii="宋体" w:hAnsi="宋体" w:cs="宋体" w:eastAsia="宋体" w:hint="default"/>
                <w:sz w:val="21"/>
                <w:szCs w:val="21"/>
              </w:rPr>
              <w:t>变动幅度</w:t>
            </w:r>
          </w:p>
          <w:p>
            <w:pPr>
              <w:pStyle w:val="TableParagraph"/>
              <w:spacing w:line="289" w:lineRule="exact"/>
              <w:ind w:right="1"/>
              <w:jc w:val="center"/>
              <w:rPr>
                <w:rFonts w:ascii="宋体" w:hAnsi="宋体" w:cs="宋体" w:eastAsia="宋体" w:hint="default"/>
                <w:sz w:val="21"/>
                <w:szCs w:val="21"/>
              </w:rPr>
            </w:pPr>
            <w:r>
              <w:rPr>
                <w:rFonts w:ascii="宋体" w:hAnsi="宋体" w:cs="宋体" w:eastAsia="宋体" w:hint="default"/>
                <w:sz w:val="21"/>
                <w:szCs w:val="21"/>
              </w:rPr>
              <w:t>（</w:t>
            </w:r>
            <w:r>
              <w:rPr>
                <w:rFonts w:ascii="Arial" w:hAnsi="Arial" w:cs="Arial" w:eastAsia="Arial" w:hint="default"/>
                <w:sz w:val="21"/>
                <w:szCs w:val="21"/>
              </w:rPr>
              <w:t>%</w:t>
            </w:r>
            <w:r>
              <w:rPr>
                <w:rFonts w:ascii="宋体" w:hAnsi="宋体" w:cs="宋体" w:eastAsia="宋体" w:hint="default"/>
                <w:sz w:val="21"/>
                <w:szCs w:val="21"/>
              </w:rPr>
              <w:t>）</w:t>
            </w:r>
          </w:p>
        </w:tc>
        <w:tc>
          <w:tcPr>
            <w:tcW w:w="265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21"/>
                <w:szCs w:val="21"/>
              </w:rPr>
            </w:pPr>
            <w:r>
              <w:rPr>
                <w:rFonts w:ascii="宋体" w:hAnsi="宋体" w:cs="宋体" w:eastAsia="宋体" w:hint="default"/>
                <w:sz w:val="21"/>
                <w:szCs w:val="21"/>
              </w:rPr>
              <w:t>说明</w:t>
            </w:r>
          </w:p>
        </w:tc>
      </w:tr>
      <w:tr>
        <w:trPr>
          <w:trHeight w:val="640" w:hRule="exact"/>
        </w:trPr>
        <w:tc>
          <w:tcPr>
            <w:tcW w:w="18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2"/>
                <w:sz w:val="21"/>
              </w:rPr>
              <w:t>110,301,286.28</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Arial" w:hAnsi="Arial" w:cs="Arial" w:eastAsia="Arial" w:hint="default"/>
                <w:sz w:val="21"/>
                <w:szCs w:val="21"/>
              </w:rPr>
            </w:pPr>
            <w:r>
              <w:rPr>
                <w:rFonts w:ascii="Arial"/>
                <w:spacing w:val="-1"/>
                <w:sz w:val="21"/>
              </w:rPr>
              <w:t>36,996,537.23</w:t>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Arial" w:hAnsi="Arial" w:cs="Arial" w:eastAsia="Arial" w:hint="default"/>
                <w:sz w:val="21"/>
                <w:szCs w:val="21"/>
              </w:rPr>
            </w:pPr>
            <w:r>
              <w:rPr>
                <w:rFonts w:ascii="Arial"/>
                <w:spacing w:val="-1"/>
                <w:w w:val="95"/>
                <w:sz w:val="21"/>
              </w:rPr>
              <w:t>198.14</w:t>
            </w:r>
            <w:r>
              <w:rPr>
                <w:rFonts w:ascii="Arial"/>
                <w:sz w:val="21"/>
              </w:rPr>
            </w:r>
          </w:p>
        </w:tc>
        <w:tc>
          <w:tcPr>
            <w:tcW w:w="2653"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1"/>
                <w:sz w:val="21"/>
                <w:szCs w:val="21"/>
              </w:rPr>
              <w:t>主要是对大客户增加商业</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信用所致</w:t>
            </w:r>
          </w:p>
        </w:tc>
      </w:tr>
      <w:tr>
        <w:trPr>
          <w:trHeight w:val="638" w:hRule="exact"/>
        </w:trPr>
        <w:tc>
          <w:tcPr>
            <w:tcW w:w="18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Arial" w:hAnsi="Arial" w:cs="Arial" w:eastAsia="Arial" w:hint="default"/>
                <w:sz w:val="21"/>
                <w:szCs w:val="21"/>
              </w:rPr>
            </w:pPr>
            <w:r>
              <w:rPr>
                <w:rFonts w:ascii="Arial"/>
                <w:spacing w:val="-1"/>
                <w:sz w:val="21"/>
              </w:rPr>
              <w:t>37,228,572.55</w:t>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Arial" w:hAnsi="Arial" w:cs="Arial" w:eastAsia="Arial" w:hint="default"/>
                <w:sz w:val="21"/>
                <w:szCs w:val="21"/>
              </w:rPr>
            </w:pPr>
            <w:r>
              <w:rPr>
                <w:rFonts w:ascii="Arial"/>
                <w:spacing w:val="-2"/>
                <w:sz w:val="21"/>
              </w:rPr>
              <w:t>11,778,673.07</w:t>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1"/>
                <w:w w:val="95"/>
                <w:sz w:val="21"/>
              </w:rPr>
              <w:t>216.07</w:t>
            </w:r>
            <w:r>
              <w:rPr>
                <w:rFonts w:ascii="Arial"/>
                <w:sz w:val="21"/>
              </w:rPr>
            </w:r>
          </w:p>
        </w:tc>
        <w:tc>
          <w:tcPr>
            <w:tcW w:w="2653"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1"/>
                <w:sz w:val="21"/>
                <w:szCs w:val="21"/>
              </w:rPr>
              <w:t>主要是预付设备款增加所</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致</w:t>
            </w:r>
          </w:p>
        </w:tc>
      </w:tr>
      <w:tr>
        <w:trPr>
          <w:trHeight w:val="328" w:hRule="exact"/>
        </w:trPr>
        <w:tc>
          <w:tcPr>
            <w:tcW w:w="181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0"/>
              <w:jc w:val="right"/>
              <w:rPr>
                <w:rFonts w:ascii="Arial" w:hAnsi="Arial" w:cs="Arial" w:eastAsia="Arial" w:hint="default"/>
                <w:sz w:val="21"/>
                <w:szCs w:val="21"/>
              </w:rPr>
            </w:pPr>
            <w:r>
              <w:rPr>
                <w:rFonts w:ascii="Arial"/>
                <w:spacing w:val="-1"/>
                <w:sz w:val="21"/>
              </w:rPr>
              <w:t>9,664,810.91</w:t>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1"/>
                <w:sz w:val="21"/>
              </w:rPr>
              <w:t>5,719,460.99</w:t>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9"/>
              <w:jc w:val="right"/>
              <w:rPr>
                <w:rFonts w:ascii="Arial" w:hAnsi="Arial" w:cs="Arial" w:eastAsia="Arial" w:hint="default"/>
                <w:sz w:val="21"/>
                <w:szCs w:val="21"/>
              </w:rPr>
            </w:pPr>
            <w:r>
              <w:rPr>
                <w:rFonts w:ascii="Arial"/>
                <w:spacing w:val="-1"/>
                <w:w w:val="95"/>
                <w:sz w:val="21"/>
              </w:rPr>
              <w:t>68.98</w:t>
            </w:r>
            <w:r>
              <w:rPr>
                <w:rFonts w:ascii="Arial"/>
                <w:sz w:val="21"/>
              </w:rPr>
            </w:r>
          </w:p>
        </w:tc>
        <w:tc>
          <w:tcPr>
            <w:tcW w:w="2653"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主要是燃油库存增加所致</w:t>
            </w:r>
          </w:p>
        </w:tc>
      </w:tr>
      <w:tr>
        <w:trPr>
          <w:trHeight w:val="638" w:hRule="exact"/>
        </w:trPr>
        <w:tc>
          <w:tcPr>
            <w:tcW w:w="181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18"/>
                <w:sz w:val="21"/>
                <w:szCs w:val="21"/>
              </w:rPr>
              <w:t>一年内到期的非</w:t>
            </w:r>
            <w:r>
              <w:rPr>
                <w:rFonts w:ascii="宋体" w:hAnsi="宋体" w:cs="宋体" w:eastAsia="宋体" w:hint="default"/>
                <w:spacing w:val="-84"/>
                <w:sz w:val="21"/>
                <w:szCs w:val="21"/>
              </w:rPr>
              <w:t> </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1"/>
                <w:sz w:val="21"/>
              </w:rPr>
              <w:t>12,808,700.00</w:t>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Arial" w:hAnsi="Arial" w:cs="Arial" w:eastAsia="Arial" w:hint="default"/>
                <w:sz w:val="21"/>
                <w:szCs w:val="21"/>
              </w:rPr>
            </w:pPr>
            <w:r>
              <w:rPr>
                <w:rFonts w:ascii="Arial"/>
                <w:spacing w:val="-1"/>
                <w:sz w:val="21"/>
              </w:rPr>
              <w:t>1,763,000.00</w:t>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1"/>
                <w:w w:val="95"/>
                <w:sz w:val="21"/>
              </w:rPr>
              <w:t>626.53</w:t>
            </w:r>
            <w:r>
              <w:rPr>
                <w:rFonts w:ascii="Arial"/>
                <w:sz w:val="21"/>
              </w:rPr>
            </w:r>
          </w:p>
        </w:tc>
        <w:tc>
          <w:tcPr>
            <w:tcW w:w="2653"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1"/>
                <w:sz w:val="21"/>
                <w:szCs w:val="21"/>
              </w:rPr>
              <w:t>新增集装箱拖车等设备融</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资租赁款所致</w:t>
            </w:r>
          </w:p>
        </w:tc>
      </w:tr>
      <w:tr>
        <w:trPr>
          <w:trHeight w:val="496" w:hRule="exact"/>
        </w:trPr>
        <w:tc>
          <w:tcPr>
            <w:tcW w:w="18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0"/>
              <w:ind w:left="93"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0"/>
              <w:ind w:right="99"/>
              <w:jc w:val="right"/>
              <w:rPr>
                <w:rFonts w:ascii="Arial" w:hAnsi="Arial" w:cs="Arial" w:eastAsia="Arial" w:hint="default"/>
                <w:sz w:val="21"/>
                <w:szCs w:val="21"/>
              </w:rPr>
            </w:pPr>
            <w:r>
              <w:rPr>
                <w:rFonts w:ascii="Arial"/>
                <w:spacing w:val="-1"/>
                <w:sz w:val="21"/>
              </w:rPr>
              <w:t>10,475,163.57</w:t>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0"/>
              <w:ind w:right="98"/>
              <w:jc w:val="right"/>
              <w:rPr>
                <w:rFonts w:ascii="Arial" w:hAnsi="Arial" w:cs="Arial" w:eastAsia="Arial" w:hint="default"/>
                <w:sz w:val="21"/>
                <w:szCs w:val="21"/>
              </w:rPr>
            </w:pPr>
            <w:r>
              <w:rPr>
                <w:rFonts w:ascii="Arial"/>
                <w:spacing w:val="-1"/>
                <w:sz w:val="21"/>
              </w:rPr>
              <w:t>2,185,565.03</w:t>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0"/>
              <w:ind w:right="99"/>
              <w:jc w:val="right"/>
              <w:rPr>
                <w:rFonts w:ascii="Arial" w:hAnsi="Arial" w:cs="Arial" w:eastAsia="Arial" w:hint="default"/>
                <w:sz w:val="21"/>
                <w:szCs w:val="21"/>
              </w:rPr>
            </w:pPr>
            <w:r>
              <w:rPr>
                <w:rFonts w:ascii="Arial"/>
                <w:spacing w:val="-1"/>
                <w:w w:val="95"/>
                <w:sz w:val="21"/>
              </w:rPr>
              <w:t>379.29</w:t>
            </w:r>
            <w:r>
              <w:rPr>
                <w:rFonts w:ascii="Arial"/>
                <w:sz w:val="21"/>
              </w:rPr>
            </w:r>
          </w:p>
        </w:tc>
        <w:tc>
          <w:tcPr>
            <w:tcW w:w="265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before="1"/>
              <w:ind w:left="100" w:right="90"/>
              <w:jc w:val="left"/>
              <w:rPr>
                <w:rFonts w:ascii="宋体" w:hAnsi="宋体" w:cs="宋体" w:eastAsia="宋体" w:hint="default"/>
                <w:sz w:val="21"/>
                <w:szCs w:val="21"/>
              </w:rPr>
            </w:pPr>
            <w:r>
              <w:rPr>
                <w:rFonts w:ascii="宋体" w:hAnsi="宋体" w:cs="宋体" w:eastAsia="宋体" w:hint="default"/>
                <w:spacing w:val="11"/>
                <w:sz w:val="21"/>
                <w:szCs w:val="21"/>
              </w:rPr>
              <w:t>新增集装箱拖车等设备融</w:t>
            </w:r>
            <w:r>
              <w:rPr>
                <w:rFonts w:ascii="宋体" w:hAnsi="宋体" w:cs="宋体" w:eastAsia="宋体" w:hint="default"/>
                <w:sz w:val="21"/>
                <w:szCs w:val="21"/>
              </w:rPr>
              <w:t> 资租赁款所致</w:t>
            </w:r>
          </w:p>
        </w:tc>
      </w:tr>
      <w:tr>
        <w:trPr>
          <w:trHeight w:val="326" w:hRule="exact"/>
        </w:trPr>
        <w:tc>
          <w:tcPr>
            <w:tcW w:w="181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9"/>
              <w:jc w:val="right"/>
              <w:rPr>
                <w:rFonts w:ascii="Arial" w:hAnsi="Arial" w:cs="Arial" w:eastAsia="Arial" w:hint="default"/>
                <w:sz w:val="21"/>
                <w:szCs w:val="21"/>
              </w:rPr>
            </w:pPr>
            <w:r>
              <w:rPr>
                <w:rFonts w:ascii="Arial"/>
                <w:spacing w:val="-1"/>
                <w:sz w:val="21"/>
              </w:rPr>
              <w:t>220,130,679.53</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9"/>
              <w:jc w:val="right"/>
              <w:rPr>
                <w:rFonts w:ascii="Arial" w:hAnsi="Arial" w:cs="Arial" w:eastAsia="Arial" w:hint="default"/>
                <w:sz w:val="21"/>
                <w:szCs w:val="21"/>
              </w:rPr>
            </w:pPr>
            <w:r>
              <w:rPr>
                <w:rFonts w:ascii="Arial"/>
                <w:spacing w:val="-2"/>
                <w:sz w:val="21"/>
              </w:rPr>
              <w:t>113,767,240.10</w:t>
            </w:r>
            <w:r>
              <w:rPr>
                <w:rFonts w:ascii="Arial"/>
                <w:sz w:val="21"/>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0"/>
              <w:jc w:val="right"/>
              <w:rPr>
                <w:rFonts w:ascii="Arial" w:hAnsi="Arial" w:cs="Arial" w:eastAsia="Arial" w:hint="default"/>
                <w:sz w:val="21"/>
                <w:szCs w:val="21"/>
              </w:rPr>
            </w:pPr>
            <w:r>
              <w:rPr>
                <w:rFonts w:ascii="Arial"/>
                <w:spacing w:val="-1"/>
                <w:w w:val="95"/>
                <w:sz w:val="21"/>
              </w:rPr>
              <w:t>93.49</w:t>
            </w:r>
            <w:r>
              <w:rPr>
                <w:rFonts w:ascii="Arial"/>
                <w:sz w:val="21"/>
              </w:rPr>
            </w:r>
          </w:p>
        </w:tc>
        <w:tc>
          <w:tcPr>
            <w:tcW w:w="2653" w:type="dxa"/>
            <w:tcBorders>
              <w:top w:val="single" w:sz="6" w:space="0" w:color="000000"/>
              <w:left w:val="single" w:sz="6" w:space="0" w:color="000000"/>
              <w:bottom w:val="single" w:sz="6" w:space="0" w:color="000000"/>
              <w:right w:val="single" w:sz="12" w:space="0" w:color="000000"/>
            </w:tcBorders>
          </w:tcPr>
          <w:p>
            <w:pPr>
              <w:pStyle w:val="TableParagraph"/>
              <w:spacing w:line="258" w:lineRule="exact"/>
              <w:ind w:left="100" w:right="0"/>
              <w:jc w:val="left"/>
              <w:rPr>
                <w:rFonts w:ascii="宋体" w:hAnsi="宋体" w:cs="宋体" w:eastAsia="宋体" w:hint="default"/>
                <w:sz w:val="21"/>
                <w:szCs w:val="21"/>
              </w:rPr>
            </w:pPr>
            <w:r>
              <w:rPr>
                <w:rFonts w:ascii="宋体" w:hAnsi="宋体" w:cs="宋体" w:eastAsia="宋体" w:hint="default"/>
                <w:sz w:val="21"/>
                <w:szCs w:val="21"/>
              </w:rPr>
              <w:t>本年新增投资所致</w:t>
            </w:r>
          </w:p>
        </w:tc>
      </w:tr>
      <w:tr>
        <w:trPr>
          <w:trHeight w:val="640" w:hRule="exact"/>
        </w:trPr>
        <w:tc>
          <w:tcPr>
            <w:tcW w:w="18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1"/>
                <w:sz w:val="21"/>
              </w:rPr>
              <w:t>5,348,571,356.49</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Arial" w:hAnsi="Arial" w:cs="Arial" w:eastAsia="Arial" w:hint="default"/>
                <w:sz w:val="21"/>
                <w:szCs w:val="21"/>
              </w:rPr>
            </w:pPr>
            <w:r>
              <w:rPr>
                <w:rFonts w:ascii="Arial"/>
                <w:spacing w:val="-1"/>
                <w:sz w:val="21"/>
              </w:rPr>
              <w:t>3,504,619,633.02</w:t>
            </w:r>
            <w:r>
              <w:rPr>
                <w:rFonts w:ascii="Arial"/>
                <w:sz w:val="21"/>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1"/>
                <w:w w:val="95"/>
                <w:sz w:val="21"/>
              </w:rPr>
              <w:t>52.61</w:t>
            </w:r>
            <w:r>
              <w:rPr>
                <w:rFonts w:ascii="Arial"/>
                <w:sz w:val="21"/>
              </w:rPr>
            </w:r>
          </w:p>
        </w:tc>
        <w:tc>
          <w:tcPr>
            <w:tcW w:w="2653"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1"/>
                <w:sz w:val="21"/>
                <w:szCs w:val="21"/>
              </w:rPr>
              <w:t>在建工程转固及购置设备</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增加所致</w:t>
            </w:r>
          </w:p>
        </w:tc>
      </w:tr>
      <w:tr>
        <w:trPr>
          <w:trHeight w:val="638" w:hRule="exact"/>
        </w:trPr>
        <w:tc>
          <w:tcPr>
            <w:tcW w:w="18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1"/>
                <w:sz w:val="21"/>
              </w:rPr>
              <w:t>1,176,778,623.01</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Arial" w:hAnsi="Arial" w:cs="Arial" w:eastAsia="Arial" w:hint="default"/>
                <w:sz w:val="21"/>
                <w:szCs w:val="21"/>
              </w:rPr>
            </w:pPr>
            <w:r>
              <w:rPr>
                <w:rFonts w:ascii="Arial"/>
                <w:spacing w:val="-1"/>
                <w:sz w:val="21"/>
              </w:rPr>
              <w:t>1,810,535,338.60</w:t>
            </w:r>
            <w:r>
              <w:rPr>
                <w:rFonts w:ascii="Arial"/>
                <w:sz w:val="21"/>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1"/>
                <w:w w:val="95"/>
                <w:sz w:val="21"/>
              </w:rPr>
              <w:t>-35.00</w:t>
            </w:r>
            <w:r>
              <w:rPr>
                <w:rFonts w:ascii="Arial"/>
                <w:sz w:val="21"/>
              </w:rPr>
            </w:r>
          </w:p>
        </w:tc>
        <w:tc>
          <w:tcPr>
            <w:tcW w:w="2653"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1"/>
                <w:sz w:val="21"/>
                <w:szCs w:val="21"/>
              </w:rPr>
              <w:t>在建工程结转固定资产所</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致</w:t>
            </w:r>
          </w:p>
        </w:tc>
      </w:tr>
      <w:tr>
        <w:trPr>
          <w:trHeight w:val="640" w:hRule="exact"/>
        </w:trPr>
        <w:tc>
          <w:tcPr>
            <w:tcW w:w="18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Arial" w:hAnsi="Arial" w:cs="Arial" w:eastAsia="Arial" w:hint="default"/>
                <w:sz w:val="21"/>
                <w:szCs w:val="21"/>
              </w:rPr>
            </w:pPr>
            <w:r>
              <w:rPr>
                <w:rFonts w:ascii="Arial"/>
                <w:spacing w:val="-1"/>
                <w:sz w:val="21"/>
              </w:rPr>
              <w:t>9,866,212.12</w:t>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Arial" w:hAnsi="Arial" w:cs="Arial" w:eastAsia="Arial" w:hint="default"/>
                <w:sz w:val="21"/>
                <w:szCs w:val="21"/>
              </w:rPr>
            </w:pPr>
            <w:r>
              <w:rPr>
                <w:rFonts w:ascii="Arial"/>
                <w:spacing w:val="-1"/>
                <w:sz w:val="21"/>
              </w:rPr>
              <w:t>6,570,981.96</w:t>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1"/>
                <w:w w:val="95"/>
                <w:sz w:val="21"/>
              </w:rPr>
              <w:t>50.15</w:t>
            </w:r>
            <w:r>
              <w:rPr>
                <w:rFonts w:ascii="Arial"/>
                <w:sz w:val="21"/>
              </w:rPr>
            </w:r>
          </w:p>
        </w:tc>
        <w:tc>
          <w:tcPr>
            <w:tcW w:w="2653"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1"/>
                <w:sz w:val="21"/>
                <w:szCs w:val="21"/>
              </w:rPr>
              <w:t>主要是库场大修费增加所</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致</w:t>
            </w:r>
          </w:p>
        </w:tc>
      </w:tr>
      <w:tr>
        <w:trPr>
          <w:trHeight w:val="326" w:hRule="exact"/>
        </w:trPr>
        <w:tc>
          <w:tcPr>
            <w:tcW w:w="181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1"/>
                <w:sz w:val="21"/>
              </w:rPr>
              <w:t>309,600,000.00</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1"/>
                <w:sz w:val="21"/>
              </w:rPr>
              <w:t>59,600,000.00</w:t>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0"/>
              <w:jc w:val="right"/>
              <w:rPr>
                <w:rFonts w:ascii="Arial" w:hAnsi="Arial" w:cs="Arial" w:eastAsia="Arial" w:hint="default"/>
                <w:sz w:val="21"/>
                <w:szCs w:val="21"/>
              </w:rPr>
            </w:pPr>
            <w:r>
              <w:rPr>
                <w:rFonts w:ascii="Arial"/>
                <w:spacing w:val="-1"/>
                <w:w w:val="95"/>
                <w:sz w:val="21"/>
              </w:rPr>
              <w:t>419.46</w:t>
            </w:r>
            <w:r>
              <w:rPr>
                <w:rFonts w:ascii="Arial"/>
                <w:sz w:val="21"/>
              </w:rPr>
            </w:r>
          </w:p>
        </w:tc>
        <w:tc>
          <w:tcPr>
            <w:tcW w:w="2653"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本期银行借款增加所致</w:t>
            </w:r>
          </w:p>
        </w:tc>
      </w:tr>
      <w:tr>
        <w:trPr>
          <w:trHeight w:val="640" w:hRule="exact"/>
        </w:trPr>
        <w:tc>
          <w:tcPr>
            <w:tcW w:w="18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1"/>
                <w:sz w:val="21"/>
              </w:rPr>
              <w:t>413,499,984.33</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Arial" w:hAnsi="Arial" w:cs="Arial" w:eastAsia="Arial" w:hint="default"/>
                <w:sz w:val="21"/>
                <w:szCs w:val="21"/>
              </w:rPr>
            </w:pPr>
            <w:r>
              <w:rPr>
                <w:rFonts w:ascii="Arial"/>
                <w:spacing w:val="-1"/>
                <w:sz w:val="21"/>
              </w:rPr>
              <w:t>592,878,834.09</w:t>
            </w:r>
            <w:r>
              <w:rPr>
                <w:rFonts w:ascii="Arial"/>
                <w:sz w:val="21"/>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Arial" w:hAnsi="Arial" w:cs="Arial" w:eastAsia="Arial" w:hint="default"/>
                <w:sz w:val="21"/>
                <w:szCs w:val="21"/>
              </w:rPr>
            </w:pPr>
            <w:r>
              <w:rPr>
                <w:rFonts w:ascii="Arial"/>
                <w:spacing w:val="-1"/>
                <w:w w:val="95"/>
                <w:sz w:val="21"/>
              </w:rPr>
              <w:t>-30.26</w:t>
            </w:r>
            <w:r>
              <w:rPr>
                <w:rFonts w:ascii="Arial"/>
                <w:sz w:val="21"/>
              </w:rPr>
            </w:r>
          </w:p>
        </w:tc>
        <w:tc>
          <w:tcPr>
            <w:tcW w:w="2653"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1"/>
                <w:sz w:val="21"/>
                <w:szCs w:val="21"/>
              </w:rPr>
              <w:t>期末未到期银行承兑汇票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减少所致</w:t>
            </w:r>
          </w:p>
        </w:tc>
      </w:tr>
      <w:tr>
        <w:trPr>
          <w:trHeight w:val="638" w:hRule="exact"/>
        </w:trPr>
        <w:tc>
          <w:tcPr>
            <w:tcW w:w="18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1"/>
                <w:sz w:val="21"/>
              </w:rPr>
              <w:t>901,576,803.77</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Arial" w:hAnsi="Arial" w:cs="Arial" w:eastAsia="Arial" w:hint="default"/>
                <w:sz w:val="21"/>
                <w:szCs w:val="21"/>
              </w:rPr>
            </w:pPr>
            <w:r>
              <w:rPr>
                <w:rFonts w:ascii="Arial"/>
                <w:spacing w:val="-1"/>
                <w:sz w:val="21"/>
              </w:rPr>
              <w:t>598,751,968.84</w:t>
            </w:r>
            <w:r>
              <w:rPr>
                <w:rFonts w:ascii="Arial"/>
                <w:sz w:val="21"/>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Arial" w:hAnsi="Arial" w:cs="Arial" w:eastAsia="Arial" w:hint="default"/>
                <w:sz w:val="21"/>
                <w:szCs w:val="21"/>
              </w:rPr>
            </w:pPr>
            <w:r>
              <w:rPr>
                <w:rFonts w:ascii="Arial"/>
                <w:spacing w:val="-1"/>
                <w:w w:val="95"/>
                <w:sz w:val="21"/>
              </w:rPr>
              <w:t>50.58</w:t>
            </w:r>
            <w:r>
              <w:rPr>
                <w:rFonts w:ascii="Arial"/>
                <w:sz w:val="21"/>
              </w:rPr>
            </w:r>
          </w:p>
        </w:tc>
        <w:tc>
          <w:tcPr>
            <w:tcW w:w="2653"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7"/>
                <w:sz w:val="21"/>
                <w:szCs w:val="21"/>
              </w:rPr>
              <w:t>主要是应付工程款、设备款</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增加所致</w:t>
            </w:r>
          </w:p>
        </w:tc>
      </w:tr>
      <w:tr>
        <w:trPr>
          <w:trHeight w:val="640" w:hRule="exact"/>
        </w:trPr>
        <w:tc>
          <w:tcPr>
            <w:tcW w:w="18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2"/>
                <w:sz w:val="21"/>
              </w:rPr>
              <w:t>112,141,418.67</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Arial" w:hAnsi="Arial" w:cs="Arial" w:eastAsia="Arial" w:hint="default"/>
                <w:sz w:val="21"/>
                <w:szCs w:val="21"/>
              </w:rPr>
            </w:pPr>
            <w:r>
              <w:rPr>
                <w:rFonts w:ascii="Arial"/>
                <w:spacing w:val="-1"/>
                <w:sz w:val="21"/>
              </w:rPr>
              <w:t>57,298,064.31</w:t>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Arial" w:hAnsi="Arial" w:cs="Arial" w:eastAsia="Arial" w:hint="default"/>
                <w:sz w:val="21"/>
                <w:szCs w:val="21"/>
              </w:rPr>
            </w:pPr>
            <w:r>
              <w:rPr>
                <w:rFonts w:ascii="Arial"/>
                <w:spacing w:val="-1"/>
                <w:w w:val="95"/>
                <w:sz w:val="21"/>
              </w:rPr>
              <w:t>95.72</w:t>
            </w:r>
            <w:r>
              <w:rPr>
                <w:rFonts w:ascii="Arial"/>
                <w:sz w:val="21"/>
              </w:rPr>
            </w:r>
          </w:p>
        </w:tc>
        <w:tc>
          <w:tcPr>
            <w:tcW w:w="2653"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1"/>
                <w:sz w:val="21"/>
                <w:szCs w:val="21"/>
              </w:rPr>
              <w:t>主要是港口费尚未办理结</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算所致</w:t>
            </w:r>
          </w:p>
        </w:tc>
      </w:tr>
      <w:tr>
        <w:trPr>
          <w:trHeight w:val="334" w:hRule="exact"/>
        </w:trPr>
        <w:tc>
          <w:tcPr>
            <w:tcW w:w="1819"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8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6"/>
              <w:ind w:right="100"/>
              <w:jc w:val="right"/>
              <w:rPr>
                <w:rFonts w:ascii="Arial" w:hAnsi="Arial" w:cs="Arial" w:eastAsia="Arial" w:hint="default"/>
                <w:sz w:val="21"/>
                <w:szCs w:val="21"/>
              </w:rPr>
            </w:pPr>
            <w:r>
              <w:rPr>
                <w:rFonts w:ascii="Arial"/>
                <w:spacing w:val="-1"/>
                <w:sz w:val="21"/>
              </w:rPr>
              <w:t>6,155,283.35</w:t>
            </w:r>
          </w:p>
        </w:tc>
        <w:tc>
          <w:tcPr>
            <w:tcW w:w="185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1"/>
                <w:sz w:val="21"/>
              </w:rPr>
              <w:t>3,500,607.21</w:t>
            </w:r>
          </w:p>
        </w:tc>
        <w:tc>
          <w:tcPr>
            <w:tcW w:w="13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6"/>
              <w:ind w:right="99"/>
              <w:jc w:val="right"/>
              <w:rPr>
                <w:rFonts w:ascii="Arial" w:hAnsi="Arial" w:cs="Arial" w:eastAsia="Arial" w:hint="default"/>
                <w:sz w:val="21"/>
                <w:szCs w:val="21"/>
              </w:rPr>
            </w:pPr>
            <w:r>
              <w:rPr>
                <w:rFonts w:ascii="Arial"/>
                <w:spacing w:val="-1"/>
                <w:w w:val="95"/>
                <w:sz w:val="21"/>
              </w:rPr>
              <w:t>75.83</w:t>
            </w:r>
            <w:r>
              <w:rPr>
                <w:rFonts w:ascii="Arial"/>
                <w:sz w:val="21"/>
              </w:rPr>
            </w:r>
          </w:p>
        </w:tc>
        <w:tc>
          <w:tcPr>
            <w:tcW w:w="2653"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7"/>
                <w:sz w:val="21"/>
                <w:szCs w:val="21"/>
              </w:rPr>
              <w:t>主要是应交营业税、增值税</w:t>
            </w:r>
          </w:p>
        </w:tc>
      </w:tr>
    </w:tbl>
    <w:p>
      <w:pPr>
        <w:spacing w:after="0" w:line="261" w:lineRule="exact"/>
        <w:jc w:val="left"/>
        <w:rPr>
          <w:rFonts w:ascii="宋体" w:hAnsi="宋体" w:cs="宋体" w:eastAsia="宋体" w:hint="default"/>
          <w:sz w:val="21"/>
          <w:szCs w:val="21"/>
        </w:rPr>
        <w:sectPr>
          <w:pgSz w:w="11910" w:h="16840"/>
          <w:pgMar w:header="877" w:footer="982" w:top="1100" w:bottom="1180" w:left="1660" w:right="460"/>
        </w:sectPr>
      </w:pPr>
    </w:p>
    <w:p>
      <w:pPr>
        <w:spacing w:line="240" w:lineRule="auto" w:before="6"/>
        <w:rPr>
          <w:rFonts w:ascii="宋体" w:hAnsi="宋体" w:cs="宋体" w:eastAsia="宋体" w:hint="default"/>
          <w:sz w:val="24"/>
          <w:szCs w:val="24"/>
        </w:rPr>
      </w:pPr>
    </w:p>
    <w:tbl>
      <w:tblPr>
        <w:tblW w:w="0" w:type="auto"/>
        <w:jc w:val="left"/>
        <w:tblInd w:w="124" w:type="dxa"/>
        <w:tblLayout w:type="fixed"/>
        <w:tblCellMar>
          <w:top w:w="0" w:type="dxa"/>
          <w:left w:w="0" w:type="dxa"/>
          <w:bottom w:w="0" w:type="dxa"/>
          <w:right w:w="0" w:type="dxa"/>
        </w:tblCellMar>
        <w:tblLook w:val="01E0"/>
      </w:tblPr>
      <w:tblGrid>
        <w:gridCol w:w="1819"/>
        <w:gridCol w:w="1852"/>
        <w:gridCol w:w="1850"/>
        <w:gridCol w:w="1340"/>
        <w:gridCol w:w="2653"/>
      </w:tblGrid>
      <w:tr>
        <w:trPr>
          <w:trHeight w:val="334" w:hRule="exact"/>
        </w:trPr>
        <w:tc>
          <w:tcPr>
            <w:tcW w:w="1819" w:type="dxa"/>
            <w:tcBorders>
              <w:top w:val="single" w:sz="12" w:space="0" w:color="000000"/>
              <w:left w:val="single" w:sz="12" w:space="0" w:color="000000"/>
              <w:bottom w:val="single" w:sz="6" w:space="0" w:color="000000"/>
              <w:right w:val="single" w:sz="6" w:space="0" w:color="000000"/>
            </w:tcBorders>
          </w:tcPr>
          <w:p>
            <w:pPr/>
          </w:p>
        </w:tc>
        <w:tc>
          <w:tcPr>
            <w:tcW w:w="1852" w:type="dxa"/>
            <w:tcBorders>
              <w:top w:val="single" w:sz="12" w:space="0" w:color="000000"/>
              <w:left w:val="single" w:sz="6" w:space="0" w:color="000000"/>
              <w:bottom w:val="single" w:sz="6" w:space="0" w:color="000000"/>
              <w:right w:val="single" w:sz="6" w:space="0" w:color="000000"/>
            </w:tcBorders>
          </w:tcPr>
          <w:p>
            <w:pPr/>
          </w:p>
        </w:tc>
        <w:tc>
          <w:tcPr>
            <w:tcW w:w="1850" w:type="dxa"/>
            <w:tcBorders>
              <w:top w:val="single" w:sz="12" w:space="0" w:color="000000"/>
              <w:left w:val="single" w:sz="6" w:space="0" w:color="000000"/>
              <w:bottom w:val="single" w:sz="6" w:space="0" w:color="000000"/>
              <w:right w:val="single" w:sz="6" w:space="0" w:color="000000"/>
            </w:tcBorders>
          </w:tcPr>
          <w:p>
            <w:pPr/>
          </w:p>
        </w:tc>
        <w:tc>
          <w:tcPr>
            <w:tcW w:w="1340" w:type="dxa"/>
            <w:tcBorders>
              <w:top w:val="single" w:sz="12" w:space="0" w:color="000000"/>
              <w:left w:val="single" w:sz="6" w:space="0" w:color="000000"/>
              <w:bottom w:val="single" w:sz="6" w:space="0" w:color="000000"/>
              <w:right w:val="single" w:sz="6" w:space="0" w:color="000000"/>
            </w:tcBorders>
          </w:tcPr>
          <w:p>
            <w:pPr/>
          </w:p>
        </w:tc>
        <w:tc>
          <w:tcPr>
            <w:tcW w:w="2653"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增加所致</w:t>
            </w:r>
          </w:p>
        </w:tc>
      </w:tr>
      <w:tr>
        <w:trPr>
          <w:trHeight w:val="638" w:hRule="exact"/>
        </w:trPr>
        <w:tc>
          <w:tcPr>
            <w:tcW w:w="18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Arial" w:hAnsi="Arial" w:cs="Arial" w:eastAsia="Arial" w:hint="default"/>
                <w:sz w:val="21"/>
                <w:szCs w:val="21"/>
              </w:rPr>
            </w:pPr>
            <w:r>
              <w:rPr>
                <w:rFonts w:ascii="Arial"/>
                <w:spacing w:val="-1"/>
                <w:sz w:val="21"/>
              </w:rPr>
              <w:t>7,639,165.00</w:t>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Arial" w:hAnsi="Arial" w:cs="Arial" w:eastAsia="Arial" w:hint="default"/>
                <w:sz w:val="21"/>
                <w:szCs w:val="21"/>
              </w:rPr>
            </w:pPr>
            <w:r>
              <w:rPr>
                <w:rFonts w:ascii="Arial"/>
                <w:spacing w:val="-1"/>
                <w:sz w:val="21"/>
              </w:rPr>
              <w:t>4,130,880.00</w:t>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1"/>
                <w:w w:val="95"/>
                <w:sz w:val="21"/>
              </w:rPr>
              <w:t>84.93</w:t>
            </w:r>
            <w:r>
              <w:rPr>
                <w:rFonts w:ascii="Arial"/>
                <w:sz w:val="21"/>
              </w:rPr>
            </w:r>
          </w:p>
        </w:tc>
        <w:tc>
          <w:tcPr>
            <w:tcW w:w="2653"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1"/>
                <w:sz w:val="21"/>
                <w:szCs w:val="21"/>
              </w:rPr>
              <w:t>主要是应付短期融资券利</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息增加所致</w:t>
            </w:r>
          </w:p>
        </w:tc>
      </w:tr>
      <w:tr>
        <w:trPr>
          <w:trHeight w:val="640" w:hRule="exact"/>
        </w:trPr>
        <w:tc>
          <w:tcPr>
            <w:tcW w:w="181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18"/>
                <w:sz w:val="21"/>
                <w:szCs w:val="21"/>
              </w:rPr>
              <w:t>一年内到期的非</w:t>
            </w:r>
            <w:r>
              <w:rPr>
                <w:rFonts w:ascii="宋体" w:hAnsi="宋体" w:cs="宋体" w:eastAsia="宋体" w:hint="default"/>
                <w:spacing w:val="-84"/>
                <w:sz w:val="21"/>
                <w:szCs w:val="21"/>
              </w:rPr>
              <w:t> </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1"/>
                <w:sz w:val="21"/>
              </w:rPr>
              <w:t>18,000,000.00</w:t>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Arial" w:hAnsi="Arial" w:cs="Arial" w:eastAsia="Arial" w:hint="default"/>
                <w:sz w:val="21"/>
                <w:szCs w:val="21"/>
              </w:rPr>
            </w:pPr>
            <w:r>
              <w:rPr>
                <w:rFonts w:ascii="Arial"/>
                <w:spacing w:val="-1"/>
                <w:sz w:val="21"/>
              </w:rPr>
              <w:t>12,000,000.00</w:t>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1"/>
                <w:w w:val="95"/>
                <w:sz w:val="21"/>
              </w:rPr>
              <w:t>50.00</w:t>
            </w:r>
            <w:r>
              <w:rPr>
                <w:rFonts w:ascii="Arial"/>
                <w:sz w:val="21"/>
              </w:rPr>
            </w:r>
          </w:p>
        </w:tc>
        <w:tc>
          <w:tcPr>
            <w:tcW w:w="2653"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1"/>
                <w:sz w:val="21"/>
                <w:szCs w:val="21"/>
              </w:rPr>
              <w:t>一年内到期的银行借款增</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加所致</w:t>
            </w:r>
          </w:p>
        </w:tc>
      </w:tr>
      <w:tr>
        <w:trPr>
          <w:trHeight w:val="326" w:hRule="exact"/>
        </w:trPr>
        <w:tc>
          <w:tcPr>
            <w:tcW w:w="181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1"/>
              <w:jc w:val="right"/>
              <w:rPr>
                <w:rFonts w:ascii="Arial" w:hAnsi="Arial" w:cs="Arial" w:eastAsia="Arial" w:hint="default"/>
                <w:sz w:val="21"/>
                <w:szCs w:val="21"/>
              </w:rPr>
            </w:pPr>
            <w:r>
              <w:rPr>
                <w:rFonts w:ascii="Arial"/>
                <w:spacing w:val="-1"/>
                <w:sz w:val="21"/>
              </w:rPr>
              <w:t>1,261,957,500.00</w:t>
            </w:r>
            <w:r>
              <w:rPr>
                <w:rFonts w:ascii="Arial"/>
                <w:sz w:val="21"/>
              </w:rPr>
            </w:r>
          </w:p>
        </w:tc>
        <w:tc>
          <w:tcPr>
            <w:tcW w:w="1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1"/>
                <w:sz w:val="21"/>
              </w:rPr>
              <w:t>678,850,000.00</w:t>
            </w:r>
            <w:r>
              <w:rPr>
                <w:rFonts w:ascii="Arial"/>
                <w:sz w:val="21"/>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0"/>
              <w:jc w:val="right"/>
              <w:rPr>
                <w:rFonts w:ascii="Arial" w:hAnsi="Arial" w:cs="Arial" w:eastAsia="Arial" w:hint="default"/>
                <w:sz w:val="21"/>
                <w:szCs w:val="21"/>
              </w:rPr>
            </w:pPr>
            <w:r>
              <w:rPr>
                <w:rFonts w:ascii="Arial"/>
                <w:spacing w:val="-1"/>
                <w:w w:val="95"/>
                <w:sz w:val="21"/>
              </w:rPr>
              <w:t>85.90</w:t>
            </w:r>
            <w:r>
              <w:rPr>
                <w:rFonts w:ascii="Arial"/>
                <w:sz w:val="21"/>
              </w:rPr>
            </w:r>
          </w:p>
        </w:tc>
        <w:tc>
          <w:tcPr>
            <w:tcW w:w="2653"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本期银行借款增加所致</w:t>
            </w:r>
          </w:p>
        </w:tc>
      </w:tr>
      <w:tr>
        <w:trPr>
          <w:trHeight w:val="335" w:hRule="exact"/>
        </w:trPr>
        <w:tc>
          <w:tcPr>
            <w:tcW w:w="1819"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8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6"/>
              <w:ind w:right="99"/>
              <w:jc w:val="right"/>
              <w:rPr>
                <w:rFonts w:ascii="Arial" w:hAnsi="Arial" w:cs="Arial" w:eastAsia="Arial" w:hint="default"/>
                <w:sz w:val="21"/>
                <w:szCs w:val="21"/>
              </w:rPr>
            </w:pPr>
            <w:r>
              <w:rPr>
                <w:rFonts w:ascii="Arial"/>
                <w:spacing w:val="-1"/>
                <w:sz w:val="21"/>
              </w:rPr>
              <w:t>473,420,403.19</w:t>
            </w:r>
            <w:r>
              <w:rPr>
                <w:rFonts w:ascii="Arial"/>
                <w:sz w:val="21"/>
              </w:rPr>
            </w:r>
          </w:p>
        </w:tc>
        <w:tc>
          <w:tcPr>
            <w:tcW w:w="185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1"/>
                <w:sz w:val="21"/>
              </w:rPr>
              <w:t>351,261,797.82</w:t>
            </w:r>
            <w:r>
              <w:rPr>
                <w:rFonts w:ascii="Arial"/>
                <w:sz w:val="21"/>
              </w:rPr>
            </w:r>
          </w:p>
        </w:tc>
        <w:tc>
          <w:tcPr>
            <w:tcW w:w="13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6"/>
              <w:ind w:right="100"/>
              <w:jc w:val="right"/>
              <w:rPr>
                <w:rFonts w:ascii="Arial" w:hAnsi="Arial" w:cs="Arial" w:eastAsia="Arial" w:hint="default"/>
                <w:sz w:val="21"/>
                <w:szCs w:val="21"/>
              </w:rPr>
            </w:pPr>
            <w:r>
              <w:rPr>
                <w:rFonts w:ascii="Arial"/>
                <w:spacing w:val="-1"/>
                <w:w w:val="95"/>
                <w:sz w:val="21"/>
              </w:rPr>
              <w:t>34.78</w:t>
            </w:r>
            <w:r>
              <w:rPr>
                <w:rFonts w:ascii="Arial"/>
                <w:sz w:val="21"/>
              </w:rPr>
            </w:r>
          </w:p>
        </w:tc>
        <w:tc>
          <w:tcPr>
            <w:tcW w:w="2653"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本期实现净利润所致</w:t>
            </w:r>
          </w:p>
        </w:tc>
      </w:tr>
    </w:tbl>
    <w:p>
      <w:pPr>
        <w:spacing w:line="240" w:lineRule="auto" w:before="11"/>
        <w:rPr>
          <w:rFonts w:ascii="宋体" w:hAnsi="宋体" w:cs="宋体" w:eastAsia="宋体" w:hint="default"/>
          <w:sz w:val="23"/>
          <w:szCs w:val="23"/>
        </w:rPr>
      </w:pPr>
    </w:p>
    <w:tbl>
      <w:tblPr>
        <w:tblW w:w="0" w:type="auto"/>
        <w:jc w:val="left"/>
        <w:tblInd w:w="124" w:type="dxa"/>
        <w:tblLayout w:type="fixed"/>
        <w:tblCellMar>
          <w:top w:w="0" w:type="dxa"/>
          <w:left w:w="0" w:type="dxa"/>
          <w:bottom w:w="0" w:type="dxa"/>
          <w:right w:w="0" w:type="dxa"/>
        </w:tblCellMar>
        <w:tblLook w:val="01E0"/>
      </w:tblPr>
      <w:tblGrid>
        <w:gridCol w:w="1702"/>
        <w:gridCol w:w="1985"/>
        <w:gridCol w:w="1700"/>
        <w:gridCol w:w="1134"/>
        <w:gridCol w:w="3095"/>
      </w:tblGrid>
      <w:tr>
        <w:trPr>
          <w:trHeight w:val="658" w:hRule="exact"/>
        </w:trPr>
        <w:tc>
          <w:tcPr>
            <w:tcW w:w="170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6"/>
              <w:ind w:left="310" w:right="0"/>
              <w:jc w:val="left"/>
              <w:rPr>
                <w:rFonts w:ascii="宋体" w:hAnsi="宋体" w:cs="宋体" w:eastAsia="宋体" w:hint="default"/>
                <w:sz w:val="21"/>
                <w:szCs w:val="21"/>
              </w:rPr>
            </w:pPr>
            <w:r>
              <w:rPr>
                <w:rFonts w:ascii="宋体" w:hAnsi="宋体" w:cs="宋体" w:eastAsia="宋体" w:hint="default"/>
                <w:sz w:val="21"/>
                <w:szCs w:val="21"/>
              </w:rPr>
              <w:t>利润表项目</w:t>
            </w:r>
          </w:p>
        </w:tc>
        <w:tc>
          <w:tcPr>
            <w:tcW w:w="198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6"/>
              <w:ind w:left="564"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70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6"/>
              <w:ind w:left="423" w:right="0"/>
              <w:jc w:val="left"/>
              <w:rPr>
                <w:rFonts w:ascii="宋体" w:hAnsi="宋体" w:cs="宋体" w:eastAsia="宋体" w:hint="default"/>
                <w:sz w:val="21"/>
                <w:szCs w:val="21"/>
              </w:rPr>
            </w:pPr>
            <w:r>
              <w:rPr>
                <w:rFonts w:ascii="宋体" w:hAnsi="宋体" w:cs="宋体" w:eastAsia="宋体" w:hint="default"/>
                <w:sz w:val="21"/>
                <w:szCs w:val="21"/>
              </w:rPr>
              <w:t>上年金额</w:t>
            </w:r>
          </w:p>
        </w:tc>
        <w:tc>
          <w:tcPr>
            <w:tcW w:w="1134"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before="10"/>
              <w:ind w:right="1"/>
              <w:jc w:val="center"/>
              <w:rPr>
                <w:rFonts w:ascii="宋体" w:hAnsi="宋体" w:cs="宋体" w:eastAsia="宋体" w:hint="default"/>
                <w:sz w:val="21"/>
                <w:szCs w:val="21"/>
              </w:rPr>
            </w:pPr>
            <w:r>
              <w:rPr>
                <w:rFonts w:ascii="宋体" w:hAnsi="宋体" w:cs="宋体" w:eastAsia="宋体" w:hint="default"/>
                <w:sz w:val="21"/>
                <w:szCs w:val="21"/>
              </w:rPr>
              <w:t>变动幅度</w:t>
            </w:r>
          </w:p>
          <w:p>
            <w:pPr>
              <w:pStyle w:val="TableParagraph"/>
              <w:spacing w:line="289" w:lineRule="exact"/>
              <w:ind w:right="1"/>
              <w:jc w:val="center"/>
              <w:rPr>
                <w:rFonts w:ascii="宋体" w:hAnsi="宋体" w:cs="宋体" w:eastAsia="宋体" w:hint="default"/>
                <w:sz w:val="21"/>
                <w:szCs w:val="21"/>
              </w:rPr>
            </w:pPr>
            <w:r>
              <w:rPr>
                <w:rFonts w:ascii="宋体" w:hAnsi="宋体" w:cs="宋体" w:eastAsia="宋体" w:hint="default"/>
                <w:sz w:val="21"/>
                <w:szCs w:val="21"/>
              </w:rPr>
              <w:t>（</w:t>
            </w:r>
            <w:r>
              <w:rPr>
                <w:rFonts w:ascii="Arial" w:hAnsi="Arial" w:cs="Arial" w:eastAsia="Arial" w:hint="default"/>
                <w:sz w:val="21"/>
                <w:szCs w:val="21"/>
              </w:rPr>
              <w:t>%</w:t>
            </w:r>
            <w:r>
              <w:rPr>
                <w:rFonts w:ascii="宋体" w:hAnsi="宋体" w:cs="宋体" w:eastAsia="宋体" w:hint="default"/>
                <w:sz w:val="21"/>
                <w:szCs w:val="21"/>
              </w:rPr>
              <w:t>）</w:t>
            </w:r>
          </w:p>
        </w:tc>
        <w:tc>
          <w:tcPr>
            <w:tcW w:w="309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7"/>
              <w:ind w:left="8" w:right="0"/>
              <w:jc w:val="center"/>
              <w:rPr>
                <w:rFonts w:ascii="宋体" w:hAnsi="宋体" w:cs="宋体" w:eastAsia="宋体" w:hint="default"/>
                <w:sz w:val="21"/>
                <w:szCs w:val="21"/>
              </w:rPr>
            </w:pPr>
            <w:r>
              <w:rPr>
                <w:rFonts w:ascii="宋体" w:hAnsi="宋体" w:cs="宋体" w:eastAsia="宋体" w:hint="default"/>
                <w:sz w:val="21"/>
                <w:szCs w:val="21"/>
              </w:rPr>
              <w:t>说明</w:t>
            </w:r>
          </w:p>
        </w:tc>
      </w:tr>
      <w:tr>
        <w:trPr>
          <w:trHeight w:val="638" w:hRule="exact"/>
        </w:trPr>
        <w:tc>
          <w:tcPr>
            <w:tcW w:w="1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1"/>
              <w:jc w:val="right"/>
              <w:rPr>
                <w:rFonts w:ascii="Arial" w:hAnsi="Arial" w:cs="Arial" w:eastAsia="Arial" w:hint="default"/>
                <w:sz w:val="21"/>
                <w:szCs w:val="21"/>
              </w:rPr>
            </w:pPr>
            <w:r>
              <w:rPr>
                <w:rFonts w:ascii="Arial"/>
                <w:spacing w:val="-1"/>
                <w:sz w:val="21"/>
              </w:rPr>
              <w:t>1,188,084,096.82</w:t>
            </w:r>
            <w:r>
              <w:rPr>
                <w:rFonts w:ascii="Arial"/>
                <w:sz w:val="21"/>
              </w:rPr>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Arial" w:hAnsi="Arial" w:cs="Arial" w:eastAsia="Arial" w:hint="default"/>
                <w:sz w:val="21"/>
                <w:szCs w:val="21"/>
              </w:rPr>
            </w:pPr>
            <w:r>
              <w:rPr>
                <w:rFonts w:ascii="Arial"/>
                <w:spacing w:val="-1"/>
                <w:sz w:val="21"/>
              </w:rPr>
              <w:t>863,918,071.24</w:t>
            </w:r>
            <w:r>
              <w:rPr>
                <w:rFonts w:ascii="Arial"/>
                <w:sz w:val="21"/>
              </w:rPr>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Arial" w:hAnsi="Arial" w:cs="Arial" w:eastAsia="Arial" w:hint="default"/>
                <w:sz w:val="21"/>
                <w:szCs w:val="21"/>
              </w:rPr>
            </w:pPr>
            <w:r>
              <w:rPr>
                <w:rFonts w:ascii="Arial"/>
                <w:spacing w:val="-1"/>
                <w:w w:val="95"/>
                <w:sz w:val="21"/>
              </w:rPr>
              <w:t>37.52</w:t>
            </w:r>
            <w:r>
              <w:rPr>
                <w:rFonts w:ascii="Arial"/>
                <w:sz w:val="21"/>
              </w:rPr>
            </w:r>
          </w:p>
        </w:tc>
        <w:tc>
          <w:tcPr>
            <w:tcW w:w="3095"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吞吐量增加、新增煤炭贸易收</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pacing w:val="-5"/>
                <w:sz w:val="21"/>
                <w:szCs w:val="21"/>
              </w:rPr>
              <w:t>入、调整部分货种装卸费率所致</w:t>
            </w:r>
          </w:p>
        </w:tc>
      </w:tr>
      <w:tr>
        <w:trPr>
          <w:trHeight w:val="640" w:hRule="exact"/>
        </w:trPr>
        <w:tc>
          <w:tcPr>
            <w:tcW w:w="1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Arial" w:hAnsi="Arial" w:cs="Arial" w:eastAsia="Arial" w:hint="default"/>
                <w:sz w:val="21"/>
                <w:szCs w:val="21"/>
              </w:rPr>
            </w:pPr>
            <w:r>
              <w:rPr>
                <w:rFonts w:ascii="Arial"/>
                <w:spacing w:val="-1"/>
                <w:sz w:val="21"/>
              </w:rPr>
              <w:t>632,151,692.81</w:t>
            </w:r>
            <w:r>
              <w:rPr>
                <w:rFonts w:ascii="Arial"/>
                <w:sz w:val="21"/>
              </w:rPr>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2"/>
                <w:sz w:val="21"/>
              </w:rPr>
              <w:t>411,986,077.78</w:t>
            </w:r>
            <w:r>
              <w:rPr>
                <w:rFonts w:ascii="Arial"/>
                <w:sz w:val="21"/>
              </w:rPr>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Arial" w:hAnsi="Arial" w:cs="Arial" w:eastAsia="Arial" w:hint="default"/>
                <w:sz w:val="21"/>
                <w:szCs w:val="21"/>
              </w:rPr>
            </w:pPr>
            <w:r>
              <w:rPr>
                <w:rFonts w:ascii="Arial"/>
                <w:spacing w:val="-1"/>
                <w:w w:val="95"/>
                <w:sz w:val="21"/>
              </w:rPr>
              <w:t>53.44</w:t>
            </w:r>
            <w:r>
              <w:rPr>
                <w:rFonts w:ascii="Arial"/>
                <w:sz w:val="21"/>
              </w:rPr>
            </w:r>
          </w:p>
        </w:tc>
        <w:tc>
          <w:tcPr>
            <w:tcW w:w="3095"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新增煤炭贸易成本、折旧、物料</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消耗、修理等费用增加所致</w:t>
            </w:r>
          </w:p>
        </w:tc>
      </w:tr>
      <w:tr>
        <w:trPr>
          <w:trHeight w:val="326" w:hRule="exact"/>
        </w:trPr>
        <w:tc>
          <w:tcPr>
            <w:tcW w:w="170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0"/>
              <w:jc w:val="right"/>
              <w:rPr>
                <w:rFonts w:ascii="Arial" w:hAnsi="Arial" w:cs="Arial" w:eastAsia="Arial" w:hint="default"/>
                <w:sz w:val="21"/>
                <w:szCs w:val="21"/>
              </w:rPr>
            </w:pPr>
            <w:r>
              <w:rPr>
                <w:rFonts w:ascii="Arial"/>
                <w:spacing w:val="-1"/>
                <w:sz w:val="21"/>
              </w:rPr>
              <w:t>37,472,436.99</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7"/>
              <w:jc w:val="right"/>
              <w:rPr>
                <w:rFonts w:ascii="Arial" w:hAnsi="Arial" w:cs="Arial" w:eastAsia="Arial" w:hint="default"/>
                <w:sz w:val="21"/>
                <w:szCs w:val="21"/>
              </w:rPr>
            </w:pPr>
            <w:r>
              <w:rPr>
                <w:rFonts w:ascii="Arial"/>
                <w:spacing w:val="-1"/>
                <w:sz w:val="21"/>
              </w:rPr>
              <w:t>30,388,566.43</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9"/>
              <w:jc w:val="right"/>
              <w:rPr>
                <w:rFonts w:ascii="Arial" w:hAnsi="Arial" w:cs="Arial" w:eastAsia="Arial" w:hint="default"/>
                <w:sz w:val="21"/>
                <w:szCs w:val="21"/>
              </w:rPr>
            </w:pPr>
            <w:r>
              <w:rPr>
                <w:rFonts w:ascii="Arial"/>
                <w:spacing w:val="-1"/>
                <w:w w:val="95"/>
                <w:sz w:val="21"/>
              </w:rPr>
              <w:t>23.31</w:t>
            </w:r>
            <w:r>
              <w:rPr>
                <w:rFonts w:ascii="Arial"/>
                <w:sz w:val="21"/>
              </w:rPr>
            </w:r>
          </w:p>
        </w:tc>
        <w:tc>
          <w:tcPr>
            <w:tcW w:w="3095"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营业收入增加所致</w:t>
            </w:r>
          </w:p>
        </w:tc>
      </w:tr>
      <w:tr>
        <w:trPr>
          <w:trHeight w:val="640" w:hRule="exact"/>
        </w:trPr>
        <w:tc>
          <w:tcPr>
            <w:tcW w:w="1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1"/>
              <w:jc w:val="right"/>
              <w:rPr>
                <w:rFonts w:ascii="Arial" w:hAnsi="Arial" w:cs="Arial" w:eastAsia="Arial" w:hint="default"/>
                <w:sz w:val="21"/>
                <w:szCs w:val="21"/>
              </w:rPr>
            </w:pPr>
            <w:r>
              <w:rPr>
                <w:rFonts w:ascii="Arial"/>
                <w:spacing w:val="-1"/>
                <w:sz w:val="21"/>
              </w:rPr>
              <w:t>8,042,695.52</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Arial" w:hAnsi="Arial" w:cs="Arial" w:eastAsia="Arial" w:hint="default"/>
                <w:sz w:val="21"/>
                <w:szCs w:val="21"/>
              </w:rPr>
            </w:pPr>
            <w:r>
              <w:rPr>
                <w:rFonts w:ascii="Arial"/>
                <w:spacing w:val="-1"/>
                <w:sz w:val="21"/>
              </w:rPr>
              <w:t>5,638,708.69</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1"/>
                <w:w w:val="95"/>
                <w:sz w:val="21"/>
              </w:rPr>
              <w:t>42.63</w:t>
            </w:r>
            <w:r>
              <w:rPr>
                <w:rFonts w:ascii="Arial"/>
                <w:sz w:val="21"/>
              </w:rPr>
            </w:r>
          </w:p>
        </w:tc>
        <w:tc>
          <w:tcPr>
            <w:tcW w:w="3095"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主要是差旅费、会议费、燃料费</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等增加所致</w:t>
            </w:r>
          </w:p>
        </w:tc>
      </w:tr>
      <w:tr>
        <w:trPr>
          <w:trHeight w:val="326" w:hRule="exact"/>
        </w:trPr>
        <w:tc>
          <w:tcPr>
            <w:tcW w:w="170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0"/>
              <w:jc w:val="right"/>
              <w:rPr>
                <w:rFonts w:ascii="Arial" w:hAnsi="Arial" w:cs="Arial" w:eastAsia="Arial" w:hint="default"/>
                <w:sz w:val="21"/>
                <w:szCs w:val="21"/>
              </w:rPr>
            </w:pPr>
            <w:r>
              <w:rPr>
                <w:rFonts w:ascii="Arial"/>
                <w:spacing w:val="-1"/>
                <w:sz w:val="21"/>
              </w:rPr>
              <w:t>80,356,935.78</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7"/>
              <w:jc w:val="right"/>
              <w:rPr>
                <w:rFonts w:ascii="Arial" w:hAnsi="Arial" w:cs="Arial" w:eastAsia="Arial" w:hint="default"/>
                <w:sz w:val="21"/>
                <w:szCs w:val="21"/>
              </w:rPr>
            </w:pPr>
            <w:r>
              <w:rPr>
                <w:rFonts w:ascii="Arial"/>
                <w:spacing w:val="-1"/>
                <w:sz w:val="21"/>
              </w:rPr>
              <w:t>40,719,755.18</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9"/>
              <w:jc w:val="right"/>
              <w:rPr>
                <w:rFonts w:ascii="Arial" w:hAnsi="Arial" w:cs="Arial" w:eastAsia="Arial" w:hint="default"/>
                <w:sz w:val="21"/>
                <w:szCs w:val="21"/>
              </w:rPr>
            </w:pPr>
            <w:r>
              <w:rPr>
                <w:rFonts w:ascii="Arial"/>
                <w:spacing w:val="-1"/>
                <w:w w:val="95"/>
                <w:sz w:val="21"/>
              </w:rPr>
              <w:t>97.34</w:t>
            </w:r>
            <w:r>
              <w:rPr>
                <w:rFonts w:ascii="Arial"/>
                <w:sz w:val="21"/>
              </w:rPr>
            </w:r>
          </w:p>
        </w:tc>
        <w:tc>
          <w:tcPr>
            <w:tcW w:w="3095"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利息支出增加所致</w:t>
            </w:r>
          </w:p>
        </w:tc>
      </w:tr>
      <w:tr>
        <w:trPr>
          <w:trHeight w:val="328" w:hRule="exact"/>
        </w:trPr>
        <w:tc>
          <w:tcPr>
            <w:tcW w:w="170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1"/>
              <w:jc w:val="right"/>
              <w:rPr>
                <w:rFonts w:ascii="Arial" w:hAnsi="Arial" w:cs="Arial" w:eastAsia="Arial" w:hint="default"/>
                <w:sz w:val="21"/>
                <w:szCs w:val="21"/>
              </w:rPr>
            </w:pPr>
            <w:r>
              <w:rPr>
                <w:rFonts w:ascii="Arial"/>
                <w:spacing w:val="-1"/>
                <w:sz w:val="21"/>
              </w:rPr>
              <w:t>396,828.57</w:t>
            </w:r>
            <w:r>
              <w:rPr>
                <w:rFonts w:ascii="Arial"/>
                <w:sz w:val="21"/>
              </w:rPr>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8"/>
              <w:jc w:val="right"/>
              <w:rPr>
                <w:rFonts w:ascii="Arial" w:hAnsi="Arial" w:cs="Arial" w:eastAsia="Arial" w:hint="default"/>
                <w:sz w:val="21"/>
                <w:szCs w:val="21"/>
              </w:rPr>
            </w:pPr>
            <w:r>
              <w:rPr>
                <w:rFonts w:ascii="Arial"/>
                <w:spacing w:val="-3"/>
                <w:sz w:val="21"/>
              </w:rPr>
              <w:t>994,543.11</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9"/>
              <w:jc w:val="right"/>
              <w:rPr>
                <w:rFonts w:ascii="Arial" w:hAnsi="Arial" w:cs="Arial" w:eastAsia="Arial" w:hint="default"/>
                <w:sz w:val="21"/>
                <w:szCs w:val="21"/>
              </w:rPr>
            </w:pPr>
            <w:r>
              <w:rPr>
                <w:rFonts w:ascii="Arial"/>
                <w:spacing w:val="-1"/>
                <w:w w:val="95"/>
                <w:sz w:val="21"/>
              </w:rPr>
              <w:t>-60.10</w:t>
            </w:r>
            <w:r>
              <w:rPr>
                <w:rFonts w:ascii="Arial"/>
                <w:sz w:val="21"/>
              </w:rPr>
            </w:r>
          </w:p>
        </w:tc>
        <w:tc>
          <w:tcPr>
            <w:tcW w:w="3095"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本期计提坏账准备减少所致</w:t>
            </w:r>
          </w:p>
        </w:tc>
      </w:tr>
      <w:tr>
        <w:trPr>
          <w:trHeight w:val="326" w:hRule="exact"/>
        </w:trPr>
        <w:tc>
          <w:tcPr>
            <w:tcW w:w="170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1"/>
              <w:jc w:val="right"/>
              <w:rPr>
                <w:rFonts w:ascii="Arial" w:hAnsi="Arial" w:cs="Arial" w:eastAsia="Arial" w:hint="default"/>
                <w:sz w:val="21"/>
                <w:szCs w:val="21"/>
              </w:rPr>
            </w:pPr>
            <w:r>
              <w:rPr>
                <w:rFonts w:ascii="Arial"/>
                <w:spacing w:val="-1"/>
                <w:sz w:val="21"/>
              </w:rPr>
              <w:t>-510,280.41</w:t>
            </w:r>
            <w:r>
              <w:rPr>
                <w:rFonts w:ascii="Arial"/>
                <w:sz w:val="21"/>
              </w:rPr>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9"/>
              <w:jc w:val="right"/>
              <w:rPr>
                <w:rFonts w:ascii="Arial" w:hAnsi="Arial" w:cs="Arial" w:eastAsia="Arial" w:hint="default"/>
                <w:sz w:val="21"/>
                <w:szCs w:val="21"/>
              </w:rPr>
            </w:pPr>
            <w:r>
              <w:rPr>
                <w:rFonts w:ascii="Arial"/>
                <w:spacing w:val="-1"/>
                <w:sz w:val="21"/>
              </w:rPr>
              <w:t>5,281,919.33</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9"/>
              <w:jc w:val="right"/>
              <w:rPr>
                <w:rFonts w:ascii="Arial" w:hAnsi="Arial" w:cs="Arial" w:eastAsia="Arial" w:hint="default"/>
                <w:sz w:val="21"/>
                <w:szCs w:val="21"/>
              </w:rPr>
            </w:pPr>
            <w:r>
              <w:rPr>
                <w:rFonts w:ascii="Arial"/>
                <w:spacing w:val="-1"/>
                <w:sz w:val="21"/>
              </w:rPr>
              <w:t>-109.66</w:t>
            </w:r>
          </w:p>
        </w:tc>
        <w:tc>
          <w:tcPr>
            <w:tcW w:w="3095"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联营公司净利润减少所致</w:t>
            </w:r>
          </w:p>
        </w:tc>
      </w:tr>
      <w:tr>
        <w:trPr>
          <w:trHeight w:val="640" w:hRule="exact"/>
        </w:trPr>
        <w:tc>
          <w:tcPr>
            <w:tcW w:w="170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营业外收入</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1"/>
              <w:jc w:val="right"/>
              <w:rPr>
                <w:rFonts w:ascii="Arial" w:hAnsi="Arial" w:cs="Arial" w:eastAsia="Arial" w:hint="default"/>
                <w:sz w:val="21"/>
                <w:szCs w:val="21"/>
              </w:rPr>
            </w:pPr>
            <w:r>
              <w:rPr>
                <w:rFonts w:ascii="Arial"/>
                <w:spacing w:val="-3"/>
                <w:sz w:val="21"/>
              </w:rPr>
              <w:t>5,014,397.11</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Arial" w:hAnsi="Arial" w:cs="Arial" w:eastAsia="Arial" w:hint="default"/>
                <w:sz w:val="21"/>
                <w:szCs w:val="21"/>
              </w:rPr>
            </w:pPr>
            <w:r>
              <w:rPr>
                <w:rFonts w:ascii="Arial"/>
                <w:spacing w:val="-1"/>
                <w:sz w:val="21"/>
              </w:rPr>
              <w:t>2,451,415.24</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Arial" w:hAnsi="Arial" w:cs="Arial" w:eastAsia="Arial" w:hint="default"/>
                <w:sz w:val="21"/>
                <w:szCs w:val="21"/>
              </w:rPr>
            </w:pPr>
            <w:r>
              <w:rPr>
                <w:rFonts w:ascii="Arial"/>
                <w:spacing w:val="-1"/>
                <w:w w:val="95"/>
                <w:sz w:val="21"/>
              </w:rPr>
              <w:t>104.55</w:t>
            </w:r>
            <w:r>
              <w:rPr>
                <w:rFonts w:ascii="Arial"/>
                <w:sz w:val="21"/>
              </w:rPr>
            </w:r>
          </w:p>
        </w:tc>
        <w:tc>
          <w:tcPr>
            <w:tcW w:w="3095"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政府补助及处置非流动资产利</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得增加所致</w:t>
            </w:r>
          </w:p>
        </w:tc>
      </w:tr>
      <w:tr>
        <w:trPr>
          <w:trHeight w:val="646" w:hRule="exact"/>
        </w:trPr>
        <w:tc>
          <w:tcPr>
            <w:tcW w:w="170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营业外支出</w:t>
            </w:r>
          </w:p>
        </w:tc>
        <w:tc>
          <w:tcPr>
            <w:tcW w:w="198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1"/>
              <w:jc w:val="right"/>
              <w:rPr>
                <w:rFonts w:ascii="Arial" w:hAnsi="Arial" w:cs="Arial" w:eastAsia="Arial" w:hint="default"/>
                <w:sz w:val="21"/>
                <w:szCs w:val="21"/>
              </w:rPr>
            </w:pPr>
            <w:r>
              <w:rPr>
                <w:rFonts w:ascii="Arial"/>
                <w:spacing w:val="-1"/>
                <w:sz w:val="21"/>
              </w:rPr>
              <w:t>5,178,218.29</w:t>
            </w:r>
          </w:p>
        </w:tc>
        <w:tc>
          <w:tcPr>
            <w:tcW w:w="170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Arial" w:hAnsi="Arial" w:cs="Arial" w:eastAsia="Arial" w:hint="default"/>
                <w:sz w:val="21"/>
                <w:szCs w:val="21"/>
              </w:rPr>
            </w:pPr>
            <w:r>
              <w:rPr>
                <w:rFonts w:ascii="Arial"/>
                <w:spacing w:val="-1"/>
                <w:sz w:val="21"/>
              </w:rPr>
              <w:t>2,646,665.64</w:t>
            </w:r>
          </w:p>
        </w:tc>
        <w:tc>
          <w:tcPr>
            <w:tcW w:w="11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Arial" w:hAnsi="Arial" w:cs="Arial" w:eastAsia="Arial" w:hint="default"/>
                <w:sz w:val="21"/>
                <w:szCs w:val="21"/>
              </w:rPr>
            </w:pPr>
            <w:r>
              <w:rPr>
                <w:rFonts w:ascii="Arial"/>
                <w:spacing w:val="-1"/>
                <w:w w:val="95"/>
                <w:sz w:val="21"/>
              </w:rPr>
              <w:t>95.65</w:t>
            </w:r>
            <w:r>
              <w:rPr>
                <w:rFonts w:ascii="Arial"/>
                <w:sz w:val="21"/>
              </w:rPr>
            </w:r>
          </w:p>
        </w:tc>
        <w:tc>
          <w:tcPr>
            <w:tcW w:w="3095"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主要是处置固定资产损失增加</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所致</w:t>
            </w:r>
          </w:p>
        </w:tc>
      </w:tr>
    </w:tbl>
    <w:p>
      <w:pPr>
        <w:spacing w:line="240" w:lineRule="auto" w:before="11"/>
        <w:rPr>
          <w:rFonts w:ascii="宋体" w:hAnsi="宋体" w:cs="宋体" w:eastAsia="宋体" w:hint="default"/>
          <w:sz w:val="23"/>
          <w:szCs w:val="23"/>
        </w:rPr>
      </w:pPr>
    </w:p>
    <w:tbl>
      <w:tblPr>
        <w:tblW w:w="0" w:type="auto"/>
        <w:jc w:val="left"/>
        <w:tblInd w:w="124" w:type="dxa"/>
        <w:tblLayout w:type="fixed"/>
        <w:tblCellMar>
          <w:top w:w="0" w:type="dxa"/>
          <w:left w:w="0" w:type="dxa"/>
          <w:bottom w:w="0" w:type="dxa"/>
          <w:right w:w="0" w:type="dxa"/>
        </w:tblCellMar>
        <w:tblLook w:val="01E0"/>
      </w:tblPr>
      <w:tblGrid>
        <w:gridCol w:w="1702"/>
        <w:gridCol w:w="1985"/>
        <w:gridCol w:w="1759"/>
        <w:gridCol w:w="1075"/>
        <w:gridCol w:w="3019"/>
      </w:tblGrid>
      <w:tr>
        <w:trPr>
          <w:trHeight w:val="747" w:hRule="exact"/>
        </w:trPr>
        <w:tc>
          <w:tcPr>
            <w:tcW w:w="170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34"/>
              <w:ind w:left="100" w:right="0"/>
              <w:jc w:val="left"/>
              <w:rPr>
                <w:rFonts w:ascii="宋体" w:hAnsi="宋体" w:cs="宋体" w:eastAsia="宋体" w:hint="default"/>
                <w:sz w:val="21"/>
                <w:szCs w:val="21"/>
              </w:rPr>
            </w:pPr>
            <w:r>
              <w:rPr>
                <w:rFonts w:ascii="宋体" w:hAnsi="宋体" w:cs="宋体" w:eastAsia="宋体" w:hint="default"/>
                <w:sz w:val="21"/>
                <w:szCs w:val="21"/>
              </w:rPr>
              <w:t>现金流量表项目</w:t>
            </w:r>
          </w:p>
        </w:tc>
        <w:tc>
          <w:tcPr>
            <w:tcW w:w="198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564"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75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452" w:right="0"/>
              <w:jc w:val="left"/>
              <w:rPr>
                <w:rFonts w:ascii="宋体" w:hAnsi="宋体" w:cs="宋体" w:eastAsia="宋体" w:hint="default"/>
                <w:sz w:val="21"/>
                <w:szCs w:val="21"/>
              </w:rPr>
            </w:pPr>
            <w:r>
              <w:rPr>
                <w:rFonts w:ascii="宋体" w:hAnsi="宋体" w:cs="宋体" w:eastAsia="宋体" w:hint="default"/>
                <w:sz w:val="21"/>
                <w:szCs w:val="21"/>
              </w:rPr>
              <w:t>上年金额</w:t>
            </w:r>
          </w:p>
        </w:tc>
        <w:tc>
          <w:tcPr>
            <w:tcW w:w="1075"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before="53"/>
              <w:ind w:right="0"/>
              <w:jc w:val="center"/>
              <w:rPr>
                <w:rFonts w:ascii="宋体" w:hAnsi="宋体" w:cs="宋体" w:eastAsia="宋体" w:hint="default"/>
                <w:sz w:val="21"/>
                <w:szCs w:val="21"/>
              </w:rPr>
            </w:pPr>
            <w:r>
              <w:rPr>
                <w:rFonts w:ascii="宋体" w:hAnsi="宋体" w:cs="宋体" w:eastAsia="宋体" w:hint="default"/>
                <w:sz w:val="21"/>
                <w:szCs w:val="21"/>
              </w:rPr>
              <w:t>变动幅度</w:t>
            </w:r>
          </w:p>
          <w:p>
            <w:pPr>
              <w:pStyle w:val="TableParagraph"/>
              <w:spacing w:line="289" w:lineRule="exact"/>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Arial" w:hAnsi="Arial" w:cs="Arial" w:eastAsia="Arial" w:hint="default"/>
                <w:sz w:val="21"/>
                <w:szCs w:val="21"/>
              </w:rPr>
              <w:t>%</w:t>
            </w:r>
            <w:r>
              <w:rPr>
                <w:rFonts w:ascii="宋体" w:hAnsi="宋体" w:cs="宋体" w:eastAsia="宋体" w:hint="default"/>
                <w:sz w:val="21"/>
                <w:szCs w:val="21"/>
              </w:rPr>
              <w:t>）</w:t>
            </w:r>
          </w:p>
        </w:tc>
        <w:tc>
          <w:tcPr>
            <w:tcW w:w="301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8" w:right="0"/>
              <w:jc w:val="center"/>
              <w:rPr>
                <w:rFonts w:ascii="宋体" w:hAnsi="宋体" w:cs="宋体" w:eastAsia="宋体" w:hint="default"/>
                <w:sz w:val="21"/>
                <w:szCs w:val="21"/>
              </w:rPr>
            </w:pPr>
            <w:r>
              <w:rPr>
                <w:rFonts w:ascii="宋体" w:hAnsi="宋体" w:cs="宋体" w:eastAsia="宋体" w:hint="default"/>
                <w:sz w:val="21"/>
                <w:szCs w:val="21"/>
              </w:rPr>
              <w:t>说明</w:t>
            </w:r>
          </w:p>
        </w:tc>
      </w:tr>
      <w:tr>
        <w:trPr>
          <w:trHeight w:val="638" w:hRule="exact"/>
        </w:trPr>
        <w:tc>
          <w:tcPr>
            <w:tcW w:w="170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right="6"/>
              <w:jc w:val="center"/>
              <w:rPr>
                <w:rFonts w:ascii="宋体" w:hAnsi="宋体" w:cs="宋体" w:eastAsia="宋体" w:hint="default"/>
                <w:sz w:val="21"/>
                <w:szCs w:val="21"/>
              </w:rPr>
            </w:pPr>
            <w:r>
              <w:rPr>
                <w:rFonts w:ascii="宋体" w:hAnsi="宋体" w:cs="宋体" w:eastAsia="宋体" w:hint="default"/>
                <w:sz w:val="21"/>
                <w:szCs w:val="21"/>
              </w:rPr>
              <w:t>经营活动产生的</w:t>
            </w:r>
          </w:p>
          <w:p>
            <w:pPr>
              <w:pStyle w:val="TableParagraph"/>
              <w:spacing w:line="240" w:lineRule="auto" w:before="37"/>
              <w:ind w:right="5"/>
              <w:jc w:val="center"/>
              <w:rPr>
                <w:rFonts w:ascii="宋体" w:hAnsi="宋体" w:cs="宋体" w:eastAsia="宋体" w:hint="default"/>
                <w:sz w:val="21"/>
                <w:szCs w:val="21"/>
              </w:rPr>
            </w:pPr>
            <w:r>
              <w:rPr>
                <w:rFonts w:ascii="宋体" w:hAnsi="宋体" w:cs="宋体" w:eastAsia="宋体" w:hint="default"/>
                <w:sz w:val="21"/>
                <w:szCs w:val="21"/>
              </w:rPr>
              <w:t>现金流量净额</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514,752,173.02</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371,123,558.87</w:t>
            </w:r>
          </w:p>
        </w:tc>
        <w:tc>
          <w:tcPr>
            <w:tcW w:w="10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51"/>
              <w:jc w:val="right"/>
              <w:rPr>
                <w:rFonts w:ascii="Times New Roman" w:hAnsi="Times New Roman" w:cs="Times New Roman" w:eastAsia="Times New Roman" w:hint="default"/>
                <w:sz w:val="21"/>
                <w:szCs w:val="21"/>
              </w:rPr>
            </w:pPr>
            <w:r>
              <w:rPr>
                <w:rFonts w:ascii="Times New Roman"/>
                <w:spacing w:val="-1"/>
                <w:sz w:val="21"/>
              </w:rPr>
              <w:t>38.70</w:t>
            </w:r>
          </w:p>
        </w:tc>
        <w:tc>
          <w:tcPr>
            <w:tcW w:w="30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主要是销售回款增加所致</w:t>
            </w:r>
          </w:p>
        </w:tc>
      </w:tr>
      <w:tr>
        <w:trPr>
          <w:trHeight w:val="640" w:hRule="exact"/>
        </w:trPr>
        <w:tc>
          <w:tcPr>
            <w:tcW w:w="170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right="6"/>
              <w:jc w:val="center"/>
              <w:rPr>
                <w:rFonts w:ascii="宋体" w:hAnsi="宋体" w:cs="宋体" w:eastAsia="宋体" w:hint="default"/>
                <w:sz w:val="21"/>
                <w:szCs w:val="21"/>
              </w:rPr>
            </w:pPr>
            <w:r>
              <w:rPr>
                <w:rFonts w:ascii="宋体" w:hAnsi="宋体" w:cs="宋体" w:eastAsia="宋体" w:hint="default"/>
                <w:sz w:val="21"/>
                <w:szCs w:val="21"/>
              </w:rPr>
              <w:t>投资活动产生的</w:t>
            </w:r>
          </w:p>
          <w:p>
            <w:pPr>
              <w:pStyle w:val="TableParagraph"/>
              <w:spacing w:line="240" w:lineRule="auto" w:before="37"/>
              <w:ind w:right="5"/>
              <w:jc w:val="center"/>
              <w:rPr>
                <w:rFonts w:ascii="宋体" w:hAnsi="宋体" w:cs="宋体" w:eastAsia="宋体" w:hint="default"/>
                <w:sz w:val="21"/>
                <w:szCs w:val="21"/>
              </w:rPr>
            </w:pPr>
            <w:r>
              <w:rPr>
                <w:rFonts w:ascii="宋体" w:hAnsi="宋体" w:cs="宋体" w:eastAsia="宋体" w:hint="default"/>
                <w:sz w:val="21"/>
                <w:szCs w:val="21"/>
              </w:rPr>
              <w:t>现金流量净额</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-1,282,305,644.39</w:t>
            </w:r>
          </w:p>
        </w:tc>
        <w:tc>
          <w:tcPr>
            <w:tcW w:w="17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-1,026,516,158.29</w:t>
            </w:r>
          </w:p>
        </w:tc>
        <w:tc>
          <w:tcPr>
            <w:tcW w:w="10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-24.92</w:t>
            </w:r>
          </w:p>
        </w:tc>
        <w:tc>
          <w:tcPr>
            <w:tcW w:w="3019"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主要是购建固定资产支付的现</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金增加所致</w:t>
            </w:r>
          </w:p>
        </w:tc>
      </w:tr>
      <w:tr>
        <w:trPr>
          <w:trHeight w:val="646" w:hRule="exact"/>
        </w:trPr>
        <w:tc>
          <w:tcPr>
            <w:tcW w:w="1702"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right="6"/>
              <w:jc w:val="center"/>
              <w:rPr>
                <w:rFonts w:ascii="宋体" w:hAnsi="宋体" w:cs="宋体" w:eastAsia="宋体" w:hint="default"/>
                <w:sz w:val="21"/>
                <w:szCs w:val="21"/>
              </w:rPr>
            </w:pPr>
            <w:r>
              <w:rPr>
                <w:rFonts w:ascii="宋体" w:hAnsi="宋体" w:cs="宋体" w:eastAsia="宋体" w:hint="default"/>
                <w:sz w:val="21"/>
                <w:szCs w:val="21"/>
              </w:rPr>
              <w:t>筹资活动产生的</w:t>
            </w:r>
          </w:p>
          <w:p>
            <w:pPr>
              <w:pStyle w:val="TableParagraph"/>
              <w:spacing w:line="240" w:lineRule="auto" w:before="37"/>
              <w:ind w:right="5"/>
              <w:jc w:val="center"/>
              <w:rPr>
                <w:rFonts w:ascii="宋体" w:hAnsi="宋体" w:cs="宋体" w:eastAsia="宋体" w:hint="default"/>
                <w:sz w:val="21"/>
                <w:szCs w:val="21"/>
              </w:rPr>
            </w:pPr>
            <w:r>
              <w:rPr>
                <w:rFonts w:ascii="宋体" w:hAnsi="宋体" w:cs="宋体" w:eastAsia="宋体" w:hint="default"/>
                <w:sz w:val="21"/>
                <w:szCs w:val="21"/>
              </w:rPr>
              <w:t>现金流量净额</w:t>
            </w:r>
          </w:p>
        </w:tc>
        <w:tc>
          <w:tcPr>
            <w:tcW w:w="198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690,290,533.63</w:t>
            </w:r>
          </w:p>
        </w:tc>
        <w:tc>
          <w:tcPr>
            <w:tcW w:w="175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438,717,627.90</w:t>
            </w:r>
          </w:p>
        </w:tc>
        <w:tc>
          <w:tcPr>
            <w:tcW w:w="107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57.34</w:t>
            </w:r>
          </w:p>
        </w:tc>
        <w:tc>
          <w:tcPr>
            <w:tcW w:w="3019"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主要是借款增加及与资产相关</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的政府补助增加所致</w:t>
            </w:r>
          </w:p>
        </w:tc>
      </w:tr>
    </w:tbl>
    <w:p>
      <w:pPr>
        <w:spacing w:line="276" w:lineRule="exact" w:before="0"/>
        <w:ind w:left="560" w:right="110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）主要子公司经营情况及业绩分析</w:t>
      </w:r>
    </w:p>
    <w:p>
      <w:pPr>
        <w:spacing w:line="273" w:lineRule="auto" w:before="21"/>
        <w:ind w:left="560" w:right="1107" w:firstLine="0"/>
        <w:jc w:val="left"/>
        <w:rPr>
          <w:rFonts w:ascii="宋体" w:hAnsi="宋体" w:cs="宋体" w:eastAsia="宋体" w:hint="default"/>
          <w:sz w:val="21"/>
          <w:szCs w:val="21"/>
        </w:rPr>
      </w:pPr>
      <w:r>
        <w:rPr>
          <w:rFonts w:ascii="宋体" w:hAnsi="宋体" w:cs="宋体" w:eastAsia="宋体" w:hint="default"/>
          <w:sz w:val="21"/>
          <w:szCs w:val="21"/>
        </w:rPr>
        <w:t>①</w:t>
      </w:r>
      <w:r>
        <w:rPr>
          <w:rFonts w:ascii="宋体" w:hAnsi="宋体" w:cs="宋体" w:eastAsia="宋体" w:hint="default"/>
          <w:spacing w:val="-1"/>
          <w:sz w:val="21"/>
          <w:szCs w:val="21"/>
        </w:rPr>
        <w:t> </w:t>
      </w:r>
      <w:r>
        <w:rPr>
          <w:rFonts w:ascii="宋体" w:hAnsi="宋体" w:cs="宋体" w:eastAsia="宋体" w:hint="default"/>
          <w:sz w:val="21"/>
          <w:szCs w:val="21"/>
        </w:rPr>
        <w:t>锦州港货运船舶代理有限公司</w:t>
      </w:r>
      <w:r>
        <w:rPr>
          <w:rFonts w:ascii="宋体" w:hAnsi="宋体" w:cs="宋体" w:eastAsia="宋体" w:hint="default"/>
          <w:sz w:val="21"/>
          <w:szCs w:val="21"/>
        </w:rPr>
        <w:t> 锦州港货运船舶代理有限公司为本公司子公司，该公司注册资本 </w:t>
      </w: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27"/>
          <w:sz w:val="21"/>
          <w:szCs w:val="21"/>
        </w:rPr>
        <w:t> </w:t>
      </w:r>
      <w:r>
        <w:rPr>
          <w:rFonts w:ascii="宋体" w:hAnsi="宋体" w:cs="宋体" w:eastAsia="宋体" w:hint="default"/>
          <w:sz w:val="21"/>
          <w:szCs w:val="21"/>
        </w:rPr>
        <w:t>万元，主营货运船</w:t>
      </w:r>
    </w:p>
    <w:p>
      <w:pPr>
        <w:spacing w:line="280" w:lineRule="exact" w:before="0"/>
        <w:ind w:left="139"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舶代理业务</w:t>
      </w:r>
      <w:r>
        <w:rPr>
          <w:rFonts w:ascii="宋体" w:hAnsi="宋体" w:cs="宋体" w:eastAsia="宋体" w:hint="default"/>
          <w:spacing w:val="-87"/>
          <w:sz w:val="21"/>
          <w:szCs w:val="21"/>
        </w:rPr>
        <w:t>，</w:t>
      </w:r>
      <w:r>
        <w:rPr>
          <w:rFonts w:ascii="宋体" w:hAnsi="宋体" w:cs="宋体" w:eastAsia="宋体" w:hint="default"/>
          <w:sz w:val="21"/>
          <w:szCs w:val="21"/>
        </w:rPr>
        <w:t>本公司持股比例</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w:t>
      </w:r>
      <w:r>
        <w:rPr>
          <w:rFonts w:ascii="宋体" w:hAnsi="宋体" w:cs="宋体" w:eastAsia="宋体" w:hint="default"/>
          <w:spacing w:val="-87"/>
          <w:sz w:val="21"/>
          <w:szCs w:val="21"/>
        </w:rPr>
        <w:t>。</w:t>
      </w:r>
      <w:r>
        <w:rPr>
          <w:rFonts w:ascii="宋体" w:hAnsi="宋体" w:cs="宋体" w:eastAsia="宋体" w:hint="default"/>
          <w:spacing w:val="-2"/>
          <w:sz w:val="21"/>
          <w:szCs w:val="21"/>
        </w:rPr>
        <w:t>截</w:t>
      </w:r>
      <w:r>
        <w:rPr>
          <w:rFonts w:ascii="宋体" w:hAnsi="宋体" w:cs="宋体" w:eastAsia="宋体" w:hint="default"/>
          <w:sz w:val="21"/>
          <w:szCs w:val="21"/>
        </w:rPr>
        <w:t>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 </w:t>
      </w:r>
      <w:r>
        <w:rPr>
          <w:rFonts w:ascii="宋体" w:hAnsi="宋体" w:cs="宋体" w:eastAsia="宋体" w:hint="default"/>
          <w:sz w:val="21"/>
          <w:szCs w:val="21"/>
        </w:rPr>
        <w:t>年</w:t>
      </w:r>
      <w:r>
        <w:rPr>
          <w:rFonts w:ascii="宋体" w:hAnsi="宋体" w:cs="宋体" w:eastAsia="宋体" w:hint="default"/>
          <w:spacing w:val="-2"/>
          <w:sz w:val="21"/>
          <w:szCs w:val="21"/>
        </w:rPr>
        <w:t>末</w:t>
      </w:r>
      <w:r>
        <w:rPr>
          <w:rFonts w:ascii="宋体" w:hAnsi="宋体" w:cs="宋体" w:eastAsia="宋体" w:hint="default"/>
          <w:spacing w:val="-87"/>
          <w:sz w:val="21"/>
          <w:szCs w:val="21"/>
        </w:rPr>
        <w:t>，</w:t>
      </w:r>
      <w:r>
        <w:rPr>
          <w:rFonts w:ascii="宋体" w:hAnsi="宋体" w:cs="宋体" w:eastAsia="宋体" w:hint="default"/>
          <w:sz w:val="21"/>
          <w:szCs w:val="21"/>
        </w:rPr>
        <w:t>该公司总资产为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6 </w:t>
      </w:r>
      <w:r>
        <w:rPr>
          <w:rFonts w:ascii="宋体" w:hAnsi="宋体" w:cs="宋体" w:eastAsia="宋体" w:hint="default"/>
          <w:spacing w:val="-2"/>
          <w:sz w:val="21"/>
          <w:szCs w:val="21"/>
        </w:rPr>
        <w:t>万</w:t>
      </w:r>
      <w:r>
        <w:rPr>
          <w:rFonts w:ascii="宋体" w:hAnsi="宋体" w:cs="宋体" w:eastAsia="宋体" w:hint="default"/>
          <w:sz w:val="21"/>
          <w:szCs w:val="21"/>
        </w:rPr>
        <w:t>元</w:t>
      </w:r>
      <w:r>
        <w:rPr>
          <w:rFonts w:ascii="宋体" w:hAnsi="宋体" w:cs="宋体" w:eastAsia="宋体" w:hint="default"/>
          <w:spacing w:val="-87"/>
          <w:sz w:val="21"/>
          <w:szCs w:val="21"/>
        </w:rPr>
        <w:t>，</w:t>
      </w:r>
      <w:r>
        <w:rPr>
          <w:rFonts w:ascii="宋体" w:hAnsi="宋体" w:cs="宋体" w:eastAsia="宋体" w:hint="default"/>
          <w:sz w:val="21"/>
          <w:szCs w:val="21"/>
        </w:rPr>
        <w:t>净资产为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6</w:t>
      </w:r>
      <w:r>
        <w:rPr>
          <w:rFonts w:ascii="Times New Roman" w:hAnsi="Times New Roman" w:cs="Times New Roman" w:eastAsia="Times New Roman" w:hint="default"/>
          <w:sz w:val="21"/>
          <w:szCs w:val="21"/>
        </w:rPr>
        <w:t>81</w:t>
      </w:r>
    </w:p>
    <w:p>
      <w:pPr>
        <w:spacing w:before="21"/>
        <w:ind w:left="140" w:right="1107" w:firstLine="0"/>
        <w:jc w:val="left"/>
        <w:rPr>
          <w:rFonts w:ascii="宋体" w:hAnsi="宋体" w:cs="宋体" w:eastAsia="宋体" w:hint="default"/>
          <w:sz w:val="21"/>
          <w:szCs w:val="21"/>
        </w:rPr>
      </w:pPr>
      <w:r>
        <w:rPr>
          <w:rFonts w:ascii="宋体" w:hAnsi="宋体" w:cs="宋体" w:eastAsia="宋体" w:hint="default"/>
          <w:sz w:val="21"/>
          <w:szCs w:val="21"/>
        </w:rPr>
        <w:t>万元，净利润</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698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w:t>
      </w:r>
    </w:p>
    <w:p>
      <w:pPr>
        <w:spacing w:line="273" w:lineRule="auto" w:before="21"/>
        <w:ind w:left="560" w:right="1105" w:firstLine="0"/>
        <w:jc w:val="left"/>
        <w:rPr>
          <w:rFonts w:ascii="宋体" w:hAnsi="宋体" w:cs="宋体" w:eastAsia="宋体" w:hint="default"/>
          <w:sz w:val="21"/>
          <w:szCs w:val="21"/>
        </w:rPr>
      </w:pPr>
      <w:r>
        <w:rPr>
          <w:rFonts w:ascii="宋体" w:hAnsi="宋体" w:cs="宋体" w:eastAsia="宋体" w:hint="default"/>
          <w:sz w:val="21"/>
          <w:szCs w:val="21"/>
        </w:rPr>
        <w:t>②</w:t>
      </w:r>
      <w:r>
        <w:rPr>
          <w:rFonts w:ascii="宋体" w:hAnsi="宋体" w:cs="宋体" w:eastAsia="宋体" w:hint="default"/>
          <w:spacing w:val="-1"/>
          <w:sz w:val="21"/>
          <w:szCs w:val="21"/>
        </w:rPr>
        <w:t> </w:t>
      </w:r>
      <w:r>
        <w:rPr>
          <w:rFonts w:ascii="宋体" w:hAnsi="宋体" w:cs="宋体" w:eastAsia="宋体" w:hint="default"/>
          <w:sz w:val="21"/>
          <w:szCs w:val="21"/>
        </w:rPr>
        <w:t>锦州兴港工程监理有限公司</w:t>
      </w:r>
      <w:r>
        <w:rPr>
          <w:rFonts w:ascii="宋体" w:hAnsi="宋体" w:cs="宋体" w:eastAsia="宋体" w:hint="default"/>
          <w:sz w:val="21"/>
          <w:szCs w:val="21"/>
        </w:rPr>
        <w:t> 锦州兴港工程监理有限公司为本公司控股子公司，该公司注册资本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万元，主营工程监</w:t>
      </w:r>
    </w:p>
    <w:p>
      <w:pPr>
        <w:spacing w:line="280" w:lineRule="exact" w:before="0"/>
        <w:ind w:left="14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理业务，本公司持股比例</w:t>
      </w:r>
      <w:r>
        <w:rPr>
          <w:rFonts w:ascii="宋体" w:hAnsi="宋体" w:cs="宋体" w:eastAsia="宋体" w:hint="default"/>
          <w:spacing w:val="-35"/>
          <w:sz w:val="21"/>
          <w:szCs w:val="21"/>
        </w:rPr>
        <w:t> </w:t>
      </w:r>
      <w:r>
        <w:rPr>
          <w:rFonts w:ascii="Times New Roman" w:hAnsi="Times New Roman" w:cs="Times New Roman" w:eastAsia="Times New Roman" w:hint="default"/>
          <w:sz w:val="21"/>
          <w:szCs w:val="21"/>
        </w:rPr>
        <w:t>50.67%</w:t>
      </w:r>
      <w:r>
        <w:rPr>
          <w:rFonts w:ascii="宋体" w:hAnsi="宋体" w:cs="宋体" w:eastAsia="宋体" w:hint="default"/>
          <w:sz w:val="21"/>
          <w:szCs w:val="21"/>
        </w:rPr>
        <w:t>，截至</w:t>
      </w:r>
      <w:r>
        <w:rPr>
          <w:rFonts w:ascii="宋体" w:hAnsi="宋体" w:cs="宋体" w:eastAsia="宋体" w:hint="default"/>
          <w:spacing w:val="-35"/>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年末，该公司总资产为</w:t>
      </w:r>
      <w:r>
        <w:rPr>
          <w:rFonts w:ascii="宋体" w:hAnsi="宋体" w:cs="宋体" w:eastAsia="宋体" w:hint="default"/>
          <w:spacing w:val="-35"/>
          <w:sz w:val="21"/>
          <w:szCs w:val="21"/>
        </w:rPr>
        <w:t> </w:t>
      </w:r>
      <w:r>
        <w:rPr>
          <w:rFonts w:ascii="Times New Roman" w:hAnsi="Times New Roman" w:cs="Times New Roman" w:eastAsia="Times New Roman" w:hint="default"/>
          <w:sz w:val="21"/>
          <w:szCs w:val="21"/>
        </w:rPr>
        <w:t>445</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万元，净资产为</w:t>
      </w:r>
      <w:r>
        <w:rPr>
          <w:rFonts w:ascii="宋体" w:hAnsi="宋体" w:cs="宋体" w:eastAsia="宋体" w:hint="default"/>
          <w:spacing w:val="-35"/>
          <w:sz w:val="21"/>
          <w:szCs w:val="21"/>
        </w:rPr>
        <w:t> </w:t>
      </w:r>
      <w:r>
        <w:rPr>
          <w:rFonts w:ascii="Times New Roman" w:hAnsi="Times New Roman" w:cs="Times New Roman" w:eastAsia="Times New Roman" w:hint="default"/>
          <w:sz w:val="21"/>
          <w:szCs w:val="21"/>
        </w:rPr>
        <w:t>379</w:t>
      </w:r>
    </w:p>
    <w:p>
      <w:pPr>
        <w:spacing w:before="21"/>
        <w:ind w:left="140" w:right="1107" w:firstLine="0"/>
        <w:jc w:val="left"/>
        <w:rPr>
          <w:rFonts w:ascii="宋体" w:hAnsi="宋体" w:cs="宋体" w:eastAsia="宋体" w:hint="default"/>
          <w:sz w:val="21"/>
          <w:szCs w:val="21"/>
        </w:rPr>
      </w:pPr>
      <w:r>
        <w:rPr>
          <w:rFonts w:ascii="宋体" w:hAnsi="宋体" w:cs="宋体" w:eastAsia="宋体" w:hint="default"/>
          <w:sz w:val="21"/>
          <w:szCs w:val="21"/>
        </w:rPr>
        <w:t>万元，净利润</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w:t>
      </w:r>
    </w:p>
    <w:p>
      <w:pPr>
        <w:spacing w:before="21"/>
        <w:ind w:left="559" w:right="1107" w:firstLine="0"/>
        <w:jc w:val="left"/>
        <w:rPr>
          <w:rFonts w:ascii="宋体" w:hAnsi="宋体" w:cs="宋体" w:eastAsia="宋体" w:hint="default"/>
          <w:sz w:val="21"/>
          <w:szCs w:val="21"/>
        </w:rPr>
      </w:pPr>
      <w:r>
        <w:rPr>
          <w:rFonts w:ascii="宋体" w:hAnsi="宋体" w:cs="宋体" w:eastAsia="宋体" w:hint="default"/>
          <w:sz w:val="21"/>
          <w:szCs w:val="21"/>
        </w:rPr>
        <w:t>③</w:t>
      </w:r>
      <w:r>
        <w:rPr>
          <w:rFonts w:ascii="宋体" w:hAnsi="宋体" w:cs="宋体" w:eastAsia="宋体" w:hint="default"/>
          <w:spacing w:val="-2"/>
          <w:sz w:val="21"/>
          <w:szCs w:val="21"/>
        </w:rPr>
        <w:t> </w:t>
      </w:r>
      <w:r>
        <w:rPr>
          <w:rFonts w:ascii="宋体" w:hAnsi="宋体" w:cs="宋体" w:eastAsia="宋体" w:hint="default"/>
          <w:sz w:val="21"/>
          <w:szCs w:val="21"/>
        </w:rPr>
        <w:t>锦州港物流发展有限公司</w:t>
      </w:r>
    </w:p>
    <w:p>
      <w:pPr>
        <w:spacing w:after="0"/>
        <w:jc w:val="left"/>
        <w:rPr>
          <w:rFonts w:ascii="宋体" w:hAnsi="宋体" w:cs="宋体" w:eastAsia="宋体" w:hint="default"/>
          <w:sz w:val="21"/>
          <w:szCs w:val="21"/>
        </w:rPr>
        <w:sectPr>
          <w:pgSz w:w="11910" w:h="16840"/>
          <w:pgMar w:header="877" w:footer="982" w:top="1100" w:bottom="1180" w:left="1660" w:right="340"/>
        </w:sectPr>
      </w:pPr>
    </w:p>
    <w:p>
      <w:pPr>
        <w:spacing w:line="240" w:lineRule="auto" w:before="9"/>
        <w:rPr>
          <w:rFonts w:ascii="宋体" w:hAnsi="宋体" w:cs="宋体" w:eastAsia="宋体" w:hint="default"/>
          <w:sz w:val="20"/>
          <w:szCs w:val="20"/>
        </w:rPr>
      </w:pPr>
    </w:p>
    <w:p>
      <w:pPr>
        <w:spacing w:before="35"/>
        <w:ind w:left="560" w:right="108" w:firstLine="0"/>
        <w:jc w:val="left"/>
        <w:rPr>
          <w:rFonts w:ascii="宋体" w:hAnsi="宋体" w:cs="宋体" w:eastAsia="宋体" w:hint="default"/>
          <w:sz w:val="21"/>
          <w:szCs w:val="21"/>
        </w:rPr>
      </w:pPr>
      <w:r>
        <w:rPr>
          <w:rFonts w:ascii="宋体" w:hAnsi="宋体" w:cs="宋体" w:eastAsia="宋体" w:hint="default"/>
          <w:sz w:val="21"/>
          <w:szCs w:val="21"/>
        </w:rPr>
        <w:t>为加强公司物流板块的专业化管理，经公司第七届董事会第十八次会议审议批准，</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年</w:t>
      </w:r>
    </w:p>
    <w:p>
      <w:pPr>
        <w:spacing w:before="21"/>
        <w:ind w:left="139" w:right="10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日，公司出资</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万元成立锦州港物流发展有限公司，主营国内水路运输船舶代理、</w:t>
      </w:r>
    </w:p>
    <w:p>
      <w:pPr>
        <w:spacing w:line="256" w:lineRule="auto" w:before="21"/>
        <w:ind w:left="139" w:right="223" w:firstLine="0"/>
        <w:jc w:val="left"/>
        <w:rPr>
          <w:rFonts w:ascii="宋体" w:hAnsi="宋体" w:cs="宋体" w:eastAsia="宋体" w:hint="default"/>
          <w:sz w:val="21"/>
          <w:szCs w:val="21"/>
        </w:rPr>
      </w:pPr>
      <w:r>
        <w:rPr>
          <w:rFonts w:ascii="宋体" w:hAnsi="宋体" w:cs="宋体" w:eastAsia="宋体" w:hint="default"/>
          <w:sz w:val="21"/>
          <w:szCs w:val="21"/>
        </w:rPr>
        <w:t>货物代理等业务，截至</w:t>
      </w:r>
      <w:r>
        <w:rPr>
          <w:rFonts w:ascii="宋体" w:hAnsi="宋体" w:cs="宋体" w:eastAsia="宋体" w:hint="default"/>
          <w:spacing w:val="-49"/>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年末，该公司总资产为</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万元，净资产为</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万元，正在筹 备运营中。</w:t>
      </w:r>
    </w:p>
    <w:p>
      <w:pPr>
        <w:spacing w:line="273" w:lineRule="auto" w:before="22"/>
        <w:ind w:left="559" w:right="108" w:firstLine="0"/>
        <w:jc w:val="left"/>
        <w:rPr>
          <w:rFonts w:ascii="宋体" w:hAnsi="宋体" w:cs="宋体" w:eastAsia="宋体" w:hint="default"/>
          <w:sz w:val="21"/>
          <w:szCs w:val="21"/>
        </w:rPr>
      </w:pPr>
      <w:r>
        <w:rPr>
          <w:rFonts w:ascii="宋体" w:hAnsi="宋体" w:cs="宋体" w:eastAsia="宋体" w:hint="default"/>
          <w:sz w:val="21"/>
          <w:szCs w:val="21"/>
        </w:rPr>
        <w:t>④</w:t>
      </w:r>
      <w:r>
        <w:rPr>
          <w:rFonts w:ascii="宋体" w:hAnsi="宋体" w:cs="宋体" w:eastAsia="宋体" w:hint="default"/>
          <w:spacing w:val="-1"/>
          <w:sz w:val="21"/>
          <w:szCs w:val="21"/>
        </w:rPr>
        <w:t> </w:t>
      </w:r>
      <w:r>
        <w:rPr>
          <w:rFonts w:ascii="宋体" w:hAnsi="宋体" w:cs="宋体" w:eastAsia="宋体" w:hint="default"/>
          <w:sz w:val="21"/>
          <w:szCs w:val="21"/>
        </w:rPr>
        <w:t>锦州港集铁物流有限公司</w:t>
      </w:r>
      <w:r>
        <w:rPr>
          <w:rFonts w:ascii="宋体" w:hAnsi="宋体" w:cs="宋体" w:eastAsia="宋体" w:hint="default"/>
          <w:sz w:val="21"/>
          <w:szCs w:val="21"/>
        </w:rPr>
        <w:t> 为完善集装箱海铁联运功能和公路集疏运体系，为锦州港集装箱客户提供更为便捷经济的</w:t>
      </w:r>
    </w:p>
    <w:p>
      <w:pPr>
        <w:spacing w:before="8"/>
        <w:ind w:left="139" w:right="108"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服务，全面提高公司的综合竞争实力，根据公司第七届董事会第十四次会议决议，</w:t>
      </w:r>
      <w:r>
        <w:rPr>
          <w:rFonts w:ascii="Times New Roman" w:hAnsi="Times New Roman" w:cs="Times New Roman" w:eastAsia="Times New Roman" w:hint="default"/>
          <w:sz w:val="21"/>
          <w:szCs w:val="21"/>
        </w:rPr>
        <w:t>2011  </w:t>
      </w:r>
      <w:r>
        <w:rPr>
          <w:rFonts w:ascii="宋体" w:hAnsi="宋体" w:cs="宋体" w:eastAsia="宋体" w:hint="default"/>
          <w:sz w:val="21"/>
          <w:szCs w:val="21"/>
        </w:rPr>
        <w:t>年</w:t>
      </w:r>
      <w:r>
        <w:rPr>
          <w:rFonts w:ascii="宋体" w:hAnsi="宋体" w:cs="宋体" w:eastAsia="宋体" w:hint="default"/>
          <w:spacing w:val="13"/>
          <w:sz w:val="21"/>
          <w:szCs w:val="21"/>
        </w:rPr>
        <w:t> </w:t>
      </w:r>
      <w:r>
        <w:rPr>
          <w:rFonts w:ascii="Times New Roman" w:hAnsi="Times New Roman" w:cs="Times New Roman" w:eastAsia="Times New Roman" w:hint="default"/>
          <w:sz w:val="21"/>
          <w:szCs w:val="21"/>
        </w:rPr>
        <w:t>10</w:t>
      </w:r>
    </w:p>
    <w:p>
      <w:pPr>
        <w:spacing w:before="21"/>
        <w:ind w:left="139" w:right="108" w:firstLine="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31</w:t>
      </w:r>
      <w:r>
        <w:rPr>
          <w:rFonts w:ascii="Times New Roman" w:hAnsi="Times New Roman" w:cs="Times New Roman" w:eastAsia="Times New Roman" w:hint="default"/>
          <w:sz w:val="21"/>
          <w:szCs w:val="21"/>
        </w:rPr>
        <w:t> </w:t>
      </w:r>
      <w:r>
        <w:rPr>
          <w:rFonts w:ascii="宋体" w:hAnsi="宋体" w:cs="宋体" w:eastAsia="宋体" w:hint="default"/>
          <w:spacing w:val="-2"/>
          <w:sz w:val="21"/>
          <w:szCs w:val="21"/>
        </w:rPr>
        <w:t>日，公司与中海集装箱运输股份有限公司共同组建锦州港集铁物流有限公司，该公司注册</w:t>
      </w:r>
    </w:p>
    <w:p>
      <w:pPr>
        <w:spacing w:before="21"/>
        <w:ind w:left="139" w:right="108" w:firstLine="0"/>
        <w:jc w:val="left"/>
        <w:rPr>
          <w:rFonts w:ascii="宋体" w:hAnsi="宋体" w:cs="宋体" w:eastAsia="宋体" w:hint="default"/>
          <w:sz w:val="21"/>
          <w:szCs w:val="21"/>
        </w:rPr>
      </w:pPr>
      <w:r>
        <w:rPr>
          <w:rFonts w:ascii="宋体" w:hAnsi="宋体" w:cs="宋体" w:eastAsia="宋体" w:hint="default"/>
          <w:sz w:val="21"/>
          <w:szCs w:val="21"/>
        </w:rPr>
        <w:t>资本 </w:t>
      </w:r>
      <w:r>
        <w:rPr>
          <w:rFonts w:ascii="Times New Roman" w:hAnsi="Times New Roman" w:cs="Times New Roman" w:eastAsia="Times New Roman" w:hint="default"/>
          <w:sz w:val="21"/>
          <w:szCs w:val="21"/>
        </w:rPr>
        <w:t>1,000 </w:t>
      </w:r>
      <w:r>
        <w:rPr>
          <w:rFonts w:ascii="宋体" w:hAnsi="宋体" w:cs="宋体" w:eastAsia="宋体" w:hint="default"/>
          <w:sz w:val="21"/>
          <w:szCs w:val="21"/>
        </w:rPr>
        <w:t>万元，主营货物仓储、集装箱拆拼箱、装卸服务等业务，本公司出资 </w:t>
      </w:r>
      <w:r>
        <w:rPr>
          <w:rFonts w:ascii="Times New Roman" w:hAnsi="Times New Roman" w:cs="Times New Roman" w:eastAsia="Times New Roman" w:hint="default"/>
          <w:sz w:val="21"/>
          <w:szCs w:val="21"/>
        </w:rPr>
        <w:t>550</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万元，持</w:t>
      </w:r>
    </w:p>
    <w:p>
      <w:pPr>
        <w:spacing w:line="256" w:lineRule="auto" w:before="21"/>
        <w:ind w:left="138" w:right="108" w:firstLine="0"/>
        <w:jc w:val="left"/>
        <w:rPr>
          <w:rFonts w:ascii="宋体" w:hAnsi="宋体" w:cs="宋体" w:eastAsia="宋体" w:hint="default"/>
          <w:sz w:val="21"/>
          <w:szCs w:val="21"/>
        </w:rPr>
      </w:pPr>
      <w:r>
        <w:rPr>
          <w:rFonts w:ascii="宋体" w:hAnsi="宋体" w:cs="宋体" w:eastAsia="宋体" w:hint="default"/>
          <w:sz w:val="21"/>
          <w:szCs w:val="21"/>
        </w:rPr>
        <w:t>股比例为</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55%</w:t>
      </w:r>
      <w:r>
        <w:rPr>
          <w:rFonts w:ascii="宋体" w:hAnsi="宋体" w:cs="宋体" w:eastAsia="宋体" w:hint="default"/>
          <w:sz w:val="21"/>
          <w:szCs w:val="21"/>
        </w:rPr>
        <w:t>，截至</w:t>
      </w:r>
      <w:r>
        <w:rPr>
          <w:rFonts w:ascii="宋体" w:hAnsi="宋体" w:cs="宋体" w:eastAsia="宋体" w:hint="default"/>
          <w:spacing w:val="-59"/>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年末，该公司总资产为</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1,044</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万元，净资产为</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977</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万元，该公司刚刚 启动，尚未盈利。</w:t>
      </w:r>
    </w:p>
    <w:p>
      <w:pPr>
        <w:spacing w:before="22"/>
        <w:ind w:left="558" w:right="10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、公司面临风险因素及采取的对策</w:t>
      </w:r>
    </w:p>
    <w:p>
      <w:pPr>
        <w:spacing w:before="21"/>
        <w:ind w:left="558" w:right="108" w:firstLine="0"/>
        <w:jc w:val="left"/>
        <w:rPr>
          <w:rFonts w:ascii="宋体" w:hAnsi="宋体" w:cs="宋体" w:eastAsia="宋体" w:hint="default"/>
          <w:sz w:val="21"/>
          <w:szCs w:val="21"/>
        </w:rPr>
      </w:pPr>
      <w:r>
        <w:rPr>
          <w:rFonts w:ascii="宋体" w:hAnsi="宋体" w:cs="宋体" w:eastAsia="宋体" w:hint="default"/>
          <w:sz w:val="21"/>
          <w:szCs w:val="21"/>
        </w:rPr>
        <w:t>① 风险</w:t>
      </w:r>
    </w:p>
    <w:p>
      <w:pPr>
        <w:spacing w:line="273" w:lineRule="auto" w:before="37"/>
        <w:ind w:left="138" w:right="224" w:firstLine="420"/>
        <w:jc w:val="both"/>
        <w:rPr>
          <w:rFonts w:ascii="宋体" w:hAnsi="宋体" w:cs="宋体" w:eastAsia="宋体" w:hint="default"/>
          <w:sz w:val="21"/>
          <w:szCs w:val="21"/>
        </w:rPr>
      </w:pPr>
      <w:r>
        <w:rPr>
          <w:rFonts w:ascii="宋体" w:hAnsi="宋体" w:cs="宋体" w:eastAsia="宋体" w:hint="default"/>
          <w:sz w:val="21"/>
          <w:szCs w:val="21"/>
        </w:rPr>
        <w:t>Ⅰ</w:t>
      </w:r>
      <w:r>
        <w:rPr>
          <w:rFonts w:ascii="宋体" w:hAnsi="宋体" w:cs="宋体" w:eastAsia="宋体" w:hint="default"/>
          <w:spacing w:val="30"/>
          <w:sz w:val="21"/>
          <w:szCs w:val="21"/>
        </w:rPr>
        <w:t> </w:t>
      </w:r>
      <w:r>
        <w:rPr>
          <w:rFonts w:ascii="宋体" w:hAnsi="宋体" w:cs="宋体" w:eastAsia="宋体" w:hint="default"/>
          <w:spacing w:val="-3"/>
          <w:sz w:val="21"/>
          <w:szCs w:val="21"/>
        </w:rPr>
        <w:t>政策风险：宏观经济形势与政策存在不确定性。国家经济结构、增长方式的调整与经济</w:t>
      </w:r>
      <w:r>
        <w:rPr>
          <w:rFonts w:ascii="宋体" w:hAnsi="宋体" w:cs="宋体" w:eastAsia="宋体" w:hint="default"/>
          <w:sz w:val="21"/>
          <w:szCs w:val="21"/>
        </w:rPr>
        <w:t> 增速的放缓都将制约我港煤炭、粮食、集装箱货源的增量，尤其是持续的房地产调控对矿石、</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钢材货源所带来的冲击将更加直接和猛烈。油品货源更是与国际油价、国家石油进口政策紧密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关联。</w:t>
      </w:r>
    </w:p>
    <w:p>
      <w:pPr>
        <w:spacing w:line="261" w:lineRule="auto" w:before="8"/>
        <w:ind w:left="138" w:right="223" w:firstLine="420"/>
        <w:jc w:val="both"/>
        <w:rPr>
          <w:rFonts w:ascii="宋体" w:hAnsi="宋体" w:cs="宋体" w:eastAsia="宋体" w:hint="default"/>
          <w:sz w:val="21"/>
          <w:szCs w:val="21"/>
        </w:rPr>
      </w:pPr>
      <w:r>
        <w:rPr>
          <w:rFonts w:ascii="宋体" w:hAnsi="宋体" w:cs="宋体" w:eastAsia="宋体" w:hint="default"/>
          <w:sz w:val="21"/>
          <w:szCs w:val="21"/>
        </w:rPr>
        <w:t>Ⅱ</w:t>
      </w:r>
      <w:r>
        <w:rPr>
          <w:rFonts w:ascii="宋体" w:hAnsi="宋体" w:cs="宋体" w:eastAsia="宋体" w:hint="default"/>
          <w:spacing w:val="30"/>
          <w:sz w:val="21"/>
          <w:szCs w:val="21"/>
        </w:rPr>
        <w:t> </w:t>
      </w:r>
      <w:r>
        <w:rPr>
          <w:rFonts w:ascii="宋体" w:hAnsi="宋体" w:cs="宋体" w:eastAsia="宋体" w:hint="default"/>
          <w:spacing w:val="-3"/>
          <w:sz w:val="21"/>
          <w:szCs w:val="21"/>
        </w:rPr>
        <w:t>安全风险：目前，锦州港货源增量与能力不足的矛盾依然突出，交通部规定泊位合理利</w:t>
      </w:r>
      <w:r>
        <w:rPr>
          <w:rFonts w:ascii="宋体" w:hAnsi="宋体" w:cs="宋体" w:eastAsia="宋体" w:hint="default"/>
          <w:sz w:val="21"/>
          <w:szCs w:val="21"/>
        </w:rPr>
        <w:t> 用率上限为</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65%</w:t>
      </w:r>
      <w:r>
        <w:rPr>
          <w:rFonts w:ascii="宋体" w:hAnsi="宋体" w:cs="宋体" w:eastAsia="宋体" w:hint="default"/>
          <w:sz w:val="21"/>
          <w:szCs w:val="21"/>
        </w:rPr>
        <w:t>，而我公司</w:t>
      </w:r>
      <w:r>
        <w:rPr>
          <w:rFonts w:ascii="宋体" w:hAnsi="宋体" w:cs="宋体" w:eastAsia="宋体" w:hint="default"/>
          <w:spacing w:val="-41"/>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年为</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74%</w:t>
      </w:r>
      <w:r>
        <w:rPr>
          <w:rFonts w:ascii="宋体" w:hAnsi="宋体" w:cs="宋体" w:eastAsia="宋体" w:hint="default"/>
          <w:sz w:val="21"/>
          <w:szCs w:val="21"/>
        </w:rPr>
        <w:t>，较</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年增加</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9%</w:t>
      </w:r>
      <w:r>
        <w:rPr>
          <w:rFonts w:ascii="宋体" w:hAnsi="宋体" w:cs="宋体" w:eastAsia="宋体" w:hint="default"/>
          <w:sz w:val="21"/>
          <w:szCs w:val="21"/>
        </w:rPr>
        <w:t>，特别是杂货泊位的平均利用 率已高达</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85%</w:t>
      </w:r>
      <w:r>
        <w:rPr>
          <w:rFonts w:ascii="宋体" w:hAnsi="宋体" w:cs="宋体" w:eastAsia="宋体" w:hint="default"/>
          <w:sz w:val="21"/>
          <w:szCs w:val="21"/>
        </w:rPr>
        <w:t>。泊位利用率的居高不下会造成泊位超负荷运行，导致设备、设施整体进入疲劳 期，故障率升高，作业效率降低，安全生产面临更加严峻的形势。</w:t>
      </w:r>
    </w:p>
    <w:p>
      <w:pPr>
        <w:spacing w:line="264" w:lineRule="auto" w:before="18"/>
        <w:ind w:left="138" w:right="119" w:firstLine="420"/>
        <w:jc w:val="both"/>
        <w:rPr>
          <w:rFonts w:ascii="宋体" w:hAnsi="宋体" w:cs="宋体" w:eastAsia="宋体" w:hint="default"/>
          <w:sz w:val="21"/>
          <w:szCs w:val="21"/>
        </w:rPr>
      </w:pPr>
      <w:r>
        <w:rPr>
          <w:rFonts w:ascii="宋体" w:hAnsi="宋体" w:cs="宋体" w:eastAsia="宋体" w:hint="default"/>
          <w:sz w:val="21"/>
          <w:szCs w:val="21"/>
        </w:rPr>
        <w:t>Ⅲ </w:t>
      </w:r>
      <w:r>
        <w:rPr>
          <w:rFonts w:ascii="宋体" w:hAnsi="宋体" w:cs="宋体" w:eastAsia="宋体" w:hint="default"/>
          <w:spacing w:val="-4"/>
          <w:sz w:val="21"/>
          <w:szCs w:val="21"/>
        </w:rPr>
        <w:t>经营风险：近几年，我港煤炭货源占杂货总量的</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66%</w:t>
      </w:r>
      <w:r>
        <w:rPr>
          <w:rFonts w:ascii="宋体" w:hAnsi="宋体" w:cs="宋体" w:eastAsia="宋体" w:hint="default"/>
          <w:sz w:val="21"/>
          <w:szCs w:val="21"/>
        </w:rPr>
        <w:t>左右，易受市场波动或受其他外围 因素影响，港口抗风险能力减弱。此外，受大连港集装箱发展“三年一千万箱”目标的影响，</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2"/>
          <w:sz w:val="21"/>
          <w:szCs w:val="21"/>
        </w:rPr>
        <w:t>锦州港内贸集装箱发展空间受到挤压，将在未来相当长一段时间内为集装箱发展带来负面影响。</w:t>
      </w:r>
    </w:p>
    <w:p>
      <w:pPr>
        <w:spacing w:line="264" w:lineRule="auto" w:before="16"/>
        <w:ind w:left="138" w:right="223" w:firstLine="419"/>
        <w:jc w:val="both"/>
        <w:rPr>
          <w:rFonts w:ascii="宋体" w:hAnsi="宋体" w:cs="宋体" w:eastAsia="宋体" w:hint="default"/>
          <w:sz w:val="21"/>
          <w:szCs w:val="21"/>
        </w:rPr>
      </w:pPr>
      <w:r>
        <w:rPr>
          <w:rFonts w:ascii="宋体" w:hAnsi="宋体" w:cs="宋体" w:eastAsia="宋体" w:hint="default"/>
          <w:sz w:val="21"/>
          <w:szCs w:val="21"/>
        </w:rPr>
        <w:t>Ⅳ</w:t>
      </w:r>
      <w:r>
        <w:rPr>
          <w:rFonts w:ascii="宋体" w:hAnsi="宋体" w:cs="宋体" w:eastAsia="宋体" w:hint="default"/>
          <w:spacing w:val="15"/>
          <w:sz w:val="21"/>
          <w:szCs w:val="21"/>
        </w:rPr>
        <w:t> </w:t>
      </w:r>
      <w:r>
        <w:rPr>
          <w:rFonts w:ascii="宋体" w:hAnsi="宋体" w:cs="宋体" w:eastAsia="宋体" w:hint="default"/>
          <w:spacing w:val="-3"/>
          <w:sz w:val="21"/>
          <w:szCs w:val="21"/>
        </w:rPr>
        <w:t>财务风险：港口建设具有投资大、周期长、回报低的特点，“以港养港”存在着较大的</w:t>
      </w:r>
      <w:r>
        <w:rPr>
          <w:rFonts w:ascii="宋体" w:hAnsi="宋体" w:cs="宋体" w:eastAsia="宋体" w:hint="default"/>
          <w:sz w:val="21"/>
          <w:szCs w:val="21"/>
        </w:rPr>
        <w:t> 资金问题。</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年，公司为保持港口竞争力，仍需要继续加大投入，而国家相对“紧缩”的货 币政策若将持续，明年公司将面临巨大的资金压力。</w:t>
      </w:r>
    </w:p>
    <w:p>
      <w:pPr>
        <w:spacing w:before="16"/>
        <w:ind w:left="611" w:right="108" w:firstLine="0"/>
        <w:jc w:val="left"/>
        <w:rPr>
          <w:rFonts w:ascii="宋体" w:hAnsi="宋体" w:cs="宋体" w:eastAsia="宋体" w:hint="default"/>
          <w:sz w:val="21"/>
          <w:szCs w:val="21"/>
        </w:rPr>
      </w:pPr>
      <w:r>
        <w:rPr>
          <w:rFonts w:ascii="宋体" w:hAnsi="宋体" w:cs="宋体" w:eastAsia="宋体" w:hint="default"/>
          <w:sz w:val="21"/>
          <w:szCs w:val="21"/>
        </w:rPr>
        <w:t>② 对策</w:t>
      </w:r>
    </w:p>
    <w:p>
      <w:pPr>
        <w:spacing w:line="271" w:lineRule="auto" w:before="37"/>
        <w:ind w:left="139" w:right="109" w:firstLine="418"/>
        <w:jc w:val="left"/>
        <w:rPr>
          <w:rFonts w:ascii="宋体" w:hAnsi="宋体" w:cs="宋体" w:eastAsia="宋体" w:hint="default"/>
          <w:sz w:val="21"/>
          <w:szCs w:val="21"/>
        </w:rPr>
      </w:pPr>
      <w:r>
        <w:rPr>
          <w:rFonts w:ascii="宋体" w:hAnsi="宋体" w:cs="宋体" w:eastAsia="宋体" w:hint="default"/>
          <w:sz w:val="21"/>
          <w:szCs w:val="21"/>
        </w:rPr>
        <w:t>Ⅰ</w:t>
      </w:r>
      <w:r>
        <w:rPr>
          <w:rFonts w:ascii="宋体" w:hAnsi="宋体" w:cs="宋体" w:eastAsia="宋体" w:hint="default"/>
          <w:spacing w:val="8"/>
          <w:sz w:val="21"/>
          <w:szCs w:val="21"/>
        </w:rPr>
        <w:t> </w:t>
      </w:r>
      <w:r>
        <w:rPr>
          <w:rFonts w:ascii="宋体" w:hAnsi="宋体" w:cs="宋体" w:eastAsia="宋体" w:hint="default"/>
          <w:spacing w:val="-5"/>
          <w:sz w:val="21"/>
          <w:szCs w:val="21"/>
        </w:rPr>
        <w:t>加强货源承揽，确保运营安全。为争取实现吞吐量更大突破，市场开发力争做到“三增、</w:t>
      </w:r>
      <w:r>
        <w:rPr>
          <w:rFonts w:ascii="宋体" w:hAnsi="宋体" w:cs="宋体" w:eastAsia="宋体" w:hint="default"/>
          <w:sz w:val="21"/>
          <w:szCs w:val="21"/>
        </w:rPr>
        <w:t> </w:t>
      </w:r>
      <w:r>
        <w:rPr>
          <w:rFonts w:ascii="宋体" w:hAnsi="宋体" w:cs="宋体" w:eastAsia="宋体" w:hint="default"/>
          <w:spacing w:val="-5"/>
          <w:sz w:val="21"/>
          <w:szCs w:val="21"/>
        </w:rPr>
        <w:t>一保、两重点”，三增——增量、增收、增航线；一保——保份额，保油品和粮食市场份额；两</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重点——重点考核生产计划兑现率、重点做好与三个新公司的衔接、挖潜工作；同时，充分发</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挥和利用中国褐煤信息网的平台功能，全力打造中国褐煤交易中心。</w:t>
      </w:r>
    </w:p>
    <w:p>
      <w:pPr>
        <w:spacing w:line="268" w:lineRule="auto" w:before="10"/>
        <w:ind w:left="139" w:right="109" w:firstLine="420"/>
        <w:jc w:val="left"/>
        <w:rPr>
          <w:rFonts w:ascii="宋体" w:hAnsi="宋体" w:cs="宋体" w:eastAsia="宋体" w:hint="default"/>
          <w:sz w:val="21"/>
          <w:szCs w:val="21"/>
        </w:rPr>
      </w:pPr>
      <w:r>
        <w:rPr>
          <w:rFonts w:ascii="宋体" w:hAnsi="宋体" w:cs="宋体" w:eastAsia="宋体" w:hint="default"/>
          <w:sz w:val="21"/>
          <w:szCs w:val="21"/>
        </w:rPr>
        <w:t>Ⅱ</w:t>
      </w:r>
      <w:r>
        <w:rPr>
          <w:rFonts w:ascii="宋体" w:hAnsi="宋体" w:cs="宋体" w:eastAsia="宋体" w:hint="default"/>
          <w:spacing w:val="6"/>
          <w:sz w:val="21"/>
          <w:szCs w:val="21"/>
        </w:rPr>
        <w:t> </w:t>
      </w:r>
      <w:r>
        <w:rPr>
          <w:rFonts w:ascii="宋体" w:hAnsi="宋体" w:cs="宋体" w:eastAsia="宋体" w:hint="default"/>
          <w:spacing w:val="-5"/>
          <w:sz w:val="21"/>
          <w:szCs w:val="21"/>
        </w:rPr>
        <w:t>加大港建投入，减轻生产压力。实现保重点、抢工期、虑长远、谋全局。坚持服务生产，</w:t>
      </w:r>
      <w:r>
        <w:rPr>
          <w:rFonts w:ascii="宋体" w:hAnsi="宋体" w:cs="宋体" w:eastAsia="宋体" w:hint="default"/>
          <w:sz w:val="21"/>
          <w:szCs w:val="21"/>
        </w:rPr>
        <w:t> 加快建设进度，保证工程质量，缓解港口生产压力，实现功能新突破。精心组织施工，优化工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程设计，确保三港池东岸通用泊位提前交付使用，缓解泊位紧张局面；加快前期审批工作，科</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学合理安排</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万立油品罐区、</w:t>
      </w:r>
      <w:r>
        <w:rPr>
          <w:rFonts w:ascii="Times New Roman" w:hAnsi="Times New Roman" w:cs="Times New Roman" w:eastAsia="Times New Roman" w:hint="default"/>
          <w:sz w:val="21"/>
          <w:szCs w:val="21"/>
        </w:rPr>
        <w:t>301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管线施工，努力加快工程进度；加快航道拓宽等工程建设， 为港口安全生产奠定良好的基础。</w:t>
      </w:r>
    </w:p>
    <w:p>
      <w:pPr>
        <w:spacing w:line="273" w:lineRule="auto" w:before="12"/>
        <w:ind w:left="139" w:right="109" w:firstLine="420"/>
        <w:jc w:val="left"/>
        <w:rPr>
          <w:rFonts w:ascii="宋体" w:hAnsi="宋体" w:cs="宋体" w:eastAsia="宋体" w:hint="default"/>
          <w:sz w:val="21"/>
          <w:szCs w:val="21"/>
        </w:rPr>
      </w:pPr>
      <w:r>
        <w:rPr>
          <w:rFonts w:ascii="宋体" w:hAnsi="宋体" w:cs="宋体" w:eastAsia="宋体" w:hint="default"/>
          <w:sz w:val="21"/>
          <w:szCs w:val="21"/>
        </w:rPr>
        <w:t>Ⅲ</w:t>
      </w:r>
      <w:r>
        <w:rPr>
          <w:rFonts w:ascii="宋体" w:hAnsi="宋体" w:cs="宋体" w:eastAsia="宋体" w:hint="default"/>
          <w:spacing w:val="-34"/>
          <w:sz w:val="21"/>
          <w:szCs w:val="21"/>
        </w:rPr>
        <w:t> </w:t>
      </w:r>
      <w:r>
        <w:rPr>
          <w:rFonts w:ascii="宋体" w:hAnsi="宋体" w:cs="宋体" w:eastAsia="宋体" w:hint="default"/>
          <w:spacing w:val="-4"/>
          <w:sz w:val="21"/>
          <w:szCs w:val="21"/>
        </w:rPr>
        <w:t>加快项目开发，缓解港口货源结构性矛盾。项目运作全方位、宽领域、多层次、高附加，</w:t>
      </w:r>
      <w:r>
        <w:rPr>
          <w:rFonts w:ascii="宋体" w:hAnsi="宋体" w:cs="宋体" w:eastAsia="宋体" w:hint="default"/>
          <w:sz w:val="21"/>
          <w:szCs w:val="21"/>
        </w:rPr>
        <w:t> 构建港口持续发展的新格局。充分利用港口的资源优势，加强港口与客户的资本合作、港口与</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2"/>
          <w:sz w:val="21"/>
          <w:szCs w:val="21"/>
        </w:rPr>
        <w:t>腹地的区域间合作，为港口带来增收增项增值的新兴产业和高附加值项目。通过合资合作项目，</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增加稳定的货源品种。集装箱业务加大同大连港及船公司之间的合作，增加箱量和经济效益。</w:t>
      </w:r>
    </w:p>
    <w:p>
      <w:pPr>
        <w:spacing w:line="273" w:lineRule="auto" w:before="8"/>
        <w:ind w:left="139" w:right="221" w:firstLine="420"/>
        <w:jc w:val="both"/>
        <w:rPr>
          <w:rFonts w:ascii="宋体" w:hAnsi="宋体" w:cs="宋体" w:eastAsia="宋体" w:hint="default"/>
          <w:sz w:val="21"/>
          <w:szCs w:val="21"/>
        </w:rPr>
      </w:pPr>
      <w:r>
        <w:rPr>
          <w:rFonts w:ascii="宋体" w:hAnsi="宋体" w:cs="宋体" w:eastAsia="宋体" w:hint="default"/>
          <w:sz w:val="21"/>
          <w:szCs w:val="21"/>
        </w:rPr>
        <w:t>Ⅳ</w:t>
      </w:r>
      <w:r>
        <w:rPr>
          <w:rFonts w:ascii="宋体" w:hAnsi="宋体" w:cs="宋体" w:eastAsia="宋体" w:hint="default"/>
          <w:spacing w:val="-69"/>
          <w:sz w:val="21"/>
          <w:szCs w:val="21"/>
        </w:rPr>
        <w:t> </w:t>
      </w:r>
      <w:r>
        <w:rPr>
          <w:rFonts w:ascii="宋体" w:hAnsi="宋体" w:cs="宋体" w:eastAsia="宋体" w:hint="default"/>
          <w:sz w:val="21"/>
          <w:szCs w:val="21"/>
        </w:rPr>
        <w:t>加强财务内部管理，全方位开源节流。内部管理高标准、求精细、图创新、上水平，在</w:t>
      </w:r>
      <w:r>
        <w:rPr>
          <w:rFonts w:ascii="宋体" w:hAnsi="宋体" w:cs="宋体" w:eastAsia="宋体" w:hint="default"/>
          <w:sz w:val="21"/>
          <w:szCs w:val="21"/>
        </w:rPr>
        <w:t> 公司内部挖潜节能，提升公司整体运行效率。在财务管理上，细化公司资金管理，充分利用银</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行授信，降低融资成本，统筹运用公司资金，实现资金最大效益；同时，全港加强增收节支工</w:t>
      </w:r>
    </w:p>
    <w:p>
      <w:pPr>
        <w:spacing w:after="0" w:line="273" w:lineRule="auto"/>
        <w:jc w:val="both"/>
        <w:rPr>
          <w:rFonts w:ascii="宋体" w:hAnsi="宋体" w:cs="宋体" w:eastAsia="宋体" w:hint="default"/>
          <w:sz w:val="21"/>
          <w:szCs w:val="21"/>
        </w:rPr>
        <w:sectPr>
          <w:pgSz w:w="11910" w:h="16840"/>
          <w:pgMar w:header="877" w:footer="982" w:top="1100" w:bottom="1180" w:left="1660" w:right="1240"/>
        </w:sectPr>
      </w:pPr>
    </w:p>
    <w:p>
      <w:pPr>
        <w:spacing w:line="240" w:lineRule="auto" w:before="9"/>
        <w:rPr>
          <w:rFonts w:ascii="宋体" w:hAnsi="宋体" w:cs="宋体" w:eastAsia="宋体" w:hint="default"/>
          <w:sz w:val="20"/>
          <w:szCs w:val="20"/>
        </w:rPr>
      </w:pPr>
    </w:p>
    <w:p>
      <w:pPr>
        <w:spacing w:line="273" w:lineRule="auto" w:before="35"/>
        <w:ind w:left="140" w:right="85" w:firstLine="0"/>
        <w:jc w:val="left"/>
        <w:rPr>
          <w:rFonts w:ascii="宋体" w:hAnsi="宋体" w:cs="宋体" w:eastAsia="宋体" w:hint="default"/>
          <w:sz w:val="21"/>
          <w:szCs w:val="21"/>
        </w:rPr>
      </w:pPr>
      <w:r>
        <w:rPr>
          <w:rFonts w:ascii="宋体" w:hAnsi="宋体" w:cs="宋体" w:eastAsia="宋体" w:hint="default"/>
          <w:sz w:val="21"/>
          <w:szCs w:val="21"/>
        </w:rPr>
        <w:t>作，优化流程，降低成本，利用价格杠杆增加主营业务收入；促进煤炭贸易积极创收，推进地</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产开发项目确保收益。</w:t>
      </w:r>
    </w:p>
    <w:p>
      <w:pPr>
        <w:spacing w:line="256" w:lineRule="auto" w:before="8"/>
        <w:ind w:left="560" w:right="8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、公司节能减排情况 公司历来高度重视环境保护和生态建设，并采取多种措施加大节能减排力度，确保港口经</w:t>
      </w:r>
    </w:p>
    <w:p>
      <w:pPr>
        <w:spacing w:line="264" w:lineRule="auto" w:before="22"/>
        <w:ind w:left="139" w:right="95" w:firstLine="0"/>
        <w:jc w:val="left"/>
        <w:rPr>
          <w:rFonts w:ascii="宋体" w:hAnsi="宋体" w:cs="宋体" w:eastAsia="宋体" w:hint="default"/>
          <w:sz w:val="21"/>
          <w:szCs w:val="21"/>
        </w:rPr>
      </w:pPr>
      <w:r>
        <w:rPr>
          <w:rFonts w:ascii="宋体" w:hAnsi="宋体" w:cs="宋体" w:eastAsia="宋体" w:hint="default"/>
          <w:sz w:val="21"/>
          <w:szCs w:val="21"/>
        </w:rPr>
        <w:t>济效益、社会效益和环境效益的高度统一。报告期内，随着公司大宗散杂货运输堆存任务的加</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重，抑制扬尘成为环境保护的首要任务之一。在煤炭扬尘治理方面，公司斥资约 </w:t>
      </w:r>
      <w:r>
        <w:rPr>
          <w:rFonts w:ascii="Times New Roman" w:hAnsi="Times New Roman" w:cs="Times New Roman" w:eastAsia="Times New Roman" w:hint="default"/>
          <w:sz w:val="21"/>
          <w:szCs w:val="21"/>
        </w:rPr>
        <w:t>400</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万元购置 了清扫车等专业清扫设备和造雪机、水车等抑尘设备，使用造雪机可吸附货垛表面粉尘，对顶</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部扬尘抑制取得了良好效果，还可解决场地洒水造成的地面结冰问题；追加投入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万元购置 新型抑尘网，使煤垛苫盖率达到</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；实施库场封闭管理，增设专项部门，增加杂作业人员， </w:t>
      </w:r>
      <w:r>
        <w:rPr>
          <w:rFonts w:ascii="宋体" w:hAnsi="宋体" w:cs="宋体" w:eastAsia="宋体" w:hint="default"/>
          <w:spacing w:val="-2"/>
          <w:sz w:val="21"/>
          <w:szCs w:val="21"/>
        </w:rPr>
        <w:t>直接负责煤炭降尘工作；投资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73 </w:t>
      </w:r>
      <w:r>
        <w:rPr>
          <w:rFonts w:ascii="宋体" w:hAnsi="宋体" w:cs="宋体" w:eastAsia="宋体" w:hint="default"/>
          <w:spacing w:val="-2"/>
          <w:sz w:val="21"/>
          <w:szCs w:val="21"/>
        </w:rPr>
        <w:t>万元在煤炭库场周围试种植树木，起到了防风、减少扬尘污染</w:t>
      </w:r>
    </w:p>
    <w:p>
      <w:pPr>
        <w:spacing w:line="289" w:lineRule="exact" w:before="0"/>
        <w:ind w:left="139" w:right="85" w:firstLine="0"/>
        <w:jc w:val="left"/>
        <w:rPr>
          <w:rFonts w:ascii="宋体" w:hAnsi="宋体" w:cs="宋体" w:eastAsia="宋体" w:hint="default"/>
          <w:sz w:val="21"/>
          <w:szCs w:val="21"/>
        </w:rPr>
      </w:pPr>
      <w:r>
        <w:rPr>
          <w:rFonts w:ascii="宋体" w:hAnsi="宋体" w:cs="宋体" w:eastAsia="宋体" w:hint="default"/>
          <w:spacing w:val="-3"/>
          <w:sz w:val="21"/>
          <w:szCs w:val="21"/>
        </w:rPr>
        <w:t>的目的，有效降低了扬尘总量。在锅炉烟尘治理方面，公司投资</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2400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万元用于锅炉增容及除尘</w:t>
      </w:r>
    </w:p>
    <w:p>
      <w:pPr>
        <w:spacing w:line="256" w:lineRule="auto" w:before="21"/>
        <w:ind w:left="559" w:right="85" w:hanging="420"/>
        <w:jc w:val="left"/>
        <w:rPr>
          <w:rFonts w:ascii="宋体" w:hAnsi="宋体" w:cs="宋体" w:eastAsia="宋体" w:hint="default"/>
          <w:sz w:val="21"/>
          <w:szCs w:val="21"/>
        </w:rPr>
      </w:pPr>
      <w:r>
        <w:rPr>
          <w:rFonts w:ascii="宋体" w:hAnsi="宋体" w:cs="宋体" w:eastAsia="宋体" w:hint="default"/>
          <w:sz w:val="21"/>
          <w:szCs w:val="21"/>
        </w:rPr>
        <w:t>系统改造，新建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套脱硫、脱硝、除尘装置。 公司在采取上述措施的同时，还积极推广并应用节能新设备、新技术、新工艺、新材料，</w:t>
      </w:r>
    </w:p>
    <w:p>
      <w:pPr>
        <w:spacing w:line="273" w:lineRule="auto" w:before="22"/>
        <w:ind w:left="139" w:right="85" w:firstLine="0"/>
        <w:jc w:val="left"/>
        <w:rPr>
          <w:rFonts w:ascii="宋体" w:hAnsi="宋体" w:cs="宋体" w:eastAsia="宋体" w:hint="default"/>
          <w:sz w:val="21"/>
          <w:szCs w:val="21"/>
        </w:rPr>
      </w:pPr>
      <w:r>
        <w:rPr>
          <w:rFonts w:ascii="宋体" w:hAnsi="宋体" w:cs="宋体" w:eastAsia="宋体" w:hint="default"/>
          <w:sz w:val="21"/>
          <w:szCs w:val="21"/>
        </w:rPr>
        <w:t>依靠管理创新、技术创新，推进港口高效、节能、清洁生产，助推港口向绿色港口渐变，实现</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港口与环境、企业与社会和谐发展。</w:t>
      </w:r>
    </w:p>
    <w:p>
      <w:pPr>
        <w:spacing w:before="8"/>
        <w:ind w:left="559" w:right="8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、对未来发展的展望</w:t>
      </w:r>
    </w:p>
    <w:p>
      <w:pPr>
        <w:spacing w:before="21"/>
        <w:ind w:left="559" w:right="8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）公司所处行业的发展趋势及公司面临的市场竞争格局</w:t>
      </w:r>
    </w:p>
    <w:p>
      <w:pPr>
        <w:spacing w:line="273" w:lineRule="auto" w:before="21"/>
        <w:ind w:left="559" w:right="85" w:firstLine="0"/>
        <w:jc w:val="left"/>
        <w:rPr>
          <w:rFonts w:ascii="宋体" w:hAnsi="宋体" w:cs="宋体" w:eastAsia="宋体" w:hint="default"/>
          <w:sz w:val="21"/>
          <w:szCs w:val="21"/>
        </w:rPr>
      </w:pPr>
      <w:r>
        <w:rPr>
          <w:rFonts w:ascii="宋体" w:hAnsi="宋体" w:cs="宋体" w:eastAsia="宋体" w:hint="default"/>
          <w:sz w:val="21"/>
          <w:szCs w:val="21"/>
        </w:rPr>
        <w:t>①</w:t>
      </w:r>
      <w:r>
        <w:rPr>
          <w:rFonts w:ascii="宋体" w:hAnsi="宋体" w:cs="宋体" w:eastAsia="宋体" w:hint="default"/>
          <w:spacing w:val="-1"/>
          <w:sz w:val="21"/>
          <w:szCs w:val="21"/>
        </w:rPr>
        <w:t> </w:t>
      </w:r>
      <w:r>
        <w:rPr>
          <w:rFonts w:ascii="宋体" w:hAnsi="宋体" w:cs="宋体" w:eastAsia="宋体" w:hint="default"/>
          <w:sz w:val="21"/>
          <w:szCs w:val="21"/>
        </w:rPr>
        <w:t>行业发展趋势</w:t>
      </w:r>
      <w:r>
        <w:rPr>
          <w:rFonts w:ascii="宋体" w:hAnsi="宋体" w:cs="宋体" w:eastAsia="宋体" w:hint="default"/>
          <w:sz w:val="21"/>
          <w:szCs w:val="21"/>
        </w:rPr>
        <w:t> 在经济全球化步伐日益加快的今天，港口作为汇集人流、物流、资金流等各种生产力要素</w:t>
      </w:r>
    </w:p>
    <w:p>
      <w:pPr>
        <w:spacing w:line="266" w:lineRule="auto" w:before="8"/>
        <w:ind w:left="139" w:right="203" w:firstLine="0"/>
        <w:jc w:val="both"/>
        <w:rPr>
          <w:rFonts w:ascii="宋体" w:hAnsi="宋体" w:cs="宋体" w:eastAsia="宋体" w:hint="default"/>
          <w:sz w:val="21"/>
          <w:szCs w:val="21"/>
        </w:rPr>
      </w:pPr>
      <w:r>
        <w:rPr>
          <w:rFonts w:ascii="宋体" w:hAnsi="宋体" w:cs="宋体" w:eastAsia="宋体" w:hint="default"/>
          <w:sz w:val="21"/>
          <w:szCs w:val="21"/>
        </w:rPr>
        <w:t>的重要平台，对国际和地区经济形势波动的反应异常灵敏。</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年以来全球经济形势的持续低 迷，各主要经济体复苏的迹象依然难觅，全球经济复苏为时尚早；在这种背景下，虽然我国经</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济仍保持平稳快速发展，但外部经济环境的恶化逐渐传导到国内经济实体上，表现为经济增长</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速度有所回落，这都给以贸易增长为基础的港口行业带来负面影响。</w:t>
      </w:r>
    </w:p>
    <w:p>
      <w:pPr>
        <w:spacing w:line="273" w:lineRule="auto" w:before="14"/>
        <w:ind w:left="559" w:right="85" w:firstLine="0"/>
        <w:jc w:val="left"/>
        <w:rPr>
          <w:rFonts w:ascii="宋体" w:hAnsi="宋体" w:cs="宋体" w:eastAsia="宋体" w:hint="default"/>
          <w:sz w:val="21"/>
          <w:szCs w:val="21"/>
        </w:rPr>
      </w:pPr>
      <w:r>
        <w:rPr>
          <w:rFonts w:ascii="宋体" w:hAnsi="宋体" w:cs="宋体" w:eastAsia="宋体" w:hint="default"/>
          <w:sz w:val="21"/>
          <w:szCs w:val="21"/>
        </w:rPr>
        <w:t>②</w:t>
      </w:r>
      <w:r>
        <w:rPr>
          <w:rFonts w:ascii="宋体" w:hAnsi="宋体" w:cs="宋体" w:eastAsia="宋体" w:hint="default"/>
          <w:spacing w:val="-53"/>
          <w:sz w:val="21"/>
          <w:szCs w:val="21"/>
        </w:rPr>
        <w:t> </w:t>
      </w:r>
      <w:r>
        <w:rPr>
          <w:rFonts w:ascii="宋体" w:hAnsi="宋体" w:cs="宋体" w:eastAsia="宋体" w:hint="default"/>
          <w:sz w:val="21"/>
          <w:szCs w:val="21"/>
        </w:rPr>
        <w:t>公司面临的机遇与挑战</w:t>
      </w:r>
      <w:r>
        <w:rPr>
          <w:rFonts w:ascii="宋体" w:hAnsi="宋体" w:cs="宋体" w:eastAsia="宋体" w:hint="default"/>
          <w:sz w:val="21"/>
          <w:szCs w:val="21"/>
        </w:rPr>
        <w:t> 锦州港位于渤海西北部的锦州湾内，港口地理位置优越，腹地资源丰富。近年来，伴随环</w:t>
      </w:r>
    </w:p>
    <w:p>
      <w:pPr>
        <w:spacing w:line="273" w:lineRule="auto" w:before="8"/>
        <w:ind w:left="139" w:right="89" w:firstLine="0"/>
        <w:jc w:val="left"/>
        <w:rPr>
          <w:rFonts w:ascii="宋体" w:hAnsi="宋体" w:cs="宋体" w:eastAsia="宋体" w:hint="default"/>
          <w:sz w:val="21"/>
          <w:szCs w:val="21"/>
        </w:rPr>
      </w:pPr>
      <w:r>
        <w:rPr>
          <w:rFonts w:ascii="宋体" w:hAnsi="宋体" w:cs="宋体" w:eastAsia="宋体" w:hint="default"/>
          <w:spacing w:val="-2"/>
          <w:sz w:val="21"/>
          <w:szCs w:val="21"/>
        </w:rPr>
        <w:t>渤海湾地区经济的发展，区域港口群的发展非常迅猛，港口规模不断扩大，总体水平不断提高。</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由于渤海湾港口群总体规划相对滞后，重复建设现象较严重，港口腹地经济发展不平衡导致码</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头结构性矛盾突出，难以发挥出应有的效益，由此带来港口间的竞争在所难免。尤其是腹地相</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近、货源相近的港口，竞争更为激烈。鉴于目前的发展形势，锦州港一方面深入挖掘腹地货源</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及自身潜能，另一方面积极倡导港口间的战略合作，通过与大连港结成的战略合作关系，形成</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双方优势互补、合作共赢的发展态势。</w:t>
      </w:r>
    </w:p>
    <w:p>
      <w:pPr>
        <w:spacing w:before="8"/>
        <w:ind w:left="559" w:right="8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年业务规划</w:t>
      </w:r>
    </w:p>
    <w:p>
      <w:pPr>
        <w:spacing w:line="266" w:lineRule="auto" w:before="21"/>
        <w:ind w:left="138" w:right="204"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年，将继续坚持“亿吨大港，能源先行，合作联动，港城共荣”的总体发展思路，以 创新的思维、开放的视野、高昂的斗志、拼搏的精神，进一步完善港口功能，进一步加速港口</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发展，进一步加强项目运作，进一步提升管理水平，为在“十二五”期间实现亿吨大港目标打</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下坚实的基础。</w:t>
      </w:r>
    </w:p>
    <w:p>
      <w:pPr>
        <w:spacing w:before="14"/>
        <w:ind w:left="558" w:right="8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）新年度经营计划</w:t>
      </w:r>
    </w:p>
    <w:p>
      <w:pPr>
        <w:spacing w:before="21"/>
        <w:ind w:left="558" w:right="8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年，公司计划主营业务收入</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136,010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万元。港口建设计划投资</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174,015</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万元，其中新</w:t>
      </w:r>
    </w:p>
    <w:p>
      <w:pPr>
        <w:spacing w:before="21"/>
        <w:ind w:left="138" w:right="85" w:firstLine="0"/>
        <w:jc w:val="left"/>
        <w:rPr>
          <w:rFonts w:ascii="宋体" w:hAnsi="宋体" w:cs="宋体" w:eastAsia="宋体" w:hint="default"/>
          <w:sz w:val="21"/>
          <w:szCs w:val="21"/>
        </w:rPr>
      </w:pPr>
      <w:r>
        <w:rPr>
          <w:rFonts w:ascii="宋体" w:hAnsi="宋体" w:cs="宋体" w:eastAsia="宋体" w:hint="default"/>
          <w:sz w:val="21"/>
          <w:szCs w:val="21"/>
        </w:rPr>
        <w:t>建工程投资</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20,000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万元；续建工程投资</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150,995</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万元；工程前期及验收费</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1,320</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万元；海域使</w:t>
      </w:r>
    </w:p>
    <w:p>
      <w:pPr>
        <w:spacing w:line="256" w:lineRule="auto" w:before="21"/>
        <w:ind w:left="138" w:right="204" w:firstLine="0"/>
        <w:jc w:val="left"/>
        <w:rPr>
          <w:rFonts w:ascii="宋体" w:hAnsi="宋体" w:cs="宋体" w:eastAsia="宋体" w:hint="default"/>
          <w:sz w:val="21"/>
          <w:szCs w:val="21"/>
        </w:rPr>
      </w:pPr>
      <w:r>
        <w:rPr>
          <w:rFonts w:ascii="宋体" w:hAnsi="宋体" w:cs="宋体" w:eastAsia="宋体" w:hint="default"/>
          <w:sz w:val="21"/>
          <w:szCs w:val="21"/>
        </w:rPr>
        <w:t>用费</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1,200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万元；已完工程竣工验收</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500</w:t>
      </w:r>
      <w:r>
        <w:rPr>
          <w:rFonts w:ascii="Times New Roman" w:hAnsi="Times New Roman" w:cs="Times New Roman" w:eastAsia="Times New Roman" w:hint="default"/>
          <w:spacing w:val="-4"/>
          <w:sz w:val="21"/>
          <w:szCs w:val="21"/>
        </w:rPr>
        <w:t> </w:t>
      </w:r>
      <w:r>
        <w:rPr>
          <w:rFonts w:ascii="宋体" w:hAnsi="宋体" w:cs="宋体" w:eastAsia="宋体" w:hint="default"/>
          <w:spacing w:val="-3"/>
          <w:sz w:val="21"/>
          <w:szCs w:val="21"/>
        </w:rPr>
        <w:t>万元。公司</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年新开工项目主要有：锦州港新建办 公大楼工程、三港池北岸堆场、西部港区排水管涵工程等。</w:t>
      </w:r>
    </w:p>
    <w:p>
      <w:pPr>
        <w:spacing w:line="256" w:lineRule="auto" w:before="22"/>
        <w:ind w:left="558" w:right="8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）资金需求及使用计划、资金来源情况 为实现上述发展规划，公司将继续开拓融资渠道，降低资金成本。一方面，积极争取和利</w:t>
      </w:r>
    </w:p>
    <w:p>
      <w:pPr>
        <w:spacing w:before="22"/>
        <w:ind w:left="138" w:right="85" w:firstLine="0"/>
        <w:jc w:val="left"/>
        <w:rPr>
          <w:rFonts w:ascii="宋体" w:hAnsi="宋体" w:cs="宋体" w:eastAsia="宋体" w:hint="default"/>
          <w:sz w:val="21"/>
          <w:szCs w:val="21"/>
        </w:rPr>
      </w:pPr>
      <w:r>
        <w:rPr>
          <w:rFonts w:ascii="宋体" w:hAnsi="宋体" w:cs="宋体" w:eastAsia="宋体" w:hint="default"/>
          <w:sz w:val="21"/>
          <w:szCs w:val="21"/>
        </w:rPr>
        <w:t>用银行等金融机构授信额度，采取发行中期票据、短期融资券等方式筹措资金，争取贷款优惠</w:t>
      </w:r>
    </w:p>
    <w:p>
      <w:pPr>
        <w:spacing w:after="0"/>
        <w:jc w:val="left"/>
        <w:rPr>
          <w:rFonts w:ascii="宋体" w:hAnsi="宋体" w:cs="宋体" w:eastAsia="宋体" w:hint="default"/>
          <w:sz w:val="21"/>
          <w:szCs w:val="21"/>
        </w:rPr>
        <w:sectPr>
          <w:pgSz w:w="11910" w:h="16840"/>
          <w:pgMar w:header="877" w:footer="982" w:top="1100" w:bottom="1180" w:left="1660" w:right="1260"/>
        </w:sectPr>
      </w:pPr>
    </w:p>
    <w:p>
      <w:pPr>
        <w:spacing w:line="240" w:lineRule="auto" w:before="9"/>
        <w:rPr>
          <w:rFonts w:ascii="宋体" w:hAnsi="宋体" w:cs="宋体" w:eastAsia="宋体" w:hint="default"/>
          <w:sz w:val="20"/>
          <w:szCs w:val="20"/>
        </w:rPr>
      </w:pPr>
    </w:p>
    <w:p>
      <w:pPr>
        <w:spacing w:line="273" w:lineRule="auto" w:before="35"/>
        <w:ind w:left="760" w:right="276" w:firstLine="0"/>
        <w:jc w:val="left"/>
        <w:rPr>
          <w:rFonts w:ascii="宋体" w:hAnsi="宋体" w:cs="宋体" w:eastAsia="宋体" w:hint="default"/>
          <w:sz w:val="21"/>
          <w:szCs w:val="21"/>
        </w:rPr>
      </w:pPr>
      <w:r>
        <w:rPr>
          <w:rFonts w:ascii="宋体" w:hAnsi="宋体" w:cs="宋体" w:eastAsia="宋体" w:hint="default"/>
          <w:sz w:val="21"/>
          <w:szCs w:val="21"/>
        </w:rPr>
        <w:t>利率；另一方面，统筹运用公司资金，降低融资成本，用足用好税费政策，实现资金利用效益</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最大化。</w:t>
      </w:r>
    </w:p>
    <w:p>
      <w:pPr>
        <w:spacing w:line="240" w:lineRule="auto" w:before="6"/>
        <w:rPr>
          <w:rFonts w:ascii="宋体" w:hAnsi="宋体" w:cs="宋体" w:eastAsia="宋体" w:hint="default"/>
          <w:sz w:val="24"/>
          <w:szCs w:val="24"/>
        </w:rPr>
      </w:pPr>
    </w:p>
    <w:p>
      <w:pPr>
        <w:spacing w:line="264" w:lineRule="auto" w:before="0"/>
        <w:ind w:left="759" w:right="276" w:firstLine="0"/>
        <w:jc w:val="left"/>
        <w:rPr>
          <w:rFonts w:ascii="宋体" w:hAnsi="宋体" w:cs="宋体" w:eastAsia="宋体" w:hint="default"/>
          <w:sz w:val="21"/>
          <w:szCs w:val="21"/>
        </w:rPr>
      </w:pPr>
      <w:r>
        <w:rPr>
          <w:rFonts w:ascii="宋体" w:hAnsi="宋体" w:cs="宋体" w:eastAsia="宋体" w:hint="default"/>
          <w:sz w:val="21"/>
          <w:szCs w:val="21"/>
        </w:rPr>
        <w:t>公司是否披露过盈利预测或经营计划：是 </w:t>
      </w:r>
      <w:r>
        <w:rPr>
          <w:rFonts w:ascii="宋体" w:hAnsi="宋体" w:cs="宋体" w:eastAsia="宋体" w:hint="default"/>
          <w:spacing w:val="2"/>
          <w:sz w:val="21"/>
          <w:szCs w:val="21"/>
        </w:rPr>
        <w:t>公司实际经营业绩较曾公开披露过的本年度盈利预测或经营计划是否低 </w:t>
      </w:r>
      <w:r>
        <w:rPr>
          <w:rFonts w:ascii="Times New Roman" w:hAnsi="Times New Roman" w:cs="Times New Roman" w:eastAsia="Times New Roman" w:hint="default"/>
          <w:sz w:val="21"/>
          <w:szCs w:val="21"/>
        </w:rPr>
        <w:t>20%</w:t>
      </w:r>
      <w:r>
        <w:rPr>
          <w:rFonts w:ascii="宋体" w:hAnsi="宋体" w:cs="宋体" w:eastAsia="宋体" w:hint="default"/>
          <w:sz w:val="21"/>
          <w:szCs w:val="21"/>
        </w:rPr>
        <w:t>以上或高</w:t>
      </w:r>
      <w:r>
        <w:rPr>
          <w:rFonts w:ascii="宋体" w:hAnsi="宋体" w:cs="宋体" w:eastAsia="宋体" w:hint="default"/>
          <w:spacing w:val="15"/>
          <w:sz w:val="21"/>
          <w:szCs w:val="21"/>
        </w:rPr>
        <w:t> </w:t>
      </w:r>
      <w:r>
        <w:rPr>
          <w:rFonts w:ascii="Times New Roman" w:hAnsi="Times New Roman" w:cs="Times New Roman" w:eastAsia="Times New Roman" w:hint="default"/>
          <w:sz w:val="21"/>
          <w:szCs w:val="21"/>
        </w:rPr>
        <w:t>20%</w:t>
      </w:r>
      <w:r>
        <w:rPr>
          <w:rFonts w:ascii="宋体" w:hAnsi="宋体" w:cs="宋体" w:eastAsia="宋体" w:hint="default"/>
          <w:sz w:val="21"/>
          <w:szCs w:val="21"/>
        </w:rPr>
        <w:t>以 上：否</w:t>
      </w:r>
    </w:p>
    <w:p>
      <w:pPr>
        <w:spacing w:before="16"/>
        <w:ind w:left="759" w:right="276" w:firstLine="0"/>
        <w:jc w:val="left"/>
        <w:rPr>
          <w:rFonts w:ascii="宋体" w:hAnsi="宋体" w:cs="宋体" w:eastAsia="宋体" w:hint="default"/>
          <w:sz w:val="21"/>
          <w:szCs w:val="21"/>
        </w:rPr>
      </w:pPr>
      <w:r>
        <w:rPr>
          <w:rFonts w:ascii="宋体" w:hAnsi="宋体" w:cs="宋体" w:eastAsia="宋体" w:hint="default"/>
          <w:sz w:val="21"/>
          <w:szCs w:val="21"/>
        </w:rPr>
        <w:t>公司是否编制并披露新年度的盈利预测：否</w:t>
      </w:r>
    </w:p>
    <w:p>
      <w:pPr>
        <w:spacing w:line="240" w:lineRule="auto" w:before="0"/>
        <w:rPr>
          <w:rFonts w:ascii="宋体" w:hAnsi="宋体" w:cs="宋体" w:eastAsia="宋体" w:hint="default"/>
          <w:sz w:val="24"/>
          <w:szCs w:val="24"/>
        </w:rPr>
      </w:pPr>
    </w:p>
    <w:p>
      <w:pPr>
        <w:spacing w:before="35"/>
        <w:ind w:left="759" w:right="2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公司投资情况</w:t>
      </w:r>
    </w:p>
    <w:p>
      <w:pPr>
        <w:spacing w:before="21"/>
        <w:ind w:left="0" w:right="86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p>
    <w:p>
      <w:pPr>
        <w:spacing w:line="240" w:lineRule="auto" w:before="9"/>
        <w:rPr>
          <w:rFonts w:ascii="宋体" w:hAnsi="宋体" w:cs="宋体" w:eastAsia="宋体" w:hint="default"/>
          <w:sz w:val="2"/>
          <w:szCs w:val="2"/>
        </w:rPr>
      </w:pPr>
    </w:p>
    <w:tbl>
      <w:tblPr>
        <w:tblW w:w="0" w:type="auto"/>
        <w:jc w:val="left"/>
        <w:tblInd w:w="146" w:type="dxa"/>
        <w:tblLayout w:type="fixed"/>
        <w:tblCellMar>
          <w:top w:w="0" w:type="dxa"/>
          <w:left w:w="0" w:type="dxa"/>
          <w:bottom w:w="0" w:type="dxa"/>
          <w:right w:w="0" w:type="dxa"/>
        </w:tblCellMar>
        <w:tblLook w:val="01E0"/>
      </w:tblPr>
      <w:tblGrid>
        <w:gridCol w:w="4133"/>
        <w:gridCol w:w="5824"/>
      </w:tblGrid>
      <w:tr>
        <w:trPr>
          <w:trHeight w:val="334" w:hRule="exact"/>
        </w:trPr>
        <w:tc>
          <w:tcPr>
            <w:tcW w:w="4133" w:type="dxa"/>
            <w:tcBorders>
              <w:top w:val="single" w:sz="12"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报告期内投资额</w:t>
            </w:r>
          </w:p>
        </w:tc>
        <w:tc>
          <w:tcPr>
            <w:tcW w:w="582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13,325</w:t>
            </w:r>
          </w:p>
        </w:tc>
      </w:tr>
      <w:tr>
        <w:trPr>
          <w:trHeight w:val="334" w:hRule="exact"/>
        </w:trPr>
        <w:tc>
          <w:tcPr>
            <w:tcW w:w="4133"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投资额增减变动数</w:t>
            </w:r>
          </w:p>
        </w:tc>
        <w:tc>
          <w:tcPr>
            <w:tcW w:w="582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13,325</w:t>
            </w:r>
          </w:p>
        </w:tc>
      </w:tr>
    </w:tbl>
    <w:p>
      <w:pPr>
        <w:spacing w:line="240" w:lineRule="auto" w:before="0"/>
        <w:rPr>
          <w:rFonts w:ascii="宋体" w:hAnsi="宋体" w:cs="宋体" w:eastAsia="宋体" w:hint="default"/>
          <w:sz w:val="20"/>
          <w:szCs w:val="20"/>
        </w:rPr>
      </w:pPr>
    </w:p>
    <w:p>
      <w:pPr>
        <w:spacing w:before="35"/>
        <w:ind w:left="760" w:right="276" w:firstLine="0"/>
        <w:jc w:val="left"/>
        <w:rPr>
          <w:rFonts w:ascii="宋体" w:hAnsi="宋体" w:cs="宋体" w:eastAsia="宋体" w:hint="default"/>
          <w:sz w:val="21"/>
          <w:szCs w:val="21"/>
        </w:rPr>
      </w:pPr>
      <w:r>
        <w:rPr>
          <w:rFonts w:ascii="宋体" w:hAnsi="宋体" w:cs="宋体" w:eastAsia="宋体" w:hint="default"/>
          <w:sz w:val="21"/>
          <w:szCs w:val="21"/>
        </w:rPr>
        <w:t>被投资的公司情况</w:t>
      </w:r>
    </w:p>
    <w:p>
      <w:pPr>
        <w:spacing w:line="240" w:lineRule="auto" w:before="13"/>
        <w:rPr>
          <w:rFonts w:ascii="宋体" w:hAnsi="宋体" w:cs="宋体" w:eastAsia="宋体" w:hint="default"/>
          <w:sz w:val="3"/>
          <w:szCs w:val="3"/>
        </w:rPr>
      </w:pPr>
    </w:p>
    <w:tbl>
      <w:tblPr>
        <w:tblW w:w="0" w:type="auto"/>
        <w:jc w:val="left"/>
        <w:tblInd w:w="116" w:type="dxa"/>
        <w:tblLayout w:type="fixed"/>
        <w:tblCellMar>
          <w:top w:w="0" w:type="dxa"/>
          <w:left w:w="0" w:type="dxa"/>
          <w:bottom w:w="0" w:type="dxa"/>
          <w:right w:w="0" w:type="dxa"/>
        </w:tblCellMar>
        <w:tblLook w:val="01E0"/>
      </w:tblPr>
      <w:tblGrid>
        <w:gridCol w:w="2348"/>
        <w:gridCol w:w="2068"/>
        <w:gridCol w:w="1254"/>
        <w:gridCol w:w="4318"/>
      </w:tblGrid>
      <w:tr>
        <w:trPr>
          <w:trHeight w:val="958" w:hRule="exact"/>
        </w:trPr>
        <w:tc>
          <w:tcPr>
            <w:tcW w:w="234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319" w:right="0"/>
              <w:jc w:val="left"/>
              <w:rPr>
                <w:rFonts w:ascii="宋体" w:hAnsi="宋体" w:cs="宋体" w:eastAsia="宋体" w:hint="default"/>
                <w:sz w:val="21"/>
                <w:szCs w:val="21"/>
              </w:rPr>
            </w:pPr>
            <w:r>
              <w:rPr>
                <w:rFonts w:ascii="宋体" w:hAnsi="宋体" w:cs="宋体" w:eastAsia="宋体" w:hint="default"/>
                <w:sz w:val="21"/>
                <w:szCs w:val="21"/>
              </w:rPr>
              <w:t>被投资的公司名称</w:t>
            </w:r>
          </w:p>
        </w:tc>
        <w:tc>
          <w:tcPr>
            <w:tcW w:w="206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396" w:right="0"/>
              <w:jc w:val="left"/>
              <w:rPr>
                <w:rFonts w:ascii="宋体" w:hAnsi="宋体" w:cs="宋体" w:eastAsia="宋体" w:hint="default"/>
                <w:sz w:val="21"/>
                <w:szCs w:val="21"/>
              </w:rPr>
            </w:pPr>
            <w:r>
              <w:rPr>
                <w:rFonts w:ascii="宋体" w:hAnsi="宋体" w:cs="宋体" w:eastAsia="宋体" w:hint="default"/>
                <w:sz w:val="21"/>
                <w:szCs w:val="21"/>
              </w:rPr>
              <w:t>主要经营活动</w:t>
            </w:r>
          </w:p>
        </w:tc>
        <w:tc>
          <w:tcPr>
            <w:tcW w:w="1254"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left="199" w:right="0"/>
              <w:jc w:val="left"/>
              <w:rPr>
                <w:rFonts w:ascii="宋体" w:hAnsi="宋体" w:cs="宋体" w:eastAsia="宋体" w:hint="default"/>
                <w:sz w:val="21"/>
                <w:szCs w:val="21"/>
              </w:rPr>
            </w:pPr>
            <w:r>
              <w:rPr>
                <w:rFonts w:ascii="宋体" w:hAnsi="宋体" w:cs="宋体" w:eastAsia="宋体" w:hint="default"/>
                <w:sz w:val="21"/>
                <w:szCs w:val="21"/>
              </w:rPr>
              <w:t>占被投资</w:t>
            </w:r>
          </w:p>
          <w:p>
            <w:pPr>
              <w:pStyle w:val="TableParagraph"/>
              <w:spacing w:line="273" w:lineRule="auto" w:before="37"/>
              <w:ind w:left="147" w:right="145" w:firstLine="51"/>
              <w:jc w:val="left"/>
              <w:rPr>
                <w:rFonts w:ascii="Times New Roman" w:hAnsi="Times New Roman" w:cs="Times New Roman" w:eastAsia="Times New Roman" w:hint="default"/>
                <w:sz w:val="21"/>
                <w:szCs w:val="21"/>
              </w:rPr>
            </w:pPr>
            <w:r>
              <w:rPr>
                <w:rFonts w:ascii="宋体" w:hAnsi="宋体" w:cs="宋体" w:eastAsia="宋体" w:hint="default"/>
                <w:sz w:val="21"/>
                <w:szCs w:val="21"/>
              </w:rPr>
              <w:t>公司权益 的比例</w:t>
            </w:r>
            <w:r>
              <w:rPr>
                <w:rFonts w:ascii="Times New Roman" w:hAnsi="Times New Roman" w:cs="Times New Roman" w:eastAsia="Times New Roman" w:hint="default"/>
                <w:sz w:val="21"/>
                <w:szCs w:val="21"/>
              </w:rPr>
              <w:t>(%)</w:t>
            </w:r>
          </w:p>
        </w:tc>
        <w:tc>
          <w:tcPr>
            <w:tcW w:w="431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6" w:right="0"/>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320" w:hRule="exact"/>
        </w:trPr>
        <w:tc>
          <w:tcPr>
            <w:tcW w:w="2348" w:type="dxa"/>
            <w:tcBorders>
              <w:top w:val="single" w:sz="6" w:space="0" w:color="000000"/>
              <w:left w:val="single" w:sz="12" w:space="0" w:color="000000"/>
              <w:bottom w:val="nil" w:sz="6" w:space="0" w:color="auto"/>
              <w:right w:val="single" w:sz="6" w:space="0" w:color="000000"/>
            </w:tcBorders>
          </w:tcPr>
          <w:p>
            <w:pPr/>
          </w:p>
        </w:tc>
        <w:tc>
          <w:tcPr>
            <w:tcW w:w="2068" w:type="dxa"/>
            <w:tcBorders>
              <w:top w:val="single" w:sz="6" w:space="0" w:color="000000"/>
              <w:left w:val="single" w:sz="6" w:space="0" w:color="000000"/>
              <w:bottom w:val="nil" w:sz="6" w:space="0" w:color="auto"/>
              <w:right w:val="single" w:sz="6" w:space="0" w:color="000000"/>
            </w:tcBorders>
          </w:tcPr>
          <w:p>
            <w:pPr/>
          </w:p>
        </w:tc>
        <w:tc>
          <w:tcPr>
            <w:tcW w:w="1254" w:type="dxa"/>
            <w:tcBorders>
              <w:top w:val="single" w:sz="6" w:space="0" w:color="000000"/>
              <w:left w:val="single" w:sz="6" w:space="0" w:color="000000"/>
              <w:bottom w:val="nil" w:sz="6" w:space="0" w:color="auto"/>
              <w:right w:val="single" w:sz="6" w:space="0" w:color="000000"/>
            </w:tcBorders>
          </w:tcPr>
          <w:p>
            <w:pPr/>
          </w:p>
        </w:tc>
        <w:tc>
          <w:tcPr>
            <w:tcW w:w="4318"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根据公司第六届董事会第六次会议审议通过</w:t>
            </w:r>
            <w:r>
              <w:rPr>
                <w:rFonts w:ascii="宋体" w:hAnsi="宋体" w:cs="宋体" w:eastAsia="宋体" w:hint="default"/>
                <w:sz w:val="21"/>
                <w:szCs w:val="21"/>
              </w:rPr>
            </w:r>
          </w:p>
        </w:tc>
      </w:tr>
      <w:tr>
        <w:trPr>
          <w:trHeight w:val="312" w:hRule="exact"/>
        </w:trPr>
        <w:tc>
          <w:tcPr>
            <w:tcW w:w="2348" w:type="dxa"/>
            <w:tcBorders>
              <w:top w:val="nil" w:sz="6" w:space="0" w:color="auto"/>
              <w:left w:val="single" w:sz="12" w:space="0" w:color="000000"/>
              <w:bottom w:val="nil" w:sz="6" w:space="0" w:color="auto"/>
              <w:right w:val="single" w:sz="6" w:space="0" w:color="000000"/>
            </w:tcBorders>
          </w:tcPr>
          <w:p>
            <w:pPr/>
          </w:p>
        </w:tc>
        <w:tc>
          <w:tcPr>
            <w:tcW w:w="2068" w:type="dxa"/>
            <w:tcBorders>
              <w:top w:val="nil" w:sz="6" w:space="0" w:color="auto"/>
              <w:left w:val="single" w:sz="6" w:space="0" w:color="000000"/>
              <w:bottom w:val="nil" w:sz="6" w:space="0" w:color="auto"/>
              <w:right w:val="single" w:sz="6" w:space="0" w:color="000000"/>
            </w:tcBorders>
          </w:tcPr>
          <w:p>
            <w:pPr/>
          </w:p>
        </w:tc>
        <w:tc>
          <w:tcPr>
            <w:tcW w:w="1254" w:type="dxa"/>
            <w:tcBorders>
              <w:top w:val="nil" w:sz="6" w:space="0" w:color="auto"/>
              <w:left w:val="single" w:sz="6" w:space="0" w:color="000000"/>
              <w:bottom w:val="nil" w:sz="6" w:space="0" w:color="auto"/>
              <w:right w:val="single" w:sz="6" w:space="0" w:color="000000"/>
            </w:tcBorders>
          </w:tcPr>
          <w:p>
            <w:pPr/>
          </w:p>
        </w:tc>
        <w:tc>
          <w:tcPr>
            <w:tcW w:w="4318"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的《关于锦州港、白音华煤炭公司合资建设煤</w:t>
            </w:r>
          </w:p>
        </w:tc>
      </w:tr>
      <w:tr>
        <w:trPr>
          <w:trHeight w:val="312" w:hRule="exact"/>
        </w:trPr>
        <w:tc>
          <w:tcPr>
            <w:tcW w:w="2348" w:type="dxa"/>
            <w:tcBorders>
              <w:top w:val="nil" w:sz="6" w:space="0" w:color="auto"/>
              <w:left w:val="single" w:sz="12" w:space="0" w:color="000000"/>
              <w:bottom w:val="nil" w:sz="6" w:space="0" w:color="auto"/>
              <w:right w:val="single" w:sz="6" w:space="0" w:color="000000"/>
            </w:tcBorders>
          </w:tcPr>
          <w:p>
            <w:pPr/>
          </w:p>
        </w:tc>
        <w:tc>
          <w:tcPr>
            <w:tcW w:w="2068" w:type="dxa"/>
            <w:tcBorders>
              <w:top w:val="nil" w:sz="6" w:space="0" w:color="auto"/>
              <w:left w:val="single" w:sz="6" w:space="0" w:color="000000"/>
              <w:bottom w:val="nil" w:sz="6" w:space="0" w:color="auto"/>
              <w:right w:val="single" w:sz="6" w:space="0" w:color="000000"/>
            </w:tcBorders>
          </w:tcPr>
          <w:p>
            <w:pPr/>
          </w:p>
        </w:tc>
        <w:tc>
          <w:tcPr>
            <w:tcW w:w="1254" w:type="dxa"/>
            <w:tcBorders>
              <w:top w:val="nil" w:sz="6" w:space="0" w:color="auto"/>
              <w:left w:val="single" w:sz="6" w:space="0" w:color="000000"/>
              <w:bottom w:val="nil" w:sz="6" w:space="0" w:color="auto"/>
              <w:right w:val="single" w:sz="6" w:space="0" w:color="000000"/>
            </w:tcBorders>
          </w:tcPr>
          <w:p>
            <w:pPr/>
          </w:p>
        </w:tc>
        <w:tc>
          <w:tcPr>
            <w:tcW w:w="4318"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炭码头的议案</w:t>
            </w:r>
            <w:r>
              <w:rPr>
                <w:rFonts w:ascii="宋体" w:hAnsi="宋体" w:cs="宋体" w:eastAsia="宋体" w:hint="default"/>
                <w:spacing w:val="-98"/>
                <w:sz w:val="21"/>
                <w:szCs w:val="21"/>
              </w:rPr>
              <w:t>》</w:t>
            </w:r>
            <w:r>
              <w:rPr>
                <w:rFonts w:ascii="宋体" w:hAnsi="宋体" w:cs="宋体" w:eastAsia="宋体" w:hint="default"/>
                <w:sz w:val="21"/>
                <w:szCs w:val="21"/>
              </w:rPr>
              <w:t>及第六届董事会第二十一次会</w:t>
            </w:r>
          </w:p>
        </w:tc>
      </w:tr>
      <w:tr>
        <w:trPr>
          <w:trHeight w:val="312" w:hRule="exact"/>
        </w:trPr>
        <w:tc>
          <w:tcPr>
            <w:tcW w:w="2348" w:type="dxa"/>
            <w:tcBorders>
              <w:top w:val="nil" w:sz="6" w:space="0" w:color="auto"/>
              <w:left w:val="single" w:sz="12" w:space="0" w:color="000000"/>
              <w:bottom w:val="nil" w:sz="6" w:space="0" w:color="auto"/>
              <w:right w:val="single" w:sz="6" w:space="0" w:color="000000"/>
            </w:tcBorders>
          </w:tcPr>
          <w:p>
            <w:pPr/>
          </w:p>
        </w:tc>
        <w:tc>
          <w:tcPr>
            <w:tcW w:w="2068" w:type="dxa"/>
            <w:tcBorders>
              <w:top w:val="nil" w:sz="6" w:space="0" w:color="auto"/>
              <w:left w:val="single" w:sz="6" w:space="0" w:color="000000"/>
              <w:bottom w:val="nil" w:sz="6" w:space="0" w:color="auto"/>
              <w:right w:val="single" w:sz="6" w:space="0" w:color="000000"/>
            </w:tcBorders>
          </w:tcPr>
          <w:p>
            <w:pPr/>
          </w:p>
        </w:tc>
        <w:tc>
          <w:tcPr>
            <w:tcW w:w="1254" w:type="dxa"/>
            <w:tcBorders>
              <w:top w:val="nil" w:sz="6" w:space="0" w:color="auto"/>
              <w:left w:val="single" w:sz="6" w:space="0" w:color="000000"/>
              <w:bottom w:val="nil" w:sz="6" w:space="0" w:color="auto"/>
              <w:right w:val="single" w:sz="6" w:space="0" w:color="000000"/>
            </w:tcBorders>
          </w:tcPr>
          <w:p>
            <w:pPr/>
          </w:p>
        </w:tc>
        <w:tc>
          <w:tcPr>
            <w:tcW w:w="4318"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议审议通过</w:t>
            </w:r>
            <w:r>
              <w:rPr>
                <w:rFonts w:ascii="宋体" w:hAnsi="宋体" w:cs="宋体" w:eastAsia="宋体" w:hint="default"/>
                <w:spacing w:val="-98"/>
                <w:sz w:val="21"/>
                <w:szCs w:val="21"/>
              </w:rPr>
              <w:t>的</w:t>
            </w:r>
            <w:r>
              <w:rPr>
                <w:rFonts w:ascii="宋体" w:hAnsi="宋体" w:cs="宋体" w:eastAsia="宋体" w:hint="default"/>
                <w:sz w:val="21"/>
                <w:szCs w:val="21"/>
              </w:rPr>
              <w:t>《关于锦州港专业化煤炭码头工</w:t>
            </w:r>
          </w:p>
        </w:tc>
      </w:tr>
      <w:tr>
        <w:trPr>
          <w:trHeight w:val="318" w:hRule="exact"/>
        </w:trPr>
        <w:tc>
          <w:tcPr>
            <w:tcW w:w="2348" w:type="dxa"/>
            <w:tcBorders>
              <w:top w:val="nil" w:sz="6" w:space="0" w:color="auto"/>
              <w:left w:val="single" w:sz="12" w:space="0" w:color="000000"/>
              <w:bottom w:val="nil" w:sz="6" w:space="0" w:color="auto"/>
              <w:right w:val="single" w:sz="6" w:space="0" w:color="000000"/>
            </w:tcBorders>
          </w:tcPr>
          <w:p>
            <w:pPr/>
          </w:p>
        </w:tc>
        <w:tc>
          <w:tcPr>
            <w:tcW w:w="2068" w:type="dxa"/>
            <w:tcBorders>
              <w:top w:val="nil" w:sz="6" w:space="0" w:color="auto"/>
              <w:left w:val="single" w:sz="6" w:space="0" w:color="000000"/>
              <w:bottom w:val="nil" w:sz="6" w:space="0" w:color="auto"/>
              <w:right w:val="single" w:sz="6" w:space="0" w:color="000000"/>
            </w:tcBorders>
          </w:tcPr>
          <w:p>
            <w:pPr/>
          </w:p>
        </w:tc>
        <w:tc>
          <w:tcPr>
            <w:tcW w:w="1254" w:type="dxa"/>
            <w:tcBorders>
              <w:top w:val="nil" w:sz="6" w:space="0" w:color="auto"/>
              <w:left w:val="single" w:sz="6" w:space="0" w:color="000000"/>
              <w:bottom w:val="nil" w:sz="6" w:space="0" w:color="auto"/>
              <w:right w:val="single" w:sz="6" w:space="0" w:color="000000"/>
            </w:tcBorders>
          </w:tcPr>
          <w:p>
            <w:pPr/>
          </w:p>
        </w:tc>
        <w:tc>
          <w:tcPr>
            <w:tcW w:w="4318" w:type="dxa"/>
            <w:tcBorders>
              <w:top w:val="nil" w:sz="6" w:space="0" w:color="auto"/>
              <w:left w:val="single" w:sz="6" w:space="0" w:color="000000"/>
              <w:bottom w:val="nil" w:sz="6" w:space="0" w:color="auto"/>
              <w:right w:val="single" w:sz="12" w:space="0" w:color="000000"/>
            </w:tcBorders>
          </w:tcPr>
          <w:p>
            <w:pPr>
              <w:pStyle w:val="TableParagraph"/>
              <w:spacing w:line="27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程出资比例的议案</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公</w:t>
            </w:r>
            <w:r>
              <w:rPr>
                <w:rFonts w:ascii="宋体" w:hAnsi="宋体" w:cs="宋体" w:eastAsia="宋体" w:hint="default"/>
                <w:sz w:val="21"/>
                <w:szCs w:val="21"/>
              </w:rPr>
              <w:t>司于</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7"/>
                <w:sz w:val="21"/>
                <w:szCs w:val="21"/>
              </w:rPr>
              <w:t>1</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27</w:t>
            </w:r>
          </w:p>
        </w:tc>
      </w:tr>
      <w:tr>
        <w:trPr>
          <w:trHeight w:val="305" w:hRule="exact"/>
        </w:trPr>
        <w:tc>
          <w:tcPr>
            <w:tcW w:w="2348" w:type="dxa"/>
            <w:tcBorders>
              <w:top w:val="nil" w:sz="6" w:space="0" w:color="auto"/>
              <w:left w:val="single" w:sz="12" w:space="0" w:color="000000"/>
              <w:bottom w:val="nil" w:sz="6" w:space="0" w:color="auto"/>
              <w:right w:val="single" w:sz="6" w:space="0" w:color="000000"/>
            </w:tcBorders>
          </w:tcPr>
          <w:p>
            <w:pPr/>
          </w:p>
        </w:tc>
        <w:tc>
          <w:tcPr>
            <w:tcW w:w="2068" w:type="dxa"/>
            <w:tcBorders>
              <w:top w:val="nil" w:sz="6" w:space="0" w:color="auto"/>
              <w:left w:val="single" w:sz="6" w:space="0" w:color="000000"/>
              <w:bottom w:val="nil" w:sz="6" w:space="0" w:color="auto"/>
              <w:right w:val="single" w:sz="6" w:space="0" w:color="000000"/>
            </w:tcBorders>
          </w:tcPr>
          <w:p>
            <w:pPr/>
          </w:p>
        </w:tc>
        <w:tc>
          <w:tcPr>
            <w:tcW w:w="1254" w:type="dxa"/>
            <w:tcBorders>
              <w:top w:val="nil" w:sz="6" w:space="0" w:color="auto"/>
              <w:left w:val="single" w:sz="6" w:space="0" w:color="000000"/>
              <w:bottom w:val="nil" w:sz="6" w:space="0" w:color="auto"/>
              <w:right w:val="single" w:sz="6" w:space="0" w:color="000000"/>
            </w:tcBorders>
          </w:tcPr>
          <w:p>
            <w:pPr/>
          </w:p>
        </w:tc>
        <w:tc>
          <w:tcPr>
            <w:tcW w:w="4318" w:type="dxa"/>
            <w:tcBorders>
              <w:top w:val="nil" w:sz="6" w:space="0" w:color="auto"/>
              <w:left w:val="single" w:sz="6" w:space="0" w:color="000000"/>
              <w:bottom w:val="nil" w:sz="6" w:space="0" w:color="auto"/>
              <w:right w:val="single" w:sz="12"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r>
              <w:rPr>
                <w:rFonts w:ascii="宋体" w:hAnsi="宋体" w:cs="宋体" w:eastAsia="宋体" w:hint="default"/>
                <w:spacing w:val="-98"/>
                <w:sz w:val="21"/>
                <w:szCs w:val="21"/>
              </w:rPr>
              <w:t>，</w:t>
            </w:r>
            <w:r>
              <w:rPr>
                <w:rFonts w:ascii="宋体" w:hAnsi="宋体" w:cs="宋体" w:eastAsia="宋体" w:hint="default"/>
                <w:sz w:val="21"/>
                <w:szCs w:val="21"/>
              </w:rPr>
              <w:t>与内蒙古锡林郭勒白音华煤电有限责任公</w:t>
            </w:r>
          </w:p>
        </w:tc>
      </w:tr>
      <w:tr>
        <w:trPr>
          <w:trHeight w:val="312" w:hRule="exact"/>
        </w:trPr>
        <w:tc>
          <w:tcPr>
            <w:tcW w:w="2348" w:type="dxa"/>
            <w:tcBorders>
              <w:top w:val="nil" w:sz="6" w:space="0" w:color="auto"/>
              <w:left w:val="single" w:sz="12" w:space="0" w:color="000000"/>
              <w:bottom w:val="nil" w:sz="6" w:space="0" w:color="auto"/>
              <w:right w:val="single" w:sz="6" w:space="0" w:color="000000"/>
            </w:tcBorders>
          </w:tcPr>
          <w:p>
            <w:pPr/>
          </w:p>
        </w:tc>
        <w:tc>
          <w:tcPr>
            <w:tcW w:w="2068"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船舶提供码头、过驳</w:t>
            </w:r>
          </w:p>
        </w:tc>
        <w:tc>
          <w:tcPr>
            <w:tcW w:w="1254" w:type="dxa"/>
            <w:tcBorders>
              <w:top w:val="nil" w:sz="6" w:space="0" w:color="auto"/>
              <w:left w:val="single" w:sz="6" w:space="0" w:color="000000"/>
              <w:bottom w:val="nil" w:sz="6" w:space="0" w:color="auto"/>
              <w:right w:val="single" w:sz="6" w:space="0" w:color="000000"/>
            </w:tcBorders>
          </w:tcPr>
          <w:p>
            <w:pPr/>
          </w:p>
        </w:tc>
        <w:tc>
          <w:tcPr>
            <w:tcW w:w="4318"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司、大唐国际发电股份有限公司、中国国电集</w:t>
            </w:r>
          </w:p>
        </w:tc>
      </w:tr>
      <w:tr>
        <w:trPr>
          <w:trHeight w:val="630" w:hRule="exact"/>
        </w:trPr>
        <w:tc>
          <w:tcPr>
            <w:tcW w:w="2348"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2"/>
                <w:sz w:val="21"/>
                <w:szCs w:val="21"/>
              </w:rPr>
              <w:t>中电投锦州港口有限责</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任公司</w:t>
            </w:r>
          </w:p>
        </w:tc>
        <w:tc>
          <w:tcPr>
            <w:tcW w:w="2068"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锚地、浮筒等设施；</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pacing w:val="-5"/>
                <w:sz w:val="21"/>
                <w:szCs w:val="21"/>
              </w:rPr>
              <w:t>港口装卸、物资仓储</w:t>
            </w:r>
          </w:p>
        </w:tc>
        <w:tc>
          <w:tcPr>
            <w:tcW w:w="1254"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33</w:t>
            </w:r>
          </w:p>
        </w:tc>
        <w:tc>
          <w:tcPr>
            <w:tcW w:w="4318" w:type="dxa"/>
            <w:tcBorders>
              <w:top w:val="nil" w:sz="6" w:space="0" w:color="auto"/>
              <w:left w:val="single" w:sz="6" w:space="0" w:color="000000"/>
              <w:bottom w:val="nil" w:sz="6" w:space="0" w:color="auto"/>
              <w:right w:val="single" w:sz="12" w:space="0" w:color="000000"/>
            </w:tcBorders>
          </w:tcPr>
          <w:p>
            <w:pPr>
              <w:pStyle w:val="TableParagraph"/>
              <w:spacing w:line="273" w:lineRule="auto"/>
              <w:ind w:left="100" w:right="90"/>
              <w:jc w:val="left"/>
              <w:rPr>
                <w:rFonts w:ascii="宋体" w:hAnsi="宋体" w:cs="宋体" w:eastAsia="宋体" w:hint="default"/>
                <w:sz w:val="21"/>
                <w:szCs w:val="21"/>
              </w:rPr>
            </w:pPr>
            <w:r>
              <w:rPr>
                <w:rFonts w:ascii="宋体" w:hAnsi="宋体" w:cs="宋体" w:eastAsia="宋体" w:hint="default"/>
                <w:spacing w:val="-5"/>
                <w:sz w:val="21"/>
                <w:szCs w:val="21"/>
              </w:rPr>
              <w:t>团公司签订了《中电投锦州港口有限责任公司</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出资协议》</w:t>
            </w:r>
            <w:r>
              <w:rPr>
                <w:rFonts w:ascii="Times New Roman" w:hAnsi="Times New Roman" w:cs="Times New Roman" w:eastAsia="Times New Roman" w:hint="default"/>
                <w:sz w:val="21"/>
                <w:szCs w:val="21"/>
              </w:rPr>
              <w:t>,</w:t>
            </w:r>
            <w:r>
              <w:rPr>
                <w:rFonts w:ascii="宋体" w:hAnsi="宋体" w:cs="宋体" w:eastAsia="宋体" w:hint="default"/>
                <w:sz w:val="21"/>
                <w:szCs w:val="21"/>
              </w:rPr>
              <w:t>共同组建合资公司。</w:t>
            </w:r>
          </w:p>
        </w:tc>
      </w:tr>
      <w:tr>
        <w:trPr>
          <w:trHeight w:val="313" w:hRule="exact"/>
        </w:trPr>
        <w:tc>
          <w:tcPr>
            <w:tcW w:w="2348" w:type="dxa"/>
            <w:tcBorders>
              <w:top w:val="nil" w:sz="6" w:space="0" w:color="auto"/>
              <w:left w:val="single" w:sz="12" w:space="0" w:color="000000"/>
              <w:bottom w:val="nil" w:sz="6" w:space="0" w:color="auto"/>
              <w:right w:val="single" w:sz="6" w:space="0" w:color="000000"/>
            </w:tcBorders>
          </w:tcPr>
          <w:p>
            <w:pPr/>
          </w:p>
        </w:tc>
        <w:tc>
          <w:tcPr>
            <w:tcW w:w="2068" w:type="dxa"/>
            <w:tcBorders>
              <w:top w:val="nil" w:sz="6" w:space="0" w:color="auto"/>
              <w:left w:val="single" w:sz="6" w:space="0" w:color="000000"/>
              <w:bottom w:val="nil" w:sz="6" w:space="0" w:color="auto"/>
              <w:right w:val="single" w:sz="6" w:space="0" w:color="000000"/>
            </w:tcBorders>
          </w:tcPr>
          <w:p>
            <w:pPr>
              <w:pStyle w:val="TableParagraph"/>
              <w:spacing w:line="254" w:lineRule="exact"/>
              <w:ind w:left="100" w:right="0"/>
              <w:jc w:val="left"/>
              <w:rPr>
                <w:rFonts w:ascii="宋体" w:hAnsi="宋体" w:cs="宋体" w:eastAsia="宋体" w:hint="default"/>
                <w:sz w:val="21"/>
                <w:szCs w:val="21"/>
              </w:rPr>
            </w:pPr>
            <w:r>
              <w:rPr>
                <w:rFonts w:ascii="宋体" w:hAnsi="宋体" w:cs="宋体" w:eastAsia="宋体" w:hint="default"/>
                <w:sz w:val="21"/>
                <w:szCs w:val="21"/>
              </w:rPr>
              <w:t>等</w:t>
            </w:r>
          </w:p>
        </w:tc>
        <w:tc>
          <w:tcPr>
            <w:tcW w:w="1254" w:type="dxa"/>
            <w:tcBorders>
              <w:top w:val="nil" w:sz="6" w:space="0" w:color="auto"/>
              <w:left w:val="single" w:sz="6" w:space="0" w:color="000000"/>
              <w:bottom w:val="nil" w:sz="6" w:space="0" w:color="auto"/>
              <w:right w:val="single" w:sz="6" w:space="0" w:color="000000"/>
            </w:tcBorders>
          </w:tcPr>
          <w:p>
            <w:pPr/>
          </w:p>
        </w:tc>
        <w:tc>
          <w:tcPr>
            <w:tcW w:w="4318" w:type="dxa"/>
            <w:tcBorders>
              <w:top w:val="nil" w:sz="6" w:space="0" w:color="auto"/>
              <w:left w:val="single" w:sz="6" w:space="0" w:color="000000"/>
              <w:bottom w:val="nil" w:sz="6" w:space="0" w:color="auto"/>
              <w:right w:val="single" w:sz="12" w:space="0" w:color="000000"/>
            </w:tcBorders>
          </w:tcPr>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合资公司注册资本 </w:t>
            </w:r>
            <w:r>
              <w:rPr>
                <w:rFonts w:ascii="Times New Roman" w:hAnsi="Times New Roman" w:cs="Times New Roman" w:eastAsia="Times New Roman" w:hint="default"/>
                <w:sz w:val="21"/>
                <w:szCs w:val="21"/>
              </w:rPr>
              <w:t>24,500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万元，各方股东首</w:t>
            </w:r>
          </w:p>
        </w:tc>
      </w:tr>
      <w:tr>
        <w:trPr>
          <w:trHeight w:val="312" w:hRule="exact"/>
        </w:trPr>
        <w:tc>
          <w:tcPr>
            <w:tcW w:w="2348" w:type="dxa"/>
            <w:tcBorders>
              <w:top w:val="nil" w:sz="6" w:space="0" w:color="auto"/>
              <w:left w:val="single" w:sz="12" w:space="0" w:color="000000"/>
              <w:bottom w:val="nil" w:sz="6" w:space="0" w:color="auto"/>
              <w:right w:val="single" w:sz="6" w:space="0" w:color="000000"/>
            </w:tcBorders>
          </w:tcPr>
          <w:p>
            <w:pPr/>
          </w:p>
        </w:tc>
        <w:tc>
          <w:tcPr>
            <w:tcW w:w="2068" w:type="dxa"/>
            <w:tcBorders>
              <w:top w:val="nil" w:sz="6" w:space="0" w:color="auto"/>
              <w:left w:val="single" w:sz="6" w:space="0" w:color="000000"/>
              <w:bottom w:val="nil" w:sz="6" w:space="0" w:color="auto"/>
              <w:right w:val="single" w:sz="6" w:space="0" w:color="000000"/>
            </w:tcBorders>
          </w:tcPr>
          <w:p>
            <w:pPr/>
          </w:p>
        </w:tc>
        <w:tc>
          <w:tcPr>
            <w:tcW w:w="1254" w:type="dxa"/>
            <w:tcBorders>
              <w:top w:val="nil" w:sz="6" w:space="0" w:color="auto"/>
              <w:left w:val="single" w:sz="6" w:space="0" w:color="000000"/>
              <w:bottom w:val="nil" w:sz="6" w:space="0" w:color="auto"/>
              <w:right w:val="single" w:sz="6" w:space="0" w:color="000000"/>
            </w:tcBorders>
          </w:tcPr>
          <w:p>
            <w:pPr/>
          </w:p>
        </w:tc>
        <w:tc>
          <w:tcPr>
            <w:tcW w:w="4318" w:type="dxa"/>
            <w:tcBorders>
              <w:top w:val="nil" w:sz="6" w:space="0" w:color="auto"/>
              <w:left w:val="single" w:sz="6" w:space="0" w:color="000000"/>
              <w:bottom w:val="nil" w:sz="6" w:space="0" w:color="auto"/>
              <w:right w:val="single" w:sz="12"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期出资额为 </w:t>
            </w:r>
            <w:r>
              <w:rPr>
                <w:rFonts w:ascii="Times New Roman" w:hAnsi="Times New Roman" w:cs="Times New Roman" w:eastAsia="Times New Roman" w:hint="default"/>
                <w:sz w:val="21"/>
                <w:szCs w:val="21"/>
              </w:rPr>
              <w:t>17,500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万元，其中内蒙古锡林郭</w:t>
            </w:r>
          </w:p>
        </w:tc>
      </w:tr>
      <w:tr>
        <w:trPr>
          <w:trHeight w:val="312" w:hRule="exact"/>
        </w:trPr>
        <w:tc>
          <w:tcPr>
            <w:tcW w:w="2348" w:type="dxa"/>
            <w:tcBorders>
              <w:top w:val="nil" w:sz="6" w:space="0" w:color="auto"/>
              <w:left w:val="single" w:sz="12" w:space="0" w:color="000000"/>
              <w:bottom w:val="nil" w:sz="6" w:space="0" w:color="auto"/>
              <w:right w:val="single" w:sz="6" w:space="0" w:color="000000"/>
            </w:tcBorders>
          </w:tcPr>
          <w:p>
            <w:pPr/>
          </w:p>
        </w:tc>
        <w:tc>
          <w:tcPr>
            <w:tcW w:w="2068" w:type="dxa"/>
            <w:tcBorders>
              <w:top w:val="nil" w:sz="6" w:space="0" w:color="auto"/>
              <w:left w:val="single" w:sz="6" w:space="0" w:color="000000"/>
              <w:bottom w:val="nil" w:sz="6" w:space="0" w:color="auto"/>
              <w:right w:val="single" w:sz="6" w:space="0" w:color="000000"/>
            </w:tcBorders>
          </w:tcPr>
          <w:p>
            <w:pPr/>
          </w:p>
        </w:tc>
        <w:tc>
          <w:tcPr>
            <w:tcW w:w="1254" w:type="dxa"/>
            <w:tcBorders>
              <w:top w:val="nil" w:sz="6" w:space="0" w:color="auto"/>
              <w:left w:val="single" w:sz="6" w:space="0" w:color="000000"/>
              <w:bottom w:val="nil" w:sz="6" w:space="0" w:color="auto"/>
              <w:right w:val="single" w:sz="6" w:space="0" w:color="000000"/>
            </w:tcBorders>
          </w:tcPr>
          <w:p>
            <w:pPr/>
          </w:p>
        </w:tc>
        <w:tc>
          <w:tcPr>
            <w:tcW w:w="4318" w:type="dxa"/>
            <w:tcBorders>
              <w:top w:val="nil" w:sz="6" w:space="0" w:color="auto"/>
              <w:left w:val="single" w:sz="6" w:space="0" w:color="000000"/>
              <w:bottom w:val="nil" w:sz="6" w:space="0" w:color="auto"/>
              <w:right w:val="single" w:sz="12"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勒白音华煤电有限责任公司出资</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9,275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w:t>
            </w:r>
          </w:p>
        </w:tc>
      </w:tr>
      <w:tr>
        <w:trPr>
          <w:trHeight w:val="312" w:hRule="exact"/>
        </w:trPr>
        <w:tc>
          <w:tcPr>
            <w:tcW w:w="2348" w:type="dxa"/>
            <w:tcBorders>
              <w:top w:val="nil" w:sz="6" w:space="0" w:color="auto"/>
              <w:left w:val="single" w:sz="12" w:space="0" w:color="000000"/>
              <w:bottom w:val="nil" w:sz="6" w:space="0" w:color="auto"/>
              <w:right w:val="single" w:sz="6" w:space="0" w:color="000000"/>
            </w:tcBorders>
          </w:tcPr>
          <w:p>
            <w:pPr/>
          </w:p>
        </w:tc>
        <w:tc>
          <w:tcPr>
            <w:tcW w:w="2068" w:type="dxa"/>
            <w:tcBorders>
              <w:top w:val="nil" w:sz="6" w:space="0" w:color="auto"/>
              <w:left w:val="single" w:sz="6" w:space="0" w:color="000000"/>
              <w:bottom w:val="nil" w:sz="6" w:space="0" w:color="auto"/>
              <w:right w:val="single" w:sz="6" w:space="0" w:color="000000"/>
            </w:tcBorders>
          </w:tcPr>
          <w:p>
            <w:pPr/>
          </w:p>
        </w:tc>
        <w:tc>
          <w:tcPr>
            <w:tcW w:w="1254" w:type="dxa"/>
            <w:tcBorders>
              <w:top w:val="nil" w:sz="6" w:space="0" w:color="auto"/>
              <w:left w:val="single" w:sz="6" w:space="0" w:color="000000"/>
              <w:bottom w:val="nil" w:sz="6" w:space="0" w:color="auto"/>
              <w:right w:val="single" w:sz="6" w:space="0" w:color="000000"/>
            </w:tcBorders>
          </w:tcPr>
          <w:p>
            <w:pPr/>
          </w:p>
        </w:tc>
        <w:tc>
          <w:tcPr>
            <w:tcW w:w="4318" w:type="dxa"/>
            <w:tcBorders>
              <w:top w:val="nil" w:sz="6" w:space="0" w:color="auto"/>
              <w:left w:val="single" w:sz="6" w:space="0" w:color="000000"/>
              <w:bottom w:val="nil" w:sz="6" w:space="0" w:color="auto"/>
              <w:right w:val="single" w:sz="12"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锦州港股份有限公司出资</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5,775</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万元，大唐国</w:t>
            </w:r>
          </w:p>
        </w:tc>
      </w:tr>
      <w:tr>
        <w:trPr>
          <w:trHeight w:val="312" w:hRule="exact"/>
        </w:trPr>
        <w:tc>
          <w:tcPr>
            <w:tcW w:w="2348" w:type="dxa"/>
            <w:tcBorders>
              <w:top w:val="nil" w:sz="6" w:space="0" w:color="auto"/>
              <w:left w:val="single" w:sz="12" w:space="0" w:color="000000"/>
              <w:bottom w:val="nil" w:sz="6" w:space="0" w:color="auto"/>
              <w:right w:val="single" w:sz="6" w:space="0" w:color="000000"/>
            </w:tcBorders>
          </w:tcPr>
          <w:p>
            <w:pPr/>
          </w:p>
        </w:tc>
        <w:tc>
          <w:tcPr>
            <w:tcW w:w="2068" w:type="dxa"/>
            <w:tcBorders>
              <w:top w:val="nil" w:sz="6" w:space="0" w:color="auto"/>
              <w:left w:val="single" w:sz="6" w:space="0" w:color="000000"/>
              <w:bottom w:val="nil" w:sz="6" w:space="0" w:color="auto"/>
              <w:right w:val="single" w:sz="6" w:space="0" w:color="000000"/>
            </w:tcBorders>
          </w:tcPr>
          <w:p>
            <w:pPr/>
          </w:p>
        </w:tc>
        <w:tc>
          <w:tcPr>
            <w:tcW w:w="1254" w:type="dxa"/>
            <w:tcBorders>
              <w:top w:val="nil" w:sz="6" w:space="0" w:color="auto"/>
              <w:left w:val="single" w:sz="6" w:space="0" w:color="000000"/>
              <w:bottom w:val="nil" w:sz="6" w:space="0" w:color="auto"/>
              <w:right w:val="single" w:sz="6" w:space="0" w:color="000000"/>
            </w:tcBorders>
          </w:tcPr>
          <w:p>
            <w:pPr/>
          </w:p>
        </w:tc>
        <w:tc>
          <w:tcPr>
            <w:tcW w:w="4318" w:type="dxa"/>
            <w:tcBorders>
              <w:top w:val="nil" w:sz="6" w:space="0" w:color="auto"/>
              <w:left w:val="single" w:sz="6" w:space="0" w:color="000000"/>
              <w:bottom w:val="nil" w:sz="6" w:space="0" w:color="auto"/>
              <w:right w:val="single" w:sz="12"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际发电股份有限公司出资</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1,750</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万元，中国国</w:t>
            </w:r>
          </w:p>
        </w:tc>
      </w:tr>
      <w:tr>
        <w:trPr>
          <w:trHeight w:val="312" w:hRule="exact"/>
        </w:trPr>
        <w:tc>
          <w:tcPr>
            <w:tcW w:w="2348" w:type="dxa"/>
            <w:tcBorders>
              <w:top w:val="nil" w:sz="6" w:space="0" w:color="auto"/>
              <w:left w:val="single" w:sz="12" w:space="0" w:color="000000"/>
              <w:bottom w:val="nil" w:sz="6" w:space="0" w:color="auto"/>
              <w:right w:val="single" w:sz="6" w:space="0" w:color="000000"/>
            </w:tcBorders>
          </w:tcPr>
          <w:p>
            <w:pPr/>
          </w:p>
        </w:tc>
        <w:tc>
          <w:tcPr>
            <w:tcW w:w="2068" w:type="dxa"/>
            <w:tcBorders>
              <w:top w:val="nil" w:sz="6" w:space="0" w:color="auto"/>
              <w:left w:val="single" w:sz="6" w:space="0" w:color="000000"/>
              <w:bottom w:val="nil" w:sz="6" w:space="0" w:color="auto"/>
              <w:right w:val="single" w:sz="6" w:space="0" w:color="000000"/>
            </w:tcBorders>
          </w:tcPr>
          <w:p>
            <w:pPr/>
          </w:p>
        </w:tc>
        <w:tc>
          <w:tcPr>
            <w:tcW w:w="1254" w:type="dxa"/>
            <w:tcBorders>
              <w:top w:val="nil" w:sz="6" w:space="0" w:color="auto"/>
              <w:left w:val="single" w:sz="6" w:space="0" w:color="000000"/>
              <w:bottom w:val="nil" w:sz="6" w:space="0" w:color="auto"/>
              <w:right w:val="single" w:sz="6" w:space="0" w:color="000000"/>
            </w:tcBorders>
          </w:tcPr>
          <w:p>
            <w:pPr/>
          </w:p>
        </w:tc>
        <w:tc>
          <w:tcPr>
            <w:tcW w:w="4318" w:type="dxa"/>
            <w:tcBorders>
              <w:top w:val="nil" w:sz="6" w:space="0" w:color="auto"/>
              <w:left w:val="single" w:sz="6" w:space="0" w:color="000000"/>
              <w:bottom w:val="nil" w:sz="6" w:space="0" w:color="auto"/>
              <w:right w:val="single" w:sz="12"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电集团公司出资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 </w:t>
            </w:r>
            <w:r>
              <w:rPr>
                <w:rFonts w:ascii="宋体" w:hAnsi="宋体" w:cs="宋体" w:eastAsia="宋体" w:hint="default"/>
                <w:spacing w:val="-2"/>
                <w:sz w:val="21"/>
                <w:szCs w:val="21"/>
              </w:rPr>
              <w:t>万</w:t>
            </w:r>
            <w:r>
              <w:rPr>
                <w:rFonts w:ascii="宋体" w:hAnsi="宋体" w:cs="宋体" w:eastAsia="宋体" w:hint="default"/>
                <w:sz w:val="21"/>
                <w:szCs w:val="21"/>
              </w:rPr>
              <w:t>元</w:t>
            </w:r>
            <w:r>
              <w:rPr>
                <w:rFonts w:ascii="宋体" w:hAnsi="宋体" w:cs="宋体" w:eastAsia="宋体" w:hint="default"/>
                <w:spacing w:val="-98"/>
                <w:sz w:val="21"/>
                <w:szCs w:val="21"/>
              </w:rPr>
              <w:t>，</w:t>
            </w:r>
            <w:r>
              <w:rPr>
                <w:rFonts w:ascii="宋体" w:hAnsi="宋体" w:cs="宋体" w:eastAsia="宋体" w:hint="default"/>
                <w:sz w:val="21"/>
                <w:szCs w:val="21"/>
              </w:rPr>
              <w:t>分别占注册资本的</w:t>
            </w:r>
          </w:p>
        </w:tc>
      </w:tr>
      <w:tr>
        <w:trPr>
          <w:trHeight w:val="313" w:hRule="exact"/>
        </w:trPr>
        <w:tc>
          <w:tcPr>
            <w:tcW w:w="2348" w:type="dxa"/>
            <w:tcBorders>
              <w:top w:val="nil" w:sz="6" w:space="0" w:color="auto"/>
              <w:left w:val="single" w:sz="12" w:space="0" w:color="000000"/>
              <w:bottom w:val="single" w:sz="6" w:space="0" w:color="000000"/>
              <w:right w:val="single" w:sz="6" w:space="0" w:color="000000"/>
            </w:tcBorders>
          </w:tcPr>
          <w:p>
            <w:pPr/>
          </w:p>
        </w:tc>
        <w:tc>
          <w:tcPr>
            <w:tcW w:w="2068" w:type="dxa"/>
            <w:tcBorders>
              <w:top w:val="nil" w:sz="6" w:space="0" w:color="auto"/>
              <w:left w:val="single" w:sz="6" w:space="0" w:color="000000"/>
              <w:bottom w:val="single" w:sz="6" w:space="0" w:color="000000"/>
              <w:right w:val="single" w:sz="6" w:space="0" w:color="000000"/>
            </w:tcBorders>
          </w:tcPr>
          <w:p>
            <w:pPr/>
          </w:p>
        </w:tc>
        <w:tc>
          <w:tcPr>
            <w:tcW w:w="1254" w:type="dxa"/>
            <w:tcBorders>
              <w:top w:val="nil" w:sz="6" w:space="0" w:color="auto"/>
              <w:left w:val="single" w:sz="6" w:space="0" w:color="000000"/>
              <w:bottom w:val="single" w:sz="6" w:space="0" w:color="000000"/>
              <w:right w:val="single" w:sz="6" w:space="0" w:color="000000"/>
            </w:tcBorders>
          </w:tcPr>
          <w:p>
            <w:pPr/>
          </w:p>
        </w:tc>
        <w:tc>
          <w:tcPr>
            <w:tcW w:w="4318" w:type="dxa"/>
            <w:tcBorders>
              <w:top w:val="nil" w:sz="6" w:space="0" w:color="auto"/>
              <w:left w:val="single" w:sz="6" w:space="0" w:color="000000"/>
              <w:bottom w:val="single" w:sz="6" w:space="0" w:color="000000"/>
              <w:right w:val="single" w:sz="12" w:space="0" w:color="000000"/>
            </w:tcBorders>
          </w:tcPr>
          <w:p>
            <w:pPr>
              <w:pStyle w:val="TableParagraph"/>
              <w:spacing w:line="271"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53%</w:t>
            </w:r>
            <w:r>
              <w:rPr>
                <w:rFonts w:ascii="宋体" w:hAnsi="宋体" w:cs="宋体" w:eastAsia="宋体" w:hint="default"/>
                <w:sz w:val="21"/>
                <w:szCs w:val="21"/>
              </w:rPr>
              <w:t>、</w:t>
            </w:r>
            <w:r>
              <w:rPr>
                <w:rFonts w:ascii="Times New Roman" w:hAnsi="Times New Roman" w:cs="Times New Roman" w:eastAsia="Times New Roman" w:hint="default"/>
                <w:sz w:val="21"/>
                <w:szCs w:val="21"/>
              </w:rPr>
              <w:t>33%</w:t>
            </w:r>
            <w:r>
              <w:rPr>
                <w:rFonts w:ascii="宋体" w:hAnsi="宋体" w:cs="宋体" w:eastAsia="宋体" w:hint="default"/>
                <w:sz w:val="21"/>
                <w:szCs w:val="21"/>
              </w:rPr>
              <w:t>、</w:t>
            </w:r>
            <w:r>
              <w:rPr>
                <w:rFonts w:ascii="Times New Roman" w:hAnsi="Times New Roman" w:cs="Times New Roman" w:eastAsia="Times New Roman" w:hint="default"/>
                <w:sz w:val="21"/>
                <w:szCs w:val="21"/>
              </w:rPr>
              <w:t>10%</w:t>
            </w: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w:t>
            </w:r>
          </w:p>
        </w:tc>
      </w:tr>
      <w:tr>
        <w:trPr>
          <w:trHeight w:val="1886" w:hRule="exact"/>
        </w:trPr>
        <w:tc>
          <w:tcPr>
            <w:tcW w:w="234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73" w:lineRule="auto"/>
              <w:ind w:left="93" w:right="95"/>
              <w:jc w:val="left"/>
              <w:rPr>
                <w:rFonts w:ascii="宋体" w:hAnsi="宋体" w:cs="宋体" w:eastAsia="宋体" w:hint="default"/>
                <w:sz w:val="21"/>
                <w:szCs w:val="21"/>
              </w:rPr>
            </w:pPr>
            <w:r>
              <w:rPr>
                <w:rFonts w:ascii="宋体" w:hAnsi="宋体" w:cs="宋体" w:eastAsia="宋体" w:hint="default"/>
                <w:spacing w:val="2"/>
                <w:sz w:val="21"/>
                <w:szCs w:val="21"/>
              </w:rPr>
              <w:t>辽宁锦港宝地置业有限</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公司</w:t>
            </w:r>
          </w:p>
        </w:tc>
        <w:tc>
          <w:tcPr>
            <w:tcW w:w="2068"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00" w:right="60"/>
              <w:jc w:val="both"/>
              <w:rPr>
                <w:rFonts w:ascii="宋体" w:hAnsi="宋体" w:cs="宋体" w:eastAsia="宋体" w:hint="default"/>
                <w:sz w:val="21"/>
                <w:szCs w:val="21"/>
              </w:rPr>
            </w:pPr>
            <w:r>
              <w:rPr>
                <w:rFonts w:ascii="宋体" w:hAnsi="宋体" w:cs="宋体" w:eastAsia="宋体" w:hint="default"/>
                <w:sz w:val="21"/>
                <w:szCs w:val="21"/>
              </w:rPr>
              <w:t>房地产开发、销售、 </w:t>
            </w:r>
            <w:r>
              <w:rPr>
                <w:rFonts w:ascii="宋体" w:hAnsi="宋体" w:cs="宋体" w:eastAsia="宋体" w:hint="default"/>
                <w:spacing w:val="-5"/>
                <w:sz w:val="21"/>
                <w:szCs w:val="21"/>
              </w:rPr>
              <w:t>自有房屋出租；民用</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19"/>
                <w:sz w:val="21"/>
                <w:szCs w:val="21"/>
              </w:rPr>
              <w:t>工程建筑；</w:t>
            </w:r>
            <w:r>
              <w:rPr>
                <w:rFonts w:ascii="宋体" w:hAnsi="宋体" w:cs="宋体" w:eastAsia="宋体" w:hint="default"/>
                <w:spacing w:val="-80"/>
                <w:sz w:val="21"/>
                <w:szCs w:val="21"/>
              </w:rPr>
              <w:t> </w:t>
            </w:r>
            <w:r>
              <w:rPr>
                <w:rFonts w:ascii="宋体" w:hAnsi="宋体" w:cs="宋体" w:eastAsia="宋体" w:hint="default"/>
                <w:spacing w:val="16"/>
                <w:sz w:val="21"/>
                <w:szCs w:val="21"/>
              </w:rPr>
              <w:t>装饰装</w:t>
            </w:r>
            <w:r>
              <w:rPr>
                <w:rFonts w:ascii="宋体" w:hAnsi="宋体" w:cs="宋体" w:eastAsia="宋体" w:hint="default"/>
                <w:spacing w:val="-81"/>
                <w:sz w:val="21"/>
                <w:szCs w:val="21"/>
              </w:rPr>
              <w:t> </w:t>
            </w:r>
            <w:r>
              <w:rPr>
                <w:rFonts w:ascii="宋体" w:hAnsi="宋体" w:cs="宋体" w:eastAsia="宋体" w:hint="default"/>
                <w:sz w:val="21"/>
                <w:szCs w:val="21"/>
              </w:rPr>
              <w:t>修；园林绿化设计、</w:t>
            </w:r>
            <w:r>
              <w:rPr>
                <w:rFonts w:ascii="宋体" w:hAnsi="宋体" w:cs="宋体" w:eastAsia="宋体" w:hint="default"/>
                <w:sz w:val="21"/>
                <w:szCs w:val="21"/>
              </w:rPr>
              <w:t> 施工；物业管理等</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50</w:t>
            </w:r>
          </w:p>
        </w:tc>
        <w:tc>
          <w:tcPr>
            <w:tcW w:w="4318"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z w:val="21"/>
                <w:szCs w:val="21"/>
              </w:rPr>
              <w:t>经公司第七届董事会第十二次会议审议批准，</w:t>
            </w:r>
          </w:p>
          <w:p>
            <w:pPr>
              <w:pStyle w:val="TableParagraph"/>
              <w:spacing w:line="264" w:lineRule="auto" w:before="37"/>
              <w:ind w:left="100" w:right="71"/>
              <w:jc w:val="both"/>
              <w:rPr>
                <w:rFonts w:ascii="宋体" w:hAnsi="宋体" w:cs="宋体" w:eastAsia="宋体" w:hint="default"/>
                <w:sz w:val="21"/>
                <w:szCs w:val="21"/>
              </w:rPr>
            </w:pPr>
            <w:r>
              <w:rPr>
                <w:rFonts w:ascii="宋体" w:hAnsi="宋体" w:cs="宋体" w:eastAsia="宋体" w:hint="default"/>
                <w:sz w:val="21"/>
                <w:szCs w:val="21"/>
              </w:rPr>
              <w:t>公司与辽宁宝地建设有限公司分别出资</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5,000 </w:t>
            </w:r>
            <w:r>
              <w:rPr>
                <w:rFonts w:ascii="宋体" w:hAnsi="宋体" w:cs="宋体" w:eastAsia="宋体" w:hint="default"/>
                <w:spacing w:val="-5"/>
                <w:sz w:val="21"/>
                <w:szCs w:val="21"/>
              </w:rPr>
              <w:t>万元组建了辽宁锦港宝地置业有限公司，合资</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7"/>
                <w:sz w:val="21"/>
                <w:szCs w:val="21"/>
              </w:rPr>
              <w:t>公司主营房地产项目开发业务，注册资本</w:t>
            </w:r>
            <w:r>
              <w:rPr>
                <w:rFonts w:ascii="宋体" w:hAnsi="宋体" w:cs="宋体" w:eastAsia="宋体" w:hint="default"/>
                <w:spacing w:val="-95"/>
                <w:sz w:val="21"/>
                <w:szCs w:val="21"/>
              </w:rPr>
              <w:t> </w:t>
            </w:r>
            <w:r>
              <w:rPr>
                <w:rFonts w:ascii="Times New Roman" w:hAnsi="Times New Roman" w:cs="Times New Roman" w:eastAsia="Times New Roman" w:hint="default"/>
                <w:spacing w:val="-1"/>
                <w:sz w:val="21"/>
                <w:szCs w:val="21"/>
              </w:rPr>
              <w:t>10,000</w:t>
            </w:r>
            <w:r>
              <w:rPr>
                <w:rFonts w:ascii="Times New Roman" w:hAnsi="Times New Roman" w:cs="Times New Roman" w:eastAsia="Times New Roman" w:hint="default"/>
                <w:sz w:val="21"/>
                <w:szCs w:val="21"/>
              </w:rPr>
              <w:t> </w:t>
            </w:r>
            <w:r>
              <w:rPr>
                <w:rFonts w:ascii="宋体" w:hAnsi="宋体" w:cs="宋体" w:eastAsia="宋体" w:hint="default"/>
                <w:spacing w:val="-6"/>
                <w:sz w:val="21"/>
                <w:szCs w:val="21"/>
              </w:rPr>
              <w:t>万元，公司与辽宁宝地建设有限公司均</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以现金出资，持股比例均为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50%</w:t>
            </w:r>
            <w:r>
              <w:rPr>
                <w:rFonts w:ascii="宋体" w:hAnsi="宋体" w:cs="宋体" w:eastAsia="宋体" w:hint="default"/>
                <w:sz w:val="21"/>
                <w:szCs w:val="21"/>
              </w:rPr>
              <w:t>。</w:t>
            </w:r>
          </w:p>
        </w:tc>
      </w:tr>
      <w:tr>
        <w:trPr>
          <w:trHeight w:val="640" w:hRule="exact"/>
        </w:trPr>
        <w:tc>
          <w:tcPr>
            <w:tcW w:w="234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2"/>
                <w:sz w:val="21"/>
                <w:szCs w:val="21"/>
              </w:rPr>
              <w:t>锦州港物流发展有限公</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司</w:t>
            </w:r>
          </w:p>
        </w:tc>
        <w:tc>
          <w:tcPr>
            <w:tcW w:w="206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1"/>
                <w:sz w:val="21"/>
                <w:szCs w:val="21"/>
              </w:rPr>
              <w:t>国内水路运输船舶</w:t>
            </w:r>
            <w:r>
              <w:rPr>
                <w:rFonts w:ascii="宋体" w:hAnsi="宋体" w:cs="宋体" w:eastAsia="宋体" w:hint="default"/>
                <w:spacing w:val="-81"/>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代理、货物代理等</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100</w:t>
            </w:r>
          </w:p>
        </w:tc>
        <w:tc>
          <w:tcPr>
            <w:tcW w:w="4318" w:type="dxa"/>
            <w:tcBorders>
              <w:top w:val="single" w:sz="6" w:space="0" w:color="000000"/>
              <w:left w:val="single" w:sz="6" w:space="0" w:color="000000"/>
              <w:bottom w:val="single" w:sz="6" w:space="0" w:color="000000"/>
              <w:right w:val="single" w:sz="12" w:space="0" w:color="000000"/>
            </w:tcBorders>
          </w:tcPr>
          <w:p>
            <w:pPr/>
          </w:p>
        </w:tc>
      </w:tr>
      <w:tr>
        <w:trPr>
          <w:trHeight w:val="646" w:hRule="exact"/>
        </w:trPr>
        <w:tc>
          <w:tcPr>
            <w:tcW w:w="2348"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2"/>
                <w:sz w:val="21"/>
                <w:szCs w:val="21"/>
              </w:rPr>
              <w:t>锦州港集铁物流有限公</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司</w:t>
            </w:r>
          </w:p>
        </w:tc>
        <w:tc>
          <w:tcPr>
            <w:tcW w:w="2068"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货物仓储、集装箱拆</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拼箱、装卸服务等</w:t>
            </w:r>
          </w:p>
        </w:tc>
        <w:tc>
          <w:tcPr>
            <w:tcW w:w="125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55</w:t>
            </w:r>
          </w:p>
        </w:tc>
        <w:tc>
          <w:tcPr>
            <w:tcW w:w="4318" w:type="dxa"/>
            <w:tcBorders>
              <w:top w:val="single" w:sz="6" w:space="0" w:color="000000"/>
              <w:left w:val="single" w:sz="6" w:space="0" w:color="000000"/>
              <w:bottom w:val="single" w:sz="12" w:space="0" w:color="000000"/>
              <w:right w:val="single" w:sz="12" w:space="0" w:color="000000"/>
            </w:tcBorders>
          </w:tcPr>
          <w:p>
            <w:pPr/>
          </w:p>
        </w:tc>
      </w:tr>
    </w:tbl>
    <w:p>
      <w:pPr>
        <w:spacing w:after="0"/>
        <w:sectPr>
          <w:pgSz w:w="11910" w:h="16840"/>
          <w:pgMar w:header="877" w:footer="982" w:top="1100" w:bottom="1180" w:left="1040" w:right="600"/>
        </w:sectPr>
      </w:pPr>
    </w:p>
    <w:p>
      <w:pPr>
        <w:spacing w:line="240" w:lineRule="auto" w:before="9"/>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7" w:footer="982" w:top="1100" w:bottom="1180" w:left="940" w:right="580"/>
        </w:sectPr>
      </w:pPr>
    </w:p>
    <w:p>
      <w:pPr>
        <w:spacing w:before="35"/>
        <w:ind w:left="860"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委托理财及委托贷款情况</w:t>
      </w:r>
    </w:p>
    <w:p>
      <w:pPr>
        <w:spacing w:before="21"/>
        <w:ind w:left="860"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委托理财情况</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5"/>
        <w:rPr>
          <w:rFonts w:ascii="宋体" w:hAnsi="宋体" w:cs="宋体" w:eastAsia="宋体" w:hint="default"/>
          <w:sz w:val="28"/>
          <w:szCs w:val="28"/>
        </w:rPr>
      </w:pPr>
    </w:p>
    <w:p>
      <w:pPr>
        <w:spacing w:before="0"/>
        <w:ind w:left="860"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3"/>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060" w:bottom="280" w:left="940" w:right="580"/>
          <w:cols w:num="2" w:equalWidth="0">
            <w:col w:w="3591" w:space="2938"/>
            <w:col w:w="3861"/>
          </w:cols>
        </w:sectPr>
      </w:pPr>
    </w:p>
    <w:p>
      <w:pPr>
        <w:spacing w:line="240" w:lineRule="auto" w:before="10"/>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2345"/>
        <w:gridCol w:w="707"/>
        <w:gridCol w:w="1115"/>
        <w:gridCol w:w="1080"/>
        <w:gridCol w:w="692"/>
        <w:gridCol w:w="996"/>
        <w:gridCol w:w="850"/>
        <w:gridCol w:w="703"/>
        <w:gridCol w:w="715"/>
        <w:gridCol w:w="897"/>
      </w:tblGrid>
      <w:tr>
        <w:trPr>
          <w:trHeight w:val="1270" w:hRule="exact"/>
        </w:trPr>
        <w:tc>
          <w:tcPr>
            <w:tcW w:w="234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708" w:right="0"/>
              <w:jc w:val="left"/>
              <w:rPr>
                <w:rFonts w:ascii="宋体" w:hAnsi="宋体" w:cs="宋体" w:eastAsia="宋体" w:hint="default"/>
                <w:sz w:val="18"/>
                <w:szCs w:val="18"/>
              </w:rPr>
            </w:pPr>
            <w:r>
              <w:rPr>
                <w:rFonts w:ascii="宋体" w:hAnsi="宋体" w:cs="宋体" w:eastAsia="宋体" w:hint="default"/>
                <w:sz w:val="18"/>
                <w:szCs w:val="18"/>
              </w:rPr>
              <w:t>受托人名称</w:t>
            </w:r>
          </w:p>
        </w:tc>
        <w:tc>
          <w:tcPr>
            <w:tcW w:w="70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65" w:right="164"/>
              <w:jc w:val="both"/>
              <w:rPr>
                <w:rFonts w:ascii="宋体" w:hAnsi="宋体" w:cs="宋体" w:eastAsia="宋体" w:hint="default"/>
                <w:sz w:val="18"/>
                <w:szCs w:val="18"/>
              </w:rPr>
            </w:pPr>
            <w:r>
              <w:rPr>
                <w:rFonts w:ascii="宋体" w:hAnsi="宋体" w:cs="宋体" w:eastAsia="宋体" w:hint="default"/>
                <w:sz w:val="18"/>
                <w:szCs w:val="18"/>
              </w:rPr>
              <w:t>委托 理财 金额</w:t>
            </w:r>
          </w:p>
        </w:tc>
        <w:tc>
          <w:tcPr>
            <w:tcW w:w="111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89" w:right="188"/>
              <w:jc w:val="left"/>
              <w:rPr>
                <w:rFonts w:ascii="宋体" w:hAnsi="宋体" w:cs="宋体" w:eastAsia="宋体" w:hint="default"/>
                <w:sz w:val="18"/>
                <w:szCs w:val="18"/>
              </w:rPr>
            </w:pPr>
            <w:r>
              <w:rPr>
                <w:rFonts w:ascii="宋体" w:hAnsi="宋体" w:cs="宋体" w:eastAsia="宋体" w:hint="default"/>
                <w:sz w:val="18"/>
                <w:szCs w:val="18"/>
              </w:rPr>
              <w:t>委托理财 起始日期</w:t>
            </w:r>
          </w:p>
        </w:tc>
        <w:tc>
          <w:tcPr>
            <w:tcW w:w="108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71" w:right="172"/>
              <w:jc w:val="left"/>
              <w:rPr>
                <w:rFonts w:ascii="宋体" w:hAnsi="宋体" w:cs="宋体" w:eastAsia="宋体" w:hint="default"/>
                <w:sz w:val="18"/>
                <w:szCs w:val="18"/>
              </w:rPr>
            </w:pPr>
            <w:r>
              <w:rPr>
                <w:rFonts w:ascii="宋体" w:hAnsi="宋体" w:cs="宋体" w:eastAsia="宋体" w:hint="default"/>
                <w:sz w:val="18"/>
                <w:szCs w:val="18"/>
              </w:rPr>
              <w:t>委托理财 终止日期</w:t>
            </w:r>
          </w:p>
        </w:tc>
        <w:tc>
          <w:tcPr>
            <w:tcW w:w="6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59" w:right="156"/>
              <w:jc w:val="both"/>
              <w:rPr>
                <w:rFonts w:ascii="宋体" w:hAnsi="宋体" w:cs="宋体" w:eastAsia="宋体" w:hint="default"/>
                <w:sz w:val="18"/>
                <w:szCs w:val="18"/>
              </w:rPr>
            </w:pPr>
            <w:r>
              <w:rPr>
                <w:rFonts w:ascii="宋体" w:hAnsi="宋体" w:cs="宋体" w:eastAsia="宋体" w:hint="default"/>
                <w:sz w:val="18"/>
                <w:szCs w:val="18"/>
              </w:rPr>
              <w:t>报酬 确定 方式</w:t>
            </w:r>
          </w:p>
        </w:tc>
        <w:tc>
          <w:tcPr>
            <w:tcW w:w="9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30" w:right="128"/>
              <w:jc w:val="left"/>
              <w:rPr>
                <w:rFonts w:ascii="宋体" w:hAnsi="宋体" w:cs="宋体" w:eastAsia="宋体" w:hint="default"/>
                <w:sz w:val="18"/>
                <w:szCs w:val="18"/>
              </w:rPr>
            </w:pPr>
            <w:r>
              <w:rPr>
                <w:rFonts w:ascii="宋体" w:hAnsi="宋体" w:cs="宋体" w:eastAsia="宋体" w:hint="default"/>
                <w:sz w:val="18"/>
                <w:szCs w:val="18"/>
              </w:rPr>
              <w:t>实际收回 本金金额</w:t>
            </w:r>
          </w:p>
        </w:tc>
        <w:tc>
          <w:tcPr>
            <w:tcW w:w="85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47" w:right="145"/>
              <w:jc w:val="left"/>
              <w:rPr>
                <w:rFonts w:ascii="宋体" w:hAnsi="宋体" w:cs="宋体" w:eastAsia="宋体" w:hint="default"/>
                <w:sz w:val="18"/>
                <w:szCs w:val="18"/>
              </w:rPr>
            </w:pPr>
            <w:r>
              <w:rPr>
                <w:rFonts w:ascii="宋体" w:hAnsi="宋体" w:cs="宋体" w:eastAsia="宋体" w:hint="default"/>
                <w:sz w:val="18"/>
                <w:szCs w:val="18"/>
              </w:rPr>
              <w:t>实际获 得收益</w:t>
            </w:r>
          </w:p>
        </w:tc>
        <w:tc>
          <w:tcPr>
            <w:tcW w:w="703"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164" w:right="162"/>
              <w:jc w:val="both"/>
              <w:rPr>
                <w:rFonts w:ascii="宋体" w:hAnsi="宋体" w:cs="宋体" w:eastAsia="宋体" w:hint="default"/>
                <w:sz w:val="18"/>
                <w:szCs w:val="18"/>
              </w:rPr>
            </w:pPr>
            <w:r>
              <w:rPr>
                <w:rFonts w:ascii="宋体" w:hAnsi="宋体" w:cs="宋体" w:eastAsia="宋体" w:hint="default"/>
                <w:sz w:val="18"/>
                <w:szCs w:val="18"/>
              </w:rPr>
              <w:t>是否 经过 法定 程序</w:t>
            </w:r>
          </w:p>
        </w:tc>
        <w:tc>
          <w:tcPr>
            <w:tcW w:w="71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70" w:right="168"/>
              <w:jc w:val="both"/>
              <w:rPr>
                <w:rFonts w:ascii="宋体" w:hAnsi="宋体" w:cs="宋体" w:eastAsia="宋体" w:hint="default"/>
                <w:sz w:val="18"/>
                <w:szCs w:val="18"/>
              </w:rPr>
            </w:pPr>
            <w:r>
              <w:rPr>
                <w:rFonts w:ascii="宋体" w:hAnsi="宋体" w:cs="宋体" w:eastAsia="宋体" w:hint="default"/>
                <w:sz w:val="18"/>
                <w:szCs w:val="18"/>
              </w:rPr>
              <w:t>是否 关联 交易</w:t>
            </w:r>
          </w:p>
        </w:tc>
        <w:tc>
          <w:tcPr>
            <w:tcW w:w="897" w:type="dxa"/>
            <w:tcBorders>
              <w:top w:val="single" w:sz="12" w:space="0" w:color="000000"/>
              <w:left w:val="single" w:sz="6" w:space="0" w:color="000000"/>
              <w:bottom w:val="single" w:sz="6" w:space="0" w:color="000000"/>
              <w:right w:val="single" w:sz="12" w:space="0" w:color="000000"/>
            </w:tcBorders>
          </w:tcPr>
          <w:p>
            <w:pPr>
              <w:pStyle w:val="TableParagraph"/>
              <w:spacing w:line="316" w:lineRule="auto" w:before="10"/>
              <w:ind w:left="171" w:right="161"/>
              <w:jc w:val="both"/>
              <w:rPr>
                <w:rFonts w:ascii="宋体" w:hAnsi="宋体" w:cs="宋体" w:eastAsia="宋体" w:hint="default"/>
                <w:sz w:val="18"/>
                <w:szCs w:val="18"/>
              </w:rPr>
            </w:pPr>
            <w:r>
              <w:rPr>
                <w:rFonts w:ascii="宋体" w:hAnsi="宋体" w:cs="宋体" w:eastAsia="宋体" w:hint="default"/>
                <w:sz w:val="18"/>
                <w:szCs w:val="18"/>
              </w:rPr>
              <w:t>资金来 源是否 为幕集 资金</w:t>
            </w:r>
          </w:p>
        </w:tc>
      </w:tr>
      <w:tr>
        <w:trPr>
          <w:trHeight w:val="638" w:hRule="exact"/>
        </w:trPr>
        <w:tc>
          <w:tcPr>
            <w:tcW w:w="2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兴业银行大连西安路支行</w:t>
            </w:r>
          </w:p>
        </w:tc>
        <w:tc>
          <w:tcPr>
            <w:tcW w:w="7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85" w:right="0"/>
              <w:jc w:val="left"/>
              <w:rPr>
                <w:rFonts w:ascii="Times New Roman" w:hAnsi="Times New Roman" w:cs="Times New Roman" w:eastAsia="Times New Roman" w:hint="default"/>
                <w:sz w:val="18"/>
                <w:szCs w:val="18"/>
              </w:rPr>
            </w:pPr>
            <w:r>
              <w:rPr>
                <w:rFonts w:ascii="Times New Roman"/>
                <w:sz w:val="18"/>
              </w:rPr>
              <w:t>5,000</w:t>
            </w:r>
          </w:p>
        </w:tc>
        <w:tc>
          <w:tcPr>
            <w:tcW w:w="11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2011-5-18</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19"/>
              <w:jc w:val="center"/>
              <w:rPr>
                <w:rFonts w:ascii="Times New Roman" w:hAnsi="Times New Roman" w:cs="Times New Roman" w:eastAsia="Times New Roman" w:hint="default"/>
                <w:sz w:val="18"/>
                <w:szCs w:val="18"/>
              </w:rPr>
            </w:pPr>
            <w:r>
              <w:rPr>
                <w:rFonts w:ascii="Times New Roman"/>
                <w:sz w:val="18"/>
              </w:rPr>
              <w:t>2011-6-17</w:t>
            </w:r>
          </w:p>
        </w:tc>
        <w:tc>
          <w:tcPr>
            <w:tcW w:w="69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98"/>
              <w:jc w:val="left"/>
              <w:rPr>
                <w:rFonts w:ascii="宋体" w:hAnsi="宋体" w:cs="宋体" w:eastAsia="宋体" w:hint="default"/>
                <w:sz w:val="18"/>
                <w:szCs w:val="18"/>
              </w:rPr>
            </w:pPr>
            <w:r>
              <w:rPr>
                <w:rFonts w:ascii="宋体" w:hAnsi="宋体" w:cs="宋体" w:eastAsia="宋体" w:hint="default"/>
                <w:sz w:val="18"/>
                <w:szCs w:val="18"/>
              </w:rPr>
              <w:t>固</w:t>
            </w:r>
            <w:r>
              <w:rPr>
                <w:rFonts w:ascii="宋体" w:hAnsi="宋体" w:cs="宋体" w:eastAsia="宋体" w:hint="default"/>
                <w:spacing w:val="26"/>
                <w:sz w:val="18"/>
                <w:szCs w:val="18"/>
              </w:rPr>
              <w:t> </w:t>
            </w:r>
            <w:r>
              <w:rPr>
                <w:rFonts w:ascii="宋体" w:hAnsi="宋体" w:cs="宋体" w:eastAsia="宋体" w:hint="default"/>
                <w:sz w:val="18"/>
                <w:szCs w:val="18"/>
              </w:rPr>
              <w:t>定</w:t>
            </w:r>
            <w:r>
              <w:rPr>
                <w:rFonts w:ascii="宋体" w:hAnsi="宋体" w:cs="宋体" w:eastAsia="宋体" w:hint="default"/>
                <w:sz w:val="18"/>
                <w:szCs w:val="18"/>
              </w:rPr>
              <w:t> 收益</w:t>
            </w:r>
          </w:p>
        </w:tc>
        <w:tc>
          <w:tcPr>
            <w:tcW w:w="9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5,000</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15</w:t>
            </w:r>
          </w:p>
        </w:tc>
        <w:tc>
          <w:tcPr>
            <w:tcW w:w="7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54"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8"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5" w:hRule="exact"/>
        </w:trPr>
        <w:tc>
          <w:tcPr>
            <w:tcW w:w="234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
              <w:ind w:right="5"/>
              <w:jc w:val="center"/>
              <w:rPr>
                <w:rFonts w:ascii="宋体" w:hAnsi="宋体" w:cs="宋体" w:eastAsia="宋体" w:hint="default"/>
                <w:sz w:val="18"/>
                <w:szCs w:val="18"/>
              </w:rPr>
            </w:pPr>
            <w:r>
              <w:rPr>
                <w:rFonts w:ascii="宋体" w:hAnsi="宋体" w:cs="宋体" w:eastAsia="宋体" w:hint="default"/>
                <w:sz w:val="18"/>
                <w:szCs w:val="18"/>
              </w:rPr>
              <w:t>合计</w:t>
            </w:r>
          </w:p>
        </w:tc>
        <w:tc>
          <w:tcPr>
            <w:tcW w:w="707" w:type="dxa"/>
            <w:tcBorders>
              <w:top w:val="single" w:sz="6" w:space="0" w:color="000000"/>
              <w:left w:val="single" w:sz="6" w:space="0" w:color="000000"/>
              <w:bottom w:val="single" w:sz="12" w:space="0" w:color="000000"/>
              <w:right w:val="single" w:sz="6" w:space="0" w:color="000000"/>
            </w:tcBorders>
          </w:tcPr>
          <w:p>
            <w:pPr/>
          </w:p>
        </w:tc>
        <w:tc>
          <w:tcPr>
            <w:tcW w:w="111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w:t>
            </w:r>
          </w:p>
        </w:tc>
        <w:tc>
          <w:tcPr>
            <w:tcW w:w="10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w:t>
            </w:r>
          </w:p>
        </w:tc>
        <w:tc>
          <w:tcPr>
            <w:tcW w:w="6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w:t>
            </w:r>
          </w:p>
        </w:tc>
        <w:tc>
          <w:tcPr>
            <w:tcW w:w="9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5,000</w:t>
            </w:r>
          </w:p>
        </w:tc>
        <w:tc>
          <w:tcPr>
            <w:tcW w:w="85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15</w:t>
            </w:r>
          </w:p>
        </w:tc>
        <w:tc>
          <w:tcPr>
            <w:tcW w:w="70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318" w:right="0"/>
              <w:jc w:val="left"/>
              <w:rPr>
                <w:rFonts w:ascii="Times New Roman" w:hAnsi="Times New Roman" w:cs="Times New Roman" w:eastAsia="Times New Roman" w:hint="default"/>
                <w:sz w:val="18"/>
                <w:szCs w:val="18"/>
              </w:rPr>
            </w:pPr>
            <w:r>
              <w:rPr>
                <w:rFonts w:ascii="Times New Roman"/>
                <w:sz w:val="18"/>
              </w:rPr>
              <w:t>/</w:t>
            </w:r>
          </w:p>
        </w:tc>
        <w:tc>
          <w:tcPr>
            <w:tcW w:w="71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w:t>
            </w:r>
          </w:p>
        </w:tc>
        <w:tc>
          <w:tcPr>
            <w:tcW w:w="89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1"/>
              <w:ind w:left="7" w:right="0"/>
              <w:jc w:val="center"/>
              <w:rPr>
                <w:rFonts w:ascii="Times New Roman" w:hAnsi="Times New Roman" w:cs="Times New Roman" w:eastAsia="Times New Roman" w:hint="default"/>
                <w:sz w:val="18"/>
                <w:szCs w:val="18"/>
              </w:rPr>
            </w:pPr>
            <w:r>
              <w:rPr>
                <w:rFonts w:ascii="Times New Roman"/>
                <w:sz w:val="18"/>
              </w:rPr>
              <w:t>/</w:t>
            </w:r>
          </w:p>
        </w:tc>
      </w:tr>
    </w:tbl>
    <w:p>
      <w:pPr>
        <w:spacing w:line="260" w:lineRule="exact" w:before="0"/>
        <w:ind w:left="860" w:right="872" w:firstLine="420"/>
        <w:jc w:val="left"/>
        <w:rPr>
          <w:rFonts w:ascii="宋体" w:hAnsi="宋体" w:cs="宋体" w:eastAsia="宋体" w:hint="default"/>
          <w:sz w:val="21"/>
          <w:szCs w:val="21"/>
        </w:rPr>
      </w:pPr>
      <w:r>
        <w:rPr>
          <w:rFonts w:ascii="宋体" w:hAnsi="宋体" w:cs="宋体" w:eastAsia="宋体" w:hint="default"/>
          <w:sz w:val="21"/>
          <w:szCs w:val="21"/>
        </w:rPr>
        <w:t>为提高资金收益，经公司第七届董事会第三次会议审议通过，公司将短期闲置资金用于购</w:t>
      </w:r>
    </w:p>
    <w:p>
      <w:pPr>
        <w:spacing w:line="256" w:lineRule="auto" w:before="37"/>
        <w:ind w:left="860" w:right="872" w:firstLine="0"/>
        <w:jc w:val="left"/>
        <w:rPr>
          <w:rFonts w:ascii="宋体" w:hAnsi="宋体" w:cs="宋体" w:eastAsia="宋体" w:hint="default"/>
          <w:sz w:val="21"/>
          <w:szCs w:val="21"/>
        </w:rPr>
      </w:pPr>
      <w:r>
        <w:rPr>
          <w:rFonts w:ascii="宋体" w:hAnsi="宋体" w:cs="宋体" w:eastAsia="宋体" w:hint="default"/>
          <w:spacing w:val="-3"/>
          <w:sz w:val="21"/>
          <w:szCs w:val="21"/>
        </w:rPr>
        <w:t>买固定收益型、投资风险小、期限在一年内的短期理财产品</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年度公司购买理财产品总金额</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为</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5,000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万元，期限为一个月，并于</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日将理财产品全部赎回，同时取得投资收</w:t>
      </w:r>
    </w:p>
    <w:p>
      <w:pPr>
        <w:spacing w:before="5"/>
        <w:ind w:left="860" w:right="872" w:firstLine="0"/>
        <w:jc w:val="left"/>
        <w:rPr>
          <w:rFonts w:ascii="宋体" w:hAnsi="宋体" w:cs="宋体" w:eastAsia="宋体" w:hint="default"/>
          <w:sz w:val="21"/>
          <w:szCs w:val="21"/>
        </w:rPr>
      </w:pPr>
      <w:r>
        <w:rPr>
          <w:rFonts w:ascii="宋体" w:hAnsi="宋体" w:cs="宋体" w:eastAsia="宋体" w:hint="default"/>
          <w:sz w:val="21"/>
          <w:szCs w:val="21"/>
        </w:rPr>
        <w:t>益</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w:t>
      </w:r>
    </w:p>
    <w:p>
      <w:pPr>
        <w:spacing w:line="240" w:lineRule="auto" w:before="6"/>
        <w:rPr>
          <w:rFonts w:ascii="宋体" w:hAnsi="宋体" w:cs="宋体" w:eastAsia="宋体" w:hint="default"/>
          <w:sz w:val="25"/>
          <w:szCs w:val="25"/>
        </w:rPr>
      </w:pPr>
    </w:p>
    <w:p>
      <w:pPr>
        <w:spacing w:line="256" w:lineRule="auto" w:before="0"/>
        <w:ind w:left="1071" w:right="6563"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委托贷款情况</w:t>
      </w:r>
      <w:r>
        <w:rPr>
          <w:rFonts w:ascii="宋体" w:hAnsi="宋体" w:cs="宋体" w:eastAsia="宋体" w:hint="default"/>
          <w:w w:val="99"/>
          <w:sz w:val="21"/>
          <w:szCs w:val="21"/>
        </w:rPr>
        <w:t> </w:t>
      </w:r>
      <w:r>
        <w:rPr>
          <w:rFonts w:ascii="宋体" w:hAnsi="宋体" w:cs="宋体" w:eastAsia="宋体" w:hint="default"/>
          <w:sz w:val="21"/>
          <w:szCs w:val="21"/>
        </w:rPr>
        <w:t>本年度公司无委托贷款事项。</w:t>
      </w:r>
    </w:p>
    <w:p>
      <w:pPr>
        <w:spacing w:line="240" w:lineRule="auto" w:before="12"/>
        <w:rPr>
          <w:rFonts w:ascii="宋体" w:hAnsi="宋体" w:cs="宋体" w:eastAsia="宋体" w:hint="default"/>
          <w:sz w:val="22"/>
          <w:szCs w:val="22"/>
        </w:rPr>
      </w:pPr>
    </w:p>
    <w:p>
      <w:pPr>
        <w:spacing w:before="35"/>
        <w:ind w:left="859" w:right="87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募集资金总体使用情况</w:t>
      </w:r>
    </w:p>
    <w:p>
      <w:pPr>
        <w:spacing w:before="21"/>
        <w:ind w:left="0" w:right="88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3"/>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9"/>
        <w:rPr>
          <w:rFonts w:ascii="宋体" w:hAnsi="宋体" w:cs="宋体" w:eastAsia="宋体" w:hint="default"/>
          <w:sz w:val="2"/>
          <w:szCs w:val="2"/>
        </w:rPr>
      </w:pPr>
    </w:p>
    <w:tbl>
      <w:tblPr>
        <w:tblW w:w="0" w:type="auto"/>
        <w:jc w:val="left"/>
        <w:tblInd w:w="246" w:type="dxa"/>
        <w:tblLayout w:type="fixed"/>
        <w:tblCellMar>
          <w:top w:w="0" w:type="dxa"/>
          <w:left w:w="0" w:type="dxa"/>
          <w:bottom w:w="0" w:type="dxa"/>
          <w:right w:w="0" w:type="dxa"/>
        </w:tblCellMar>
        <w:tblLook w:val="01E0"/>
      </w:tblPr>
      <w:tblGrid>
        <w:gridCol w:w="929"/>
        <w:gridCol w:w="930"/>
        <w:gridCol w:w="1160"/>
        <w:gridCol w:w="1690"/>
        <w:gridCol w:w="1592"/>
        <w:gridCol w:w="1404"/>
        <w:gridCol w:w="2252"/>
      </w:tblGrid>
      <w:tr>
        <w:trPr>
          <w:trHeight w:val="646" w:hRule="exact"/>
        </w:trPr>
        <w:tc>
          <w:tcPr>
            <w:tcW w:w="929" w:type="dxa"/>
            <w:tcBorders>
              <w:top w:val="single" w:sz="12" w:space="0" w:color="000000"/>
              <w:left w:val="single" w:sz="12" w:space="0" w:color="000000"/>
              <w:bottom w:val="single" w:sz="6" w:space="0" w:color="000000"/>
              <w:right w:val="single" w:sz="6" w:space="0" w:color="000000"/>
            </w:tcBorders>
          </w:tcPr>
          <w:p>
            <w:pPr>
              <w:pStyle w:val="TableParagraph"/>
              <w:spacing w:line="261" w:lineRule="exact"/>
              <w:ind w:right="6"/>
              <w:jc w:val="center"/>
              <w:rPr>
                <w:rFonts w:ascii="宋体" w:hAnsi="宋体" w:cs="宋体" w:eastAsia="宋体" w:hint="default"/>
                <w:sz w:val="21"/>
                <w:szCs w:val="21"/>
              </w:rPr>
            </w:pPr>
            <w:r>
              <w:rPr>
                <w:rFonts w:ascii="宋体" w:hAnsi="宋体" w:cs="宋体" w:eastAsia="宋体" w:hint="default"/>
                <w:sz w:val="21"/>
                <w:szCs w:val="21"/>
              </w:rPr>
              <w:t>募集年</w:t>
            </w:r>
          </w:p>
          <w:p>
            <w:pPr>
              <w:pStyle w:val="TableParagraph"/>
              <w:spacing w:line="240" w:lineRule="auto" w:before="37"/>
              <w:ind w:right="6"/>
              <w:jc w:val="center"/>
              <w:rPr>
                <w:rFonts w:ascii="宋体" w:hAnsi="宋体" w:cs="宋体" w:eastAsia="宋体" w:hint="default"/>
                <w:sz w:val="21"/>
                <w:szCs w:val="21"/>
              </w:rPr>
            </w:pPr>
            <w:r>
              <w:rPr>
                <w:rFonts w:ascii="宋体" w:hAnsi="宋体" w:cs="宋体" w:eastAsia="宋体" w:hint="default"/>
                <w:sz w:val="21"/>
                <w:szCs w:val="21"/>
              </w:rPr>
              <w:t>份</w:t>
            </w:r>
          </w:p>
        </w:tc>
        <w:tc>
          <w:tcPr>
            <w:tcW w:w="930"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募集方</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式</w:t>
            </w:r>
          </w:p>
        </w:tc>
        <w:tc>
          <w:tcPr>
            <w:tcW w:w="1160"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 w:right="0"/>
              <w:jc w:val="center"/>
              <w:rPr>
                <w:rFonts w:ascii="宋体" w:hAnsi="宋体" w:cs="宋体" w:eastAsia="宋体" w:hint="default"/>
                <w:sz w:val="21"/>
                <w:szCs w:val="21"/>
              </w:rPr>
            </w:pPr>
            <w:r>
              <w:rPr>
                <w:rFonts w:ascii="宋体" w:hAnsi="宋体" w:cs="宋体" w:eastAsia="宋体" w:hint="default"/>
                <w:sz w:val="21"/>
                <w:szCs w:val="21"/>
              </w:rPr>
              <w:t>募集资金</w:t>
            </w:r>
          </w:p>
          <w:p>
            <w:pPr>
              <w:pStyle w:val="TableParagraph"/>
              <w:spacing w:line="240" w:lineRule="auto" w:before="37"/>
              <w:ind w:left="1" w:right="0"/>
              <w:jc w:val="center"/>
              <w:rPr>
                <w:rFonts w:ascii="宋体" w:hAnsi="宋体" w:cs="宋体" w:eastAsia="宋体" w:hint="default"/>
                <w:sz w:val="21"/>
                <w:szCs w:val="21"/>
              </w:rPr>
            </w:pPr>
            <w:r>
              <w:rPr>
                <w:rFonts w:ascii="宋体" w:hAnsi="宋体" w:cs="宋体" w:eastAsia="宋体" w:hint="default"/>
                <w:sz w:val="21"/>
                <w:szCs w:val="21"/>
              </w:rPr>
              <w:t>总额</w:t>
            </w:r>
          </w:p>
        </w:tc>
        <w:tc>
          <w:tcPr>
            <w:tcW w:w="1690"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本年度已使用募</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集资金总额</w:t>
            </w:r>
          </w:p>
        </w:tc>
        <w:tc>
          <w:tcPr>
            <w:tcW w:w="1592"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 w:right="0"/>
              <w:jc w:val="center"/>
              <w:rPr>
                <w:rFonts w:ascii="宋体" w:hAnsi="宋体" w:cs="宋体" w:eastAsia="宋体" w:hint="default"/>
                <w:sz w:val="21"/>
                <w:szCs w:val="21"/>
              </w:rPr>
            </w:pPr>
            <w:r>
              <w:rPr>
                <w:rFonts w:ascii="宋体" w:hAnsi="宋体" w:cs="宋体" w:eastAsia="宋体" w:hint="default"/>
                <w:sz w:val="21"/>
                <w:szCs w:val="21"/>
              </w:rPr>
              <w:t>已累计使用募</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集资金总额</w:t>
            </w:r>
          </w:p>
        </w:tc>
        <w:tc>
          <w:tcPr>
            <w:tcW w:w="1404"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68" w:right="0"/>
              <w:jc w:val="left"/>
              <w:rPr>
                <w:rFonts w:ascii="宋体" w:hAnsi="宋体" w:cs="宋体" w:eastAsia="宋体" w:hint="default"/>
                <w:sz w:val="21"/>
                <w:szCs w:val="21"/>
              </w:rPr>
            </w:pPr>
            <w:r>
              <w:rPr>
                <w:rFonts w:ascii="宋体" w:hAnsi="宋体" w:cs="宋体" w:eastAsia="宋体" w:hint="default"/>
                <w:sz w:val="21"/>
                <w:szCs w:val="21"/>
              </w:rPr>
              <w:t>尚未使用募</w:t>
            </w:r>
          </w:p>
          <w:p>
            <w:pPr>
              <w:pStyle w:val="TableParagraph"/>
              <w:spacing w:line="240" w:lineRule="auto" w:before="37"/>
              <w:ind w:left="168" w:right="0"/>
              <w:jc w:val="left"/>
              <w:rPr>
                <w:rFonts w:ascii="宋体" w:hAnsi="宋体" w:cs="宋体" w:eastAsia="宋体" w:hint="default"/>
                <w:sz w:val="21"/>
                <w:szCs w:val="21"/>
              </w:rPr>
            </w:pPr>
            <w:r>
              <w:rPr>
                <w:rFonts w:ascii="宋体" w:hAnsi="宋体" w:cs="宋体" w:eastAsia="宋体" w:hint="default"/>
                <w:sz w:val="21"/>
                <w:szCs w:val="21"/>
              </w:rPr>
              <w:t>集资金总额</w:t>
            </w:r>
          </w:p>
        </w:tc>
        <w:tc>
          <w:tcPr>
            <w:tcW w:w="2252"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8" w:right="0"/>
              <w:jc w:val="center"/>
              <w:rPr>
                <w:rFonts w:ascii="宋体" w:hAnsi="宋体" w:cs="宋体" w:eastAsia="宋体" w:hint="default"/>
                <w:sz w:val="21"/>
                <w:szCs w:val="21"/>
              </w:rPr>
            </w:pPr>
            <w:r>
              <w:rPr>
                <w:rFonts w:ascii="宋体" w:hAnsi="宋体" w:cs="宋体" w:eastAsia="宋体" w:hint="default"/>
                <w:sz w:val="21"/>
                <w:szCs w:val="21"/>
              </w:rPr>
              <w:t>尚未使用募集资金用</w:t>
            </w:r>
          </w:p>
          <w:p>
            <w:pPr>
              <w:pStyle w:val="TableParagraph"/>
              <w:spacing w:line="240" w:lineRule="auto" w:before="37"/>
              <w:ind w:left="6" w:right="0"/>
              <w:jc w:val="center"/>
              <w:rPr>
                <w:rFonts w:ascii="宋体" w:hAnsi="宋体" w:cs="宋体" w:eastAsia="宋体" w:hint="default"/>
                <w:sz w:val="21"/>
                <w:szCs w:val="21"/>
              </w:rPr>
            </w:pPr>
            <w:r>
              <w:rPr>
                <w:rFonts w:ascii="宋体" w:hAnsi="宋体" w:cs="宋体" w:eastAsia="宋体" w:hint="default"/>
                <w:sz w:val="21"/>
                <w:szCs w:val="21"/>
              </w:rPr>
              <w:t>途及去向</w:t>
            </w:r>
          </w:p>
        </w:tc>
      </w:tr>
      <w:tr>
        <w:trPr>
          <w:trHeight w:val="326" w:hRule="exact"/>
        </w:trPr>
        <w:tc>
          <w:tcPr>
            <w:tcW w:w="92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5"/>
              <w:ind w:left="385" w:right="0"/>
              <w:jc w:val="left"/>
              <w:rPr>
                <w:rFonts w:ascii="Times New Roman" w:hAnsi="Times New Roman" w:cs="Times New Roman" w:eastAsia="Times New Roman" w:hint="default"/>
                <w:sz w:val="21"/>
                <w:szCs w:val="21"/>
              </w:rPr>
            </w:pPr>
            <w:r>
              <w:rPr>
                <w:rFonts w:ascii="Times New Roman"/>
                <w:sz w:val="21"/>
              </w:rPr>
              <w:t>2009</w:t>
            </w:r>
          </w:p>
        </w:tc>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392"/>
              <w:jc w:val="right"/>
              <w:rPr>
                <w:rFonts w:ascii="宋体" w:hAnsi="宋体" w:cs="宋体" w:eastAsia="宋体" w:hint="default"/>
                <w:sz w:val="21"/>
                <w:szCs w:val="21"/>
              </w:rPr>
            </w:pPr>
            <w:r>
              <w:rPr>
                <w:rFonts w:ascii="宋体" w:hAnsi="宋体" w:cs="宋体" w:eastAsia="宋体" w:hint="default"/>
                <w:sz w:val="21"/>
                <w:szCs w:val="21"/>
              </w:rPr>
              <w:t>增发</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191,142.00</w:t>
            </w:r>
          </w:p>
        </w:tc>
        <w:tc>
          <w:tcPr>
            <w:tcW w:w="1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12,975.30</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180,282.33</w:t>
            </w:r>
            <w:r>
              <w:rPr>
                <w:rFonts w:ascii="Times New Roman"/>
                <w:sz w:val="21"/>
              </w:rPr>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9,156.02</w:t>
            </w:r>
            <w:r>
              <w:rPr>
                <w:rFonts w:ascii="Times New Roman"/>
                <w:sz w:val="21"/>
              </w:rPr>
            </w:r>
          </w:p>
        </w:tc>
        <w:tc>
          <w:tcPr>
            <w:tcW w:w="225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专户存储</w:t>
            </w:r>
          </w:p>
        </w:tc>
      </w:tr>
      <w:tr>
        <w:trPr>
          <w:trHeight w:val="335" w:hRule="exact"/>
        </w:trPr>
        <w:tc>
          <w:tcPr>
            <w:tcW w:w="929"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24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93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426"/>
              <w:jc w:val="right"/>
              <w:rPr>
                <w:rFonts w:ascii="Times New Roman" w:hAnsi="Times New Roman" w:cs="Times New Roman" w:eastAsia="Times New Roman" w:hint="default"/>
                <w:sz w:val="21"/>
                <w:szCs w:val="21"/>
              </w:rPr>
            </w:pPr>
            <w:r>
              <w:rPr>
                <w:rFonts w:ascii="Times New Roman"/>
                <w:sz w:val="21"/>
              </w:rPr>
              <w:t>/</w:t>
            </w:r>
          </w:p>
        </w:tc>
        <w:tc>
          <w:tcPr>
            <w:tcW w:w="116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191,142.00</w:t>
            </w:r>
          </w:p>
        </w:tc>
        <w:tc>
          <w:tcPr>
            <w:tcW w:w="169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12,975.30</w:t>
            </w:r>
          </w:p>
        </w:tc>
        <w:tc>
          <w:tcPr>
            <w:tcW w:w="15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180,282.33</w:t>
            </w:r>
            <w:r>
              <w:rPr>
                <w:rFonts w:ascii="Times New Roman"/>
                <w:sz w:val="21"/>
              </w:rPr>
            </w:r>
          </w:p>
        </w:tc>
        <w:tc>
          <w:tcPr>
            <w:tcW w:w="140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9,156.02</w:t>
            </w:r>
            <w:r>
              <w:rPr>
                <w:rFonts w:ascii="Times New Roman"/>
                <w:sz w:val="21"/>
              </w:rPr>
            </w:r>
          </w:p>
        </w:tc>
        <w:tc>
          <w:tcPr>
            <w:tcW w:w="225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left="8" w:right="0"/>
              <w:jc w:val="center"/>
              <w:rPr>
                <w:rFonts w:ascii="Times New Roman" w:hAnsi="Times New Roman" w:cs="Times New Roman" w:eastAsia="Times New Roman" w:hint="default"/>
                <w:sz w:val="21"/>
                <w:szCs w:val="21"/>
              </w:rPr>
            </w:pPr>
            <w:r>
              <w:rPr>
                <w:rFonts w:ascii="Times New Roman"/>
                <w:sz w:val="21"/>
              </w:rPr>
              <w:t>/</w:t>
            </w:r>
          </w:p>
        </w:tc>
      </w:tr>
    </w:tbl>
    <w:p>
      <w:pPr>
        <w:spacing w:line="260" w:lineRule="exact" w:before="0"/>
        <w:ind w:left="860" w:right="0" w:firstLine="420"/>
        <w:jc w:val="left"/>
        <w:rPr>
          <w:rFonts w:ascii="宋体" w:hAnsi="宋体" w:cs="宋体" w:eastAsia="宋体" w:hint="default"/>
          <w:sz w:val="21"/>
          <w:szCs w:val="21"/>
        </w:rPr>
      </w:pPr>
      <w:r>
        <w:rPr>
          <w:rFonts w:ascii="宋体" w:hAnsi="宋体" w:cs="宋体" w:eastAsia="宋体" w:hint="default"/>
          <w:sz w:val="21"/>
          <w:szCs w:val="21"/>
        </w:rPr>
        <w:t>经中国证券监督管理委员</w:t>
      </w:r>
      <w:r>
        <w:rPr>
          <w:rFonts w:ascii="宋体" w:hAnsi="宋体" w:cs="宋体" w:eastAsia="宋体" w:hint="default"/>
          <w:spacing w:val="-38"/>
          <w:sz w:val="21"/>
          <w:szCs w:val="21"/>
        </w:rPr>
        <w:t>会</w:t>
      </w:r>
      <w:r>
        <w:rPr>
          <w:rFonts w:ascii="宋体" w:hAnsi="宋体" w:cs="宋体" w:eastAsia="宋体" w:hint="default"/>
          <w:sz w:val="21"/>
          <w:szCs w:val="21"/>
        </w:rPr>
        <w:t>《关于核准锦州港股份有限公司非公开发行股票的批复</w:t>
      </w:r>
      <w:r>
        <w:rPr>
          <w:rFonts w:ascii="宋体" w:hAnsi="宋体" w:cs="宋体" w:eastAsia="宋体" w:hint="default"/>
          <w:spacing w:val="-143"/>
          <w:sz w:val="21"/>
          <w:szCs w:val="21"/>
        </w:rPr>
        <w:t>》</w:t>
      </w:r>
      <w:r>
        <w:rPr>
          <w:rFonts w:ascii="宋体" w:hAnsi="宋体" w:cs="宋体" w:eastAsia="宋体" w:hint="default"/>
          <w:sz w:val="21"/>
          <w:szCs w:val="21"/>
        </w:rPr>
        <w:t>（证监</w:t>
      </w:r>
    </w:p>
    <w:p>
      <w:pPr>
        <w:spacing w:before="37"/>
        <w:ind w:left="860" w:right="0" w:firstLine="0"/>
        <w:jc w:val="left"/>
        <w:rPr>
          <w:rFonts w:ascii="宋体" w:hAnsi="宋体" w:cs="宋体" w:eastAsia="宋体" w:hint="default"/>
          <w:sz w:val="21"/>
          <w:szCs w:val="21"/>
        </w:rPr>
      </w:pPr>
      <w:r>
        <w:rPr>
          <w:rFonts w:ascii="宋体" w:hAnsi="宋体" w:cs="宋体" w:eastAsia="宋体" w:hint="default"/>
          <w:sz w:val="21"/>
          <w:szCs w:val="21"/>
        </w:rPr>
        <w:t>许可</w:t>
      </w:r>
      <w:r>
        <w:rPr>
          <w:rFonts w:ascii="Times New Roman" w:hAnsi="Times New Roman" w:cs="Times New Roman" w:eastAsia="Times New Roman" w:hint="default"/>
          <w:sz w:val="21"/>
          <w:szCs w:val="21"/>
        </w:rPr>
        <w:t>[2008]1402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号）核准，公司于</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日向大连港集团有限公司非公开发行人民币</w:t>
      </w:r>
    </w:p>
    <w:p>
      <w:pPr>
        <w:spacing w:before="21"/>
        <w:ind w:left="859"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普通股（</w:t>
      </w:r>
      <w:r>
        <w:rPr>
          <w:rFonts w:ascii="Times New Roman" w:hAnsi="Times New Roman" w:cs="Times New Roman" w:eastAsia="Times New Roman" w:hint="default"/>
          <w:sz w:val="21"/>
          <w:szCs w:val="21"/>
        </w:rPr>
        <w:t>A </w:t>
      </w:r>
      <w:r>
        <w:rPr>
          <w:rFonts w:ascii="宋体" w:hAnsi="宋体" w:cs="宋体" w:eastAsia="宋体" w:hint="default"/>
          <w:sz w:val="21"/>
          <w:szCs w:val="21"/>
        </w:rPr>
        <w:t>股）</w:t>
      </w:r>
      <w:r>
        <w:rPr>
          <w:rFonts w:ascii="Times New Roman" w:hAnsi="Times New Roman" w:cs="Times New Roman" w:eastAsia="Times New Roman" w:hint="default"/>
          <w:sz w:val="21"/>
          <w:szCs w:val="21"/>
        </w:rPr>
        <w:t>24,600 </w:t>
      </w:r>
      <w:r>
        <w:rPr>
          <w:rFonts w:ascii="宋体" w:hAnsi="宋体" w:cs="宋体" w:eastAsia="宋体" w:hint="default"/>
          <w:sz w:val="21"/>
          <w:szCs w:val="21"/>
        </w:rPr>
        <w:t>万股，每股发行价格为人民币 </w:t>
      </w:r>
      <w:r>
        <w:rPr>
          <w:rFonts w:ascii="Times New Roman" w:hAnsi="Times New Roman" w:cs="Times New Roman" w:eastAsia="Times New Roman" w:hint="default"/>
          <w:sz w:val="21"/>
          <w:szCs w:val="21"/>
        </w:rPr>
        <w:t>7.77 </w:t>
      </w:r>
      <w:r>
        <w:rPr>
          <w:rFonts w:ascii="宋体" w:hAnsi="宋体" w:cs="宋体" w:eastAsia="宋体" w:hint="default"/>
          <w:sz w:val="21"/>
          <w:szCs w:val="21"/>
        </w:rPr>
        <w:t>元，募集资金总额为人民币</w:t>
      </w:r>
      <w:r>
        <w:rPr>
          <w:rFonts w:ascii="宋体" w:hAnsi="宋体" w:cs="宋体" w:eastAsia="宋体" w:hint="default"/>
          <w:spacing w:val="-27"/>
          <w:sz w:val="21"/>
          <w:szCs w:val="21"/>
        </w:rPr>
        <w:t> </w:t>
      </w:r>
      <w:r>
        <w:rPr>
          <w:rFonts w:ascii="Times New Roman" w:hAnsi="Times New Roman" w:cs="Times New Roman" w:eastAsia="Times New Roman" w:hint="default"/>
          <w:sz w:val="21"/>
          <w:szCs w:val="21"/>
        </w:rPr>
        <w:t>191,142</w:t>
      </w:r>
    </w:p>
    <w:p>
      <w:pPr>
        <w:spacing w:before="21"/>
        <w:ind w:left="859" w:right="0" w:firstLine="0"/>
        <w:jc w:val="left"/>
        <w:rPr>
          <w:rFonts w:ascii="宋体" w:hAnsi="宋体" w:cs="宋体" w:eastAsia="宋体" w:hint="default"/>
          <w:sz w:val="21"/>
          <w:szCs w:val="21"/>
        </w:rPr>
      </w:pPr>
      <w:r>
        <w:rPr>
          <w:rFonts w:ascii="宋体" w:hAnsi="宋体" w:cs="宋体" w:eastAsia="宋体" w:hint="default"/>
          <w:sz w:val="21"/>
          <w:szCs w:val="21"/>
        </w:rPr>
        <w:t>万元，扣减发行费用后，募集资金净额为人民币 </w:t>
      </w:r>
      <w:r>
        <w:rPr>
          <w:rFonts w:ascii="Times New Roman" w:hAnsi="Times New Roman" w:cs="Times New Roman" w:eastAsia="Times New Roman" w:hint="default"/>
          <w:sz w:val="21"/>
          <w:szCs w:val="21"/>
        </w:rPr>
        <w:t>188,174.39</w:t>
      </w:r>
      <w:r>
        <w:rPr>
          <w:rFonts w:ascii="Times New Roman" w:hAnsi="Times New Roman" w:cs="Times New Roman" w:eastAsia="Times New Roman" w:hint="default"/>
          <w:spacing w:val="-27"/>
          <w:sz w:val="21"/>
          <w:szCs w:val="21"/>
        </w:rPr>
        <w:t> </w:t>
      </w:r>
      <w:r>
        <w:rPr>
          <w:rFonts w:ascii="宋体" w:hAnsi="宋体" w:cs="宋体" w:eastAsia="宋体" w:hint="default"/>
          <w:sz w:val="21"/>
          <w:szCs w:val="21"/>
        </w:rPr>
        <w:t>万元。至本报告期末，已累计使用</w:t>
      </w:r>
    </w:p>
    <w:p>
      <w:pPr>
        <w:spacing w:line="256" w:lineRule="auto" w:before="21"/>
        <w:ind w:left="859" w:right="872" w:firstLine="0"/>
        <w:jc w:val="left"/>
        <w:rPr>
          <w:rFonts w:ascii="宋体" w:hAnsi="宋体" w:cs="宋体" w:eastAsia="宋体" w:hint="default"/>
          <w:sz w:val="21"/>
          <w:szCs w:val="21"/>
        </w:rPr>
      </w:pPr>
      <w:r>
        <w:rPr>
          <w:rFonts w:ascii="宋体" w:hAnsi="宋体" w:cs="宋体" w:eastAsia="宋体" w:hint="default"/>
          <w:sz w:val="21"/>
          <w:szCs w:val="21"/>
        </w:rPr>
        <w:t>募集资金总额</w:t>
      </w:r>
      <w:r>
        <w:rPr>
          <w:rFonts w:ascii="宋体" w:hAnsi="宋体" w:cs="宋体" w:eastAsia="宋体" w:hint="default"/>
          <w:spacing w:val="-47"/>
          <w:sz w:val="21"/>
          <w:szCs w:val="21"/>
        </w:rPr>
        <w:t> </w:t>
      </w:r>
      <w:r>
        <w:rPr>
          <w:rFonts w:ascii="Times New Roman" w:hAnsi="Times New Roman" w:cs="Times New Roman" w:eastAsia="Times New Roman" w:hint="default"/>
          <w:spacing w:val="-1"/>
          <w:sz w:val="21"/>
          <w:szCs w:val="21"/>
        </w:rPr>
        <w:t>180,282.33</w:t>
      </w:r>
      <w:r>
        <w:rPr>
          <w:rFonts w:ascii="Times New Roman" w:hAnsi="Times New Roman" w:cs="Times New Roman" w:eastAsia="Times New Roman" w:hint="default"/>
          <w:spacing w:val="8"/>
          <w:sz w:val="21"/>
          <w:szCs w:val="21"/>
        </w:rPr>
        <w:t> </w:t>
      </w:r>
      <w:r>
        <w:rPr>
          <w:rFonts w:ascii="宋体" w:hAnsi="宋体" w:cs="宋体" w:eastAsia="宋体" w:hint="default"/>
          <w:spacing w:val="-3"/>
          <w:sz w:val="21"/>
          <w:szCs w:val="21"/>
        </w:rPr>
        <w:t>万元，尚未使用募集资金总额</w:t>
      </w:r>
      <w:r>
        <w:rPr>
          <w:rFonts w:ascii="宋体" w:hAnsi="宋体" w:cs="宋体" w:eastAsia="宋体" w:hint="default"/>
          <w:spacing w:val="-47"/>
          <w:sz w:val="21"/>
          <w:szCs w:val="21"/>
        </w:rPr>
        <w:t> </w:t>
      </w:r>
      <w:r>
        <w:rPr>
          <w:rFonts w:ascii="Times New Roman" w:hAnsi="Times New Roman" w:cs="Times New Roman" w:eastAsia="Times New Roman" w:hint="default"/>
          <w:spacing w:val="-1"/>
          <w:sz w:val="21"/>
          <w:szCs w:val="21"/>
        </w:rPr>
        <w:t>9,156.02</w:t>
      </w:r>
      <w:r>
        <w:rPr>
          <w:rFonts w:ascii="Times New Roman" w:hAnsi="Times New Roman" w:cs="Times New Roman" w:eastAsia="Times New Roman" w:hint="default"/>
          <w:spacing w:val="7"/>
          <w:sz w:val="21"/>
          <w:szCs w:val="21"/>
        </w:rPr>
        <w:t> </w:t>
      </w:r>
      <w:r>
        <w:rPr>
          <w:rFonts w:ascii="宋体" w:hAnsi="宋体" w:cs="宋体" w:eastAsia="宋体" w:hint="default"/>
          <w:spacing w:val="-12"/>
          <w:sz w:val="21"/>
          <w:szCs w:val="21"/>
        </w:rPr>
        <w:t>万元（含利息收入），尚未使用</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的募集资金已专户存储。</w:t>
      </w:r>
    </w:p>
    <w:p>
      <w:pPr>
        <w:spacing w:line="240" w:lineRule="auto" w:before="12"/>
        <w:rPr>
          <w:rFonts w:ascii="宋体" w:hAnsi="宋体" w:cs="宋体" w:eastAsia="宋体" w:hint="default"/>
          <w:sz w:val="22"/>
          <w:szCs w:val="22"/>
        </w:rPr>
      </w:pPr>
    </w:p>
    <w:p>
      <w:pPr>
        <w:spacing w:before="35"/>
        <w:ind w:left="859" w:right="87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承诺项目使用情况</w:t>
      </w:r>
    </w:p>
    <w:p>
      <w:pPr>
        <w:spacing w:before="21"/>
        <w:ind w:left="0" w:right="88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3"/>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10"/>
        <w:rPr>
          <w:rFonts w:ascii="宋体" w:hAnsi="宋体" w:cs="宋体" w:eastAsia="宋体" w:hint="default"/>
          <w:sz w:val="2"/>
          <w:szCs w:val="2"/>
        </w:rPr>
      </w:pPr>
    </w:p>
    <w:tbl>
      <w:tblPr>
        <w:tblW w:w="0" w:type="auto"/>
        <w:jc w:val="left"/>
        <w:tblInd w:w="304" w:type="dxa"/>
        <w:tblLayout w:type="fixed"/>
        <w:tblCellMar>
          <w:top w:w="0" w:type="dxa"/>
          <w:left w:w="0" w:type="dxa"/>
          <w:bottom w:w="0" w:type="dxa"/>
          <w:right w:w="0" w:type="dxa"/>
        </w:tblCellMar>
        <w:tblLook w:val="01E0"/>
      </w:tblPr>
      <w:tblGrid>
        <w:gridCol w:w="3782"/>
        <w:gridCol w:w="722"/>
        <w:gridCol w:w="1080"/>
        <w:gridCol w:w="1080"/>
        <w:gridCol w:w="1076"/>
        <w:gridCol w:w="1079"/>
        <w:gridCol w:w="1081"/>
      </w:tblGrid>
      <w:tr>
        <w:trPr>
          <w:trHeight w:val="1615" w:hRule="exact"/>
        </w:trPr>
        <w:tc>
          <w:tcPr>
            <w:tcW w:w="378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7"/>
                <w:szCs w:val="27"/>
              </w:rPr>
            </w:pPr>
          </w:p>
          <w:p>
            <w:pPr>
              <w:pStyle w:val="TableParagraph"/>
              <w:spacing w:line="240" w:lineRule="auto"/>
              <w:ind w:left="1245" w:right="0"/>
              <w:jc w:val="left"/>
              <w:rPr>
                <w:rFonts w:ascii="宋体" w:hAnsi="宋体" w:cs="宋体" w:eastAsia="宋体" w:hint="default"/>
                <w:sz w:val="21"/>
                <w:szCs w:val="21"/>
              </w:rPr>
            </w:pPr>
            <w:r>
              <w:rPr>
                <w:rFonts w:ascii="宋体" w:hAnsi="宋体" w:cs="宋体" w:eastAsia="宋体" w:hint="default"/>
                <w:sz w:val="21"/>
                <w:szCs w:val="21"/>
              </w:rPr>
              <w:t>承诺项目名称</w:t>
            </w:r>
          </w:p>
        </w:tc>
        <w:tc>
          <w:tcPr>
            <w:tcW w:w="72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73" w:lineRule="auto"/>
              <w:ind w:left="143" w:right="142"/>
              <w:jc w:val="both"/>
              <w:rPr>
                <w:rFonts w:ascii="宋体" w:hAnsi="宋体" w:cs="宋体" w:eastAsia="宋体" w:hint="default"/>
                <w:sz w:val="21"/>
                <w:szCs w:val="21"/>
              </w:rPr>
            </w:pPr>
            <w:r>
              <w:rPr>
                <w:rFonts w:ascii="宋体" w:hAnsi="宋体" w:cs="宋体" w:eastAsia="宋体" w:hint="default"/>
                <w:sz w:val="21"/>
                <w:szCs w:val="21"/>
              </w:rPr>
              <w:t>是否 变更 项目</w:t>
            </w:r>
          </w:p>
        </w:tc>
        <w:tc>
          <w:tcPr>
            <w:tcW w:w="108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73" w:lineRule="auto"/>
              <w:ind w:left="112" w:right="110"/>
              <w:jc w:val="center"/>
              <w:rPr>
                <w:rFonts w:ascii="宋体" w:hAnsi="宋体" w:cs="宋体" w:eastAsia="宋体" w:hint="default"/>
                <w:sz w:val="21"/>
                <w:szCs w:val="21"/>
              </w:rPr>
            </w:pPr>
            <w:r>
              <w:rPr>
                <w:rFonts w:ascii="宋体" w:hAnsi="宋体" w:cs="宋体" w:eastAsia="宋体" w:hint="default"/>
                <w:sz w:val="21"/>
                <w:szCs w:val="21"/>
              </w:rPr>
              <w:t>募集资金 拟投入金 额</w:t>
            </w:r>
          </w:p>
        </w:tc>
        <w:tc>
          <w:tcPr>
            <w:tcW w:w="108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73" w:lineRule="auto"/>
              <w:ind w:left="111" w:right="112"/>
              <w:jc w:val="center"/>
              <w:rPr>
                <w:rFonts w:ascii="宋体" w:hAnsi="宋体" w:cs="宋体" w:eastAsia="宋体" w:hint="default"/>
                <w:sz w:val="21"/>
                <w:szCs w:val="21"/>
              </w:rPr>
            </w:pPr>
            <w:r>
              <w:rPr>
                <w:rFonts w:ascii="宋体" w:hAnsi="宋体" w:cs="宋体" w:eastAsia="宋体" w:hint="default"/>
                <w:sz w:val="21"/>
                <w:szCs w:val="21"/>
              </w:rPr>
              <w:t>募集资金 实际投入 金额</w:t>
            </w:r>
          </w:p>
        </w:tc>
        <w:tc>
          <w:tcPr>
            <w:tcW w:w="10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73" w:lineRule="auto"/>
              <w:ind w:left="111" w:right="108"/>
              <w:jc w:val="left"/>
              <w:rPr>
                <w:rFonts w:ascii="宋体" w:hAnsi="宋体" w:cs="宋体" w:eastAsia="宋体" w:hint="default"/>
                <w:sz w:val="21"/>
                <w:szCs w:val="21"/>
              </w:rPr>
            </w:pPr>
            <w:r>
              <w:rPr>
                <w:rFonts w:ascii="宋体" w:hAnsi="宋体" w:cs="宋体" w:eastAsia="宋体" w:hint="default"/>
                <w:sz w:val="21"/>
                <w:szCs w:val="21"/>
              </w:rPr>
              <w:t>是否符合 计划进度</w:t>
            </w:r>
          </w:p>
        </w:tc>
        <w:tc>
          <w:tcPr>
            <w:tcW w:w="107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73" w:lineRule="auto"/>
              <w:ind w:left="321" w:right="110" w:hanging="210"/>
              <w:jc w:val="left"/>
              <w:rPr>
                <w:rFonts w:ascii="宋体" w:hAnsi="宋体" w:cs="宋体" w:eastAsia="宋体" w:hint="default"/>
                <w:sz w:val="21"/>
                <w:szCs w:val="21"/>
              </w:rPr>
            </w:pPr>
            <w:r>
              <w:rPr>
                <w:rFonts w:ascii="宋体" w:hAnsi="宋体" w:cs="宋体" w:eastAsia="宋体" w:hint="default"/>
                <w:sz w:val="21"/>
                <w:szCs w:val="21"/>
              </w:rPr>
              <w:t>产生收益 情况</w:t>
            </w:r>
          </w:p>
        </w:tc>
        <w:tc>
          <w:tcPr>
            <w:tcW w:w="1081"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73" w:lineRule="auto"/>
              <w:ind w:left="112" w:right="103"/>
              <w:jc w:val="left"/>
              <w:rPr>
                <w:rFonts w:ascii="宋体" w:hAnsi="宋体" w:cs="宋体" w:eastAsia="宋体" w:hint="default"/>
                <w:sz w:val="21"/>
                <w:szCs w:val="21"/>
              </w:rPr>
            </w:pPr>
            <w:r>
              <w:rPr>
                <w:rFonts w:ascii="宋体" w:hAnsi="宋体" w:cs="宋体" w:eastAsia="宋体" w:hint="default"/>
                <w:sz w:val="21"/>
                <w:szCs w:val="21"/>
              </w:rPr>
              <w:t>是否符合 预计收益</w:t>
            </w:r>
          </w:p>
        </w:tc>
      </w:tr>
      <w:tr>
        <w:trPr>
          <w:trHeight w:val="32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锦州港第三港池</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301B</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原油泊位工程</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24" w:right="0"/>
              <w:jc w:val="center"/>
              <w:rPr>
                <w:rFonts w:ascii="Times New Roman" w:hAnsi="Times New Roman" w:cs="Times New Roman" w:eastAsia="Times New Roman" w:hint="default"/>
                <w:sz w:val="21"/>
                <w:szCs w:val="21"/>
              </w:rPr>
            </w:pPr>
            <w:r>
              <w:rPr>
                <w:rFonts w:ascii="Times New Roman"/>
                <w:sz w:val="21"/>
              </w:rPr>
              <w:t>61,000.00</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20" w:right="0"/>
              <w:jc w:val="center"/>
              <w:rPr>
                <w:rFonts w:ascii="Times New Roman" w:hAnsi="Times New Roman" w:cs="Times New Roman" w:eastAsia="Times New Roman" w:hint="default"/>
                <w:sz w:val="21"/>
                <w:szCs w:val="21"/>
              </w:rPr>
            </w:pPr>
            <w:r>
              <w:rPr>
                <w:rFonts w:ascii="Times New Roman"/>
                <w:sz w:val="21"/>
              </w:rPr>
              <w:t>54,723.95</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0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00"/>
              <w:jc w:val="right"/>
              <w:rPr>
                <w:rFonts w:ascii="Times New Roman" w:hAnsi="Times New Roman" w:cs="Times New Roman" w:eastAsia="Times New Roman" w:hint="default"/>
                <w:sz w:val="21"/>
                <w:szCs w:val="21"/>
              </w:rPr>
            </w:pPr>
            <w:r>
              <w:rPr>
                <w:rFonts w:ascii="Times New Roman"/>
                <w:spacing w:val="-1"/>
                <w:sz w:val="21"/>
              </w:rPr>
              <w:t>2,329.15</w:t>
            </w:r>
            <w:r>
              <w:rPr>
                <w:rFonts w:ascii="Times New Roman"/>
                <w:sz w:val="21"/>
              </w:rPr>
            </w:r>
          </w:p>
        </w:tc>
        <w:tc>
          <w:tcPr>
            <w:tcW w:w="108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328"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锦州港第二港池</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206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通用散杂泊位工程</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25" w:right="0"/>
              <w:jc w:val="center"/>
              <w:rPr>
                <w:rFonts w:ascii="Times New Roman" w:hAnsi="Times New Roman" w:cs="Times New Roman" w:eastAsia="Times New Roman" w:hint="default"/>
                <w:sz w:val="21"/>
                <w:szCs w:val="21"/>
              </w:rPr>
            </w:pPr>
            <w:r>
              <w:rPr>
                <w:rFonts w:ascii="Times New Roman"/>
                <w:sz w:val="21"/>
              </w:rPr>
              <w:t>24,074.02</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28" w:right="0"/>
              <w:jc w:val="center"/>
              <w:rPr>
                <w:rFonts w:ascii="Times New Roman" w:hAnsi="Times New Roman" w:cs="Times New Roman" w:eastAsia="Times New Roman" w:hint="default"/>
                <w:sz w:val="21"/>
                <w:szCs w:val="21"/>
              </w:rPr>
            </w:pPr>
            <w:r>
              <w:rPr>
                <w:rFonts w:ascii="Times New Roman"/>
                <w:sz w:val="21"/>
              </w:rPr>
              <w:t>20,911.86</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0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00"/>
              <w:jc w:val="right"/>
              <w:rPr>
                <w:rFonts w:ascii="Times New Roman" w:hAnsi="Times New Roman" w:cs="Times New Roman" w:eastAsia="Times New Roman" w:hint="default"/>
                <w:sz w:val="21"/>
                <w:szCs w:val="21"/>
              </w:rPr>
            </w:pPr>
            <w:r>
              <w:rPr>
                <w:rFonts w:ascii="Times New Roman"/>
                <w:spacing w:val="-1"/>
                <w:sz w:val="21"/>
              </w:rPr>
              <w:t>2,559.28</w:t>
            </w:r>
            <w:r>
              <w:rPr>
                <w:rFonts w:ascii="Times New Roman"/>
                <w:sz w:val="21"/>
              </w:rPr>
            </w:r>
          </w:p>
        </w:tc>
        <w:tc>
          <w:tcPr>
            <w:tcW w:w="108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32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锦州港粮食现代物流项目一期工程</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25" w:right="0"/>
              <w:jc w:val="center"/>
              <w:rPr>
                <w:rFonts w:ascii="Times New Roman" w:hAnsi="Times New Roman" w:cs="Times New Roman" w:eastAsia="Times New Roman" w:hint="default"/>
                <w:sz w:val="21"/>
                <w:szCs w:val="21"/>
              </w:rPr>
            </w:pPr>
            <w:r>
              <w:rPr>
                <w:rFonts w:ascii="Times New Roman"/>
                <w:sz w:val="21"/>
              </w:rPr>
              <w:t>30,700.00</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20" w:right="0"/>
              <w:jc w:val="center"/>
              <w:rPr>
                <w:rFonts w:ascii="Times New Roman" w:hAnsi="Times New Roman" w:cs="Times New Roman" w:eastAsia="Times New Roman" w:hint="default"/>
                <w:sz w:val="21"/>
                <w:szCs w:val="21"/>
              </w:rPr>
            </w:pPr>
            <w:r>
              <w:rPr>
                <w:rFonts w:ascii="Times New Roman"/>
                <w:sz w:val="21"/>
              </w:rPr>
              <w:t>32,473.12</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079" w:type="dxa"/>
            <w:tcBorders>
              <w:top w:val="single" w:sz="6" w:space="0" w:color="000000"/>
              <w:left w:val="single" w:sz="6" w:space="0" w:color="000000"/>
              <w:bottom w:val="single" w:sz="6" w:space="0" w:color="000000"/>
              <w:right w:val="single" w:sz="6" w:space="0" w:color="000000"/>
            </w:tcBorders>
          </w:tcPr>
          <w:p>
            <w:pPr/>
          </w:p>
        </w:tc>
        <w:tc>
          <w:tcPr>
            <w:tcW w:w="1081" w:type="dxa"/>
            <w:tcBorders>
              <w:top w:val="single" w:sz="6" w:space="0" w:color="000000"/>
              <w:left w:val="single" w:sz="6" w:space="0" w:color="000000"/>
              <w:bottom w:val="single" w:sz="6" w:space="0" w:color="000000"/>
              <w:right w:val="single" w:sz="12" w:space="0" w:color="000000"/>
            </w:tcBorders>
          </w:tcPr>
          <w:p>
            <w:pPr/>
          </w:p>
        </w:tc>
      </w:tr>
      <w:tr>
        <w:trPr>
          <w:trHeight w:val="328"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锦州港第二港池</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205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通用散货泊位工程</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25" w:right="0"/>
              <w:jc w:val="center"/>
              <w:rPr>
                <w:rFonts w:ascii="Times New Roman" w:hAnsi="Times New Roman" w:cs="Times New Roman" w:eastAsia="Times New Roman" w:hint="default"/>
                <w:sz w:val="21"/>
                <w:szCs w:val="21"/>
              </w:rPr>
            </w:pPr>
            <w:r>
              <w:rPr>
                <w:rFonts w:ascii="Times New Roman"/>
                <w:sz w:val="21"/>
              </w:rPr>
              <w:t>22,356.87</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20" w:right="0"/>
              <w:jc w:val="center"/>
              <w:rPr>
                <w:rFonts w:ascii="Times New Roman" w:hAnsi="Times New Roman" w:cs="Times New Roman" w:eastAsia="Times New Roman" w:hint="default"/>
                <w:sz w:val="21"/>
                <w:szCs w:val="21"/>
              </w:rPr>
            </w:pPr>
            <w:r>
              <w:rPr>
                <w:rFonts w:ascii="Times New Roman"/>
                <w:sz w:val="21"/>
              </w:rPr>
              <w:t>18,762.47</w:t>
            </w:r>
          </w:p>
        </w:tc>
        <w:tc>
          <w:tcPr>
            <w:tcW w:w="1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0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98"/>
              <w:jc w:val="right"/>
              <w:rPr>
                <w:rFonts w:ascii="Times New Roman" w:hAnsi="Times New Roman" w:cs="Times New Roman" w:eastAsia="Times New Roman" w:hint="default"/>
                <w:sz w:val="21"/>
                <w:szCs w:val="21"/>
              </w:rPr>
            </w:pPr>
            <w:r>
              <w:rPr>
                <w:rFonts w:ascii="Times New Roman"/>
                <w:spacing w:val="-2"/>
                <w:sz w:val="21"/>
              </w:rPr>
              <w:t>3,115.87</w:t>
            </w:r>
          </w:p>
        </w:tc>
        <w:tc>
          <w:tcPr>
            <w:tcW w:w="108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334" w:hRule="exact"/>
        </w:trPr>
        <w:tc>
          <w:tcPr>
            <w:tcW w:w="378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偿还部分银行贷款及补充流动资金</w:t>
            </w:r>
          </w:p>
        </w:tc>
        <w:tc>
          <w:tcPr>
            <w:tcW w:w="722" w:type="dxa"/>
            <w:tcBorders>
              <w:top w:val="single" w:sz="6" w:space="0" w:color="000000"/>
              <w:left w:val="single" w:sz="6" w:space="0" w:color="000000"/>
              <w:bottom w:val="single" w:sz="12" w:space="0" w:color="000000"/>
              <w:right w:val="single" w:sz="6" w:space="0" w:color="000000"/>
            </w:tcBorders>
          </w:tcPr>
          <w:p>
            <w:pPr/>
          </w:p>
        </w:tc>
        <w:tc>
          <w:tcPr>
            <w:tcW w:w="10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left="25" w:right="0"/>
              <w:jc w:val="center"/>
              <w:rPr>
                <w:rFonts w:ascii="Times New Roman" w:hAnsi="Times New Roman" w:cs="Times New Roman" w:eastAsia="Times New Roman" w:hint="default"/>
                <w:sz w:val="21"/>
                <w:szCs w:val="21"/>
              </w:rPr>
            </w:pPr>
            <w:r>
              <w:rPr>
                <w:rFonts w:ascii="Times New Roman"/>
                <w:sz w:val="21"/>
              </w:rPr>
              <w:t>50,043.50</w:t>
            </w:r>
          </w:p>
        </w:tc>
        <w:tc>
          <w:tcPr>
            <w:tcW w:w="10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left="20" w:right="0"/>
              <w:jc w:val="center"/>
              <w:rPr>
                <w:rFonts w:ascii="Times New Roman" w:hAnsi="Times New Roman" w:cs="Times New Roman" w:eastAsia="Times New Roman" w:hint="default"/>
                <w:sz w:val="21"/>
                <w:szCs w:val="21"/>
              </w:rPr>
            </w:pPr>
            <w:r>
              <w:rPr>
                <w:rFonts w:ascii="Times New Roman"/>
                <w:sz w:val="21"/>
              </w:rPr>
              <w:t>53,410.93</w:t>
            </w:r>
          </w:p>
        </w:tc>
        <w:tc>
          <w:tcPr>
            <w:tcW w:w="10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079" w:type="dxa"/>
            <w:tcBorders>
              <w:top w:val="single" w:sz="6" w:space="0" w:color="000000"/>
              <w:left w:val="single" w:sz="6" w:space="0" w:color="000000"/>
              <w:bottom w:val="single" w:sz="12" w:space="0" w:color="000000"/>
              <w:right w:val="single" w:sz="6" w:space="0" w:color="000000"/>
            </w:tcBorders>
          </w:tcPr>
          <w:p>
            <w:pPr/>
          </w:p>
        </w:tc>
        <w:tc>
          <w:tcPr>
            <w:tcW w:w="1081" w:type="dxa"/>
            <w:tcBorders>
              <w:top w:val="single" w:sz="6" w:space="0" w:color="000000"/>
              <w:left w:val="single" w:sz="6" w:space="0" w:color="000000"/>
              <w:bottom w:val="single" w:sz="12" w:space="0" w:color="000000"/>
              <w:right w:val="single" w:sz="12" w:space="0" w:color="000000"/>
            </w:tcBorders>
          </w:tcPr>
          <w:p>
            <w:pPr/>
          </w:p>
        </w:tc>
      </w:tr>
    </w:tbl>
    <w:p>
      <w:pPr>
        <w:spacing w:after="0"/>
        <w:sectPr>
          <w:type w:val="continuous"/>
          <w:pgSz w:w="11910" w:h="16840"/>
          <w:pgMar w:top="1060" w:bottom="280" w:left="940" w:right="580"/>
        </w:sectPr>
      </w:pPr>
    </w:p>
    <w:p>
      <w:pPr>
        <w:spacing w:line="240" w:lineRule="auto" w:before="9"/>
        <w:rPr>
          <w:rFonts w:ascii="宋体" w:hAnsi="宋体" w:cs="宋体" w:eastAsia="宋体" w:hint="default"/>
          <w:sz w:val="20"/>
          <w:szCs w:val="20"/>
        </w:rPr>
      </w:pPr>
    </w:p>
    <w:p>
      <w:pPr>
        <w:spacing w:before="35"/>
        <w:ind w:left="72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非募集资金项目情况</w:t>
      </w:r>
    </w:p>
    <w:p>
      <w:pPr>
        <w:spacing w:before="21"/>
        <w:ind w:left="0" w:right="104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3"/>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10"/>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3832"/>
        <w:gridCol w:w="2519"/>
        <w:gridCol w:w="3597"/>
      </w:tblGrid>
      <w:tr>
        <w:trPr>
          <w:trHeight w:val="334" w:hRule="exact"/>
        </w:trPr>
        <w:tc>
          <w:tcPr>
            <w:tcW w:w="3832"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right="6"/>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2519"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left="831" w:right="0"/>
              <w:jc w:val="left"/>
              <w:rPr>
                <w:rFonts w:ascii="宋体" w:hAnsi="宋体" w:cs="宋体" w:eastAsia="宋体" w:hint="default"/>
                <w:sz w:val="21"/>
                <w:szCs w:val="21"/>
              </w:rPr>
            </w:pPr>
            <w:r>
              <w:rPr>
                <w:rFonts w:ascii="宋体" w:hAnsi="宋体" w:cs="宋体" w:eastAsia="宋体" w:hint="default"/>
                <w:sz w:val="21"/>
                <w:szCs w:val="21"/>
              </w:rPr>
              <w:t>项目金额</w:t>
            </w:r>
          </w:p>
        </w:tc>
        <w:tc>
          <w:tcPr>
            <w:tcW w:w="3597" w:type="dxa"/>
            <w:tcBorders>
              <w:top w:val="single" w:sz="12" w:space="0" w:color="000000"/>
              <w:left w:val="single" w:sz="6" w:space="0" w:color="000000"/>
              <w:bottom w:val="single" w:sz="6" w:space="0" w:color="000000"/>
              <w:right w:val="single" w:sz="12" w:space="0" w:color="000000"/>
            </w:tcBorders>
          </w:tcPr>
          <w:p>
            <w:pPr>
              <w:pStyle w:val="TableParagraph"/>
              <w:spacing w:line="276" w:lineRule="exact"/>
              <w:ind w:left="1074" w:right="0"/>
              <w:jc w:val="left"/>
              <w:rPr>
                <w:rFonts w:ascii="宋体" w:hAnsi="宋体" w:cs="宋体" w:eastAsia="宋体" w:hint="default"/>
                <w:sz w:val="21"/>
                <w:szCs w:val="21"/>
              </w:rPr>
            </w:pPr>
            <w:r>
              <w:rPr>
                <w:rFonts w:ascii="宋体" w:hAnsi="宋体" w:cs="宋体" w:eastAsia="宋体" w:hint="default"/>
                <w:sz w:val="21"/>
                <w:szCs w:val="21"/>
              </w:rPr>
              <w:t>项目进度（</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26" w:hRule="exact"/>
        </w:trPr>
        <w:tc>
          <w:tcPr>
            <w:tcW w:w="3832" w:type="dxa"/>
            <w:tcBorders>
              <w:top w:val="single" w:sz="6" w:space="0" w:color="000000"/>
              <w:left w:val="single" w:sz="12" w:space="0" w:color="000000"/>
              <w:bottom w:val="single" w:sz="6"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、三港池东岸区通用泊位工程</w:t>
            </w:r>
          </w:p>
        </w:tc>
        <w:tc>
          <w:tcPr>
            <w:tcW w:w="2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57,209.39</w:t>
            </w:r>
          </w:p>
        </w:tc>
        <w:tc>
          <w:tcPr>
            <w:tcW w:w="35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0"/>
              <w:jc w:val="right"/>
              <w:rPr>
                <w:rFonts w:ascii="Times New Roman" w:hAnsi="Times New Roman" w:cs="Times New Roman" w:eastAsia="Times New Roman" w:hint="default"/>
                <w:sz w:val="21"/>
                <w:szCs w:val="21"/>
              </w:rPr>
            </w:pPr>
            <w:r>
              <w:rPr>
                <w:rFonts w:ascii="Times New Roman"/>
                <w:spacing w:val="-1"/>
                <w:sz w:val="21"/>
              </w:rPr>
              <w:t>53.48</w:t>
            </w:r>
          </w:p>
        </w:tc>
      </w:tr>
      <w:tr>
        <w:trPr>
          <w:trHeight w:val="328" w:hRule="exact"/>
        </w:trPr>
        <w:tc>
          <w:tcPr>
            <w:tcW w:w="3832" w:type="dxa"/>
            <w:tcBorders>
              <w:top w:val="single" w:sz="6" w:space="0" w:color="000000"/>
              <w:left w:val="single" w:sz="12" w:space="0" w:color="000000"/>
              <w:bottom w:val="single" w:sz="6"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万吨级航道工程</w:t>
            </w:r>
          </w:p>
        </w:tc>
        <w:tc>
          <w:tcPr>
            <w:tcW w:w="2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21,995.34</w:t>
            </w:r>
          </w:p>
        </w:tc>
        <w:tc>
          <w:tcPr>
            <w:tcW w:w="35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0"/>
              <w:jc w:val="right"/>
              <w:rPr>
                <w:rFonts w:ascii="Times New Roman" w:hAnsi="Times New Roman" w:cs="Times New Roman" w:eastAsia="Times New Roman" w:hint="default"/>
                <w:sz w:val="21"/>
                <w:szCs w:val="21"/>
              </w:rPr>
            </w:pPr>
            <w:r>
              <w:rPr>
                <w:rFonts w:ascii="Times New Roman"/>
                <w:spacing w:val="-1"/>
                <w:sz w:val="21"/>
              </w:rPr>
              <w:t>54.93</w:t>
            </w:r>
          </w:p>
        </w:tc>
      </w:tr>
      <w:tr>
        <w:trPr>
          <w:trHeight w:val="326" w:hRule="exact"/>
        </w:trPr>
        <w:tc>
          <w:tcPr>
            <w:tcW w:w="3832" w:type="dxa"/>
            <w:tcBorders>
              <w:top w:val="single" w:sz="6" w:space="0" w:color="000000"/>
              <w:left w:val="single" w:sz="12" w:space="0" w:color="000000"/>
              <w:bottom w:val="single" w:sz="6"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、集装箱码头二期工程</w:t>
            </w:r>
          </w:p>
        </w:tc>
        <w:tc>
          <w:tcPr>
            <w:tcW w:w="2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17,453.85</w:t>
            </w:r>
          </w:p>
        </w:tc>
        <w:tc>
          <w:tcPr>
            <w:tcW w:w="35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0"/>
              <w:jc w:val="right"/>
              <w:rPr>
                <w:rFonts w:ascii="Times New Roman" w:hAnsi="Times New Roman" w:cs="Times New Roman" w:eastAsia="Times New Roman" w:hint="default"/>
                <w:sz w:val="21"/>
                <w:szCs w:val="21"/>
              </w:rPr>
            </w:pPr>
            <w:r>
              <w:rPr>
                <w:rFonts w:ascii="Times New Roman"/>
                <w:spacing w:val="-1"/>
                <w:sz w:val="21"/>
              </w:rPr>
              <w:t>90.41</w:t>
            </w:r>
          </w:p>
        </w:tc>
      </w:tr>
      <w:tr>
        <w:trPr>
          <w:trHeight w:val="328" w:hRule="exact"/>
        </w:trPr>
        <w:tc>
          <w:tcPr>
            <w:tcW w:w="3832" w:type="dxa"/>
            <w:tcBorders>
              <w:top w:val="single" w:sz="6" w:space="0" w:color="000000"/>
              <w:left w:val="single" w:sz="12" w:space="0" w:color="000000"/>
              <w:bottom w:val="single" w:sz="6"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、西环线铁路工程</w:t>
            </w:r>
          </w:p>
        </w:tc>
        <w:tc>
          <w:tcPr>
            <w:tcW w:w="2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8,353.00</w:t>
            </w:r>
          </w:p>
        </w:tc>
        <w:tc>
          <w:tcPr>
            <w:tcW w:w="35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0"/>
              <w:jc w:val="right"/>
              <w:rPr>
                <w:rFonts w:ascii="Times New Roman" w:hAnsi="Times New Roman" w:cs="Times New Roman" w:eastAsia="Times New Roman" w:hint="default"/>
                <w:sz w:val="21"/>
                <w:szCs w:val="21"/>
              </w:rPr>
            </w:pPr>
            <w:r>
              <w:rPr>
                <w:rFonts w:ascii="Times New Roman"/>
                <w:spacing w:val="-1"/>
                <w:sz w:val="21"/>
              </w:rPr>
              <w:t>90.83</w:t>
            </w:r>
          </w:p>
        </w:tc>
      </w:tr>
      <w:tr>
        <w:trPr>
          <w:trHeight w:val="334" w:hRule="exact"/>
        </w:trPr>
        <w:tc>
          <w:tcPr>
            <w:tcW w:w="3832" w:type="dxa"/>
            <w:tcBorders>
              <w:top w:val="single" w:sz="6" w:space="0" w:color="000000"/>
              <w:left w:val="single" w:sz="12" w:space="0" w:color="000000"/>
              <w:bottom w:val="single" w:sz="12"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、锦州港油品罐区工程（一期）</w:t>
            </w:r>
          </w:p>
        </w:tc>
        <w:tc>
          <w:tcPr>
            <w:tcW w:w="251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3,994.25</w:t>
            </w:r>
            <w:r>
              <w:rPr>
                <w:rFonts w:ascii="Times New Roman"/>
                <w:sz w:val="21"/>
              </w:rPr>
            </w:r>
          </w:p>
        </w:tc>
        <w:tc>
          <w:tcPr>
            <w:tcW w:w="359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right="92"/>
              <w:jc w:val="right"/>
              <w:rPr>
                <w:rFonts w:ascii="Times New Roman" w:hAnsi="Times New Roman" w:cs="Times New Roman" w:eastAsia="Times New Roman" w:hint="default"/>
                <w:sz w:val="21"/>
                <w:szCs w:val="21"/>
              </w:rPr>
            </w:pPr>
            <w:r>
              <w:rPr>
                <w:rFonts w:ascii="Times New Roman"/>
                <w:spacing w:val="-1"/>
                <w:sz w:val="21"/>
              </w:rPr>
              <w:t>4.72</w:t>
            </w:r>
            <w:r>
              <w:rPr>
                <w:rFonts w:ascii="Times New Roman"/>
                <w:sz w:val="21"/>
              </w:rPr>
            </w:r>
          </w:p>
        </w:tc>
      </w:tr>
    </w:tbl>
    <w:p>
      <w:pPr>
        <w:spacing w:line="276" w:lineRule="exact" w:before="0"/>
        <w:ind w:left="720" w:right="0" w:firstLine="0"/>
        <w:jc w:val="left"/>
        <w:rPr>
          <w:rFonts w:ascii="宋体" w:hAnsi="宋体" w:cs="宋体" w:eastAsia="宋体" w:hint="default"/>
          <w:sz w:val="21"/>
          <w:szCs w:val="21"/>
        </w:rPr>
      </w:pPr>
      <w:r>
        <w:rPr>
          <w:rFonts w:ascii="宋体" w:hAnsi="宋体" w:cs="宋体" w:eastAsia="宋体" w:hint="default"/>
          <w:sz w:val="21"/>
          <w:szCs w:val="21"/>
        </w:rPr>
        <w:t>报告期内，公司非募集资金项目主要是在建工程项目，总投资额为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123,281.69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w:t>
      </w:r>
    </w:p>
    <w:p>
      <w:pPr>
        <w:spacing w:line="240" w:lineRule="auto" w:before="6"/>
        <w:rPr>
          <w:rFonts w:ascii="宋体" w:hAnsi="宋体" w:cs="宋体" w:eastAsia="宋体" w:hint="default"/>
          <w:sz w:val="25"/>
          <w:szCs w:val="25"/>
        </w:rPr>
      </w:pPr>
    </w:p>
    <w:p>
      <w:pPr>
        <w:spacing w:line="256" w:lineRule="auto" w:before="0"/>
        <w:ind w:left="1035" w:right="2913" w:hanging="316"/>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陈述董事会对公司会计政策、会计估计变更的原因及影响的讨论结果</w:t>
      </w:r>
      <w:r>
        <w:rPr>
          <w:rFonts w:ascii="宋体" w:hAnsi="宋体" w:cs="宋体" w:eastAsia="宋体" w:hint="default"/>
          <w:w w:val="99"/>
          <w:sz w:val="21"/>
          <w:szCs w:val="21"/>
        </w:rPr>
        <w:t> </w:t>
      </w:r>
      <w:r>
        <w:rPr>
          <w:rFonts w:ascii="宋体" w:hAnsi="宋体" w:cs="宋体" w:eastAsia="宋体" w:hint="default"/>
          <w:sz w:val="21"/>
          <w:szCs w:val="21"/>
        </w:rPr>
        <w:t>报告期内，公司无会计政策、会计估计变更。</w:t>
      </w:r>
    </w:p>
    <w:p>
      <w:pPr>
        <w:spacing w:line="240" w:lineRule="auto" w:before="7"/>
        <w:rPr>
          <w:rFonts w:ascii="宋体" w:hAnsi="宋体" w:cs="宋体" w:eastAsia="宋体" w:hint="default"/>
          <w:sz w:val="25"/>
          <w:szCs w:val="25"/>
        </w:rPr>
      </w:pPr>
    </w:p>
    <w:p>
      <w:pPr>
        <w:spacing w:before="0"/>
        <w:ind w:left="71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董事会日常工作情况</w:t>
      </w:r>
    </w:p>
    <w:p>
      <w:pPr>
        <w:spacing w:before="52"/>
        <w:ind w:left="71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董事会会议情况及决议内容</w:t>
      </w:r>
    </w:p>
    <w:p>
      <w:pPr>
        <w:spacing w:line="240" w:lineRule="auto" w:before="2"/>
        <w:rPr>
          <w:rFonts w:ascii="宋体" w:hAnsi="宋体" w:cs="宋体" w:eastAsia="宋体" w:hint="default"/>
          <w:sz w:val="5"/>
          <w:szCs w:val="5"/>
        </w:rPr>
      </w:pPr>
    </w:p>
    <w:tbl>
      <w:tblPr>
        <w:tblW w:w="0" w:type="auto"/>
        <w:jc w:val="left"/>
        <w:tblInd w:w="216" w:type="dxa"/>
        <w:tblLayout w:type="fixed"/>
        <w:tblCellMar>
          <w:top w:w="0" w:type="dxa"/>
          <w:left w:w="0" w:type="dxa"/>
          <w:bottom w:w="0" w:type="dxa"/>
          <w:right w:w="0" w:type="dxa"/>
        </w:tblCellMar>
        <w:tblLook w:val="01E0"/>
      </w:tblPr>
      <w:tblGrid>
        <w:gridCol w:w="1928"/>
        <w:gridCol w:w="1225"/>
        <w:gridCol w:w="3230"/>
        <w:gridCol w:w="2340"/>
        <w:gridCol w:w="1319"/>
      </w:tblGrid>
      <w:tr>
        <w:trPr>
          <w:trHeight w:val="646" w:hRule="exact"/>
        </w:trPr>
        <w:tc>
          <w:tcPr>
            <w:tcW w:w="192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589"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22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44"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323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决议内容</w:t>
            </w:r>
          </w:p>
        </w:tc>
        <w:tc>
          <w:tcPr>
            <w:tcW w:w="2340"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802" w:right="530" w:hanging="270"/>
              <w:jc w:val="left"/>
              <w:rPr>
                <w:rFonts w:ascii="宋体" w:hAnsi="宋体" w:cs="宋体" w:eastAsia="宋体" w:hint="default"/>
                <w:sz w:val="18"/>
                <w:szCs w:val="18"/>
              </w:rPr>
            </w:pPr>
            <w:r>
              <w:rPr>
                <w:rFonts w:ascii="宋体" w:hAnsi="宋体" w:cs="宋体" w:eastAsia="宋体" w:hint="default"/>
                <w:sz w:val="18"/>
                <w:szCs w:val="18"/>
              </w:rPr>
              <w:t>决议刊登的信息 披露报纸</w:t>
            </w:r>
          </w:p>
        </w:tc>
        <w:tc>
          <w:tcPr>
            <w:tcW w:w="1319" w:type="dxa"/>
            <w:tcBorders>
              <w:top w:val="single" w:sz="12" w:space="0" w:color="000000"/>
              <w:left w:val="single" w:sz="6" w:space="0" w:color="000000"/>
              <w:bottom w:val="single" w:sz="6" w:space="0" w:color="000000"/>
              <w:right w:val="single" w:sz="12" w:space="0" w:color="000000"/>
            </w:tcBorders>
          </w:tcPr>
          <w:p>
            <w:pPr>
              <w:pStyle w:val="TableParagraph"/>
              <w:spacing w:line="316" w:lineRule="auto" w:before="10"/>
              <w:ind w:left="202" w:right="102" w:hanging="90"/>
              <w:jc w:val="left"/>
              <w:rPr>
                <w:rFonts w:ascii="宋体" w:hAnsi="宋体" w:cs="宋体" w:eastAsia="宋体" w:hint="default"/>
                <w:sz w:val="18"/>
                <w:szCs w:val="18"/>
              </w:rPr>
            </w:pPr>
            <w:r>
              <w:rPr>
                <w:rFonts w:ascii="宋体" w:hAnsi="宋体" w:cs="宋体" w:eastAsia="宋体" w:hint="default"/>
                <w:sz w:val="18"/>
                <w:szCs w:val="18"/>
              </w:rPr>
              <w:t>决议刊登的信 息披露日期</w:t>
            </w:r>
          </w:p>
        </w:tc>
      </w:tr>
      <w:tr>
        <w:trPr>
          <w:trHeight w:val="496" w:hRule="exact"/>
        </w:trPr>
        <w:tc>
          <w:tcPr>
            <w:tcW w:w="1928"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89"/>
              <w:jc w:val="left"/>
              <w:rPr>
                <w:rFonts w:ascii="宋体" w:hAnsi="宋体" w:cs="宋体" w:eastAsia="宋体" w:hint="default"/>
                <w:sz w:val="18"/>
                <w:szCs w:val="18"/>
              </w:rPr>
            </w:pPr>
            <w:r>
              <w:rPr>
                <w:rFonts w:ascii="宋体" w:hAnsi="宋体" w:cs="宋体" w:eastAsia="宋体" w:hint="default"/>
                <w:spacing w:val="10"/>
                <w:sz w:val="18"/>
                <w:szCs w:val="18"/>
              </w:rPr>
              <w:t>第七届董事会第七次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会议</w:t>
            </w:r>
          </w:p>
        </w:tc>
        <w:tc>
          <w:tcPr>
            <w:tcW w:w="1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2011-2-11</w:t>
            </w:r>
          </w:p>
        </w:tc>
        <w:tc>
          <w:tcPr>
            <w:tcW w:w="323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pacing w:val="-3"/>
                <w:sz w:val="18"/>
                <w:szCs w:val="18"/>
              </w:rPr>
              <w:t>审议通过《关于在阜新市建设锦州港集</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装箱国际物流园区的议案》</w:t>
            </w:r>
          </w:p>
        </w:tc>
        <w:tc>
          <w:tcPr>
            <w:tcW w:w="2340"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12" w:space="0" w:color="000000"/>
            </w:tcBorders>
          </w:tcPr>
          <w:p>
            <w:pPr/>
          </w:p>
        </w:tc>
      </w:tr>
      <w:tr>
        <w:trPr>
          <w:trHeight w:val="494" w:hRule="exact"/>
        </w:trPr>
        <w:tc>
          <w:tcPr>
            <w:tcW w:w="1928"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89"/>
              <w:jc w:val="left"/>
              <w:rPr>
                <w:rFonts w:ascii="宋体" w:hAnsi="宋体" w:cs="宋体" w:eastAsia="宋体" w:hint="default"/>
                <w:sz w:val="18"/>
                <w:szCs w:val="18"/>
              </w:rPr>
            </w:pPr>
            <w:r>
              <w:rPr>
                <w:rFonts w:ascii="宋体" w:hAnsi="宋体" w:cs="宋体" w:eastAsia="宋体" w:hint="default"/>
                <w:spacing w:val="10"/>
                <w:sz w:val="18"/>
                <w:szCs w:val="18"/>
              </w:rPr>
              <w:t>第七届董事会第八次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会议</w:t>
            </w:r>
          </w:p>
        </w:tc>
        <w:tc>
          <w:tcPr>
            <w:tcW w:w="1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2011-3-21</w:t>
            </w:r>
          </w:p>
        </w:tc>
        <w:tc>
          <w:tcPr>
            <w:tcW w:w="3230" w:type="dxa"/>
            <w:tcBorders>
              <w:top w:val="single" w:sz="6" w:space="0" w:color="000000"/>
              <w:left w:val="single" w:sz="6" w:space="0" w:color="000000"/>
              <w:bottom w:val="single" w:sz="6" w:space="0" w:color="000000"/>
              <w:right w:val="single" w:sz="6" w:space="0" w:color="000000"/>
            </w:tcBorders>
          </w:tcPr>
          <w:p>
            <w:pP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90"/>
                <w:sz w:val="18"/>
                <w:szCs w:val="18"/>
              </w:rPr>
              <w:t>》</w:t>
            </w:r>
            <w:r>
              <w:rPr>
                <w:rFonts w:ascii="宋体" w:hAnsi="宋体" w:cs="宋体" w:eastAsia="宋体" w:hint="default"/>
                <w:spacing w:val="-126"/>
                <w:sz w:val="18"/>
                <w:szCs w:val="18"/>
              </w:rPr>
              <w:t>、</w:t>
            </w:r>
            <w:r>
              <w:rPr>
                <w:rFonts w:ascii="宋体" w:hAnsi="宋体" w:cs="宋体" w:eastAsia="宋体" w:hint="default"/>
                <w:sz w:val="18"/>
                <w:szCs w:val="18"/>
              </w:rPr>
              <w:t>《上海证券</w:t>
            </w:r>
            <w:r>
              <w:rPr>
                <w:rFonts w:ascii="宋体" w:hAnsi="宋体" w:cs="宋体" w:eastAsia="宋体" w:hint="default"/>
                <w:sz w:val="18"/>
                <w:szCs w:val="18"/>
              </w:rPr>
              <w:t> 报</w:t>
            </w:r>
            <w:r>
              <w:rPr>
                <w:rFonts w:ascii="宋体" w:hAnsi="宋体" w:cs="宋体" w:eastAsia="宋体" w:hint="default"/>
                <w:spacing w:val="-90"/>
                <w:sz w:val="18"/>
                <w:szCs w:val="18"/>
              </w:rPr>
              <w:t>》</w:t>
            </w:r>
            <w:r>
              <w:rPr>
                <w:rFonts w:ascii="宋体" w:hAnsi="宋体" w:cs="宋体" w:eastAsia="宋体" w:hint="default"/>
                <w:sz w:val="18"/>
                <w:szCs w:val="18"/>
              </w:rPr>
              <w:t>、香港《大公报》</w:t>
            </w:r>
          </w:p>
        </w:tc>
        <w:tc>
          <w:tcPr>
            <w:tcW w:w="13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5"/>
              <w:ind w:left="100" w:right="0"/>
              <w:jc w:val="left"/>
              <w:rPr>
                <w:rFonts w:ascii="Times New Roman" w:hAnsi="Times New Roman" w:cs="Times New Roman" w:eastAsia="Times New Roman" w:hint="default"/>
                <w:sz w:val="18"/>
                <w:szCs w:val="18"/>
              </w:rPr>
            </w:pPr>
            <w:r>
              <w:rPr>
                <w:rFonts w:ascii="Times New Roman"/>
                <w:sz w:val="18"/>
              </w:rPr>
              <w:t>2011-3-22</w:t>
            </w:r>
          </w:p>
        </w:tc>
      </w:tr>
      <w:tr>
        <w:trPr>
          <w:trHeight w:val="496" w:hRule="exact"/>
        </w:trPr>
        <w:tc>
          <w:tcPr>
            <w:tcW w:w="1928"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89"/>
              <w:jc w:val="left"/>
              <w:rPr>
                <w:rFonts w:ascii="宋体" w:hAnsi="宋体" w:cs="宋体" w:eastAsia="宋体" w:hint="default"/>
                <w:sz w:val="18"/>
                <w:szCs w:val="18"/>
              </w:rPr>
            </w:pPr>
            <w:r>
              <w:rPr>
                <w:rFonts w:ascii="宋体" w:hAnsi="宋体" w:cs="宋体" w:eastAsia="宋体" w:hint="default"/>
                <w:spacing w:val="10"/>
                <w:sz w:val="18"/>
                <w:szCs w:val="18"/>
              </w:rPr>
              <w:t>第七届董事会第九次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会议</w:t>
            </w:r>
          </w:p>
        </w:tc>
        <w:tc>
          <w:tcPr>
            <w:tcW w:w="1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2011-4-7</w:t>
            </w:r>
          </w:p>
        </w:tc>
        <w:tc>
          <w:tcPr>
            <w:tcW w:w="3230" w:type="dxa"/>
            <w:tcBorders>
              <w:top w:val="single" w:sz="6" w:space="0" w:color="000000"/>
              <w:left w:val="single" w:sz="6" w:space="0" w:color="000000"/>
              <w:bottom w:val="single" w:sz="6" w:space="0" w:color="000000"/>
              <w:right w:val="single" w:sz="6" w:space="0" w:color="000000"/>
            </w:tcBorders>
          </w:tcPr>
          <w:p>
            <w:pP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90"/>
                <w:sz w:val="18"/>
                <w:szCs w:val="18"/>
              </w:rPr>
              <w:t>》</w:t>
            </w:r>
            <w:r>
              <w:rPr>
                <w:rFonts w:ascii="宋体" w:hAnsi="宋体" w:cs="宋体" w:eastAsia="宋体" w:hint="default"/>
                <w:spacing w:val="-126"/>
                <w:sz w:val="18"/>
                <w:szCs w:val="18"/>
              </w:rPr>
              <w:t>、</w:t>
            </w:r>
            <w:r>
              <w:rPr>
                <w:rFonts w:ascii="宋体" w:hAnsi="宋体" w:cs="宋体" w:eastAsia="宋体" w:hint="default"/>
                <w:sz w:val="18"/>
                <w:szCs w:val="18"/>
              </w:rPr>
              <w:t>《上海证券</w:t>
            </w:r>
            <w:r>
              <w:rPr>
                <w:rFonts w:ascii="宋体" w:hAnsi="宋体" w:cs="宋体" w:eastAsia="宋体" w:hint="default"/>
                <w:sz w:val="18"/>
                <w:szCs w:val="18"/>
              </w:rPr>
              <w:t> 报</w:t>
            </w:r>
            <w:r>
              <w:rPr>
                <w:rFonts w:ascii="宋体" w:hAnsi="宋体" w:cs="宋体" w:eastAsia="宋体" w:hint="default"/>
                <w:spacing w:val="-90"/>
                <w:sz w:val="18"/>
                <w:szCs w:val="18"/>
              </w:rPr>
              <w:t>》</w:t>
            </w:r>
            <w:r>
              <w:rPr>
                <w:rFonts w:ascii="宋体" w:hAnsi="宋体" w:cs="宋体" w:eastAsia="宋体" w:hint="default"/>
                <w:sz w:val="18"/>
                <w:szCs w:val="18"/>
              </w:rPr>
              <w:t>、香港《大公报》</w:t>
            </w:r>
          </w:p>
        </w:tc>
        <w:tc>
          <w:tcPr>
            <w:tcW w:w="13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5"/>
              <w:ind w:left="100" w:right="0"/>
              <w:jc w:val="left"/>
              <w:rPr>
                <w:rFonts w:ascii="Times New Roman" w:hAnsi="Times New Roman" w:cs="Times New Roman" w:eastAsia="Times New Roman" w:hint="default"/>
                <w:sz w:val="18"/>
                <w:szCs w:val="18"/>
              </w:rPr>
            </w:pPr>
            <w:r>
              <w:rPr>
                <w:rFonts w:ascii="Times New Roman"/>
                <w:sz w:val="18"/>
              </w:rPr>
              <w:t>2011-4-11</w:t>
            </w:r>
          </w:p>
        </w:tc>
      </w:tr>
      <w:tr>
        <w:trPr>
          <w:trHeight w:val="494" w:hRule="exact"/>
        </w:trPr>
        <w:tc>
          <w:tcPr>
            <w:tcW w:w="1928"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89"/>
              <w:jc w:val="left"/>
              <w:rPr>
                <w:rFonts w:ascii="宋体" w:hAnsi="宋体" w:cs="宋体" w:eastAsia="宋体" w:hint="default"/>
                <w:sz w:val="18"/>
                <w:szCs w:val="18"/>
              </w:rPr>
            </w:pPr>
            <w:r>
              <w:rPr>
                <w:rFonts w:ascii="宋体" w:hAnsi="宋体" w:cs="宋体" w:eastAsia="宋体" w:hint="default"/>
                <w:spacing w:val="10"/>
                <w:sz w:val="18"/>
                <w:szCs w:val="18"/>
              </w:rPr>
              <w:t>第七届董事会第十次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会议</w:t>
            </w:r>
          </w:p>
        </w:tc>
        <w:tc>
          <w:tcPr>
            <w:tcW w:w="1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2011-4-25</w:t>
            </w:r>
          </w:p>
        </w:tc>
        <w:tc>
          <w:tcPr>
            <w:tcW w:w="323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z w:val="18"/>
                <w:szCs w:val="18"/>
              </w:rPr>
              <w:t>审议通过《关于〈公司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年第一季 度报告〉的议案》</w:t>
            </w:r>
          </w:p>
        </w:tc>
        <w:tc>
          <w:tcPr>
            <w:tcW w:w="2340"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12" w:space="0" w:color="000000"/>
            </w:tcBorders>
          </w:tcPr>
          <w:p>
            <w:pPr/>
          </w:p>
        </w:tc>
      </w:tr>
      <w:tr>
        <w:trPr>
          <w:trHeight w:val="496" w:hRule="exact"/>
        </w:trPr>
        <w:tc>
          <w:tcPr>
            <w:tcW w:w="1928"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89"/>
              <w:jc w:val="left"/>
              <w:rPr>
                <w:rFonts w:ascii="宋体" w:hAnsi="宋体" w:cs="宋体" w:eastAsia="宋体" w:hint="default"/>
                <w:sz w:val="18"/>
                <w:szCs w:val="18"/>
              </w:rPr>
            </w:pPr>
            <w:r>
              <w:rPr>
                <w:rFonts w:ascii="宋体" w:hAnsi="宋体" w:cs="宋体" w:eastAsia="宋体" w:hint="default"/>
                <w:spacing w:val="10"/>
                <w:sz w:val="18"/>
                <w:szCs w:val="18"/>
              </w:rPr>
              <w:t>第七届董事会第十一</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次会议</w:t>
            </w:r>
          </w:p>
        </w:tc>
        <w:tc>
          <w:tcPr>
            <w:tcW w:w="1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2011-5-13</w:t>
            </w:r>
          </w:p>
        </w:tc>
        <w:tc>
          <w:tcPr>
            <w:tcW w:w="323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6"/>
              <w:jc w:val="left"/>
              <w:rPr>
                <w:rFonts w:ascii="宋体" w:hAnsi="宋体" w:cs="宋体" w:eastAsia="宋体" w:hint="default"/>
                <w:sz w:val="18"/>
                <w:szCs w:val="18"/>
              </w:rPr>
            </w:pPr>
            <w:r>
              <w:rPr>
                <w:rFonts w:ascii="宋体" w:hAnsi="宋体" w:cs="宋体" w:eastAsia="宋体" w:hint="default"/>
                <w:sz w:val="18"/>
                <w:szCs w:val="18"/>
              </w:rPr>
              <w:t>审议通过《关于制定</w:t>
            </w:r>
            <w:r>
              <w:rPr>
                <w:rFonts w:ascii="Times New Roman" w:hAnsi="Times New Roman" w:cs="Times New Roman" w:eastAsia="Times New Roman" w:hint="default"/>
                <w:sz w:val="18"/>
                <w:szCs w:val="18"/>
              </w:rPr>
              <w:t>&lt;</w:t>
            </w:r>
            <w:r>
              <w:rPr>
                <w:rFonts w:ascii="宋体" w:hAnsi="宋体" w:cs="宋体" w:eastAsia="宋体" w:hint="default"/>
                <w:sz w:val="18"/>
                <w:szCs w:val="18"/>
              </w:rPr>
              <w:t>董事会秘书工作</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制度</w:t>
            </w:r>
            <w:r>
              <w:rPr>
                <w:rFonts w:ascii="Times New Roman" w:hAnsi="Times New Roman" w:cs="Times New Roman" w:eastAsia="Times New Roman" w:hint="default"/>
                <w:sz w:val="18"/>
                <w:szCs w:val="18"/>
              </w:rPr>
              <w:t>&gt;</w:t>
            </w:r>
            <w:r>
              <w:rPr>
                <w:rFonts w:ascii="宋体" w:hAnsi="宋体" w:cs="宋体" w:eastAsia="宋体" w:hint="default"/>
                <w:sz w:val="18"/>
                <w:szCs w:val="18"/>
              </w:rPr>
              <w:t>的议案》</w:t>
            </w:r>
          </w:p>
        </w:tc>
        <w:tc>
          <w:tcPr>
            <w:tcW w:w="2340"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12" w:space="0" w:color="000000"/>
            </w:tcBorders>
          </w:tcPr>
          <w:p>
            <w:pPr/>
          </w:p>
        </w:tc>
      </w:tr>
      <w:tr>
        <w:trPr>
          <w:trHeight w:val="494" w:hRule="exact"/>
        </w:trPr>
        <w:tc>
          <w:tcPr>
            <w:tcW w:w="1928"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89"/>
              <w:jc w:val="left"/>
              <w:rPr>
                <w:rFonts w:ascii="宋体" w:hAnsi="宋体" w:cs="宋体" w:eastAsia="宋体" w:hint="default"/>
                <w:sz w:val="18"/>
                <w:szCs w:val="18"/>
              </w:rPr>
            </w:pPr>
            <w:r>
              <w:rPr>
                <w:rFonts w:ascii="宋体" w:hAnsi="宋体" w:cs="宋体" w:eastAsia="宋体" w:hint="default"/>
                <w:spacing w:val="10"/>
                <w:sz w:val="18"/>
                <w:szCs w:val="18"/>
              </w:rPr>
              <w:t>第七届董事会第十二</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次会议</w:t>
            </w:r>
          </w:p>
        </w:tc>
        <w:tc>
          <w:tcPr>
            <w:tcW w:w="1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2011-6-13</w:t>
            </w:r>
          </w:p>
        </w:tc>
        <w:tc>
          <w:tcPr>
            <w:tcW w:w="323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pacing w:val="-3"/>
                <w:sz w:val="18"/>
                <w:szCs w:val="18"/>
              </w:rPr>
              <w:t>审议通过《关于与辽宁宝地建设有限公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司地产合作项目的议案》</w:t>
            </w:r>
          </w:p>
        </w:tc>
        <w:tc>
          <w:tcPr>
            <w:tcW w:w="2340"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12" w:space="0" w:color="000000"/>
            </w:tcBorders>
          </w:tcPr>
          <w:p>
            <w:pPr/>
          </w:p>
        </w:tc>
      </w:tr>
      <w:tr>
        <w:trPr>
          <w:trHeight w:val="496" w:hRule="exact"/>
        </w:trPr>
        <w:tc>
          <w:tcPr>
            <w:tcW w:w="1928"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89"/>
              <w:jc w:val="left"/>
              <w:rPr>
                <w:rFonts w:ascii="宋体" w:hAnsi="宋体" w:cs="宋体" w:eastAsia="宋体" w:hint="default"/>
                <w:sz w:val="18"/>
                <w:szCs w:val="18"/>
              </w:rPr>
            </w:pPr>
            <w:r>
              <w:rPr>
                <w:rFonts w:ascii="宋体" w:hAnsi="宋体" w:cs="宋体" w:eastAsia="宋体" w:hint="default"/>
                <w:spacing w:val="10"/>
                <w:sz w:val="18"/>
                <w:szCs w:val="18"/>
              </w:rPr>
              <w:t>第七届董事会第十三</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次会议</w:t>
            </w:r>
          </w:p>
        </w:tc>
        <w:tc>
          <w:tcPr>
            <w:tcW w:w="1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2011-7-25</w:t>
            </w:r>
          </w:p>
        </w:tc>
        <w:tc>
          <w:tcPr>
            <w:tcW w:w="3230" w:type="dxa"/>
            <w:tcBorders>
              <w:top w:val="single" w:sz="6" w:space="0" w:color="000000"/>
              <w:left w:val="single" w:sz="6" w:space="0" w:color="000000"/>
              <w:bottom w:val="single" w:sz="6" w:space="0" w:color="000000"/>
              <w:right w:val="single" w:sz="6" w:space="0" w:color="000000"/>
            </w:tcBorders>
          </w:tcPr>
          <w:p>
            <w:pP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90"/>
                <w:sz w:val="18"/>
                <w:szCs w:val="18"/>
              </w:rPr>
              <w:t>》</w:t>
            </w:r>
            <w:r>
              <w:rPr>
                <w:rFonts w:ascii="宋体" w:hAnsi="宋体" w:cs="宋体" w:eastAsia="宋体" w:hint="default"/>
                <w:spacing w:val="-126"/>
                <w:sz w:val="18"/>
                <w:szCs w:val="18"/>
              </w:rPr>
              <w:t>、</w:t>
            </w:r>
            <w:r>
              <w:rPr>
                <w:rFonts w:ascii="宋体" w:hAnsi="宋体" w:cs="宋体" w:eastAsia="宋体" w:hint="default"/>
                <w:sz w:val="18"/>
                <w:szCs w:val="18"/>
              </w:rPr>
              <w:t>《上海证券</w:t>
            </w:r>
            <w:r>
              <w:rPr>
                <w:rFonts w:ascii="宋体" w:hAnsi="宋体" w:cs="宋体" w:eastAsia="宋体" w:hint="default"/>
                <w:sz w:val="18"/>
                <w:szCs w:val="18"/>
              </w:rPr>
              <w:t> 报</w:t>
            </w:r>
            <w:r>
              <w:rPr>
                <w:rFonts w:ascii="宋体" w:hAnsi="宋体" w:cs="宋体" w:eastAsia="宋体" w:hint="default"/>
                <w:spacing w:val="-90"/>
                <w:sz w:val="18"/>
                <w:szCs w:val="18"/>
              </w:rPr>
              <w:t>》</w:t>
            </w:r>
            <w:r>
              <w:rPr>
                <w:rFonts w:ascii="宋体" w:hAnsi="宋体" w:cs="宋体" w:eastAsia="宋体" w:hint="default"/>
                <w:sz w:val="18"/>
                <w:szCs w:val="18"/>
              </w:rPr>
              <w:t>、香港《大公报》</w:t>
            </w:r>
          </w:p>
        </w:tc>
        <w:tc>
          <w:tcPr>
            <w:tcW w:w="13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5"/>
              <w:ind w:left="100" w:right="0"/>
              <w:jc w:val="left"/>
              <w:rPr>
                <w:rFonts w:ascii="Times New Roman" w:hAnsi="Times New Roman" w:cs="Times New Roman" w:eastAsia="Times New Roman" w:hint="default"/>
                <w:sz w:val="18"/>
                <w:szCs w:val="18"/>
              </w:rPr>
            </w:pPr>
            <w:r>
              <w:rPr>
                <w:rFonts w:ascii="Times New Roman"/>
                <w:sz w:val="18"/>
              </w:rPr>
              <w:t>2011-7-26</w:t>
            </w:r>
          </w:p>
        </w:tc>
      </w:tr>
      <w:tr>
        <w:trPr>
          <w:trHeight w:val="494" w:hRule="exact"/>
        </w:trPr>
        <w:tc>
          <w:tcPr>
            <w:tcW w:w="1928"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89"/>
              <w:jc w:val="left"/>
              <w:rPr>
                <w:rFonts w:ascii="宋体" w:hAnsi="宋体" w:cs="宋体" w:eastAsia="宋体" w:hint="default"/>
                <w:sz w:val="18"/>
                <w:szCs w:val="18"/>
              </w:rPr>
            </w:pPr>
            <w:r>
              <w:rPr>
                <w:rFonts w:ascii="宋体" w:hAnsi="宋体" w:cs="宋体" w:eastAsia="宋体" w:hint="default"/>
                <w:spacing w:val="10"/>
                <w:sz w:val="18"/>
                <w:szCs w:val="18"/>
              </w:rPr>
              <w:t>第七届董事会第十四</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次会议</w:t>
            </w:r>
          </w:p>
        </w:tc>
        <w:tc>
          <w:tcPr>
            <w:tcW w:w="1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2011-8-19</w:t>
            </w:r>
          </w:p>
        </w:tc>
        <w:tc>
          <w:tcPr>
            <w:tcW w:w="323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pacing w:val="-3"/>
                <w:sz w:val="18"/>
                <w:szCs w:val="18"/>
              </w:rPr>
              <w:t>审议通过《关于与中海集运合资组建集</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装箱海铁合资公司的议案》</w:t>
            </w:r>
          </w:p>
        </w:tc>
        <w:tc>
          <w:tcPr>
            <w:tcW w:w="2340"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12" w:space="0" w:color="000000"/>
            </w:tcBorders>
          </w:tcPr>
          <w:p>
            <w:pPr/>
          </w:p>
        </w:tc>
      </w:tr>
      <w:tr>
        <w:trPr>
          <w:trHeight w:val="496" w:hRule="exact"/>
        </w:trPr>
        <w:tc>
          <w:tcPr>
            <w:tcW w:w="1928"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89"/>
              <w:jc w:val="left"/>
              <w:rPr>
                <w:rFonts w:ascii="宋体" w:hAnsi="宋体" w:cs="宋体" w:eastAsia="宋体" w:hint="default"/>
                <w:sz w:val="18"/>
                <w:szCs w:val="18"/>
              </w:rPr>
            </w:pPr>
            <w:r>
              <w:rPr>
                <w:rFonts w:ascii="宋体" w:hAnsi="宋体" w:cs="宋体" w:eastAsia="宋体" w:hint="default"/>
                <w:spacing w:val="10"/>
                <w:sz w:val="18"/>
                <w:szCs w:val="18"/>
              </w:rPr>
              <w:t>第七届董事会第十五</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次会议</w:t>
            </w:r>
          </w:p>
        </w:tc>
        <w:tc>
          <w:tcPr>
            <w:tcW w:w="1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2011-9-16</w:t>
            </w:r>
          </w:p>
        </w:tc>
        <w:tc>
          <w:tcPr>
            <w:tcW w:w="3230" w:type="dxa"/>
            <w:tcBorders>
              <w:top w:val="single" w:sz="6" w:space="0" w:color="000000"/>
              <w:left w:val="single" w:sz="6" w:space="0" w:color="000000"/>
              <w:bottom w:val="single" w:sz="6" w:space="0" w:color="000000"/>
              <w:right w:val="single" w:sz="6" w:space="0" w:color="000000"/>
            </w:tcBorders>
          </w:tcPr>
          <w:p>
            <w:pP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90"/>
                <w:sz w:val="18"/>
                <w:szCs w:val="18"/>
              </w:rPr>
              <w:t>》</w:t>
            </w:r>
            <w:r>
              <w:rPr>
                <w:rFonts w:ascii="宋体" w:hAnsi="宋体" w:cs="宋体" w:eastAsia="宋体" w:hint="default"/>
                <w:spacing w:val="-126"/>
                <w:sz w:val="18"/>
                <w:szCs w:val="18"/>
              </w:rPr>
              <w:t>、</w:t>
            </w:r>
            <w:r>
              <w:rPr>
                <w:rFonts w:ascii="宋体" w:hAnsi="宋体" w:cs="宋体" w:eastAsia="宋体" w:hint="default"/>
                <w:sz w:val="18"/>
                <w:szCs w:val="18"/>
              </w:rPr>
              <w:t>《上海证券</w:t>
            </w:r>
            <w:r>
              <w:rPr>
                <w:rFonts w:ascii="宋体" w:hAnsi="宋体" w:cs="宋体" w:eastAsia="宋体" w:hint="default"/>
                <w:sz w:val="18"/>
                <w:szCs w:val="18"/>
              </w:rPr>
              <w:t> 报</w:t>
            </w:r>
            <w:r>
              <w:rPr>
                <w:rFonts w:ascii="宋体" w:hAnsi="宋体" w:cs="宋体" w:eastAsia="宋体" w:hint="default"/>
                <w:spacing w:val="-90"/>
                <w:sz w:val="18"/>
                <w:szCs w:val="18"/>
              </w:rPr>
              <w:t>》</w:t>
            </w:r>
            <w:r>
              <w:rPr>
                <w:rFonts w:ascii="宋体" w:hAnsi="宋体" w:cs="宋体" w:eastAsia="宋体" w:hint="default"/>
                <w:sz w:val="18"/>
                <w:szCs w:val="18"/>
              </w:rPr>
              <w:t>、香港《大公报》</w:t>
            </w:r>
          </w:p>
        </w:tc>
        <w:tc>
          <w:tcPr>
            <w:tcW w:w="131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5"/>
              <w:ind w:left="100" w:right="0"/>
              <w:jc w:val="left"/>
              <w:rPr>
                <w:rFonts w:ascii="Times New Roman" w:hAnsi="Times New Roman" w:cs="Times New Roman" w:eastAsia="Times New Roman" w:hint="default"/>
                <w:sz w:val="18"/>
                <w:szCs w:val="18"/>
              </w:rPr>
            </w:pPr>
            <w:r>
              <w:rPr>
                <w:rFonts w:ascii="Times New Roman"/>
                <w:sz w:val="18"/>
              </w:rPr>
              <w:t>2011-9-17</w:t>
            </w:r>
          </w:p>
        </w:tc>
      </w:tr>
      <w:tr>
        <w:trPr>
          <w:trHeight w:val="494" w:hRule="exact"/>
        </w:trPr>
        <w:tc>
          <w:tcPr>
            <w:tcW w:w="1928"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89"/>
              <w:jc w:val="left"/>
              <w:rPr>
                <w:rFonts w:ascii="宋体" w:hAnsi="宋体" w:cs="宋体" w:eastAsia="宋体" w:hint="default"/>
                <w:sz w:val="18"/>
                <w:szCs w:val="18"/>
              </w:rPr>
            </w:pPr>
            <w:r>
              <w:rPr>
                <w:rFonts w:ascii="宋体" w:hAnsi="宋体" w:cs="宋体" w:eastAsia="宋体" w:hint="default"/>
                <w:spacing w:val="10"/>
                <w:sz w:val="18"/>
                <w:szCs w:val="18"/>
              </w:rPr>
              <w:t>第七届董事会第十六</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次会议</w:t>
            </w:r>
          </w:p>
        </w:tc>
        <w:tc>
          <w:tcPr>
            <w:tcW w:w="1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2011-10-11</w:t>
            </w:r>
          </w:p>
        </w:tc>
        <w:tc>
          <w:tcPr>
            <w:tcW w:w="323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53"/>
              <w:jc w:val="left"/>
              <w:rPr>
                <w:rFonts w:ascii="宋体" w:hAnsi="宋体" w:cs="宋体" w:eastAsia="宋体" w:hint="default"/>
                <w:sz w:val="18"/>
                <w:szCs w:val="18"/>
              </w:rPr>
            </w:pPr>
            <w:r>
              <w:rPr>
                <w:rFonts w:ascii="宋体" w:hAnsi="宋体" w:cs="宋体" w:eastAsia="宋体" w:hint="default"/>
                <w:spacing w:val="-3"/>
                <w:sz w:val="18"/>
                <w:szCs w:val="18"/>
              </w:rPr>
              <w:t>审议通过《关于锦州港与中储粮北方物</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流有限公司成立筒仓合资公司的议案》</w:t>
            </w:r>
          </w:p>
        </w:tc>
        <w:tc>
          <w:tcPr>
            <w:tcW w:w="2340"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12" w:space="0" w:color="000000"/>
            </w:tcBorders>
          </w:tcPr>
          <w:p>
            <w:pPr/>
          </w:p>
        </w:tc>
      </w:tr>
      <w:tr>
        <w:trPr>
          <w:trHeight w:val="496" w:hRule="exact"/>
        </w:trPr>
        <w:tc>
          <w:tcPr>
            <w:tcW w:w="1928"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89"/>
              <w:jc w:val="left"/>
              <w:rPr>
                <w:rFonts w:ascii="宋体" w:hAnsi="宋体" w:cs="宋体" w:eastAsia="宋体" w:hint="default"/>
                <w:sz w:val="18"/>
                <w:szCs w:val="18"/>
              </w:rPr>
            </w:pPr>
            <w:r>
              <w:rPr>
                <w:rFonts w:ascii="宋体" w:hAnsi="宋体" w:cs="宋体" w:eastAsia="宋体" w:hint="default"/>
                <w:spacing w:val="10"/>
                <w:sz w:val="18"/>
                <w:szCs w:val="18"/>
              </w:rPr>
              <w:t>第七届董事会第十七</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次会议</w:t>
            </w:r>
          </w:p>
        </w:tc>
        <w:tc>
          <w:tcPr>
            <w:tcW w:w="1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2011-10-27</w:t>
            </w:r>
          </w:p>
        </w:tc>
        <w:tc>
          <w:tcPr>
            <w:tcW w:w="323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z w:val="18"/>
                <w:szCs w:val="18"/>
              </w:rPr>
              <w:t>审议通过《关于〈公司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年第三季 度报告〉的议案》</w:t>
            </w:r>
          </w:p>
        </w:tc>
        <w:tc>
          <w:tcPr>
            <w:tcW w:w="2340"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12" w:space="0" w:color="000000"/>
            </w:tcBorders>
          </w:tcPr>
          <w:p>
            <w:pPr/>
          </w:p>
        </w:tc>
      </w:tr>
      <w:tr>
        <w:trPr>
          <w:trHeight w:val="502" w:hRule="exact"/>
        </w:trPr>
        <w:tc>
          <w:tcPr>
            <w:tcW w:w="1928" w:type="dxa"/>
            <w:tcBorders>
              <w:top w:val="single" w:sz="6" w:space="0" w:color="000000"/>
              <w:left w:val="single" w:sz="12" w:space="0" w:color="000000"/>
              <w:bottom w:val="single" w:sz="12" w:space="0" w:color="000000"/>
              <w:right w:val="single" w:sz="6" w:space="0" w:color="000000"/>
            </w:tcBorders>
          </w:tcPr>
          <w:p>
            <w:pPr>
              <w:pStyle w:val="TableParagraph"/>
              <w:spacing w:line="240" w:lineRule="exact" w:before="1"/>
              <w:ind w:left="93" w:right="89"/>
              <w:jc w:val="left"/>
              <w:rPr>
                <w:rFonts w:ascii="宋体" w:hAnsi="宋体" w:cs="宋体" w:eastAsia="宋体" w:hint="default"/>
                <w:sz w:val="18"/>
                <w:szCs w:val="18"/>
              </w:rPr>
            </w:pPr>
            <w:r>
              <w:rPr>
                <w:rFonts w:ascii="宋体" w:hAnsi="宋体" w:cs="宋体" w:eastAsia="宋体" w:hint="default"/>
                <w:spacing w:val="10"/>
                <w:sz w:val="18"/>
                <w:szCs w:val="18"/>
              </w:rPr>
              <w:t>第七届董事会第十八</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次会议</w:t>
            </w:r>
          </w:p>
        </w:tc>
        <w:tc>
          <w:tcPr>
            <w:tcW w:w="122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2011-12-18</w:t>
            </w:r>
          </w:p>
        </w:tc>
        <w:tc>
          <w:tcPr>
            <w:tcW w:w="3230" w:type="dxa"/>
            <w:tcBorders>
              <w:top w:val="single" w:sz="6" w:space="0" w:color="000000"/>
              <w:left w:val="single" w:sz="6" w:space="0" w:color="000000"/>
              <w:bottom w:val="single" w:sz="12" w:space="0" w:color="000000"/>
              <w:right w:val="single" w:sz="6" w:space="0" w:color="000000"/>
            </w:tcBorders>
          </w:tcPr>
          <w:p>
            <w:pPr/>
          </w:p>
        </w:tc>
        <w:tc>
          <w:tcPr>
            <w:tcW w:w="2340" w:type="dxa"/>
            <w:tcBorders>
              <w:top w:val="single" w:sz="6" w:space="0" w:color="000000"/>
              <w:left w:val="single" w:sz="6" w:space="0" w:color="000000"/>
              <w:bottom w:val="single" w:sz="12" w:space="0" w:color="000000"/>
              <w:right w:val="single" w:sz="6" w:space="0" w:color="000000"/>
            </w:tcBorders>
          </w:tcPr>
          <w:p>
            <w:pPr>
              <w:pStyle w:val="TableParagraph"/>
              <w:spacing w:line="240" w:lineRule="exact" w:before="1"/>
              <w:ind w:left="100" w:right="98"/>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90"/>
                <w:sz w:val="18"/>
                <w:szCs w:val="18"/>
              </w:rPr>
              <w:t>》</w:t>
            </w:r>
            <w:r>
              <w:rPr>
                <w:rFonts w:ascii="宋体" w:hAnsi="宋体" w:cs="宋体" w:eastAsia="宋体" w:hint="default"/>
                <w:spacing w:val="-126"/>
                <w:sz w:val="18"/>
                <w:szCs w:val="18"/>
              </w:rPr>
              <w:t>、</w:t>
            </w:r>
            <w:r>
              <w:rPr>
                <w:rFonts w:ascii="宋体" w:hAnsi="宋体" w:cs="宋体" w:eastAsia="宋体" w:hint="default"/>
                <w:sz w:val="18"/>
                <w:szCs w:val="18"/>
              </w:rPr>
              <w:t>《上海证券</w:t>
            </w:r>
            <w:r>
              <w:rPr>
                <w:rFonts w:ascii="宋体" w:hAnsi="宋体" w:cs="宋体" w:eastAsia="宋体" w:hint="default"/>
                <w:sz w:val="18"/>
                <w:szCs w:val="18"/>
              </w:rPr>
              <w:t> 报</w:t>
            </w:r>
            <w:r>
              <w:rPr>
                <w:rFonts w:ascii="宋体" w:hAnsi="宋体" w:cs="宋体" w:eastAsia="宋体" w:hint="default"/>
                <w:spacing w:val="-90"/>
                <w:sz w:val="18"/>
                <w:szCs w:val="18"/>
              </w:rPr>
              <w:t>》</w:t>
            </w:r>
            <w:r>
              <w:rPr>
                <w:rFonts w:ascii="宋体" w:hAnsi="宋体" w:cs="宋体" w:eastAsia="宋体" w:hint="default"/>
                <w:sz w:val="18"/>
                <w:szCs w:val="18"/>
              </w:rPr>
              <w:t>、香港《大公报》</w:t>
            </w:r>
          </w:p>
        </w:tc>
        <w:tc>
          <w:tcPr>
            <w:tcW w:w="131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35"/>
              <w:ind w:left="100" w:right="0"/>
              <w:jc w:val="left"/>
              <w:rPr>
                <w:rFonts w:ascii="Times New Roman" w:hAnsi="Times New Roman" w:cs="Times New Roman" w:eastAsia="Times New Roman" w:hint="default"/>
                <w:sz w:val="18"/>
                <w:szCs w:val="18"/>
              </w:rPr>
            </w:pPr>
            <w:r>
              <w:rPr>
                <w:rFonts w:ascii="Times New Roman"/>
                <w:sz w:val="18"/>
              </w:rPr>
              <w:t>2011-12-20</w:t>
            </w:r>
          </w:p>
        </w:tc>
      </w:tr>
    </w:tbl>
    <w:p>
      <w:pPr>
        <w:spacing w:line="240" w:lineRule="auto" w:before="10"/>
        <w:rPr>
          <w:rFonts w:ascii="宋体" w:hAnsi="宋体" w:cs="宋体" w:eastAsia="宋体" w:hint="default"/>
          <w:sz w:val="24"/>
          <w:szCs w:val="24"/>
        </w:rPr>
      </w:pPr>
    </w:p>
    <w:p>
      <w:pPr>
        <w:spacing w:line="256" w:lineRule="auto" w:before="35"/>
        <w:ind w:left="1192" w:right="0" w:hanging="473"/>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董事会对股东大会决议的执行情况</w:t>
      </w:r>
      <w:r>
        <w:rPr>
          <w:rFonts w:ascii="宋体" w:hAnsi="宋体" w:cs="宋体" w:eastAsia="宋体" w:hint="default"/>
          <w:sz w:val="21"/>
          <w:szCs w:val="21"/>
        </w:rPr>
        <w:t> </w:t>
      </w:r>
      <w:r>
        <w:rPr>
          <w:rFonts w:ascii="宋体" w:hAnsi="宋体" w:cs="宋体" w:eastAsia="宋体" w:hint="default"/>
          <w:spacing w:val="-9"/>
          <w:sz w:val="21"/>
          <w:szCs w:val="21"/>
        </w:rPr>
        <w:t>报告期内，公司共召开一次年度股东大会、三次临时股东大会，董事会能够按照《公司法》、</w:t>
      </w:r>
    </w:p>
    <w:p>
      <w:pPr>
        <w:spacing w:line="273" w:lineRule="auto" w:before="22"/>
        <w:ind w:left="720" w:right="0" w:firstLine="0"/>
        <w:jc w:val="left"/>
        <w:rPr>
          <w:rFonts w:ascii="宋体" w:hAnsi="宋体" w:cs="宋体" w:eastAsia="宋体" w:hint="default"/>
          <w:sz w:val="21"/>
          <w:szCs w:val="21"/>
        </w:rPr>
      </w:pPr>
      <w:r>
        <w:rPr>
          <w:rFonts w:ascii="宋体" w:hAnsi="宋体" w:cs="宋体" w:eastAsia="宋体" w:hint="default"/>
          <w:sz w:val="21"/>
          <w:szCs w:val="21"/>
        </w:rPr>
        <w:t>《证券法》和公司《章程》的有关规定，认真履行董事会职责，全面落实股东大会决议。报告</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期内，董事会执行会议决议情况如下：</w:t>
      </w:r>
    </w:p>
    <w:p>
      <w:pPr>
        <w:spacing w:line="256" w:lineRule="auto" w:before="8"/>
        <w:ind w:left="720" w:right="1040" w:firstLine="420"/>
        <w:jc w:val="left"/>
        <w:rPr>
          <w:rFonts w:ascii="宋体" w:hAnsi="宋体" w:cs="宋体" w:eastAsia="宋体" w:hint="default"/>
          <w:sz w:val="21"/>
          <w:szCs w:val="21"/>
        </w:rPr>
      </w:pPr>
      <w:r>
        <w:rPr>
          <w:rFonts w:ascii="宋体" w:hAnsi="宋体" w:cs="宋体" w:eastAsia="宋体" w:hint="default"/>
          <w:spacing w:val="-6"/>
          <w:sz w:val="21"/>
          <w:szCs w:val="21"/>
        </w:rPr>
        <w:t>（</w:t>
      </w:r>
      <w:r>
        <w:rPr>
          <w:rFonts w:ascii="Times New Roman" w:hAnsi="Times New Roman" w:cs="Times New Roman" w:eastAsia="Times New Roman" w:hint="default"/>
          <w:spacing w:val="-6"/>
          <w:sz w:val="21"/>
          <w:szCs w:val="21"/>
        </w:rPr>
        <w:t>1</w:t>
      </w:r>
      <w:r>
        <w:rPr>
          <w:rFonts w:ascii="宋体" w:hAnsi="宋体" w:cs="宋体" w:eastAsia="宋体" w:hint="default"/>
          <w:spacing w:val="-6"/>
          <w:sz w:val="21"/>
          <w:szCs w:val="21"/>
        </w:rPr>
        <w:t>）公司于</w:t>
      </w:r>
      <w:r>
        <w:rPr>
          <w:rFonts w:ascii="宋体" w:hAnsi="宋体" w:cs="宋体" w:eastAsia="宋体" w:hint="default"/>
          <w:spacing w:val="-59"/>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日召开</w:t>
      </w:r>
      <w:r>
        <w:rPr>
          <w:rFonts w:ascii="宋体" w:hAnsi="宋体" w:cs="宋体" w:eastAsia="宋体" w:hint="default"/>
          <w:spacing w:val="-58"/>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年第一次临时股东大会审议通过《关于修改公司</w:t>
      </w:r>
      <w:r>
        <w:rPr>
          <w:rFonts w:ascii="Times New Roman" w:hAnsi="Times New Roman" w:cs="Times New Roman" w:eastAsia="Times New Roman" w:hint="default"/>
          <w:sz w:val="21"/>
          <w:szCs w:val="21"/>
        </w:rPr>
        <w:t>&lt; </w:t>
      </w:r>
      <w:r>
        <w:rPr>
          <w:rFonts w:ascii="宋体" w:hAnsi="宋体" w:cs="宋体" w:eastAsia="宋体" w:hint="default"/>
          <w:spacing w:val="-3"/>
          <w:sz w:val="21"/>
          <w:szCs w:val="21"/>
        </w:rPr>
        <w:t>章程</w:t>
      </w:r>
      <w:r>
        <w:rPr>
          <w:rFonts w:ascii="Times New Roman" w:hAnsi="Times New Roman" w:cs="Times New Roman" w:eastAsia="Times New Roman" w:hint="default"/>
          <w:spacing w:val="-3"/>
          <w:sz w:val="21"/>
          <w:szCs w:val="21"/>
        </w:rPr>
        <w:t>&gt;</w:t>
      </w:r>
      <w:r>
        <w:rPr>
          <w:rFonts w:ascii="宋体" w:hAnsi="宋体" w:cs="宋体" w:eastAsia="宋体" w:hint="default"/>
          <w:spacing w:val="-3"/>
          <w:sz w:val="21"/>
          <w:szCs w:val="21"/>
        </w:rPr>
        <w:t>部分条款的议案》，对公司《章程》的部分条款进行了修订，并已报工商局备案。</w:t>
      </w:r>
    </w:p>
    <w:p>
      <w:pPr>
        <w:spacing w:after="0" w:line="256" w:lineRule="auto"/>
        <w:jc w:val="left"/>
        <w:rPr>
          <w:rFonts w:ascii="宋体" w:hAnsi="宋体" w:cs="宋体" w:eastAsia="宋体" w:hint="default"/>
          <w:sz w:val="21"/>
          <w:szCs w:val="21"/>
        </w:rPr>
        <w:sectPr>
          <w:pgSz w:w="11910" w:h="16840"/>
          <w:pgMar w:header="877" w:footer="982" w:top="1100" w:bottom="1180" w:left="1080" w:right="420"/>
        </w:sectPr>
      </w:pPr>
    </w:p>
    <w:p>
      <w:pPr>
        <w:spacing w:line="240" w:lineRule="auto" w:before="9"/>
        <w:rPr>
          <w:rFonts w:ascii="宋体" w:hAnsi="宋体" w:cs="宋体" w:eastAsia="宋体" w:hint="default"/>
          <w:sz w:val="20"/>
          <w:szCs w:val="20"/>
        </w:rPr>
      </w:pPr>
    </w:p>
    <w:p>
      <w:pPr>
        <w:spacing w:line="264" w:lineRule="auto" w:before="35"/>
        <w:ind w:left="140" w:right="223" w:firstLine="420"/>
        <w:jc w:val="both"/>
        <w:rPr>
          <w:rFonts w:ascii="宋体" w:hAnsi="宋体" w:cs="宋体" w:eastAsia="宋体" w:hint="default"/>
          <w:sz w:val="21"/>
          <w:szCs w:val="21"/>
        </w:rPr>
      </w:pPr>
      <w:r>
        <w:rPr>
          <w:rFonts w:ascii="宋体" w:hAnsi="宋体" w:cs="宋体" w:eastAsia="宋体" w:hint="default"/>
          <w:spacing w:val="-6"/>
          <w:sz w:val="21"/>
          <w:szCs w:val="21"/>
        </w:rPr>
        <w:t>（</w:t>
      </w:r>
      <w:r>
        <w:rPr>
          <w:rFonts w:ascii="Times New Roman" w:hAnsi="Times New Roman" w:cs="Times New Roman" w:eastAsia="Times New Roman" w:hint="default"/>
          <w:spacing w:val="-6"/>
          <w:sz w:val="21"/>
          <w:szCs w:val="21"/>
        </w:rPr>
        <w:t>2</w:t>
      </w:r>
      <w:r>
        <w:rPr>
          <w:rFonts w:ascii="宋体" w:hAnsi="宋体" w:cs="宋体" w:eastAsia="宋体" w:hint="default"/>
          <w:spacing w:val="-6"/>
          <w:sz w:val="21"/>
          <w:szCs w:val="21"/>
        </w:rPr>
        <w:t>）经</w:t>
      </w:r>
      <w:r>
        <w:rPr>
          <w:rFonts w:ascii="宋体" w:hAnsi="宋体" w:cs="宋体" w:eastAsia="宋体" w:hint="default"/>
          <w:spacing w:val="-50"/>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日召开的公司</w:t>
      </w:r>
      <w:r>
        <w:rPr>
          <w:rFonts w:ascii="宋体" w:hAnsi="宋体" w:cs="宋体" w:eastAsia="宋体" w:hint="default"/>
          <w:spacing w:val="-50"/>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pacing w:val="-3"/>
          <w:sz w:val="21"/>
          <w:szCs w:val="21"/>
        </w:rPr>
        <w:t>年第二次临时股东大会表决，焦迎光先生、苏春</w:t>
      </w:r>
      <w:r>
        <w:rPr>
          <w:rFonts w:ascii="宋体" w:hAnsi="宋体" w:cs="宋体" w:eastAsia="宋体" w:hint="default"/>
          <w:sz w:val="21"/>
          <w:szCs w:val="21"/>
        </w:rPr>
        <w:t> 华女士分别当选为公司董事、监事，第七届董事会第九次会议同意增补焦迎光先生为董事会审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计委员会委员。</w:t>
      </w:r>
    </w:p>
    <w:p>
      <w:pPr>
        <w:spacing w:line="256" w:lineRule="auto" w:before="16"/>
        <w:ind w:left="139" w:right="221"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）公司</w:t>
      </w:r>
      <w:r>
        <w:rPr>
          <w:rFonts w:ascii="宋体" w:hAnsi="宋体" w:cs="宋体" w:eastAsia="宋体" w:hint="default"/>
          <w:spacing w:val="-4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年第二次临时股东大会同时通过《关于将锦州港第二港池</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206</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通用散杂泊 </w:t>
      </w:r>
      <w:r>
        <w:rPr>
          <w:rFonts w:ascii="宋体" w:hAnsi="宋体" w:cs="宋体" w:eastAsia="宋体" w:hint="default"/>
          <w:spacing w:val="-3"/>
          <w:sz w:val="21"/>
          <w:szCs w:val="21"/>
        </w:rPr>
        <w:t>位工程预计结余募集资金补充流动资金的议案》，将结余募集资金（包含利息收入）</w:t>
      </w:r>
      <w:r>
        <w:rPr>
          <w:rFonts w:ascii="Times New Roman" w:hAnsi="Times New Roman" w:cs="Times New Roman" w:eastAsia="Times New Roman" w:hint="default"/>
          <w:spacing w:val="-3"/>
          <w:sz w:val="21"/>
          <w:szCs w:val="21"/>
        </w:rPr>
        <w:t>3,314.44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 元用于补充公司流动资金，报告期内已执行完毕。</w:t>
      </w:r>
    </w:p>
    <w:p>
      <w:pPr>
        <w:spacing w:before="22"/>
        <w:ind w:left="559" w:right="108" w:firstLine="0"/>
        <w:jc w:val="left"/>
        <w:rPr>
          <w:rFonts w:ascii="宋体" w:hAnsi="宋体" w:cs="宋体" w:eastAsia="宋体" w:hint="default"/>
          <w:sz w:val="21"/>
          <w:szCs w:val="21"/>
        </w:rPr>
      </w:pPr>
      <w:r>
        <w:rPr>
          <w:rFonts w:ascii="宋体" w:hAnsi="宋体" w:cs="宋体" w:eastAsia="宋体" w:hint="default"/>
          <w:spacing w:val="-7"/>
          <w:sz w:val="21"/>
          <w:szCs w:val="21"/>
        </w:rPr>
        <w:t>（</w:t>
      </w:r>
      <w:r>
        <w:rPr>
          <w:rFonts w:ascii="Times New Roman" w:hAnsi="Times New Roman" w:cs="Times New Roman" w:eastAsia="Times New Roman" w:hint="default"/>
          <w:spacing w:val="-7"/>
          <w:sz w:val="21"/>
          <w:szCs w:val="21"/>
        </w:rPr>
        <w:t>4</w:t>
      </w:r>
      <w:r>
        <w:rPr>
          <w:rFonts w:ascii="宋体" w:hAnsi="宋体" w:cs="宋体" w:eastAsia="宋体" w:hint="default"/>
          <w:spacing w:val="-7"/>
          <w:sz w:val="21"/>
          <w:szCs w:val="21"/>
        </w:rPr>
        <w:t>）根据</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年年度股东大会决议，实施了</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年度利润分配方</w:t>
      </w:r>
    </w:p>
    <w:p>
      <w:pPr>
        <w:spacing w:before="21"/>
        <w:ind w:left="139" w:right="0" w:firstLine="0"/>
        <w:jc w:val="both"/>
        <w:rPr>
          <w:rFonts w:ascii="宋体" w:hAnsi="宋体" w:cs="宋体" w:eastAsia="宋体" w:hint="default"/>
          <w:sz w:val="21"/>
          <w:szCs w:val="21"/>
        </w:rPr>
      </w:pPr>
      <w:r>
        <w:rPr>
          <w:rFonts w:ascii="宋体" w:hAnsi="宋体" w:cs="宋体" w:eastAsia="宋体" w:hint="default"/>
          <w:sz w:val="21"/>
          <w:szCs w:val="21"/>
        </w:rPr>
        <w:t>案</w:t>
      </w:r>
      <w:r>
        <w:rPr>
          <w:rFonts w:ascii="宋体" w:hAnsi="宋体" w:cs="宋体" w:eastAsia="宋体" w:hint="default"/>
          <w:spacing w:val="-20"/>
          <w:sz w:val="21"/>
          <w:szCs w:val="21"/>
        </w:rPr>
        <w:t>。</w:t>
      </w:r>
      <w:r>
        <w:rPr>
          <w:rFonts w:ascii="宋体" w:hAnsi="宋体" w:cs="宋体" w:eastAsia="宋体" w:hint="default"/>
          <w:sz w:val="21"/>
          <w:szCs w:val="21"/>
        </w:rPr>
        <w:t>以公司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0 </w:t>
      </w:r>
      <w:r>
        <w:rPr>
          <w:rFonts w:ascii="宋体" w:hAnsi="宋体" w:cs="宋体" w:eastAsia="宋体" w:hint="default"/>
          <w:sz w:val="21"/>
          <w:szCs w:val="21"/>
        </w:rPr>
        <w:t>年末总</w:t>
      </w:r>
      <w:r>
        <w:rPr>
          <w:rFonts w:ascii="宋体" w:hAnsi="宋体" w:cs="宋体" w:eastAsia="宋体" w:hint="default"/>
          <w:spacing w:val="-2"/>
          <w:sz w:val="21"/>
          <w:szCs w:val="21"/>
        </w:rPr>
        <w:t>股</w:t>
      </w:r>
      <w:r>
        <w:rPr>
          <w:rFonts w:ascii="宋体" w:hAnsi="宋体" w:cs="宋体" w:eastAsia="宋体" w:hint="default"/>
          <w:sz w:val="21"/>
          <w:szCs w:val="21"/>
        </w:rPr>
        <w:t>本</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6</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7</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7,</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7</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股为基</w:t>
      </w:r>
      <w:r>
        <w:rPr>
          <w:rFonts w:ascii="宋体" w:hAnsi="宋体" w:cs="宋体" w:eastAsia="宋体" w:hint="default"/>
          <w:spacing w:val="-2"/>
          <w:sz w:val="21"/>
          <w:szCs w:val="21"/>
        </w:rPr>
        <w:t>数</w:t>
      </w:r>
      <w:r>
        <w:rPr>
          <w:rFonts w:ascii="宋体" w:hAnsi="宋体" w:cs="宋体" w:eastAsia="宋体" w:hint="default"/>
          <w:spacing w:val="-20"/>
          <w:sz w:val="21"/>
          <w:szCs w:val="21"/>
        </w:rPr>
        <w:t>，</w:t>
      </w:r>
      <w:r>
        <w:rPr>
          <w:rFonts w:ascii="宋体" w:hAnsi="宋体" w:cs="宋体" w:eastAsia="宋体" w:hint="default"/>
          <w:sz w:val="21"/>
          <w:szCs w:val="21"/>
        </w:rPr>
        <w:t>每</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 </w:t>
      </w:r>
      <w:r>
        <w:rPr>
          <w:rFonts w:ascii="宋体" w:hAnsi="宋体" w:cs="宋体" w:eastAsia="宋体" w:hint="default"/>
          <w:sz w:val="21"/>
          <w:szCs w:val="21"/>
        </w:rPr>
        <w:t>股</w:t>
      </w:r>
      <w:r>
        <w:rPr>
          <w:rFonts w:ascii="宋体" w:hAnsi="宋体" w:cs="宋体" w:eastAsia="宋体" w:hint="default"/>
          <w:spacing w:val="-2"/>
          <w:sz w:val="21"/>
          <w:szCs w:val="21"/>
        </w:rPr>
        <w:t>派</w:t>
      </w:r>
      <w:r>
        <w:rPr>
          <w:rFonts w:ascii="宋体" w:hAnsi="宋体" w:cs="宋体" w:eastAsia="宋体" w:hint="default"/>
          <w:sz w:val="21"/>
          <w:szCs w:val="21"/>
        </w:rPr>
        <w:t>发现金红利</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5 </w:t>
      </w:r>
      <w:r>
        <w:rPr>
          <w:rFonts w:ascii="宋体" w:hAnsi="宋体" w:cs="宋体" w:eastAsia="宋体" w:hint="default"/>
          <w:spacing w:val="-20"/>
          <w:sz w:val="21"/>
          <w:szCs w:val="21"/>
        </w:rPr>
        <w:t>元</w:t>
      </w:r>
      <w:r>
        <w:rPr>
          <w:rFonts w:ascii="宋体" w:hAnsi="宋体" w:cs="宋体" w:eastAsia="宋体" w:hint="default"/>
          <w:sz w:val="21"/>
          <w:szCs w:val="21"/>
        </w:rPr>
        <w:t>（含税</w:t>
      </w:r>
      <w:r>
        <w:rPr>
          <w:rFonts w:ascii="宋体" w:hAnsi="宋体" w:cs="宋体" w:eastAsia="宋体" w:hint="default"/>
          <w:spacing w:val="-106"/>
          <w:sz w:val="21"/>
          <w:szCs w:val="21"/>
        </w:rPr>
        <w:t>）</w:t>
      </w:r>
      <w:r>
        <w:rPr>
          <w:rFonts w:ascii="宋体" w:hAnsi="宋体" w:cs="宋体" w:eastAsia="宋体" w:hint="default"/>
          <w:spacing w:val="-20"/>
          <w:sz w:val="21"/>
          <w:szCs w:val="21"/>
        </w:rPr>
        <w:t>，合</w:t>
      </w:r>
      <w:r>
        <w:rPr>
          <w:rFonts w:ascii="宋体" w:hAnsi="宋体" w:cs="宋体" w:eastAsia="宋体" w:hint="default"/>
          <w:sz w:val="21"/>
          <w:szCs w:val="21"/>
        </w:rPr>
      </w:r>
    </w:p>
    <w:p>
      <w:pPr>
        <w:spacing w:before="21"/>
        <w:ind w:left="139" w:right="0" w:firstLine="0"/>
        <w:jc w:val="both"/>
        <w:rPr>
          <w:rFonts w:ascii="宋体" w:hAnsi="宋体" w:cs="宋体" w:eastAsia="宋体" w:hint="default"/>
          <w:sz w:val="21"/>
          <w:szCs w:val="21"/>
        </w:rPr>
      </w:pPr>
      <w:r>
        <w:rPr>
          <w:rFonts w:ascii="宋体" w:hAnsi="宋体" w:cs="宋体" w:eastAsia="宋体" w:hint="default"/>
          <w:sz w:val="21"/>
          <w:szCs w:val="21"/>
        </w:rPr>
        <w:t>计派发</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78,089,368.5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元，剩余</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272,121,370.1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元未分配利润结转以后年度分配。</w:t>
      </w:r>
    </w:p>
    <w:p>
      <w:pPr>
        <w:spacing w:before="21"/>
        <w:ind w:left="559" w:right="10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）公司于</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日召开了</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年第三次临时股东大会，审议通过了《关于发</w:t>
      </w:r>
    </w:p>
    <w:p>
      <w:pPr>
        <w:spacing w:line="256" w:lineRule="auto" w:before="21"/>
        <w:ind w:left="138" w:right="220" w:firstLine="0"/>
        <w:jc w:val="both"/>
        <w:rPr>
          <w:rFonts w:ascii="宋体" w:hAnsi="宋体" w:cs="宋体" w:eastAsia="宋体" w:hint="default"/>
          <w:sz w:val="21"/>
          <w:szCs w:val="21"/>
        </w:rPr>
      </w:pPr>
      <w:r>
        <w:rPr>
          <w:rFonts w:ascii="宋体" w:hAnsi="宋体" w:cs="宋体" w:eastAsia="宋体" w:hint="default"/>
          <w:spacing w:val="-9"/>
          <w:sz w:val="21"/>
          <w:szCs w:val="21"/>
        </w:rPr>
        <w:t>行中期票据的议案》，</w:t>
      </w:r>
      <w:r>
        <w:rPr>
          <w:rFonts w:ascii="Times New Roman" w:hAnsi="Times New Roman" w:cs="Times New Roman" w:eastAsia="Times New Roman" w:hint="default"/>
          <w:spacing w:val="-9"/>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 </w:t>
      </w:r>
      <w:r>
        <w:rPr>
          <w:rFonts w:ascii="Times New Roman" w:hAnsi="Times New Roman" w:cs="Times New Roman" w:eastAsia="Times New Roman" w:hint="default"/>
          <w:spacing w:val="-1"/>
          <w:sz w:val="21"/>
          <w:szCs w:val="21"/>
        </w:rPr>
        <w:t>12</w:t>
      </w:r>
      <w:r>
        <w:rPr>
          <w:rFonts w:ascii="Times New Roman" w:hAnsi="Times New Roman" w:cs="Times New Roman" w:eastAsia="Times New Roman" w:hint="default"/>
          <w:sz w:val="21"/>
          <w:szCs w:val="21"/>
        </w:rPr>
        <w:t> </w:t>
      </w:r>
      <w:r>
        <w:rPr>
          <w:rFonts w:ascii="宋体" w:hAnsi="宋体" w:cs="宋体" w:eastAsia="宋体" w:hint="default"/>
          <w:sz w:val="21"/>
          <w:szCs w:val="21"/>
        </w:rPr>
        <w:t>月 </w:t>
      </w:r>
      <w:r>
        <w:rPr>
          <w:rFonts w:ascii="Times New Roman" w:hAnsi="Times New Roman" w:cs="Times New Roman" w:eastAsia="Times New Roman" w:hint="default"/>
          <w:spacing w:val="-1"/>
          <w:sz w:val="21"/>
          <w:szCs w:val="21"/>
        </w:rPr>
        <w:t>10</w:t>
      </w:r>
      <w:r>
        <w:rPr>
          <w:rFonts w:ascii="Times New Roman" w:hAnsi="Times New Roman" w:cs="Times New Roman" w:eastAsia="Times New Roman" w:hint="default"/>
          <w:spacing w:val="16"/>
          <w:sz w:val="21"/>
          <w:szCs w:val="21"/>
        </w:rPr>
        <w:t> </w:t>
      </w:r>
      <w:r>
        <w:rPr>
          <w:rFonts w:ascii="宋体" w:hAnsi="宋体" w:cs="宋体" w:eastAsia="宋体" w:hint="default"/>
          <w:spacing w:val="-1"/>
          <w:sz w:val="21"/>
          <w:szCs w:val="21"/>
        </w:rPr>
        <w:t>日，公司董事会发布公告，接到中国银行间市场交易商</w:t>
      </w:r>
      <w:r>
        <w:rPr>
          <w:rFonts w:ascii="宋体" w:hAnsi="宋体" w:cs="宋体" w:eastAsia="宋体" w:hint="default"/>
          <w:sz w:val="21"/>
          <w:szCs w:val="21"/>
        </w:rPr>
        <w:t> </w:t>
      </w:r>
      <w:r>
        <w:rPr>
          <w:rFonts w:ascii="宋体" w:hAnsi="宋体" w:cs="宋体" w:eastAsia="宋体" w:hint="default"/>
          <w:w w:val="99"/>
          <w:sz w:val="21"/>
          <w:szCs w:val="21"/>
        </w:rPr>
        <w:t>协会中市协注【</w:t>
      </w:r>
      <w:r>
        <w:rPr>
          <w:rFonts w:ascii="Times New Roman" w:hAnsi="Times New Roman" w:cs="Times New Roman" w:eastAsia="Times New Roman" w:hint="default"/>
          <w:w w:val="99"/>
          <w:sz w:val="21"/>
          <w:szCs w:val="21"/>
        </w:rPr>
        <w:t>2011</w:t>
      </w:r>
      <w:r>
        <w:rPr>
          <w:rFonts w:ascii="宋体" w:hAnsi="宋体" w:cs="宋体" w:eastAsia="宋体" w:hint="default"/>
          <w:w w:val="99"/>
          <w:sz w:val="21"/>
          <w:szCs w:val="21"/>
        </w:rPr>
        <w:t>】</w:t>
      </w:r>
      <w:r>
        <w:rPr>
          <w:rFonts w:ascii="Times New Roman" w:hAnsi="Times New Roman" w:cs="Times New Roman" w:eastAsia="Times New Roman" w:hint="default"/>
          <w:w w:val="99"/>
          <w:sz w:val="21"/>
          <w:szCs w:val="21"/>
        </w:rPr>
        <w:t>MTN268</w:t>
      </w:r>
      <w:r>
        <w:rPr>
          <w:rFonts w:ascii="Times New Roman" w:hAnsi="Times New Roman" w:cs="Times New Roman" w:eastAsia="Times New Roman" w:hint="default"/>
          <w:spacing w:val="16"/>
          <w:w w:val="99"/>
          <w:sz w:val="21"/>
          <w:szCs w:val="21"/>
        </w:rPr>
        <w:t> </w:t>
      </w:r>
      <w:r>
        <w:rPr>
          <w:rFonts w:ascii="宋体" w:hAnsi="宋体" w:cs="宋体" w:eastAsia="宋体" w:hint="default"/>
          <w:spacing w:val="-2"/>
          <w:sz w:val="21"/>
          <w:szCs w:val="21"/>
        </w:rPr>
        <w:t>号《接受注册通知书》，交易商协会决定接受本公司中期票据</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注册。</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日，公司已按照发行中期票据涉及的相关规定，先期发行中期票据</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亿 元。</w:t>
      </w:r>
    </w:p>
    <w:p>
      <w:pPr>
        <w:spacing w:line="256" w:lineRule="auto" w:before="22"/>
        <w:ind w:left="559" w:right="108"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董事会下设的审计委员会相关工作制度的建立健全情况、主要内容以及履职情况汇总报告</w:t>
      </w:r>
      <w:r>
        <w:rPr>
          <w:rFonts w:ascii="宋体" w:hAnsi="宋体" w:cs="宋体" w:eastAsia="宋体" w:hint="default"/>
          <w:sz w:val="21"/>
          <w:szCs w:val="21"/>
        </w:rPr>
        <w:t> 报告期内，公司第七届董事会审计委员会共召开八次专门会议，分别审议通过《公司拟变</w:t>
      </w:r>
    </w:p>
    <w:p>
      <w:pPr>
        <w:spacing w:before="22"/>
        <w:ind w:left="139" w:right="0" w:firstLine="0"/>
        <w:jc w:val="both"/>
        <w:rPr>
          <w:rFonts w:ascii="宋体" w:hAnsi="宋体" w:cs="宋体" w:eastAsia="宋体" w:hint="default"/>
          <w:sz w:val="21"/>
          <w:szCs w:val="21"/>
        </w:rPr>
      </w:pPr>
      <w:r>
        <w:rPr>
          <w:rFonts w:ascii="宋体" w:hAnsi="宋体" w:cs="宋体" w:eastAsia="宋体" w:hint="default"/>
          <w:sz w:val="21"/>
          <w:szCs w:val="21"/>
        </w:rPr>
        <w:t>更部分募集资金用途的议案</w:t>
      </w:r>
      <w:r>
        <w:rPr>
          <w:rFonts w:ascii="宋体" w:hAnsi="宋体" w:cs="宋体" w:eastAsia="宋体" w:hint="default"/>
          <w:spacing w:val="-105"/>
          <w:sz w:val="21"/>
          <w:szCs w:val="21"/>
        </w:rPr>
        <w:t>》</w:t>
      </w:r>
      <w:r>
        <w:rPr>
          <w:rFonts w:ascii="宋体" w:hAnsi="宋体" w:cs="宋体" w:eastAsia="宋体" w:hint="default"/>
          <w:spacing w:val="-162"/>
          <w:sz w:val="21"/>
          <w:szCs w:val="21"/>
        </w:rPr>
        <w:t>、</w:t>
      </w:r>
      <w:r>
        <w:rPr>
          <w:rFonts w:ascii="宋体" w:hAnsi="宋体" w:cs="宋体" w:eastAsia="宋体" w:hint="default"/>
          <w:sz w:val="21"/>
          <w:szCs w:val="21"/>
        </w:rPr>
        <w:t>《</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年度财务</w:t>
      </w:r>
      <w:r>
        <w:rPr>
          <w:rFonts w:ascii="宋体" w:hAnsi="宋体" w:cs="宋体" w:eastAsia="宋体" w:hint="default"/>
          <w:spacing w:val="-2"/>
          <w:sz w:val="21"/>
          <w:szCs w:val="21"/>
        </w:rPr>
        <w:t>报</w:t>
      </w:r>
      <w:r>
        <w:rPr>
          <w:rFonts w:ascii="宋体" w:hAnsi="宋体" w:cs="宋体" w:eastAsia="宋体" w:hint="default"/>
          <w:sz w:val="21"/>
          <w:szCs w:val="21"/>
        </w:rPr>
        <w:t>告</w:t>
      </w:r>
      <w:r>
        <w:rPr>
          <w:rFonts w:ascii="宋体" w:hAnsi="宋体" w:cs="宋体" w:eastAsia="宋体" w:hint="default"/>
          <w:spacing w:val="-58"/>
          <w:sz w:val="21"/>
          <w:szCs w:val="21"/>
        </w:rPr>
        <w:t>》</w:t>
      </w:r>
      <w:r>
        <w:rPr>
          <w:rFonts w:ascii="宋体" w:hAnsi="宋体" w:cs="宋体" w:eastAsia="宋体" w:hint="default"/>
          <w:sz w:val="21"/>
          <w:szCs w:val="21"/>
        </w:rPr>
        <w:t>及相关议案</w:t>
      </w:r>
      <w:r>
        <w:rPr>
          <w:rFonts w:ascii="宋体" w:hAnsi="宋体" w:cs="宋体" w:eastAsia="宋体" w:hint="default"/>
          <w:spacing w:val="-162"/>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 </w:t>
      </w:r>
      <w:r>
        <w:rPr>
          <w:rFonts w:ascii="宋体" w:hAnsi="宋体" w:cs="宋体" w:eastAsia="宋体" w:hint="default"/>
          <w:spacing w:val="-2"/>
          <w:sz w:val="21"/>
          <w:szCs w:val="21"/>
        </w:rPr>
        <w:t>年</w:t>
      </w:r>
      <w:r>
        <w:rPr>
          <w:rFonts w:ascii="宋体" w:hAnsi="宋体" w:cs="宋体" w:eastAsia="宋体" w:hint="default"/>
          <w:sz w:val="21"/>
          <w:szCs w:val="21"/>
        </w:rPr>
        <w:t>第一季度财务报告</w:t>
      </w:r>
      <w:r>
        <w:rPr>
          <w:rFonts w:ascii="宋体" w:hAnsi="宋体" w:cs="宋体" w:eastAsia="宋体" w:hint="default"/>
          <w:spacing w:val="-105"/>
          <w:sz w:val="21"/>
          <w:szCs w:val="21"/>
        </w:rPr>
        <w:t>》</w:t>
      </w:r>
      <w:r>
        <w:rPr>
          <w:rFonts w:ascii="宋体" w:hAnsi="宋体" w:cs="宋体" w:eastAsia="宋体" w:hint="default"/>
          <w:sz w:val="21"/>
          <w:szCs w:val="21"/>
        </w:rPr>
        <w:t>、</w:t>
      </w:r>
    </w:p>
    <w:p>
      <w:pPr>
        <w:spacing w:line="256" w:lineRule="auto" w:before="20"/>
        <w:ind w:left="139" w:right="221" w:firstLine="0"/>
        <w:jc w:val="both"/>
        <w:rPr>
          <w:rFonts w:ascii="宋体" w:hAnsi="宋体" w:cs="宋体" w:eastAsia="宋体" w:hint="default"/>
          <w:sz w:val="21"/>
          <w:szCs w:val="21"/>
        </w:rPr>
      </w:pPr>
      <w:r>
        <w:rPr>
          <w:rFonts w:ascii="宋体" w:hAnsi="宋体" w:cs="宋体" w:eastAsia="宋体" w:hint="default"/>
          <w:sz w:val="21"/>
          <w:szCs w:val="21"/>
        </w:rPr>
        <w:t>《公司关于募集资金使用与管理情况的专项报告</w:t>
      </w:r>
      <w:r>
        <w:rPr>
          <w:rFonts w:ascii="宋体" w:hAnsi="宋体" w:cs="宋体" w:eastAsia="宋体" w:hint="default"/>
          <w:spacing w:val="-105"/>
          <w:sz w:val="21"/>
          <w:szCs w:val="21"/>
        </w:rPr>
        <w:t>》</w:t>
      </w:r>
      <w:r>
        <w:rPr>
          <w:rFonts w:ascii="宋体" w:hAnsi="宋体" w:cs="宋体" w:eastAsia="宋体" w:hint="default"/>
          <w:spacing w:val="-135"/>
          <w:sz w:val="21"/>
          <w:szCs w:val="21"/>
        </w:rPr>
        <w:t>、</w:t>
      </w:r>
      <w:r>
        <w:rPr>
          <w:rFonts w:ascii="宋体" w:hAnsi="宋体" w:cs="宋体" w:eastAsia="宋体" w:hint="default"/>
          <w:sz w:val="21"/>
          <w:szCs w:val="21"/>
        </w:rPr>
        <w:t>《</w:t>
      </w:r>
      <w:r>
        <w:rPr>
          <w:rFonts w:ascii="Times New Roman" w:hAnsi="Times New Roman" w:cs="Times New Roman" w:eastAsia="Times New Roman" w:hint="default"/>
          <w:spacing w:val="-1"/>
          <w:sz w:val="21"/>
          <w:szCs w:val="21"/>
        </w:rPr>
        <w:t>20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年半年度财务报告</w:t>
      </w:r>
      <w:r>
        <w:rPr>
          <w:rFonts w:ascii="宋体" w:hAnsi="宋体" w:cs="宋体" w:eastAsia="宋体" w:hint="default"/>
          <w:spacing w:val="-105"/>
          <w:sz w:val="21"/>
          <w:szCs w:val="21"/>
        </w:rPr>
        <w:t>》</w:t>
      </w:r>
      <w:r>
        <w:rPr>
          <w:rFonts w:ascii="宋体" w:hAnsi="宋体" w:cs="宋体" w:eastAsia="宋体" w:hint="default"/>
          <w:spacing w:val="-135"/>
          <w:sz w:val="21"/>
          <w:szCs w:val="21"/>
        </w:rPr>
        <w:t>、</w:t>
      </w:r>
      <w:r>
        <w:rPr>
          <w:rFonts w:ascii="宋体" w:hAnsi="宋体" w:cs="宋体" w:eastAsia="宋体" w:hint="default"/>
          <w:sz w:val="21"/>
          <w:szCs w:val="21"/>
        </w:rPr>
        <w:t>《</w:t>
      </w:r>
      <w:r>
        <w:rPr>
          <w:rFonts w:ascii="Times New Roman" w:hAnsi="Times New Roman" w:cs="Times New Roman" w:eastAsia="Times New Roman" w:hint="default"/>
          <w:spacing w:val="-1"/>
          <w:sz w:val="21"/>
          <w:szCs w:val="21"/>
        </w:rPr>
        <w:t>20</w:t>
      </w:r>
      <w:r>
        <w:rPr>
          <w:rFonts w:ascii="Times New Roman" w:hAnsi="Times New Roman" w:cs="Times New Roman" w:eastAsia="Times New Roman" w:hint="default"/>
          <w:spacing w:val="-7"/>
          <w:sz w:val="21"/>
          <w:szCs w:val="21"/>
        </w:rPr>
        <w:t>1</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年第三季 度财务报告》及《关于</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20</w:t>
      </w:r>
      <w:r>
        <w:rPr>
          <w:rFonts w:ascii="Times New Roman" w:hAnsi="Times New Roman" w:cs="Times New Roman" w:eastAsia="Times New Roman" w:hint="default"/>
          <w:spacing w:val="-7"/>
          <w:sz w:val="21"/>
          <w:szCs w:val="21"/>
        </w:rPr>
        <w:t>1</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年度财</w:t>
      </w:r>
      <w:r>
        <w:rPr>
          <w:rFonts w:ascii="宋体" w:hAnsi="宋体" w:cs="宋体" w:eastAsia="宋体" w:hint="default"/>
          <w:spacing w:val="-2"/>
          <w:sz w:val="21"/>
          <w:szCs w:val="21"/>
        </w:rPr>
        <w:t>产</w:t>
      </w:r>
      <w:r>
        <w:rPr>
          <w:rFonts w:ascii="宋体" w:hAnsi="宋体" w:cs="宋体" w:eastAsia="宋体" w:hint="default"/>
          <w:sz w:val="21"/>
          <w:szCs w:val="21"/>
        </w:rPr>
        <w:t>损失处理的议案</w:t>
      </w:r>
      <w:r>
        <w:rPr>
          <w:rFonts w:ascii="宋体" w:hAnsi="宋体" w:cs="宋体" w:eastAsia="宋体" w:hint="default"/>
          <w:spacing w:val="-105"/>
          <w:sz w:val="21"/>
          <w:szCs w:val="21"/>
        </w:rPr>
        <w:t>》</w:t>
      </w:r>
      <w:r>
        <w:rPr>
          <w:rFonts w:ascii="宋体" w:hAnsi="宋体" w:cs="宋体" w:eastAsia="宋体" w:hint="default"/>
          <w:sz w:val="21"/>
          <w:szCs w:val="21"/>
        </w:rPr>
        <w:t>，并</w:t>
      </w:r>
      <w:r>
        <w:rPr>
          <w:rFonts w:ascii="宋体" w:hAnsi="宋体" w:cs="宋体" w:eastAsia="宋体" w:hint="default"/>
          <w:spacing w:val="-2"/>
          <w:sz w:val="21"/>
          <w:szCs w:val="21"/>
        </w:rPr>
        <w:t>发</w:t>
      </w:r>
      <w:r>
        <w:rPr>
          <w:rFonts w:ascii="宋体" w:hAnsi="宋体" w:cs="宋体" w:eastAsia="宋体" w:hint="default"/>
          <w:sz w:val="21"/>
          <w:szCs w:val="21"/>
        </w:rPr>
        <w:t>表了审核意见。</w:t>
      </w:r>
    </w:p>
    <w:p>
      <w:pPr>
        <w:spacing w:before="5"/>
        <w:ind w:left="559" w:right="108" w:firstLine="0"/>
        <w:jc w:val="left"/>
        <w:rPr>
          <w:rFonts w:ascii="宋体" w:hAnsi="宋体" w:cs="宋体" w:eastAsia="宋体" w:hint="default"/>
          <w:sz w:val="21"/>
          <w:szCs w:val="21"/>
        </w:rPr>
      </w:pPr>
      <w:r>
        <w:rPr>
          <w:rFonts w:ascii="宋体" w:hAnsi="宋体" w:cs="宋体" w:eastAsia="宋体" w:hint="default"/>
          <w:sz w:val="21"/>
          <w:szCs w:val="21"/>
        </w:rPr>
        <w:t>董事会审计委员会在</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 </w:t>
      </w:r>
      <w:r>
        <w:rPr>
          <w:rFonts w:ascii="宋体" w:hAnsi="宋体" w:cs="宋体" w:eastAsia="宋体" w:hint="default"/>
          <w:sz w:val="21"/>
          <w:szCs w:val="21"/>
        </w:rPr>
        <w:t>年年度报</w:t>
      </w:r>
      <w:r>
        <w:rPr>
          <w:rFonts w:ascii="宋体" w:hAnsi="宋体" w:cs="宋体" w:eastAsia="宋体" w:hint="default"/>
          <w:spacing w:val="-2"/>
          <w:sz w:val="21"/>
          <w:szCs w:val="21"/>
        </w:rPr>
        <w:t>告</w:t>
      </w:r>
      <w:r>
        <w:rPr>
          <w:rFonts w:ascii="宋体" w:hAnsi="宋体" w:cs="宋体" w:eastAsia="宋体" w:hint="default"/>
          <w:sz w:val="21"/>
          <w:szCs w:val="21"/>
        </w:rPr>
        <w:t>的编制和披露过程中</w:t>
      </w:r>
      <w:r>
        <w:rPr>
          <w:rFonts w:ascii="宋体" w:hAnsi="宋体" w:cs="宋体" w:eastAsia="宋体" w:hint="default"/>
          <w:spacing w:val="-23"/>
          <w:sz w:val="21"/>
          <w:szCs w:val="21"/>
        </w:rPr>
        <w:t>，</w:t>
      </w:r>
      <w:r>
        <w:rPr>
          <w:rFonts w:ascii="宋体" w:hAnsi="宋体" w:cs="宋体" w:eastAsia="宋体" w:hint="default"/>
          <w:sz w:val="21"/>
          <w:szCs w:val="21"/>
        </w:rPr>
        <w:t>根</w:t>
      </w:r>
      <w:r>
        <w:rPr>
          <w:rFonts w:ascii="宋体" w:hAnsi="宋体" w:cs="宋体" w:eastAsia="宋体" w:hint="default"/>
          <w:spacing w:val="-23"/>
          <w:sz w:val="21"/>
          <w:szCs w:val="21"/>
        </w:rPr>
        <w:t>据</w:t>
      </w:r>
      <w:r>
        <w:rPr>
          <w:rFonts w:ascii="宋体" w:hAnsi="宋体" w:cs="宋体" w:eastAsia="宋体" w:hint="default"/>
          <w:sz w:val="21"/>
          <w:szCs w:val="21"/>
        </w:rPr>
        <w:t>《公司章程</w:t>
      </w:r>
      <w:r>
        <w:rPr>
          <w:rFonts w:ascii="宋体" w:hAnsi="宋体" w:cs="宋体" w:eastAsia="宋体" w:hint="default"/>
          <w:spacing w:val="-105"/>
          <w:sz w:val="21"/>
          <w:szCs w:val="21"/>
        </w:rPr>
        <w:t>》</w:t>
      </w:r>
      <w:r>
        <w:rPr>
          <w:rFonts w:ascii="宋体" w:hAnsi="宋体" w:cs="宋体" w:eastAsia="宋体" w:hint="default"/>
          <w:spacing w:val="-128"/>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审</w:t>
      </w:r>
      <w:r>
        <w:rPr>
          <w:rFonts w:ascii="宋体" w:hAnsi="宋体" w:cs="宋体" w:eastAsia="宋体" w:hint="default"/>
          <w:sz w:val="21"/>
          <w:szCs w:val="21"/>
        </w:rPr>
        <w:t>计委员</w:t>
      </w:r>
    </w:p>
    <w:p>
      <w:pPr>
        <w:spacing w:line="264" w:lineRule="auto" w:before="21"/>
        <w:ind w:left="139" w:right="118" w:firstLine="0"/>
        <w:jc w:val="both"/>
        <w:rPr>
          <w:rFonts w:ascii="宋体" w:hAnsi="宋体" w:cs="宋体" w:eastAsia="宋体" w:hint="default"/>
          <w:sz w:val="21"/>
          <w:szCs w:val="21"/>
        </w:rPr>
      </w:pPr>
      <w:r>
        <w:rPr>
          <w:rFonts w:ascii="宋体" w:hAnsi="宋体" w:cs="宋体" w:eastAsia="宋体" w:hint="default"/>
          <w:sz w:val="21"/>
          <w:szCs w:val="21"/>
        </w:rPr>
        <w:t>会议事规则》和《审计委员会年报工作规程》的规定，贯彻落实监管部门关于做好</w:t>
      </w:r>
      <w:r>
        <w:rPr>
          <w:rFonts w:ascii="宋体" w:hAnsi="宋体" w:cs="宋体" w:eastAsia="宋体" w:hint="default"/>
          <w:spacing w:val="-69"/>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年年度 报告的相关文件精神，与年审注册会计师就审计工作安排及进程进行了沟通协商，充分发挥审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2"/>
          <w:sz w:val="21"/>
          <w:szCs w:val="21"/>
        </w:rPr>
        <w:t>查监督作用，充分保持其独立性，较好地完成了本职工作。现将审计委员会履职情况汇总如下：</w:t>
      </w:r>
    </w:p>
    <w:p>
      <w:pPr>
        <w:spacing w:before="16"/>
        <w:ind w:left="559" w:right="10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）审计概况</w:t>
      </w:r>
    </w:p>
    <w:p>
      <w:pPr>
        <w:spacing w:before="21"/>
        <w:ind w:left="559" w:right="108" w:firstLine="0"/>
        <w:jc w:val="left"/>
        <w:rPr>
          <w:rFonts w:ascii="宋体" w:hAnsi="宋体" w:cs="宋体" w:eastAsia="宋体" w:hint="default"/>
          <w:sz w:val="21"/>
          <w:szCs w:val="21"/>
        </w:rPr>
      </w:pPr>
      <w:r>
        <w:rPr>
          <w:rFonts w:ascii="宋体" w:hAnsi="宋体" w:cs="宋体" w:eastAsia="宋体" w:hint="default"/>
          <w:sz w:val="21"/>
          <w:szCs w:val="21"/>
        </w:rPr>
        <w:t>华普天健会计师事务所审计小组于</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 </w:t>
      </w:r>
      <w:r>
        <w:rPr>
          <w:rFonts w:ascii="宋体" w:hAnsi="宋体" w:cs="宋体" w:eastAsia="宋体" w:hint="default"/>
          <w:spacing w:val="-5"/>
          <w:sz w:val="21"/>
          <w:szCs w:val="21"/>
        </w:rPr>
        <w:t>日入场，从前期审前调查、总体计划和项</w:t>
      </w:r>
    </w:p>
    <w:p>
      <w:pPr>
        <w:spacing w:line="256" w:lineRule="auto" w:before="21"/>
        <w:ind w:left="139" w:right="224" w:firstLine="0"/>
        <w:jc w:val="both"/>
        <w:rPr>
          <w:rFonts w:ascii="宋体" w:hAnsi="宋体" w:cs="宋体" w:eastAsia="宋体" w:hint="default"/>
          <w:sz w:val="21"/>
          <w:szCs w:val="21"/>
        </w:rPr>
      </w:pPr>
      <w:r>
        <w:rPr>
          <w:rFonts w:ascii="宋体" w:hAnsi="宋体" w:cs="宋体" w:eastAsia="宋体" w:hint="default"/>
          <w:spacing w:val="-3"/>
          <w:sz w:val="21"/>
          <w:szCs w:val="21"/>
        </w:rPr>
        <w:t>目小组讨论、现场审计工作，整体历时约</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个工作日，共调用了审计人员</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人，包括合伙人一</w:t>
      </w:r>
      <w:r>
        <w:rPr>
          <w:rFonts w:ascii="宋体" w:hAnsi="宋体" w:cs="宋体" w:eastAsia="宋体" w:hint="default"/>
          <w:sz w:val="21"/>
          <w:szCs w:val="21"/>
        </w:rPr>
        <w:t> 名，高级经理一名，项目经理二名，审计助理三名。</w:t>
      </w:r>
    </w:p>
    <w:p>
      <w:pPr>
        <w:spacing w:line="266" w:lineRule="auto" w:before="22"/>
        <w:ind w:left="138" w:right="223" w:firstLine="420"/>
        <w:jc w:val="both"/>
        <w:rPr>
          <w:rFonts w:ascii="宋体" w:hAnsi="宋体" w:cs="宋体" w:eastAsia="宋体" w:hint="default"/>
          <w:sz w:val="21"/>
          <w:szCs w:val="21"/>
        </w:rPr>
      </w:pPr>
      <w:r>
        <w:rPr>
          <w:rFonts w:ascii="宋体" w:hAnsi="宋体" w:cs="宋体" w:eastAsia="宋体" w:hint="default"/>
          <w:sz w:val="21"/>
          <w:szCs w:val="21"/>
        </w:rPr>
        <w:t>针对公司编制的</w:t>
      </w:r>
      <w:r>
        <w:rPr>
          <w:rFonts w:ascii="宋体" w:hAnsi="宋体" w:cs="宋体" w:eastAsia="宋体" w:hint="default"/>
          <w:spacing w:val="-4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0"/>
          <w:sz w:val="21"/>
          <w:szCs w:val="21"/>
        </w:rPr>
        <w:t> </w:t>
      </w:r>
      <w:r>
        <w:rPr>
          <w:rFonts w:ascii="宋体" w:hAnsi="宋体" w:cs="宋体" w:eastAsia="宋体" w:hint="default"/>
          <w:spacing w:val="-3"/>
          <w:sz w:val="21"/>
          <w:szCs w:val="21"/>
        </w:rPr>
        <w:t>年度财务报表等相关资料，对于计划中确定的营业收入、营业成本等</w:t>
      </w:r>
      <w:r>
        <w:rPr>
          <w:rFonts w:ascii="宋体" w:hAnsi="宋体" w:cs="宋体" w:eastAsia="宋体" w:hint="default"/>
          <w:sz w:val="21"/>
          <w:szCs w:val="21"/>
        </w:rPr>
        <w:t> 重点审计领域，会计师采取了现场观察、了解收入相关的内部控制、穿行测试、控制测试及对</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相应的审计证据进行抽查审阅的方法，检查收入的原始单据；更多地使用分析程序，以验证收</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入确认的条件是否满足企业会计准则</w:t>
      </w:r>
      <w:r>
        <w:rPr>
          <w:rFonts w:ascii="Times New Roman" w:hAnsi="Times New Roman" w:cs="Times New Roman" w:eastAsia="Times New Roman" w:hint="default"/>
          <w:sz w:val="21"/>
          <w:szCs w:val="21"/>
        </w:rPr>
        <w:t>--</w:t>
      </w:r>
      <w:r>
        <w:rPr>
          <w:rFonts w:ascii="宋体" w:hAnsi="宋体" w:cs="宋体" w:eastAsia="宋体" w:hint="default"/>
          <w:sz w:val="21"/>
          <w:szCs w:val="21"/>
        </w:rPr>
        <w:t>收入和公司制定的会计政策的要求。</w:t>
      </w:r>
    </w:p>
    <w:p>
      <w:pPr>
        <w:spacing w:line="268" w:lineRule="auto" w:before="0"/>
        <w:ind w:left="138" w:right="223" w:firstLine="420"/>
        <w:jc w:val="both"/>
        <w:rPr>
          <w:rFonts w:ascii="宋体" w:hAnsi="宋体" w:cs="宋体" w:eastAsia="宋体" w:hint="default"/>
          <w:sz w:val="21"/>
          <w:szCs w:val="21"/>
        </w:rPr>
      </w:pPr>
      <w:r>
        <w:rPr>
          <w:rFonts w:ascii="宋体" w:hAnsi="宋体" w:cs="宋体" w:eastAsia="宋体" w:hint="default"/>
          <w:sz w:val="21"/>
          <w:szCs w:val="21"/>
        </w:rPr>
        <w:t>对于函证事项，根据函证职责和华普天健审计指引的要求，对函证过程实施了直接控制， 部分函证由审计人员与公司财务人员共同前往被函证单位，以获取真实、充分的审计证据。保</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证应收账款和其他应收款的回函确认金额达到账面余额的</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35%</w:t>
      </w:r>
      <w:r>
        <w:rPr>
          <w:rFonts w:ascii="宋体" w:hAnsi="宋体" w:cs="宋体" w:eastAsia="宋体" w:hint="default"/>
          <w:sz w:val="21"/>
          <w:szCs w:val="21"/>
        </w:rPr>
        <w:t>。对于银行存款和银行贷款及抵 押担保事项，审计人员与公司出纳共同前往银行函证，以实现审计人员对于函证程序的控制，</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函证比率为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w:t>
      </w:r>
    </w:p>
    <w:p>
      <w:pPr>
        <w:spacing w:line="273" w:lineRule="auto" w:before="0"/>
        <w:ind w:left="138" w:right="222" w:firstLine="472"/>
        <w:jc w:val="both"/>
        <w:rPr>
          <w:rFonts w:ascii="宋体" w:hAnsi="宋体" w:cs="宋体" w:eastAsia="宋体" w:hint="default"/>
          <w:sz w:val="21"/>
          <w:szCs w:val="21"/>
        </w:rPr>
      </w:pPr>
      <w:r>
        <w:rPr>
          <w:rFonts w:ascii="宋体" w:hAnsi="宋体" w:cs="宋体" w:eastAsia="宋体" w:hint="default"/>
          <w:spacing w:val="-1"/>
          <w:sz w:val="21"/>
          <w:szCs w:val="21"/>
        </w:rPr>
        <w:t>固定资产与存货监盘：本期对期末固定资产情况在公司盘点的基础上进行了抽盘。在抽盘</w:t>
      </w:r>
      <w:r>
        <w:rPr>
          <w:rFonts w:ascii="宋体" w:hAnsi="宋体" w:cs="宋体" w:eastAsia="宋体" w:hint="default"/>
          <w:sz w:val="21"/>
          <w:szCs w:val="21"/>
        </w:rPr>
        <w:t> 中，关注固定资产标牌的使用是否符合公司管理规定，油污需报废处置的固定资产和未使用的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固定资产，关注固定资产减值问题。</w:t>
      </w:r>
    </w:p>
    <w:p>
      <w:pPr>
        <w:spacing w:line="273" w:lineRule="auto" w:before="8"/>
        <w:ind w:left="138" w:right="106" w:firstLine="420"/>
        <w:jc w:val="left"/>
        <w:rPr>
          <w:rFonts w:ascii="宋体" w:hAnsi="宋体" w:cs="宋体" w:eastAsia="宋体" w:hint="default"/>
          <w:sz w:val="21"/>
          <w:szCs w:val="21"/>
        </w:rPr>
      </w:pPr>
      <w:r>
        <w:rPr>
          <w:rFonts w:ascii="宋体" w:hAnsi="宋体" w:cs="宋体" w:eastAsia="宋体" w:hint="default"/>
          <w:spacing w:val="-2"/>
          <w:sz w:val="21"/>
          <w:szCs w:val="21"/>
        </w:rPr>
        <w:t>对于关联交易重点关注了交易实际执行价格与非关联方、关联交易公告中的定价是否一致。</w:t>
      </w:r>
      <w:r>
        <w:rPr>
          <w:rFonts w:ascii="宋体" w:hAnsi="宋体" w:cs="宋体" w:eastAsia="宋体" w:hint="default"/>
          <w:sz w:val="21"/>
          <w:szCs w:val="21"/>
        </w:rPr>
        <w:t> 对收入、成本、费用等进行截止性测试，重点关注了收入、费用及往来款的跨期问题。</w:t>
      </w:r>
    </w:p>
    <w:p>
      <w:pPr>
        <w:spacing w:line="273" w:lineRule="auto" w:before="8"/>
        <w:ind w:left="138" w:right="224" w:firstLine="420"/>
        <w:jc w:val="both"/>
        <w:rPr>
          <w:rFonts w:ascii="宋体" w:hAnsi="宋体" w:cs="宋体" w:eastAsia="宋体" w:hint="default"/>
          <w:sz w:val="21"/>
          <w:szCs w:val="21"/>
        </w:rPr>
      </w:pPr>
      <w:r>
        <w:rPr>
          <w:rFonts w:ascii="宋体" w:hAnsi="宋体" w:cs="宋体" w:eastAsia="宋体" w:hint="default"/>
          <w:sz w:val="21"/>
          <w:szCs w:val="21"/>
        </w:rPr>
        <w:t>经过了上述审计过程，审计小组形成如下审计意见：公司会计基础工作较好，函证项目回 函率比较正常，相应科目会计资料可靠性较高，有效地降低了审计风险。</w:t>
      </w:r>
    </w:p>
    <w:p>
      <w:pPr>
        <w:spacing w:before="8"/>
        <w:ind w:left="558" w:right="0" w:firstLine="0"/>
        <w:jc w:val="left"/>
        <w:rPr>
          <w:rFonts w:ascii="宋体" w:hAnsi="宋体" w:cs="宋体" w:eastAsia="宋体" w:hint="default"/>
          <w:sz w:val="21"/>
          <w:szCs w:val="21"/>
        </w:rPr>
      </w:pPr>
      <w:r>
        <w:rPr>
          <w:rFonts w:ascii="宋体" w:hAnsi="宋体" w:cs="宋体" w:eastAsia="宋体" w:hint="default"/>
          <w:sz w:val="21"/>
          <w:szCs w:val="21"/>
        </w:rPr>
        <w:t>按照年报审计工作的总体安排</w:t>
      </w:r>
      <w:r>
        <w:rPr>
          <w:rFonts w:ascii="宋体" w:hAnsi="宋体" w:cs="宋体" w:eastAsia="宋体" w:hint="default"/>
          <w:spacing w:val="-105"/>
          <w:sz w:val="21"/>
          <w:szCs w:val="21"/>
        </w:rPr>
        <w:t>，</w:t>
      </w:r>
      <w:r>
        <w:rPr>
          <w:rFonts w:ascii="宋体" w:hAnsi="宋体" w:cs="宋体" w:eastAsia="宋体" w:hint="default"/>
          <w:sz w:val="21"/>
          <w:szCs w:val="21"/>
        </w:rPr>
        <w:t>董</w:t>
      </w:r>
      <w:r>
        <w:rPr>
          <w:rFonts w:ascii="宋体" w:hAnsi="宋体" w:cs="宋体" w:eastAsia="宋体" w:hint="default"/>
          <w:spacing w:val="-2"/>
          <w:sz w:val="21"/>
          <w:szCs w:val="21"/>
        </w:rPr>
        <w:t>事</w:t>
      </w:r>
      <w:r>
        <w:rPr>
          <w:rFonts w:ascii="宋体" w:hAnsi="宋体" w:cs="宋体" w:eastAsia="宋体" w:hint="default"/>
          <w:sz w:val="21"/>
          <w:szCs w:val="21"/>
        </w:rPr>
        <w:t>会审计委员会</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7"/>
          <w:sz w:val="21"/>
          <w:szCs w:val="21"/>
        </w:rPr>
        <w:t>1</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2"/>
          <w:sz w:val="21"/>
          <w:szCs w:val="21"/>
        </w:rPr>
        <w:t>年</w:t>
      </w:r>
      <w:r>
        <w:rPr>
          <w:rFonts w:ascii="宋体" w:hAnsi="宋体" w:cs="宋体" w:eastAsia="宋体" w:hint="default"/>
          <w:sz w:val="21"/>
          <w:szCs w:val="21"/>
        </w:rPr>
        <w:t>度报告专题会于</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2"/>
          <w:sz w:val="21"/>
          <w:szCs w:val="21"/>
        </w:rPr>
        <w:t> </w:t>
      </w:r>
      <w:r>
        <w:rPr>
          <w:rFonts w:ascii="宋体" w:hAnsi="宋体" w:cs="宋体" w:eastAsia="宋体" w:hint="default"/>
          <w:spacing w:val="1"/>
          <w:sz w:val="21"/>
          <w:szCs w:val="21"/>
        </w:rPr>
        <w:t>日</w:t>
      </w:r>
      <w:r>
        <w:rPr>
          <w:rFonts w:ascii="宋体" w:hAnsi="宋体" w:cs="宋体" w:eastAsia="宋体" w:hint="default"/>
          <w:sz w:val="21"/>
          <w:szCs w:val="21"/>
        </w:rPr>
        <w:t>召开，</w:t>
      </w:r>
    </w:p>
    <w:p>
      <w:pPr>
        <w:spacing w:after="0"/>
        <w:jc w:val="left"/>
        <w:rPr>
          <w:rFonts w:ascii="宋体" w:hAnsi="宋体" w:cs="宋体" w:eastAsia="宋体" w:hint="default"/>
          <w:sz w:val="21"/>
          <w:szCs w:val="21"/>
        </w:rPr>
        <w:sectPr>
          <w:pgSz w:w="11910" w:h="16840"/>
          <w:pgMar w:header="877" w:footer="982" w:top="1100" w:bottom="1180" w:left="1660" w:right="1240"/>
        </w:sectPr>
      </w:pPr>
    </w:p>
    <w:p>
      <w:pPr>
        <w:spacing w:line="240" w:lineRule="auto" w:before="9"/>
        <w:rPr>
          <w:rFonts w:ascii="宋体" w:hAnsi="宋体" w:cs="宋体" w:eastAsia="宋体" w:hint="default"/>
          <w:sz w:val="20"/>
          <w:szCs w:val="20"/>
        </w:rPr>
      </w:pPr>
    </w:p>
    <w:p>
      <w:pPr>
        <w:spacing w:before="35"/>
        <w:ind w:left="140" w:right="108" w:firstLine="0"/>
        <w:jc w:val="left"/>
        <w:rPr>
          <w:rFonts w:ascii="宋体" w:hAnsi="宋体" w:cs="宋体" w:eastAsia="宋体" w:hint="default"/>
          <w:sz w:val="21"/>
          <w:szCs w:val="21"/>
        </w:rPr>
      </w:pPr>
      <w:r>
        <w:rPr>
          <w:rFonts w:ascii="宋体" w:hAnsi="宋体" w:cs="宋体" w:eastAsia="宋体" w:hint="default"/>
          <w:sz w:val="21"/>
          <w:szCs w:val="21"/>
        </w:rPr>
        <w:t>审计小组向审计委员会递交了公司审计报告（初稿）等文件。</w:t>
      </w:r>
    </w:p>
    <w:p>
      <w:pPr>
        <w:spacing w:line="256" w:lineRule="auto" w:before="37"/>
        <w:ind w:left="612" w:right="221" w:hanging="53"/>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）对审计工作的督促情况 </w:t>
      </w:r>
      <w:r>
        <w:rPr>
          <w:rFonts w:ascii="宋体" w:hAnsi="宋体" w:cs="宋体" w:eastAsia="宋体" w:hint="default"/>
          <w:spacing w:val="-1"/>
          <w:sz w:val="21"/>
          <w:szCs w:val="21"/>
        </w:rPr>
        <w:t>审计期间，董事会审计委员会委托公司计划财务部对审计小组审计工作进程进行督促，确</w:t>
      </w:r>
    </w:p>
    <w:p>
      <w:pPr>
        <w:spacing w:before="22"/>
        <w:ind w:left="140" w:right="108" w:firstLine="0"/>
        <w:jc w:val="left"/>
        <w:rPr>
          <w:rFonts w:ascii="宋体" w:hAnsi="宋体" w:cs="宋体" w:eastAsia="宋体" w:hint="default"/>
          <w:sz w:val="21"/>
          <w:szCs w:val="21"/>
        </w:rPr>
      </w:pPr>
      <w:r>
        <w:rPr>
          <w:rFonts w:ascii="宋体" w:hAnsi="宋体" w:cs="宋体" w:eastAsia="宋体" w:hint="default"/>
          <w:sz w:val="21"/>
          <w:szCs w:val="21"/>
        </w:rPr>
        <w:t>保审计工作进度按照双方约定的时间安排在提高效率、保证质量的基础上按时完成。</w:t>
      </w:r>
    </w:p>
    <w:p>
      <w:pPr>
        <w:spacing w:before="37"/>
        <w:ind w:left="560" w:right="10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）审计中发现的问题和调整事项</w:t>
      </w:r>
    </w:p>
    <w:p>
      <w:pPr>
        <w:spacing w:line="264" w:lineRule="auto" w:before="21"/>
        <w:ind w:left="140" w:right="107"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日，公司董事会审计委员会第十四次会议即</w:t>
      </w:r>
      <w:r>
        <w:rPr>
          <w:rFonts w:ascii="宋体" w:hAnsi="宋体" w:cs="宋体" w:eastAsia="宋体" w:hint="default"/>
          <w:spacing w:val="-41"/>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年年报专题会召开，审计 委员会会同公司独立董事与年审注册会计师进行了充分地沟通和坦诚交流。会议听取了注册会</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7"/>
          <w:sz w:val="21"/>
          <w:szCs w:val="21"/>
        </w:rPr>
        <w:t>计师对公司年报审计工作的初步审计意见，会计师认为，公司</w:t>
      </w:r>
      <w:r>
        <w:rPr>
          <w:rFonts w:ascii="宋体" w:hAnsi="宋体" w:cs="宋体" w:eastAsia="宋体" w:hint="default"/>
          <w:spacing w:val="-40"/>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3"/>
          <w:sz w:val="21"/>
          <w:szCs w:val="21"/>
        </w:rPr>
        <w:t> </w:t>
      </w:r>
      <w:r>
        <w:rPr>
          <w:rFonts w:ascii="宋体" w:hAnsi="宋体" w:cs="宋体" w:eastAsia="宋体" w:hint="default"/>
          <w:spacing w:val="-1"/>
          <w:sz w:val="21"/>
          <w:szCs w:val="21"/>
        </w:rPr>
        <w:t>年财务报表无重大调整事项；</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公司会计报表真实可信度较高，会计核算规范，财务主要指标存在错报的可能性小，审计调整</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事项较少。</w:t>
      </w:r>
    </w:p>
    <w:p>
      <w:pPr>
        <w:spacing w:line="273" w:lineRule="auto" w:before="16"/>
        <w:ind w:left="140" w:right="108" w:firstLine="420"/>
        <w:jc w:val="left"/>
        <w:rPr>
          <w:rFonts w:ascii="宋体" w:hAnsi="宋体" w:cs="宋体" w:eastAsia="宋体" w:hint="default"/>
          <w:sz w:val="21"/>
          <w:szCs w:val="21"/>
        </w:rPr>
      </w:pPr>
      <w:r>
        <w:rPr>
          <w:rFonts w:ascii="宋体" w:hAnsi="宋体" w:cs="宋体" w:eastAsia="宋体" w:hint="default"/>
          <w:sz w:val="21"/>
          <w:szCs w:val="21"/>
        </w:rPr>
        <w:t>审计小组认为，此次审计得到了公司财务人员和其它部门的良好配合，不存在审计范围受 到限制的情况，也不存在未解决的重大会计问题分歧。</w:t>
      </w:r>
    </w:p>
    <w:p>
      <w:pPr>
        <w:spacing w:before="8"/>
        <w:ind w:left="560" w:right="10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日，董事会审计委员会对会计师事务所出具的年度审计报告意见稿与</w:t>
      </w:r>
    </w:p>
    <w:p>
      <w:pPr>
        <w:spacing w:before="21"/>
        <w:ind w:left="140" w:right="108" w:firstLine="0"/>
        <w:jc w:val="left"/>
        <w:rPr>
          <w:rFonts w:ascii="宋体" w:hAnsi="宋体" w:cs="宋体" w:eastAsia="宋体" w:hint="default"/>
          <w:sz w:val="21"/>
          <w:szCs w:val="21"/>
        </w:rPr>
      </w:pPr>
      <w:r>
        <w:rPr>
          <w:rFonts w:ascii="宋体" w:hAnsi="宋体" w:cs="宋体" w:eastAsia="宋体" w:hint="default"/>
          <w:spacing w:val="-3"/>
          <w:sz w:val="21"/>
          <w:szCs w:val="21"/>
        </w:rPr>
        <w:t>年审注册会计师进行了再次沟通，并召开审计委员会第十五次会议，对公司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年度会计报表</w:t>
      </w:r>
    </w:p>
    <w:p>
      <w:pPr>
        <w:spacing w:line="256" w:lineRule="auto" w:before="21"/>
        <w:ind w:left="139" w:right="201" w:firstLine="0"/>
        <w:jc w:val="left"/>
        <w:rPr>
          <w:rFonts w:ascii="宋体" w:hAnsi="宋体" w:cs="宋体" w:eastAsia="宋体" w:hint="default"/>
          <w:sz w:val="21"/>
          <w:szCs w:val="21"/>
        </w:rPr>
      </w:pPr>
      <w:r>
        <w:rPr>
          <w:rFonts w:ascii="宋体" w:hAnsi="宋体" w:cs="宋体" w:eastAsia="宋体" w:hint="default"/>
          <w:sz w:val="21"/>
          <w:szCs w:val="21"/>
        </w:rPr>
        <w:t>进行了审阅。会议认为，公司</w:t>
      </w:r>
      <w:r>
        <w:rPr>
          <w:rFonts w:ascii="宋体" w:hAnsi="宋体" w:cs="宋体" w:eastAsia="宋体" w:hint="default"/>
          <w:spacing w:val="-82"/>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0"/>
          <w:sz w:val="21"/>
          <w:szCs w:val="21"/>
        </w:rPr>
        <w:t> </w:t>
      </w:r>
      <w:r>
        <w:rPr>
          <w:rFonts w:ascii="宋体" w:hAnsi="宋体" w:cs="宋体" w:eastAsia="宋体" w:hint="default"/>
          <w:sz w:val="21"/>
          <w:szCs w:val="21"/>
        </w:rPr>
        <w:t>年度会计报表编制符合《企业会计准则》的要求，真实、准 确、完整地反映了公司的财务状况、经营成果和现金流量情况。</w:t>
      </w:r>
    </w:p>
    <w:p>
      <w:pPr>
        <w:spacing w:line="240" w:lineRule="auto" w:before="7"/>
        <w:rPr>
          <w:rFonts w:ascii="宋体" w:hAnsi="宋体" w:cs="宋体" w:eastAsia="宋体" w:hint="default"/>
          <w:sz w:val="25"/>
          <w:szCs w:val="25"/>
        </w:rPr>
      </w:pPr>
    </w:p>
    <w:p>
      <w:pPr>
        <w:spacing w:line="256" w:lineRule="auto" w:before="0"/>
        <w:ind w:left="612" w:right="210" w:hanging="473"/>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董事会下设的薪酬与考核委员会的履职情况汇总报告</w:t>
      </w:r>
      <w:r>
        <w:rPr>
          <w:rFonts w:ascii="宋体" w:hAnsi="宋体" w:cs="宋体" w:eastAsia="宋体" w:hint="default"/>
          <w:sz w:val="21"/>
          <w:szCs w:val="21"/>
        </w:rPr>
        <w:t> </w:t>
      </w:r>
      <w:r>
        <w:rPr>
          <w:rFonts w:ascii="宋体" w:hAnsi="宋体" w:cs="宋体" w:eastAsia="宋体" w:hint="default"/>
          <w:spacing w:val="-4"/>
          <w:sz w:val="21"/>
          <w:szCs w:val="21"/>
        </w:rPr>
        <w:t>报告期内，董事会薪酬与考核委员会对公司董事薪酬标准变更、《公司</w:t>
      </w:r>
      <w:r>
        <w:rPr>
          <w:rFonts w:ascii="宋体" w:hAnsi="宋体" w:cs="宋体" w:eastAsia="宋体" w:hint="default"/>
          <w:spacing w:val="-49"/>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pacing w:val="-1"/>
          <w:sz w:val="21"/>
          <w:szCs w:val="21"/>
        </w:rPr>
        <w:t>年度目标责任</w:t>
      </w:r>
    </w:p>
    <w:p>
      <w:pPr>
        <w:spacing w:line="261" w:lineRule="auto" w:before="5"/>
        <w:ind w:left="139" w:right="109" w:firstLine="0"/>
        <w:jc w:val="left"/>
        <w:rPr>
          <w:rFonts w:ascii="宋体" w:hAnsi="宋体" w:cs="宋体" w:eastAsia="宋体" w:hint="default"/>
          <w:sz w:val="21"/>
          <w:szCs w:val="21"/>
        </w:rPr>
      </w:pPr>
      <w:r>
        <w:rPr>
          <w:rFonts w:ascii="宋体" w:hAnsi="宋体" w:cs="宋体" w:eastAsia="宋体" w:hint="default"/>
          <w:spacing w:val="-14"/>
          <w:sz w:val="21"/>
          <w:szCs w:val="21"/>
        </w:rPr>
        <w:t>书》完成情况、《公司</w:t>
      </w:r>
      <w:r>
        <w:rPr>
          <w:rFonts w:ascii="宋体" w:hAnsi="宋体" w:cs="宋体" w:eastAsia="宋体" w:hint="default"/>
          <w:spacing w:val="-51"/>
          <w:sz w:val="21"/>
          <w:szCs w:val="21"/>
        </w:rPr>
        <w:t> </w:t>
      </w:r>
      <w:r>
        <w:rPr>
          <w:rFonts w:ascii="Times New Roman" w:hAnsi="Times New Roman" w:cs="Times New Roman" w:eastAsia="Times New Roman" w:hint="default"/>
          <w:spacing w:val="-1"/>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年度目标责任书》以及《公司</w:t>
      </w:r>
      <w:r>
        <w:rPr>
          <w:rFonts w:ascii="宋体" w:hAnsi="宋体" w:cs="宋体" w:eastAsia="宋体" w:hint="default"/>
          <w:spacing w:val="-48"/>
          <w:sz w:val="21"/>
          <w:szCs w:val="21"/>
        </w:rPr>
        <w:t> </w:t>
      </w:r>
      <w:r>
        <w:rPr>
          <w:rFonts w:ascii="Times New Roman" w:hAnsi="Times New Roman" w:cs="Times New Roman" w:eastAsia="Times New Roman" w:hint="default"/>
          <w:spacing w:val="-1"/>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pacing w:val="-2"/>
          <w:sz w:val="21"/>
          <w:szCs w:val="21"/>
        </w:rPr>
        <w:t>年度高级管理人员薪酬方案》进</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行了审查。薪酬与考核委员会认为：董事津贴标准的调整，有利于进一步调动董事工作积极性，</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为公司持续经营出力献策；公司</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年度高级管理人员薪酬结构和标准与</w:t>
      </w:r>
      <w:r>
        <w:rPr>
          <w:rFonts w:ascii="宋体" w:hAnsi="宋体" w:cs="宋体" w:eastAsia="宋体" w:hint="default"/>
          <w:spacing w:val="-4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年度薪酬方案 相一致，并继续执行《公司高级管理人员薪酬与考核制度》中各项考核与兑现相关规定。</w:t>
      </w:r>
    </w:p>
    <w:p>
      <w:pPr>
        <w:spacing w:line="240" w:lineRule="auto" w:before="3"/>
        <w:rPr>
          <w:rFonts w:ascii="宋体" w:hAnsi="宋体" w:cs="宋体" w:eastAsia="宋体" w:hint="default"/>
          <w:sz w:val="25"/>
          <w:szCs w:val="25"/>
        </w:rPr>
      </w:pPr>
    </w:p>
    <w:p>
      <w:pPr>
        <w:spacing w:line="256" w:lineRule="auto" w:before="0"/>
        <w:ind w:left="559" w:right="108"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公司对外部信息使用人管理制度的建立健全情况</w:t>
      </w:r>
      <w:r>
        <w:rPr>
          <w:rFonts w:ascii="宋体" w:hAnsi="宋体" w:cs="宋体" w:eastAsia="宋体" w:hint="default"/>
          <w:sz w:val="21"/>
          <w:szCs w:val="21"/>
        </w:rPr>
        <w:t> 为加强对外部信息报送的管理，公司第六届董事会第二十九次会议审议并通过了《外部信</w:t>
      </w:r>
    </w:p>
    <w:p>
      <w:pPr>
        <w:spacing w:line="273" w:lineRule="auto" w:before="22"/>
        <w:ind w:left="139" w:right="222" w:firstLine="0"/>
        <w:jc w:val="both"/>
        <w:rPr>
          <w:rFonts w:ascii="宋体" w:hAnsi="宋体" w:cs="宋体" w:eastAsia="宋体" w:hint="default"/>
          <w:sz w:val="21"/>
          <w:szCs w:val="21"/>
        </w:rPr>
      </w:pPr>
      <w:r>
        <w:rPr>
          <w:rFonts w:ascii="宋体" w:hAnsi="宋体" w:cs="宋体" w:eastAsia="宋体" w:hint="default"/>
          <w:spacing w:val="-5"/>
          <w:sz w:val="21"/>
          <w:szCs w:val="21"/>
        </w:rPr>
        <w:t>息使用人管理制度》。根据该制度，公司明确了公司的董事、监事、高级管理人员及其他涉密人</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员在定期报告编制、公司重大事项筹划期间的保密义务。报告期内，本公司严格按照上述制度</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规范公司的董事、监事和高级管理人员及其他相关涉密人员行为，规范外部信息使用人使用公</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司内部信息的登记管理制度。</w:t>
      </w:r>
    </w:p>
    <w:p>
      <w:pPr>
        <w:spacing w:line="240" w:lineRule="auto" w:before="6"/>
        <w:rPr>
          <w:rFonts w:ascii="宋体" w:hAnsi="宋体" w:cs="宋体" w:eastAsia="宋体" w:hint="default"/>
          <w:sz w:val="24"/>
          <w:szCs w:val="24"/>
        </w:rPr>
      </w:pPr>
    </w:p>
    <w:p>
      <w:pPr>
        <w:spacing w:before="0"/>
        <w:ind w:left="139" w:right="10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董事会对于内部控制责任的声明</w:t>
      </w:r>
    </w:p>
    <w:p>
      <w:pPr>
        <w:spacing w:before="21"/>
        <w:ind w:left="559" w:right="108" w:firstLine="0"/>
        <w:jc w:val="left"/>
        <w:rPr>
          <w:rFonts w:ascii="宋体" w:hAnsi="宋体" w:cs="宋体" w:eastAsia="宋体" w:hint="default"/>
          <w:sz w:val="21"/>
          <w:szCs w:val="21"/>
        </w:rPr>
      </w:pPr>
      <w:r>
        <w:rPr>
          <w:rFonts w:ascii="宋体" w:hAnsi="宋体" w:cs="宋体" w:eastAsia="宋体" w:hint="default"/>
          <w:sz w:val="21"/>
          <w:szCs w:val="21"/>
        </w:rPr>
        <w:t>本公司董事会对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0"/>
          <w:sz w:val="21"/>
          <w:szCs w:val="21"/>
        </w:rPr>
        <w:t> </w:t>
      </w:r>
      <w:r>
        <w:rPr>
          <w:rFonts w:ascii="宋体" w:hAnsi="宋体" w:cs="宋体" w:eastAsia="宋体" w:hint="default"/>
          <w:spacing w:val="-3"/>
          <w:sz w:val="21"/>
          <w:szCs w:val="21"/>
        </w:rPr>
        <w:t>年度公司内部控制制度进行了自我评价，本报告期内，未发现公司存</w:t>
      </w:r>
    </w:p>
    <w:p>
      <w:pPr>
        <w:spacing w:before="21"/>
        <w:ind w:left="139" w:right="108" w:firstLine="0"/>
        <w:jc w:val="left"/>
        <w:rPr>
          <w:rFonts w:ascii="宋体" w:hAnsi="宋体" w:cs="宋体" w:eastAsia="宋体" w:hint="default"/>
          <w:sz w:val="21"/>
          <w:szCs w:val="21"/>
        </w:rPr>
      </w:pPr>
      <w:r>
        <w:rPr>
          <w:rFonts w:ascii="宋体" w:hAnsi="宋体" w:cs="宋体" w:eastAsia="宋体" w:hint="default"/>
          <w:sz w:val="21"/>
          <w:szCs w:val="21"/>
        </w:rPr>
        <w:t>在内部控制设计或执行方面的重大缺陷</w:t>
      </w:r>
      <w:r>
        <w:rPr>
          <w:rFonts w:ascii="宋体" w:hAnsi="宋体" w:cs="宋体" w:eastAsia="宋体" w:hint="default"/>
          <w:spacing w:val="-142"/>
          <w:sz w:val="21"/>
          <w:szCs w:val="21"/>
        </w:rPr>
        <w:t>。</w:t>
      </w:r>
      <w:r>
        <w:rPr>
          <w:rFonts w:ascii="宋体" w:hAnsi="宋体" w:cs="宋体" w:eastAsia="宋体" w:hint="default"/>
          <w:sz w:val="21"/>
          <w:szCs w:val="21"/>
        </w:rPr>
        <w:t>《公</w:t>
      </w:r>
      <w:r>
        <w:rPr>
          <w:rFonts w:ascii="宋体" w:hAnsi="宋体" w:cs="宋体" w:eastAsia="宋体" w:hint="default"/>
          <w:spacing w:val="-2"/>
          <w:sz w:val="21"/>
          <w:szCs w:val="21"/>
        </w:rPr>
        <w:t>司</w:t>
      </w:r>
      <w:r>
        <w:rPr>
          <w:rFonts w:ascii="宋体" w:hAnsi="宋体" w:cs="宋体" w:eastAsia="宋体" w:hint="default"/>
          <w:sz w:val="21"/>
          <w:szCs w:val="21"/>
        </w:rPr>
        <w:t>内部控制自我评价报告</w:t>
      </w:r>
      <w:r>
        <w:rPr>
          <w:rFonts w:ascii="宋体" w:hAnsi="宋体" w:cs="宋体" w:eastAsia="宋体" w:hint="default"/>
          <w:spacing w:val="-38"/>
          <w:sz w:val="21"/>
          <w:szCs w:val="21"/>
        </w:rPr>
        <w:t>》</w:t>
      </w:r>
      <w:r>
        <w:rPr>
          <w:rFonts w:ascii="宋体" w:hAnsi="宋体" w:cs="宋体" w:eastAsia="宋体" w:hint="default"/>
          <w:sz w:val="21"/>
          <w:szCs w:val="21"/>
        </w:rPr>
        <w:t>已于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01</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16 </w:t>
      </w:r>
      <w:r>
        <w:rPr>
          <w:rFonts w:ascii="宋体" w:hAnsi="宋体" w:cs="宋体" w:eastAsia="宋体" w:hint="default"/>
          <w:sz w:val="21"/>
          <w:szCs w:val="21"/>
        </w:rPr>
        <w:t>日</w:t>
      </w:r>
    </w:p>
    <w:p>
      <w:pPr>
        <w:spacing w:line="256" w:lineRule="auto" w:before="21"/>
        <w:ind w:left="140" w:right="108" w:hanging="1"/>
        <w:jc w:val="left"/>
        <w:rPr>
          <w:rFonts w:ascii="宋体" w:hAnsi="宋体" w:cs="宋体" w:eastAsia="宋体" w:hint="default"/>
          <w:sz w:val="21"/>
          <w:szCs w:val="21"/>
        </w:rPr>
      </w:pPr>
      <w:r>
        <w:rPr>
          <w:rFonts w:ascii="宋体" w:hAnsi="宋体" w:cs="宋体" w:eastAsia="宋体" w:hint="default"/>
          <w:sz w:val="21"/>
          <w:szCs w:val="21"/>
        </w:rPr>
        <w:t>经公司第七届董事会第十九次会议审议通过，董事会认为公司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年度财务报告相关内部控 制制度健全、执行得力，未发现与非财务报告相关的内部控制缺陷。</w:t>
      </w:r>
    </w:p>
    <w:p>
      <w:pPr>
        <w:spacing w:line="240" w:lineRule="auto" w:before="7"/>
        <w:rPr>
          <w:rFonts w:ascii="宋体" w:hAnsi="宋体" w:cs="宋体" w:eastAsia="宋体" w:hint="default"/>
          <w:sz w:val="25"/>
          <w:szCs w:val="25"/>
        </w:rPr>
      </w:pPr>
    </w:p>
    <w:p>
      <w:pPr>
        <w:spacing w:line="256" w:lineRule="auto" w:before="0"/>
        <w:ind w:left="560" w:right="108"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内幕信息知情人登记管理制度的建立和执行情况</w:t>
      </w:r>
      <w:r>
        <w:rPr>
          <w:rFonts w:ascii="宋体" w:hAnsi="宋体" w:cs="宋体" w:eastAsia="宋体" w:hint="default"/>
          <w:sz w:val="21"/>
          <w:szCs w:val="21"/>
        </w:rPr>
        <w:t> 为加强和规范公司内幕信息管理，公司第六届董事会第二十九次会议审议并通过了《内幕</w:t>
      </w:r>
    </w:p>
    <w:p>
      <w:pPr>
        <w:spacing w:before="22"/>
        <w:ind w:left="140" w:right="108" w:firstLine="0"/>
        <w:jc w:val="left"/>
        <w:rPr>
          <w:rFonts w:ascii="宋体" w:hAnsi="宋体" w:cs="宋体" w:eastAsia="宋体" w:hint="default"/>
          <w:sz w:val="21"/>
          <w:szCs w:val="21"/>
        </w:rPr>
      </w:pPr>
      <w:r>
        <w:rPr>
          <w:rFonts w:ascii="宋体" w:hAnsi="宋体" w:cs="宋体" w:eastAsia="宋体" w:hint="default"/>
          <w:sz w:val="21"/>
          <w:szCs w:val="21"/>
        </w:rPr>
        <w:t>信息知情人管理制度</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报告期内，公司严格按照此制度规范公司的内幕信息管理。</w:t>
      </w:r>
    </w:p>
    <w:p>
      <w:pPr>
        <w:spacing w:line="240" w:lineRule="auto" w:before="9"/>
        <w:rPr>
          <w:rFonts w:ascii="宋体" w:hAnsi="宋体" w:cs="宋体" w:eastAsia="宋体" w:hint="default"/>
          <w:sz w:val="26"/>
          <w:szCs w:val="26"/>
        </w:rPr>
      </w:pPr>
    </w:p>
    <w:p>
      <w:pPr>
        <w:spacing w:line="264" w:lineRule="auto" w:before="0"/>
        <w:ind w:left="560" w:right="2649"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宋体" w:hAnsi="宋体" w:cs="宋体" w:eastAsia="宋体" w:hint="default"/>
          <w:sz w:val="21"/>
          <w:szCs w:val="21"/>
        </w:rPr>
        <w:t>、公司及其子公司是否列入环保部门公布的污染严重企业名单：否 公司不存在重大环保问题。 公司不存在其他重大社会安全问题。</w:t>
      </w:r>
    </w:p>
    <w:p>
      <w:pPr>
        <w:spacing w:after="0" w:line="264" w:lineRule="auto"/>
        <w:jc w:val="left"/>
        <w:rPr>
          <w:rFonts w:ascii="宋体" w:hAnsi="宋体" w:cs="宋体" w:eastAsia="宋体" w:hint="default"/>
          <w:sz w:val="21"/>
          <w:szCs w:val="21"/>
        </w:rPr>
        <w:sectPr>
          <w:pgSz w:w="11910" w:h="16840"/>
          <w:pgMar w:header="877" w:footer="982" w:top="1100" w:bottom="1180" w:left="1660" w:right="12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p>
      <w:pPr>
        <w:spacing w:before="35"/>
        <w:ind w:left="140" w:right="18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现金分红政策的制定及执行情况</w:t>
      </w:r>
    </w:p>
    <w:p>
      <w:pPr>
        <w:spacing w:before="21"/>
        <w:ind w:left="559" w:right="18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）公司现金分红政策内容：</w:t>
      </w:r>
    </w:p>
    <w:p>
      <w:pPr>
        <w:spacing w:line="273" w:lineRule="auto" w:before="21"/>
        <w:ind w:left="139" w:right="863" w:firstLine="420"/>
        <w:jc w:val="both"/>
        <w:rPr>
          <w:rFonts w:ascii="宋体" w:hAnsi="宋体" w:cs="宋体" w:eastAsia="宋体" w:hint="default"/>
          <w:sz w:val="21"/>
          <w:szCs w:val="21"/>
        </w:rPr>
      </w:pPr>
      <w:r>
        <w:rPr>
          <w:rFonts w:ascii="宋体" w:hAnsi="宋体" w:cs="宋体" w:eastAsia="宋体" w:hint="default"/>
          <w:sz w:val="21"/>
          <w:szCs w:val="21"/>
        </w:rPr>
        <w:t>《公司章程》第一百五十五条规定：公司可以根据经营实际情况，采取现金或股票方式分 配股利。在公司盈利、现金流能满足公司正常经营和长期发展的前提下，公司应实行积极的现</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金股利分配办法，并将保持利润分配政策的连贯性和稳定性，重视对股东的投资回报。</w:t>
      </w:r>
    </w:p>
    <w:p>
      <w:pPr>
        <w:spacing w:before="8"/>
        <w:ind w:left="559" w:right="183" w:firstLine="0"/>
        <w:jc w:val="left"/>
        <w:rPr>
          <w:rFonts w:ascii="宋体" w:hAnsi="宋体" w:cs="宋体" w:eastAsia="宋体" w:hint="default"/>
          <w:sz w:val="21"/>
          <w:szCs w:val="21"/>
        </w:rPr>
      </w:pPr>
      <w:r>
        <w:rPr>
          <w:rFonts w:ascii="宋体" w:hAnsi="宋体" w:cs="宋体" w:eastAsia="宋体" w:hint="default"/>
          <w:sz w:val="21"/>
          <w:szCs w:val="21"/>
        </w:rPr>
        <w:t>公司在连续三个年度以现金方式累计分配的利润不少于最近三年实现的年均可分配利润的</w:t>
      </w:r>
    </w:p>
    <w:p>
      <w:pPr>
        <w:spacing w:before="37"/>
        <w:ind w:left="139" w:right="18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30%</w:t>
      </w:r>
      <w:r>
        <w:rPr>
          <w:rFonts w:ascii="宋体" w:hAnsi="宋体" w:cs="宋体" w:eastAsia="宋体" w:hint="default"/>
          <w:sz w:val="21"/>
          <w:szCs w:val="21"/>
        </w:rPr>
        <w:t>。本公司可以进行中期现金分红。</w:t>
      </w:r>
    </w:p>
    <w:p>
      <w:pPr>
        <w:spacing w:line="264" w:lineRule="auto" w:before="21"/>
        <w:ind w:left="139" w:right="862" w:firstLine="420"/>
        <w:jc w:val="both"/>
        <w:rPr>
          <w:rFonts w:ascii="宋体" w:hAnsi="宋体" w:cs="宋体" w:eastAsia="宋体" w:hint="default"/>
          <w:sz w:val="21"/>
          <w:szCs w:val="21"/>
        </w:rPr>
      </w:pPr>
      <w:r>
        <w:rPr>
          <w:rFonts w:ascii="宋体" w:hAnsi="宋体" w:cs="宋体" w:eastAsia="宋体" w:hint="default"/>
          <w:sz w:val="21"/>
          <w:szCs w:val="21"/>
        </w:rPr>
        <w:t>公司向</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B</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股股东支付现金股利，以人民币计价和宣布，以美元支付。公司向</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B</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股股东支付 现金股利时人民币对美元的比价，以股东大会批准股利分配后的首个营业日中国人民银行公布</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的人民币对美元的现汇交易的中间价为准。</w:t>
      </w:r>
    </w:p>
    <w:p>
      <w:pPr>
        <w:spacing w:before="16"/>
        <w:ind w:left="559" w:right="18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）报告期内现金分红实施情况：</w:t>
      </w:r>
    </w:p>
    <w:p>
      <w:pPr>
        <w:spacing w:before="21"/>
        <w:ind w:left="559" w:right="183" w:firstLine="0"/>
        <w:jc w:val="left"/>
        <w:rPr>
          <w:rFonts w:ascii="宋体" w:hAnsi="宋体" w:cs="宋体" w:eastAsia="宋体" w:hint="default"/>
          <w:sz w:val="21"/>
          <w:szCs w:val="21"/>
        </w:rPr>
      </w:pPr>
      <w:r>
        <w:rPr>
          <w:rFonts w:ascii="宋体" w:hAnsi="宋体" w:cs="宋体" w:eastAsia="宋体" w:hint="default"/>
          <w:spacing w:val="2"/>
          <w:sz w:val="21"/>
          <w:szCs w:val="21"/>
        </w:rPr>
        <w:t>经公司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5  </w:t>
      </w:r>
      <w:r>
        <w:rPr>
          <w:rFonts w:ascii="宋体" w:hAnsi="宋体" w:cs="宋体" w:eastAsia="宋体" w:hint="default"/>
          <w:sz w:val="21"/>
          <w:szCs w:val="21"/>
        </w:rPr>
        <w:t>月 </w:t>
      </w:r>
      <w:r>
        <w:rPr>
          <w:rFonts w:ascii="Times New Roman" w:hAnsi="Times New Roman" w:cs="Times New Roman" w:eastAsia="Times New Roman" w:hint="default"/>
          <w:sz w:val="21"/>
          <w:szCs w:val="21"/>
        </w:rPr>
        <w:t>13  </w:t>
      </w:r>
      <w:r>
        <w:rPr>
          <w:rFonts w:ascii="宋体" w:hAnsi="宋体" w:cs="宋体" w:eastAsia="宋体" w:hint="default"/>
          <w:spacing w:val="2"/>
          <w:sz w:val="21"/>
          <w:szCs w:val="21"/>
        </w:rPr>
        <w:t>日召开 </w:t>
      </w:r>
      <w:r>
        <w:rPr>
          <w:rFonts w:ascii="Times New Roman" w:hAnsi="Times New Roman" w:cs="Times New Roman" w:eastAsia="Times New Roman" w:hint="default"/>
          <w:sz w:val="21"/>
          <w:szCs w:val="21"/>
        </w:rPr>
        <w:t>2010  </w:t>
      </w:r>
      <w:r>
        <w:rPr>
          <w:rFonts w:ascii="宋体" w:hAnsi="宋体" w:cs="宋体" w:eastAsia="宋体" w:hint="default"/>
          <w:spacing w:val="3"/>
          <w:sz w:val="21"/>
          <w:szCs w:val="21"/>
        </w:rPr>
        <w:t>年年度股东大会批准，公司以 </w:t>
      </w:r>
      <w:r>
        <w:rPr>
          <w:rFonts w:ascii="Times New Roman" w:hAnsi="Times New Roman" w:cs="Times New Roman" w:eastAsia="Times New Roman" w:hint="default"/>
          <w:sz w:val="21"/>
          <w:szCs w:val="21"/>
        </w:rPr>
        <w:t>2010 </w:t>
      </w:r>
      <w:r>
        <w:rPr>
          <w:rFonts w:ascii="Times New Roman" w:hAnsi="Times New Roman" w:cs="Times New Roman" w:eastAsia="Times New Roman" w:hint="default"/>
          <w:spacing w:val="51"/>
          <w:sz w:val="21"/>
          <w:szCs w:val="21"/>
        </w:rPr>
        <w:t> </w:t>
      </w:r>
      <w:r>
        <w:rPr>
          <w:rFonts w:ascii="宋体" w:hAnsi="宋体" w:cs="宋体" w:eastAsia="宋体" w:hint="default"/>
          <w:spacing w:val="4"/>
          <w:sz w:val="21"/>
          <w:szCs w:val="21"/>
        </w:rPr>
        <w:t>年末总股本</w:t>
      </w:r>
      <w:r>
        <w:rPr>
          <w:rFonts w:ascii="宋体" w:hAnsi="宋体" w:cs="宋体" w:eastAsia="宋体" w:hint="default"/>
          <w:sz w:val="21"/>
          <w:szCs w:val="21"/>
        </w:rPr>
      </w:r>
    </w:p>
    <w:p>
      <w:pPr>
        <w:spacing w:before="21"/>
        <w:ind w:left="140" w:right="18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5</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1"/>
          <w:sz w:val="21"/>
          <w:szCs w:val="21"/>
        </w:rPr>
        <w:t>7</w:t>
      </w:r>
      <w:r>
        <w:rPr>
          <w:rFonts w:ascii="Times New Roman" w:hAnsi="Times New Roman" w:cs="Times New Roman" w:eastAsia="Times New Roman" w:hint="default"/>
          <w:sz w:val="21"/>
          <w:szCs w:val="21"/>
        </w:rPr>
        <w:t>87</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7</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股为基数</w:t>
      </w:r>
      <w:r>
        <w:rPr>
          <w:rFonts w:ascii="宋体" w:hAnsi="宋体" w:cs="宋体" w:eastAsia="宋体" w:hint="default"/>
          <w:spacing w:val="-28"/>
          <w:sz w:val="21"/>
          <w:szCs w:val="21"/>
        </w:rPr>
        <w:t>，</w:t>
      </w:r>
      <w:r>
        <w:rPr>
          <w:rFonts w:ascii="宋体" w:hAnsi="宋体" w:cs="宋体" w:eastAsia="宋体" w:hint="default"/>
          <w:sz w:val="21"/>
          <w:szCs w:val="21"/>
        </w:rPr>
        <w:t>向公司股东每</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0 </w:t>
      </w:r>
      <w:r>
        <w:rPr>
          <w:rFonts w:ascii="宋体" w:hAnsi="宋体" w:cs="宋体" w:eastAsia="宋体" w:hint="default"/>
          <w:sz w:val="21"/>
          <w:szCs w:val="21"/>
        </w:rPr>
        <w:t>股派</w:t>
      </w:r>
      <w:r>
        <w:rPr>
          <w:rFonts w:ascii="宋体" w:hAnsi="宋体" w:cs="宋体" w:eastAsia="宋体" w:hint="default"/>
          <w:spacing w:val="-2"/>
          <w:sz w:val="21"/>
          <w:szCs w:val="21"/>
        </w:rPr>
        <w:t>发</w:t>
      </w:r>
      <w:r>
        <w:rPr>
          <w:rFonts w:ascii="宋体" w:hAnsi="宋体" w:cs="宋体" w:eastAsia="宋体" w:hint="default"/>
          <w:sz w:val="21"/>
          <w:szCs w:val="21"/>
        </w:rPr>
        <w:t>现金</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5 </w:t>
      </w:r>
      <w:r>
        <w:rPr>
          <w:rFonts w:ascii="宋体" w:hAnsi="宋体" w:cs="宋体" w:eastAsia="宋体" w:hint="default"/>
          <w:spacing w:val="-27"/>
          <w:sz w:val="21"/>
          <w:szCs w:val="21"/>
        </w:rPr>
        <w:t>元</w:t>
      </w:r>
      <w:r>
        <w:rPr>
          <w:rFonts w:ascii="宋体" w:hAnsi="宋体" w:cs="宋体" w:eastAsia="宋体" w:hint="default"/>
          <w:spacing w:val="-2"/>
          <w:sz w:val="21"/>
          <w:szCs w:val="21"/>
        </w:rPr>
        <w:t>（</w:t>
      </w:r>
      <w:r>
        <w:rPr>
          <w:rFonts w:ascii="宋体" w:hAnsi="宋体" w:cs="宋体" w:eastAsia="宋体" w:hint="default"/>
          <w:sz w:val="21"/>
          <w:szCs w:val="21"/>
        </w:rPr>
        <w:t>含税</w:t>
      </w:r>
      <w:r>
        <w:rPr>
          <w:rFonts w:ascii="宋体" w:hAnsi="宋体" w:cs="宋体" w:eastAsia="宋体" w:hint="default"/>
          <w:spacing w:val="-105"/>
          <w:sz w:val="21"/>
          <w:szCs w:val="21"/>
        </w:rPr>
        <w:t>）</w:t>
      </w:r>
      <w:r>
        <w:rPr>
          <w:rFonts w:ascii="宋体" w:hAnsi="宋体" w:cs="宋体" w:eastAsia="宋体" w:hint="default"/>
          <w:spacing w:val="-27"/>
          <w:sz w:val="21"/>
          <w:szCs w:val="21"/>
        </w:rPr>
        <w:t>。</w:t>
      </w:r>
      <w:r>
        <w:rPr>
          <w:rFonts w:ascii="Times New Roman" w:hAnsi="Times New Roman" w:cs="Times New Roman" w:eastAsia="Times New Roman" w:hint="default"/>
          <w:w w:val="99"/>
          <w:sz w:val="21"/>
          <w:szCs w:val="21"/>
        </w:rPr>
        <w:t>A</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w:t>
      </w:r>
      <w:r>
        <w:rPr>
          <w:rFonts w:ascii="宋体" w:hAnsi="宋体" w:cs="宋体" w:eastAsia="宋体" w:hint="default"/>
          <w:spacing w:val="-27"/>
          <w:sz w:val="21"/>
          <w:szCs w:val="21"/>
        </w:rPr>
        <w:t>、</w:t>
      </w:r>
      <w:r>
        <w:rPr>
          <w:rFonts w:ascii="Times New Roman" w:hAnsi="Times New Roman" w:cs="Times New Roman" w:eastAsia="Times New Roman" w:hint="default"/>
          <w:sz w:val="21"/>
          <w:szCs w:val="21"/>
        </w:rPr>
        <w:t>B </w:t>
      </w:r>
      <w:r>
        <w:rPr>
          <w:rFonts w:ascii="宋体" w:hAnsi="宋体" w:cs="宋体" w:eastAsia="宋体" w:hint="default"/>
          <w:sz w:val="21"/>
          <w:szCs w:val="21"/>
        </w:rPr>
        <w:t>股现金红利分别</w:t>
      </w:r>
    </w:p>
    <w:p>
      <w:pPr>
        <w:spacing w:before="21"/>
        <w:ind w:left="139" w:right="183" w:firstLine="0"/>
        <w:jc w:val="left"/>
        <w:rPr>
          <w:rFonts w:ascii="宋体" w:hAnsi="宋体" w:cs="宋体" w:eastAsia="宋体" w:hint="default"/>
          <w:sz w:val="21"/>
          <w:szCs w:val="21"/>
        </w:rPr>
      </w:pPr>
      <w:r>
        <w:rPr>
          <w:rFonts w:ascii="宋体" w:hAnsi="宋体" w:cs="宋体" w:eastAsia="宋体" w:hint="default"/>
          <w:sz w:val="21"/>
          <w:szCs w:val="21"/>
        </w:rPr>
        <w:t>于</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29 </w:t>
      </w:r>
      <w:r>
        <w:rPr>
          <w:rFonts w:ascii="宋体" w:hAnsi="宋体" w:cs="宋体" w:eastAsia="宋体" w:hint="default"/>
          <w:sz w:val="21"/>
          <w:szCs w:val="21"/>
        </w:rPr>
        <w:t>日和</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日发放完毕。</w:t>
      </w:r>
    </w:p>
    <w:p>
      <w:pPr>
        <w:spacing w:line="240" w:lineRule="auto" w:before="6"/>
        <w:rPr>
          <w:rFonts w:ascii="宋体" w:hAnsi="宋体" w:cs="宋体" w:eastAsia="宋体" w:hint="default"/>
          <w:sz w:val="25"/>
          <w:szCs w:val="25"/>
        </w:rPr>
      </w:pPr>
    </w:p>
    <w:p>
      <w:pPr>
        <w:spacing w:before="0"/>
        <w:ind w:left="139" w:right="18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公司本报告期内盈利但未提出现金利润分配预案</w:t>
      </w:r>
    </w:p>
    <w:p>
      <w:pPr>
        <w:spacing w:line="240" w:lineRule="auto" w:before="9"/>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5588"/>
        <w:gridCol w:w="3781"/>
      </w:tblGrid>
      <w:tr>
        <w:trPr>
          <w:trHeight w:val="334" w:hRule="exact"/>
        </w:trPr>
        <w:tc>
          <w:tcPr>
            <w:tcW w:w="5588" w:type="dxa"/>
            <w:tcBorders>
              <w:top w:val="single" w:sz="12" w:space="0" w:color="000000"/>
              <w:left w:val="single" w:sz="12" w:space="0" w:color="000000"/>
              <w:bottom w:val="single" w:sz="6" w:space="0" w:color="000000"/>
              <w:right w:val="single" w:sz="6" w:space="0" w:color="000000"/>
            </w:tcBorders>
          </w:tcPr>
          <w:p>
            <w:pPr>
              <w:pStyle w:val="TableParagraph"/>
              <w:spacing w:line="261" w:lineRule="exact"/>
              <w:ind w:left="468" w:right="0"/>
              <w:jc w:val="left"/>
              <w:rPr>
                <w:rFonts w:ascii="宋体" w:hAnsi="宋体" w:cs="宋体" w:eastAsia="宋体" w:hint="default"/>
                <w:sz w:val="21"/>
                <w:szCs w:val="21"/>
              </w:rPr>
            </w:pPr>
            <w:r>
              <w:rPr>
                <w:rFonts w:ascii="宋体" w:hAnsi="宋体" w:cs="宋体" w:eastAsia="宋体" w:hint="default"/>
                <w:sz w:val="21"/>
                <w:szCs w:val="21"/>
              </w:rPr>
              <w:t>本报告期内盈利但未提出现金利润分配预案的原因</w:t>
            </w:r>
          </w:p>
        </w:tc>
        <w:tc>
          <w:tcPr>
            <w:tcW w:w="3781"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307" w:right="0"/>
              <w:jc w:val="left"/>
              <w:rPr>
                <w:rFonts w:ascii="宋体" w:hAnsi="宋体" w:cs="宋体" w:eastAsia="宋体" w:hint="default"/>
                <w:sz w:val="21"/>
                <w:szCs w:val="21"/>
              </w:rPr>
            </w:pPr>
            <w:r>
              <w:rPr>
                <w:rFonts w:ascii="宋体" w:hAnsi="宋体" w:cs="宋体" w:eastAsia="宋体" w:hint="default"/>
                <w:sz w:val="21"/>
                <w:szCs w:val="21"/>
              </w:rPr>
              <w:t>未用于分红的资金留存公司的用途</w:t>
            </w:r>
          </w:p>
        </w:tc>
      </w:tr>
      <w:tr>
        <w:trPr>
          <w:trHeight w:val="1582" w:hRule="exact"/>
        </w:trPr>
        <w:tc>
          <w:tcPr>
            <w:tcW w:w="5588" w:type="dxa"/>
            <w:tcBorders>
              <w:top w:val="single" w:sz="6" w:space="0" w:color="000000"/>
              <w:left w:val="single" w:sz="12" w:space="0" w:color="000000"/>
              <w:bottom w:val="single" w:sz="12"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Times New Roman" w:hAnsi="Times New Roman" w:cs="Times New Roman" w:eastAsia="Times New Roman" w:hint="default"/>
                <w:spacing w:val="-8"/>
                <w:sz w:val="21"/>
                <w:szCs w:val="21"/>
              </w:rPr>
              <w:t>1</w:t>
            </w:r>
            <w:r>
              <w:rPr>
                <w:rFonts w:ascii="宋体" w:hAnsi="宋体" w:cs="宋体" w:eastAsia="宋体" w:hint="default"/>
                <w:spacing w:val="-8"/>
                <w:sz w:val="21"/>
                <w:szCs w:val="21"/>
              </w:rPr>
              <w:t>、</w:t>
            </w:r>
            <w:r>
              <w:rPr>
                <w:rFonts w:ascii="Times New Roman" w:hAnsi="Times New Roman" w:cs="Times New Roman" w:eastAsia="Times New Roman" w:hint="default"/>
                <w:spacing w:val="-8"/>
                <w:sz w:val="21"/>
                <w:szCs w:val="21"/>
              </w:rPr>
              <w:t>2012</w:t>
            </w:r>
            <w:r>
              <w:rPr>
                <w:rFonts w:ascii="Times New Roman" w:hAnsi="Times New Roman" w:cs="Times New Roman" w:eastAsia="Times New Roman" w:hint="default"/>
                <w:spacing w:val="23"/>
                <w:sz w:val="21"/>
                <w:szCs w:val="21"/>
              </w:rPr>
              <w:t> </w:t>
            </w:r>
            <w:r>
              <w:rPr>
                <w:rFonts w:ascii="宋体" w:hAnsi="宋体" w:cs="宋体" w:eastAsia="宋体" w:hint="default"/>
                <w:spacing w:val="-3"/>
                <w:sz w:val="21"/>
                <w:szCs w:val="21"/>
              </w:rPr>
              <w:t>年</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公司将进入偿债高峰期，需要偿还短期融资券及</w:t>
            </w:r>
          </w:p>
          <w:p>
            <w:pPr>
              <w:pStyle w:val="TableParagraph"/>
              <w:spacing w:line="261" w:lineRule="auto" w:before="21"/>
              <w:ind w:left="93" w:right="11"/>
              <w:jc w:val="left"/>
              <w:rPr>
                <w:rFonts w:ascii="宋体" w:hAnsi="宋体" w:cs="宋体" w:eastAsia="宋体" w:hint="default"/>
                <w:sz w:val="21"/>
                <w:szCs w:val="21"/>
              </w:rPr>
            </w:pPr>
            <w:r>
              <w:rPr>
                <w:rFonts w:ascii="宋体" w:hAnsi="宋体" w:cs="宋体" w:eastAsia="宋体" w:hint="default"/>
                <w:sz w:val="21"/>
                <w:szCs w:val="21"/>
              </w:rPr>
              <w:t>银行借款，到期债务金额较大；</w:t>
            </w:r>
            <w:r>
              <w:rPr>
                <w:rFonts w:ascii="宋体" w:hAnsi="宋体" w:cs="宋体" w:eastAsia="宋体" w:hint="default"/>
                <w:spacing w:val="-1"/>
                <w:sz w:val="21"/>
                <w:szCs w:val="21"/>
              </w:rPr>
              <w:t> </w:t>
            </w:r>
            <w:r>
              <w:rPr>
                <w:rFonts w:ascii="Times New Roman" w:hAnsi="Times New Roman" w:cs="Times New Roman" w:eastAsia="Times New Roman" w:hint="default"/>
                <w:sz w:val="21"/>
                <w:szCs w:val="21"/>
              </w:rPr>
              <w:t>2</w:t>
            </w:r>
            <w:r>
              <w:rPr>
                <w:rFonts w:ascii="宋体" w:hAnsi="宋体" w:cs="宋体" w:eastAsia="宋体" w:hint="default"/>
                <w:sz w:val="21"/>
                <w:szCs w:val="21"/>
              </w:rPr>
              <w:t>、为实现公司未来长期、 持续发展，</w:t>
            </w:r>
            <w:r>
              <w:rPr>
                <w:rFonts w:ascii="Times New Roman" w:hAnsi="Times New Roman" w:cs="Times New Roman" w:eastAsia="Times New Roman" w:hint="default"/>
                <w:sz w:val="21"/>
                <w:szCs w:val="21"/>
              </w:rPr>
              <w:t>2012 </w:t>
            </w:r>
            <w:r>
              <w:rPr>
                <w:rFonts w:ascii="宋体" w:hAnsi="宋体" w:cs="宋体" w:eastAsia="宋体" w:hint="default"/>
                <w:sz w:val="21"/>
                <w:szCs w:val="21"/>
              </w:rPr>
              <w:t>年公司仍将进行大规模港口建设，资金需</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4"/>
                <w:sz w:val="21"/>
                <w:szCs w:val="21"/>
              </w:rPr>
              <w:t>求是历年来最大的一年。综合以上状况，从注重股东的长远</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利益出发，公司决定</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年度拟不进行现金股利分配。</w:t>
            </w:r>
          </w:p>
        </w:tc>
        <w:tc>
          <w:tcPr>
            <w:tcW w:w="378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73" w:lineRule="auto"/>
              <w:ind w:left="100" w:right="90"/>
              <w:jc w:val="left"/>
              <w:rPr>
                <w:rFonts w:ascii="宋体" w:hAnsi="宋体" w:cs="宋体" w:eastAsia="宋体" w:hint="default"/>
                <w:sz w:val="21"/>
                <w:szCs w:val="21"/>
              </w:rPr>
            </w:pPr>
            <w:r>
              <w:rPr>
                <w:rFonts w:ascii="宋体" w:hAnsi="宋体" w:cs="宋体" w:eastAsia="宋体" w:hint="default"/>
                <w:spacing w:val="12"/>
                <w:sz w:val="21"/>
                <w:szCs w:val="21"/>
              </w:rPr>
              <w:t>公司未分配利润主要用于补充流动资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金和公司再投入。</w:t>
            </w:r>
          </w:p>
        </w:tc>
      </w:tr>
    </w:tbl>
    <w:p>
      <w:pPr>
        <w:spacing w:line="240" w:lineRule="auto" w:before="0"/>
        <w:rPr>
          <w:rFonts w:ascii="宋体" w:hAnsi="宋体" w:cs="宋体" w:eastAsia="宋体" w:hint="default"/>
          <w:sz w:val="20"/>
          <w:szCs w:val="20"/>
        </w:rPr>
      </w:pPr>
    </w:p>
    <w:p>
      <w:pPr>
        <w:spacing w:before="35"/>
        <w:ind w:left="140" w:right="18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七</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公司前三年股利分配情况或资本公积转增股本和分红情况：</w:t>
      </w:r>
    </w:p>
    <w:p>
      <w:pPr>
        <w:spacing w:before="21"/>
        <w:ind w:left="0" w:right="862"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13"/>
        <w:rPr>
          <w:rFonts w:ascii="宋体" w:hAnsi="宋体" w:cs="宋体" w:eastAsia="宋体" w:hint="default"/>
          <w:sz w:val="3"/>
          <w:szCs w:val="3"/>
        </w:rPr>
      </w:pPr>
    </w:p>
    <w:tbl>
      <w:tblPr>
        <w:tblW w:w="0" w:type="auto"/>
        <w:jc w:val="left"/>
        <w:tblInd w:w="116" w:type="dxa"/>
        <w:tblLayout w:type="fixed"/>
        <w:tblCellMar>
          <w:top w:w="0" w:type="dxa"/>
          <w:left w:w="0" w:type="dxa"/>
          <w:bottom w:w="0" w:type="dxa"/>
          <w:right w:w="0" w:type="dxa"/>
        </w:tblCellMar>
        <w:tblLook w:val="01E0"/>
      </w:tblPr>
      <w:tblGrid>
        <w:gridCol w:w="1207"/>
        <w:gridCol w:w="1206"/>
        <w:gridCol w:w="1206"/>
        <w:gridCol w:w="1207"/>
        <w:gridCol w:w="1582"/>
        <w:gridCol w:w="1685"/>
        <w:gridCol w:w="1208"/>
      </w:tblGrid>
      <w:tr>
        <w:trPr>
          <w:trHeight w:val="326" w:hRule="exact"/>
        </w:trPr>
        <w:tc>
          <w:tcPr>
            <w:tcW w:w="1207" w:type="dxa"/>
            <w:tcBorders>
              <w:top w:val="single" w:sz="12" w:space="0" w:color="000000"/>
              <w:left w:val="single" w:sz="12" w:space="0" w:color="000000"/>
              <w:bottom w:val="nil" w:sz="6" w:space="0" w:color="auto"/>
              <w:right w:val="single" w:sz="6" w:space="0" w:color="000000"/>
            </w:tcBorders>
          </w:tcPr>
          <w:p>
            <w:pPr/>
          </w:p>
        </w:tc>
        <w:tc>
          <w:tcPr>
            <w:tcW w:w="1206" w:type="dxa"/>
            <w:tcBorders>
              <w:top w:val="single" w:sz="12" w:space="0" w:color="000000"/>
              <w:left w:val="single" w:sz="6" w:space="0" w:color="000000"/>
              <w:bottom w:val="nil" w:sz="6" w:space="0" w:color="auto"/>
              <w:right w:val="single" w:sz="6" w:space="0" w:color="000000"/>
            </w:tcBorders>
          </w:tcPr>
          <w:p>
            <w:pPr/>
          </w:p>
        </w:tc>
        <w:tc>
          <w:tcPr>
            <w:tcW w:w="1206" w:type="dxa"/>
            <w:tcBorders>
              <w:top w:val="single" w:sz="12" w:space="0" w:color="000000"/>
              <w:left w:val="single" w:sz="6" w:space="0" w:color="000000"/>
              <w:bottom w:val="nil" w:sz="6" w:space="0" w:color="auto"/>
              <w:right w:val="single" w:sz="6" w:space="0" w:color="000000"/>
            </w:tcBorders>
          </w:tcPr>
          <w:p>
            <w:pPr/>
          </w:p>
        </w:tc>
        <w:tc>
          <w:tcPr>
            <w:tcW w:w="1207" w:type="dxa"/>
            <w:tcBorders>
              <w:top w:val="single" w:sz="12" w:space="0" w:color="000000"/>
              <w:left w:val="single" w:sz="6" w:space="0" w:color="000000"/>
              <w:bottom w:val="nil" w:sz="6" w:space="0" w:color="auto"/>
              <w:right w:val="single" w:sz="6" w:space="0" w:color="000000"/>
            </w:tcBorders>
          </w:tcPr>
          <w:p>
            <w:pPr/>
          </w:p>
        </w:tc>
        <w:tc>
          <w:tcPr>
            <w:tcW w:w="1582" w:type="dxa"/>
            <w:tcBorders>
              <w:top w:val="single" w:sz="12" w:space="0" w:color="000000"/>
              <w:left w:val="single" w:sz="6" w:space="0" w:color="000000"/>
              <w:bottom w:val="nil" w:sz="6" w:space="0" w:color="auto"/>
              <w:right w:val="single" w:sz="6" w:space="0" w:color="000000"/>
            </w:tcBorders>
          </w:tcPr>
          <w:p>
            <w:pPr/>
          </w:p>
        </w:tc>
        <w:tc>
          <w:tcPr>
            <w:tcW w:w="1685" w:type="dxa"/>
            <w:tcBorders>
              <w:top w:val="single" w:sz="12" w:space="0" w:color="000000"/>
              <w:left w:val="single" w:sz="6" w:space="0" w:color="000000"/>
              <w:bottom w:val="nil" w:sz="6" w:space="0" w:color="auto"/>
              <w:right w:val="single" w:sz="6" w:space="0" w:color="000000"/>
            </w:tcBorders>
          </w:tcPr>
          <w:p>
            <w:pPr/>
          </w:p>
        </w:tc>
        <w:tc>
          <w:tcPr>
            <w:tcW w:w="1208" w:type="dxa"/>
            <w:tcBorders>
              <w:top w:val="single" w:sz="12" w:space="0" w:color="000000"/>
              <w:left w:val="single" w:sz="6" w:space="0" w:color="000000"/>
              <w:bottom w:val="nil" w:sz="6" w:space="0" w:color="auto"/>
              <w:right w:val="single" w:sz="12" w:space="0" w:color="000000"/>
            </w:tcBorders>
          </w:tcPr>
          <w:p>
            <w:pPr>
              <w:pStyle w:val="TableParagraph"/>
              <w:spacing w:line="261" w:lineRule="exact"/>
              <w:ind w:left="5" w:right="0"/>
              <w:jc w:val="center"/>
              <w:rPr>
                <w:rFonts w:ascii="宋体" w:hAnsi="宋体" w:cs="宋体" w:eastAsia="宋体" w:hint="default"/>
                <w:sz w:val="21"/>
                <w:szCs w:val="21"/>
              </w:rPr>
            </w:pPr>
            <w:r>
              <w:rPr>
                <w:rFonts w:ascii="宋体" w:hAnsi="宋体" w:cs="宋体" w:eastAsia="宋体" w:hint="default"/>
                <w:sz w:val="21"/>
                <w:szCs w:val="21"/>
              </w:rPr>
              <w:t>占合并报</w:t>
            </w:r>
          </w:p>
        </w:tc>
      </w:tr>
      <w:tr>
        <w:trPr>
          <w:trHeight w:val="1248" w:hRule="exact"/>
        </w:trPr>
        <w:tc>
          <w:tcPr>
            <w:tcW w:w="1207" w:type="dxa"/>
            <w:tcBorders>
              <w:top w:val="nil" w:sz="6" w:space="0" w:color="auto"/>
              <w:left w:val="single" w:sz="12"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6"/>
              <w:jc w:val="center"/>
              <w:rPr>
                <w:rFonts w:ascii="宋体" w:hAnsi="宋体" w:cs="宋体" w:eastAsia="宋体" w:hint="default"/>
                <w:sz w:val="21"/>
                <w:szCs w:val="21"/>
              </w:rPr>
            </w:pPr>
            <w:r>
              <w:rPr>
                <w:rFonts w:ascii="宋体" w:hAnsi="宋体" w:cs="宋体" w:eastAsia="宋体" w:hint="default"/>
                <w:sz w:val="21"/>
                <w:szCs w:val="21"/>
              </w:rPr>
              <w:t>分红年度</w:t>
            </w:r>
          </w:p>
        </w:tc>
        <w:tc>
          <w:tcPr>
            <w:tcW w:w="1206" w:type="dxa"/>
            <w:tcBorders>
              <w:top w:val="nil" w:sz="6" w:space="0" w:color="auto"/>
              <w:left w:val="single" w:sz="6" w:space="0" w:color="000000"/>
              <w:bottom w:val="nil" w:sz="6" w:space="0" w:color="auto"/>
              <w:right w:val="single" w:sz="6" w:space="0" w:color="000000"/>
            </w:tcBorders>
          </w:tcPr>
          <w:p>
            <w:pPr>
              <w:pStyle w:val="TableParagraph"/>
              <w:spacing w:line="256" w:lineRule="auto" w:before="141"/>
              <w:ind w:left="122" w:right="123"/>
              <w:jc w:val="center"/>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股送 红股数</w:t>
            </w:r>
          </w:p>
          <w:p>
            <w:pPr>
              <w:pStyle w:val="TableParagraph"/>
              <w:spacing w:line="240" w:lineRule="auto" w:before="22"/>
              <w:ind w:right="1"/>
              <w:jc w:val="center"/>
              <w:rPr>
                <w:rFonts w:ascii="宋体" w:hAnsi="宋体" w:cs="宋体" w:eastAsia="宋体" w:hint="default"/>
                <w:sz w:val="21"/>
                <w:szCs w:val="21"/>
              </w:rPr>
            </w:pPr>
            <w:r>
              <w:rPr>
                <w:rFonts w:ascii="宋体" w:hAnsi="宋体" w:cs="宋体" w:eastAsia="宋体" w:hint="default"/>
                <w:sz w:val="21"/>
                <w:szCs w:val="21"/>
              </w:rPr>
              <w:t>（股）</w:t>
            </w:r>
          </w:p>
        </w:tc>
        <w:tc>
          <w:tcPr>
            <w:tcW w:w="1206" w:type="dxa"/>
            <w:tcBorders>
              <w:top w:val="nil" w:sz="6" w:space="0" w:color="auto"/>
              <w:left w:val="single" w:sz="6" w:space="0" w:color="000000"/>
              <w:bottom w:val="nil" w:sz="6" w:space="0" w:color="auto"/>
              <w:right w:val="single" w:sz="6" w:space="0" w:color="000000"/>
            </w:tcBorders>
          </w:tcPr>
          <w:p>
            <w:pPr>
              <w:pStyle w:val="TableParagraph"/>
              <w:spacing w:line="256" w:lineRule="auto" w:before="142"/>
              <w:ind w:left="210" w:right="120" w:hanging="88"/>
              <w:jc w:val="left"/>
              <w:rPr>
                <w:rFonts w:ascii="Times New Roman" w:hAnsi="Times New Roman" w:cs="Times New Roman" w:eastAsia="Times New Roman" w:hint="default"/>
                <w:sz w:val="21"/>
                <w:szCs w:val="21"/>
              </w:rPr>
            </w:pPr>
            <w:r>
              <w:rPr>
                <w:rFonts w:ascii="宋体" w:hAnsi="宋体" w:cs="宋体" w:eastAsia="宋体" w:hint="default"/>
                <w:sz w:val="21"/>
                <w:szCs w:val="21"/>
              </w:rPr>
              <w:t>每</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股派 息数</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p>
          <w:p>
            <w:pPr>
              <w:pStyle w:val="TableParagraph"/>
              <w:spacing w:line="240" w:lineRule="auto" w:before="5"/>
              <w:ind w:left="175" w:right="0"/>
              <w:jc w:val="left"/>
              <w:rPr>
                <w:rFonts w:ascii="宋体" w:hAnsi="宋体" w:cs="宋体" w:eastAsia="宋体" w:hint="default"/>
                <w:sz w:val="21"/>
                <w:szCs w:val="21"/>
              </w:rPr>
            </w:pPr>
            <w:r>
              <w:rPr>
                <w:rFonts w:ascii="宋体" w:hAnsi="宋体" w:cs="宋体" w:eastAsia="宋体" w:hint="default"/>
                <w:sz w:val="21"/>
                <w:szCs w:val="21"/>
              </w:rPr>
              <w:t>（含税）</w:t>
            </w:r>
          </w:p>
        </w:tc>
        <w:tc>
          <w:tcPr>
            <w:tcW w:w="1207"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56" w:lineRule="auto"/>
              <w:ind w:left="99" w:right="40" w:firstLine="22"/>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股转 增数（股）</w:t>
            </w:r>
          </w:p>
        </w:tc>
        <w:tc>
          <w:tcPr>
            <w:tcW w:w="1582"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257" w:right="152" w:hanging="105"/>
              <w:jc w:val="left"/>
              <w:rPr>
                <w:rFonts w:ascii="宋体" w:hAnsi="宋体" w:cs="宋体" w:eastAsia="宋体" w:hint="default"/>
                <w:sz w:val="21"/>
                <w:szCs w:val="21"/>
              </w:rPr>
            </w:pPr>
            <w:r>
              <w:rPr>
                <w:rFonts w:ascii="宋体" w:hAnsi="宋体" w:cs="宋体" w:eastAsia="宋体" w:hint="default"/>
                <w:sz w:val="21"/>
                <w:szCs w:val="21"/>
              </w:rPr>
              <w:t>现金分红的数 额（含税）</w:t>
            </w:r>
          </w:p>
        </w:tc>
        <w:tc>
          <w:tcPr>
            <w:tcW w:w="1685" w:type="dxa"/>
            <w:tcBorders>
              <w:top w:val="nil" w:sz="6" w:space="0" w:color="auto"/>
              <w:left w:val="single" w:sz="6" w:space="0" w:color="000000"/>
              <w:bottom w:val="nil" w:sz="6" w:space="0" w:color="auto"/>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分红年度合并</w:t>
            </w:r>
          </w:p>
          <w:p>
            <w:pPr>
              <w:pStyle w:val="TableParagraph"/>
              <w:spacing w:line="273" w:lineRule="auto" w:before="37"/>
              <w:ind w:left="204" w:right="204"/>
              <w:jc w:val="center"/>
              <w:rPr>
                <w:rFonts w:ascii="宋体" w:hAnsi="宋体" w:cs="宋体" w:eastAsia="宋体" w:hint="default"/>
                <w:sz w:val="21"/>
                <w:szCs w:val="21"/>
              </w:rPr>
            </w:pPr>
            <w:r>
              <w:rPr>
                <w:rFonts w:ascii="宋体" w:hAnsi="宋体" w:cs="宋体" w:eastAsia="宋体" w:hint="default"/>
                <w:sz w:val="21"/>
                <w:szCs w:val="21"/>
              </w:rPr>
              <w:t>报表中归属于 上市公司股东 的净利润</w:t>
            </w:r>
          </w:p>
        </w:tc>
        <w:tc>
          <w:tcPr>
            <w:tcW w:w="1208"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75" w:right="0"/>
              <w:jc w:val="both"/>
              <w:rPr>
                <w:rFonts w:ascii="宋体" w:hAnsi="宋体" w:cs="宋体" w:eastAsia="宋体" w:hint="default"/>
                <w:sz w:val="21"/>
                <w:szCs w:val="21"/>
              </w:rPr>
            </w:pPr>
            <w:r>
              <w:rPr>
                <w:rFonts w:ascii="宋体" w:hAnsi="宋体" w:cs="宋体" w:eastAsia="宋体" w:hint="default"/>
                <w:sz w:val="21"/>
                <w:szCs w:val="21"/>
              </w:rPr>
              <w:t>表中归属</w:t>
            </w:r>
          </w:p>
          <w:p>
            <w:pPr>
              <w:pStyle w:val="TableParagraph"/>
              <w:spacing w:line="273" w:lineRule="auto" w:before="37"/>
              <w:ind w:left="175" w:right="167"/>
              <w:jc w:val="both"/>
              <w:rPr>
                <w:rFonts w:ascii="宋体" w:hAnsi="宋体" w:cs="宋体" w:eastAsia="宋体" w:hint="default"/>
                <w:sz w:val="21"/>
                <w:szCs w:val="21"/>
              </w:rPr>
            </w:pPr>
            <w:r>
              <w:rPr>
                <w:rFonts w:ascii="宋体" w:hAnsi="宋体" w:cs="宋体" w:eastAsia="宋体" w:hint="default"/>
                <w:sz w:val="21"/>
                <w:szCs w:val="21"/>
              </w:rPr>
              <w:t>于上市公 司股东的 净利润的</w:t>
            </w:r>
          </w:p>
        </w:tc>
      </w:tr>
      <w:tr>
        <w:trPr>
          <w:trHeight w:val="319" w:hRule="exact"/>
        </w:trPr>
        <w:tc>
          <w:tcPr>
            <w:tcW w:w="1207" w:type="dxa"/>
            <w:tcBorders>
              <w:top w:val="nil" w:sz="6" w:space="0" w:color="auto"/>
              <w:left w:val="single" w:sz="12" w:space="0" w:color="000000"/>
              <w:bottom w:val="single" w:sz="6" w:space="0" w:color="000000"/>
              <w:right w:val="single" w:sz="6" w:space="0" w:color="000000"/>
            </w:tcBorders>
          </w:tcPr>
          <w:p>
            <w:pPr/>
          </w:p>
        </w:tc>
        <w:tc>
          <w:tcPr>
            <w:tcW w:w="1206" w:type="dxa"/>
            <w:tcBorders>
              <w:top w:val="nil" w:sz="6" w:space="0" w:color="auto"/>
              <w:left w:val="single" w:sz="6" w:space="0" w:color="000000"/>
              <w:bottom w:val="single" w:sz="6" w:space="0" w:color="000000"/>
              <w:right w:val="single" w:sz="6" w:space="0" w:color="000000"/>
            </w:tcBorders>
          </w:tcPr>
          <w:p>
            <w:pPr/>
          </w:p>
        </w:tc>
        <w:tc>
          <w:tcPr>
            <w:tcW w:w="1206" w:type="dxa"/>
            <w:tcBorders>
              <w:top w:val="nil" w:sz="6" w:space="0" w:color="auto"/>
              <w:left w:val="single" w:sz="6" w:space="0" w:color="000000"/>
              <w:bottom w:val="single" w:sz="6" w:space="0" w:color="000000"/>
              <w:right w:val="single" w:sz="6" w:space="0" w:color="000000"/>
            </w:tcBorders>
          </w:tcPr>
          <w:p>
            <w:pPr/>
          </w:p>
        </w:tc>
        <w:tc>
          <w:tcPr>
            <w:tcW w:w="1207" w:type="dxa"/>
            <w:tcBorders>
              <w:top w:val="nil" w:sz="6" w:space="0" w:color="auto"/>
              <w:left w:val="single" w:sz="6" w:space="0" w:color="000000"/>
              <w:bottom w:val="single" w:sz="6" w:space="0" w:color="000000"/>
              <w:right w:val="single" w:sz="6" w:space="0" w:color="000000"/>
            </w:tcBorders>
          </w:tcPr>
          <w:p>
            <w:pPr/>
          </w:p>
        </w:tc>
        <w:tc>
          <w:tcPr>
            <w:tcW w:w="1582" w:type="dxa"/>
            <w:tcBorders>
              <w:top w:val="nil" w:sz="6" w:space="0" w:color="auto"/>
              <w:left w:val="single" w:sz="6" w:space="0" w:color="000000"/>
              <w:bottom w:val="single" w:sz="6" w:space="0" w:color="000000"/>
              <w:right w:val="single" w:sz="6" w:space="0" w:color="000000"/>
            </w:tcBorders>
          </w:tcPr>
          <w:p>
            <w:pPr/>
          </w:p>
        </w:tc>
        <w:tc>
          <w:tcPr>
            <w:tcW w:w="1685" w:type="dxa"/>
            <w:tcBorders>
              <w:top w:val="nil" w:sz="6" w:space="0" w:color="auto"/>
              <w:left w:val="single" w:sz="6" w:space="0" w:color="000000"/>
              <w:bottom w:val="single" w:sz="6" w:space="0" w:color="000000"/>
              <w:right w:val="single" w:sz="6" w:space="0" w:color="000000"/>
            </w:tcBorders>
          </w:tcPr>
          <w:p>
            <w:pPr/>
          </w:p>
        </w:tc>
        <w:tc>
          <w:tcPr>
            <w:tcW w:w="1208" w:type="dxa"/>
            <w:tcBorders>
              <w:top w:val="nil" w:sz="6" w:space="0" w:color="auto"/>
              <w:left w:val="single" w:sz="6" w:space="0" w:color="000000"/>
              <w:bottom w:val="single" w:sz="6" w:space="0" w:color="000000"/>
              <w:right w:val="single" w:sz="12" w:space="0" w:color="000000"/>
            </w:tcBorders>
          </w:tcPr>
          <w:p>
            <w:pPr>
              <w:pStyle w:val="TableParagraph"/>
              <w:spacing w:line="277" w:lineRule="exact"/>
              <w:ind w:left="5"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比率</w:t>
            </w:r>
            <w:r>
              <w:rPr>
                <w:rFonts w:ascii="Times New Roman" w:hAnsi="Times New Roman" w:cs="Times New Roman" w:eastAsia="Times New Roman" w:hint="default"/>
                <w:sz w:val="21"/>
                <w:szCs w:val="21"/>
              </w:rPr>
              <w:t>(%)</w:t>
            </w:r>
          </w:p>
        </w:tc>
      </w:tr>
      <w:tr>
        <w:trPr>
          <w:trHeight w:val="328" w:hRule="exact"/>
        </w:trPr>
        <w:tc>
          <w:tcPr>
            <w:tcW w:w="1207" w:type="dxa"/>
            <w:tcBorders>
              <w:top w:val="single" w:sz="6" w:space="0" w:color="000000"/>
              <w:left w:val="single" w:sz="12" w:space="0" w:color="000000"/>
              <w:bottom w:val="single" w:sz="6" w:space="0" w:color="000000"/>
              <w:right w:val="single" w:sz="6" w:space="0" w:color="000000"/>
            </w:tcBorders>
          </w:tcPr>
          <w:p>
            <w:pPr>
              <w:pStyle w:val="TableParagraph"/>
              <w:spacing w:line="277" w:lineRule="exact"/>
              <w:ind w:right="6"/>
              <w:jc w:val="center"/>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464" w:right="0"/>
              <w:jc w:val="left"/>
              <w:rPr>
                <w:rFonts w:ascii="Times New Roman" w:hAnsi="Times New Roman" w:cs="Times New Roman" w:eastAsia="Times New Roman" w:hint="default"/>
                <w:sz w:val="21"/>
                <w:szCs w:val="21"/>
              </w:rPr>
            </w:pPr>
            <w:r>
              <w:rPr>
                <w:rFonts w:ascii="Times New Roman"/>
                <w:sz w:val="21"/>
              </w:rPr>
              <w:t>0.3</w:t>
            </w:r>
          </w:p>
        </w:tc>
        <w:tc>
          <w:tcPr>
            <w:tcW w:w="1207" w:type="dxa"/>
            <w:tcBorders>
              <w:top w:val="single" w:sz="6" w:space="0" w:color="000000"/>
              <w:left w:val="single" w:sz="6" w:space="0" w:color="000000"/>
              <w:bottom w:val="single" w:sz="6" w:space="0" w:color="000000"/>
              <w:right w:val="single" w:sz="6" w:space="0" w:color="000000"/>
            </w:tcBorders>
          </w:tcPr>
          <w:p>
            <w:pP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39,065,535.67</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
              <w:jc w:val="center"/>
              <w:rPr>
                <w:rFonts w:ascii="Times New Roman" w:hAnsi="Times New Roman" w:cs="Times New Roman" w:eastAsia="Times New Roman" w:hint="default"/>
                <w:sz w:val="21"/>
                <w:szCs w:val="21"/>
              </w:rPr>
            </w:pPr>
            <w:r>
              <w:rPr>
                <w:rFonts w:ascii="Times New Roman"/>
                <w:sz w:val="21"/>
              </w:rPr>
              <w:t>164,253,659.27</w:t>
            </w:r>
          </w:p>
        </w:tc>
        <w:tc>
          <w:tcPr>
            <w:tcW w:w="12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7" w:right="0"/>
              <w:jc w:val="center"/>
              <w:rPr>
                <w:rFonts w:ascii="Times New Roman" w:hAnsi="Times New Roman" w:cs="Times New Roman" w:eastAsia="Times New Roman" w:hint="default"/>
                <w:sz w:val="21"/>
                <w:szCs w:val="21"/>
              </w:rPr>
            </w:pPr>
            <w:r>
              <w:rPr>
                <w:rFonts w:ascii="Times New Roman"/>
                <w:sz w:val="21"/>
              </w:rPr>
              <w:t>23.78</w:t>
            </w:r>
          </w:p>
        </w:tc>
      </w:tr>
      <w:tr>
        <w:trPr>
          <w:trHeight w:val="326" w:hRule="exact"/>
        </w:trPr>
        <w:tc>
          <w:tcPr>
            <w:tcW w:w="1207" w:type="dxa"/>
            <w:tcBorders>
              <w:top w:val="single" w:sz="6" w:space="0" w:color="000000"/>
              <w:left w:val="single" w:sz="12" w:space="0" w:color="000000"/>
              <w:bottom w:val="single" w:sz="6" w:space="0" w:color="000000"/>
              <w:right w:val="single" w:sz="6" w:space="0" w:color="000000"/>
            </w:tcBorders>
          </w:tcPr>
          <w:p>
            <w:pPr>
              <w:pStyle w:val="TableParagraph"/>
              <w:spacing w:line="277" w:lineRule="exact"/>
              <w:ind w:right="6"/>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7" w:type="dxa"/>
            <w:tcBorders>
              <w:top w:val="single" w:sz="6" w:space="0" w:color="000000"/>
              <w:left w:val="single" w:sz="6" w:space="0" w:color="000000"/>
              <w:bottom w:val="single" w:sz="6" w:space="0" w:color="000000"/>
              <w:right w:val="single" w:sz="6" w:space="0" w:color="000000"/>
            </w:tcBorders>
          </w:tcPr>
          <w:p>
            <w:pPr/>
          </w:p>
        </w:tc>
        <w:tc>
          <w:tcPr>
            <w:tcW w:w="1582" w:type="dxa"/>
            <w:tcBorders>
              <w:top w:val="single" w:sz="6" w:space="0" w:color="000000"/>
              <w:left w:val="single" w:sz="6" w:space="0" w:color="000000"/>
              <w:bottom w:val="single" w:sz="6" w:space="0" w:color="000000"/>
              <w:right w:val="single" w:sz="6" w:space="0" w:color="000000"/>
            </w:tcBorders>
          </w:tcPr>
          <w:p>
            <w:pP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163,026,584.07</w:t>
            </w:r>
          </w:p>
        </w:tc>
        <w:tc>
          <w:tcPr>
            <w:tcW w:w="1208" w:type="dxa"/>
            <w:tcBorders>
              <w:top w:val="single" w:sz="6" w:space="0" w:color="000000"/>
              <w:left w:val="single" w:sz="6" w:space="0" w:color="000000"/>
              <w:bottom w:val="single" w:sz="6" w:space="0" w:color="000000"/>
              <w:right w:val="single" w:sz="12" w:space="0" w:color="000000"/>
            </w:tcBorders>
          </w:tcPr>
          <w:p>
            <w:pPr/>
          </w:p>
        </w:tc>
      </w:tr>
      <w:tr>
        <w:trPr>
          <w:trHeight w:val="335" w:hRule="exact"/>
        </w:trPr>
        <w:tc>
          <w:tcPr>
            <w:tcW w:w="1207" w:type="dxa"/>
            <w:tcBorders>
              <w:top w:val="single" w:sz="6" w:space="0" w:color="000000"/>
              <w:left w:val="single" w:sz="12" w:space="0" w:color="000000"/>
              <w:bottom w:val="single" w:sz="12" w:space="0" w:color="000000"/>
              <w:right w:val="single" w:sz="6" w:space="0" w:color="000000"/>
            </w:tcBorders>
          </w:tcPr>
          <w:p>
            <w:pPr>
              <w:pStyle w:val="TableParagraph"/>
              <w:spacing w:line="277" w:lineRule="exact"/>
              <w:ind w:right="6"/>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206" w:type="dxa"/>
            <w:tcBorders>
              <w:top w:val="single" w:sz="6" w:space="0" w:color="000000"/>
              <w:left w:val="single" w:sz="6" w:space="0" w:color="000000"/>
              <w:bottom w:val="single" w:sz="12" w:space="0" w:color="000000"/>
              <w:right w:val="single" w:sz="6" w:space="0" w:color="000000"/>
            </w:tcBorders>
          </w:tcPr>
          <w:p>
            <w:pPr/>
          </w:p>
        </w:tc>
        <w:tc>
          <w:tcPr>
            <w:tcW w:w="120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left="464" w:right="0"/>
              <w:jc w:val="left"/>
              <w:rPr>
                <w:rFonts w:ascii="Times New Roman" w:hAnsi="Times New Roman" w:cs="Times New Roman" w:eastAsia="Times New Roman" w:hint="default"/>
                <w:sz w:val="21"/>
                <w:szCs w:val="21"/>
              </w:rPr>
            </w:pPr>
            <w:r>
              <w:rPr>
                <w:rFonts w:ascii="Times New Roman"/>
                <w:sz w:val="21"/>
              </w:rPr>
              <w:t>0.5</w:t>
            </w:r>
          </w:p>
        </w:tc>
        <w:tc>
          <w:tcPr>
            <w:tcW w:w="1207" w:type="dxa"/>
            <w:tcBorders>
              <w:top w:val="single" w:sz="6" w:space="0" w:color="000000"/>
              <w:left w:val="single" w:sz="6" w:space="0" w:color="000000"/>
              <w:bottom w:val="single" w:sz="12" w:space="0" w:color="000000"/>
              <w:right w:val="single" w:sz="6" w:space="0" w:color="000000"/>
            </w:tcBorders>
          </w:tcPr>
          <w:p>
            <w:pPr/>
          </w:p>
        </w:tc>
        <w:tc>
          <w:tcPr>
            <w:tcW w:w="158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78,089,368.50</w:t>
            </w:r>
          </w:p>
        </w:tc>
        <w:tc>
          <w:tcPr>
            <w:tcW w:w="168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1"/>
              <w:jc w:val="center"/>
              <w:rPr>
                <w:rFonts w:ascii="Times New Roman" w:hAnsi="Times New Roman" w:cs="Times New Roman" w:eastAsia="Times New Roman" w:hint="default"/>
                <w:sz w:val="21"/>
                <w:szCs w:val="21"/>
              </w:rPr>
            </w:pPr>
            <w:r>
              <w:rPr>
                <w:rFonts w:ascii="Times New Roman"/>
                <w:sz w:val="21"/>
              </w:rPr>
              <w:t>217,648,251.53</w:t>
            </w:r>
          </w:p>
        </w:tc>
        <w:tc>
          <w:tcPr>
            <w:tcW w:w="120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left="7" w:right="0"/>
              <w:jc w:val="center"/>
              <w:rPr>
                <w:rFonts w:ascii="Times New Roman" w:hAnsi="Times New Roman" w:cs="Times New Roman" w:eastAsia="Times New Roman" w:hint="default"/>
                <w:sz w:val="21"/>
                <w:szCs w:val="21"/>
              </w:rPr>
            </w:pPr>
            <w:r>
              <w:rPr>
                <w:rFonts w:ascii="Times New Roman"/>
                <w:sz w:val="21"/>
              </w:rPr>
              <w:t>35.88</w:t>
            </w:r>
          </w:p>
        </w:tc>
      </w:tr>
    </w:tbl>
    <w:p>
      <w:pPr>
        <w:spacing w:after="0" w:line="240" w:lineRule="auto"/>
        <w:jc w:val="center"/>
        <w:rPr>
          <w:rFonts w:ascii="Times New Roman" w:hAnsi="Times New Roman" w:cs="Times New Roman" w:eastAsia="Times New Roman" w:hint="default"/>
          <w:sz w:val="21"/>
          <w:szCs w:val="21"/>
        </w:rPr>
        <w:sectPr>
          <w:pgSz w:w="11910" w:h="16840"/>
          <w:pgMar w:header="877" w:footer="982" w:top="1100" w:bottom="1180" w:left="1660" w:right="600"/>
        </w:sectPr>
      </w:pPr>
    </w:p>
    <w:p>
      <w:pPr>
        <w:spacing w:line="240" w:lineRule="auto" w:before="9"/>
        <w:rPr>
          <w:rFonts w:ascii="宋体" w:hAnsi="宋体" w:cs="宋体" w:eastAsia="宋体" w:hint="default"/>
          <w:sz w:val="20"/>
          <w:szCs w:val="20"/>
        </w:rPr>
      </w:pPr>
    </w:p>
    <w:p>
      <w:pPr>
        <w:spacing w:before="35"/>
        <w:ind w:left="580" w:right="389" w:firstLine="0"/>
        <w:jc w:val="left"/>
        <w:rPr>
          <w:rFonts w:ascii="宋体" w:hAnsi="宋体" w:cs="宋体" w:eastAsia="宋体" w:hint="default"/>
          <w:sz w:val="21"/>
          <w:szCs w:val="21"/>
        </w:rPr>
      </w:pPr>
      <w:bookmarkStart w:name="_bookmark8" w:id="9"/>
      <w:bookmarkEnd w:id="9"/>
      <w:r>
        <w:rPr/>
      </w:r>
      <w:r>
        <w:rPr>
          <w:rFonts w:ascii="宋体" w:hAnsi="宋体" w:cs="宋体" w:eastAsia="宋体" w:hint="default"/>
          <w:b/>
          <w:bCs/>
          <w:sz w:val="21"/>
          <w:szCs w:val="21"/>
        </w:rPr>
        <w:t>九、</w:t>
      </w:r>
      <w:r>
        <w:rPr>
          <w:rFonts w:ascii="宋体" w:hAnsi="宋体" w:cs="宋体" w:eastAsia="宋体" w:hint="default"/>
          <w:b/>
          <w:bCs/>
          <w:spacing w:val="-4"/>
          <w:sz w:val="21"/>
          <w:szCs w:val="21"/>
        </w:rPr>
        <w:t> </w:t>
      </w:r>
      <w:r>
        <w:rPr>
          <w:rFonts w:ascii="宋体" w:hAnsi="宋体" w:cs="宋体" w:eastAsia="宋体" w:hint="default"/>
          <w:b/>
          <w:bCs/>
          <w:sz w:val="21"/>
          <w:szCs w:val="21"/>
        </w:rPr>
        <w:t>监事会报告</w:t>
      </w:r>
      <w:r>
        <w:rPr>
          <w:rFonts w:ascii="宋体" w:hAnsi="宋体" w:cs="宋体" w:eastAsia="宋体" w:hint="default"/>
          <w:sz w:val="21"/>
          <w:szCs w:val="21"/>
        </w:rPr>
      </w:r>
    </w:p>
    <w:p>
      <w:pPr>
        <w:spacing w:before="37"/>
        <w:ind w:left="580" w:right="389"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监事会的工作情况</w:t>
      </w:r>
    </w:p>
    <w:p>
      <w:pPr>
        <w:spacing w:line="240" w:lineRule="auto" w:before="10"/>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3146"/>
        <w:gridCol w:w="6302"/>
      </w:tblGrid>
      <w:tr>
        <w:trPr>
          <w:trHeight w:val="334" w:hRule="exact"/>
        </w:trPr>
        <w:tc>
          <w:tcPr>
            <w:tcW w:w="3146"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822" w:right="0"/>
              <w:jc w:val="left"/>
              <w:rPr>
                <w:rFonts w:ascii="宋体" w:hAnsi="宋体" w:cs="宋体" w:eastAsia="宋体" w:hint="default"/>
                <w:sz w:val="21"/>
                <w:szCs w:val="21"/>
              </w:rPr>
            </w:pPr>
            <w:r>
              <w:rPr>
                <w:rFonts w:ascii="宋体" w:hAnsi="宋体" w:cs="宋体" w:eastAsia="宋体" w:hint="default"/>
                <w:sz w:val="21"/>
                <w:szCs w:val="21"/>
              </w:rPr>
              <w:t>召开会议的次数</w:t>
            </w:r>
          </w:p>
        </w:tc>
        <w:tc>
          <w:tcPr>
            <w:tcW w:w="6302"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34"/>
              <w:ind w:left="7" w:right="0"/>
              <w:jc w:val="center"/>
              <w:rPr>
                <w:rFonts w:ascii="Times New Roman" w:hAnsi="Times New Roman" w:cs="Times New Roman" w:eastAsia="Times New Roman" w:hint="default"/>
                <w:sz w:val="21"/>
                <w:szCs w:val="21"/>
              </w:rPr>
            </w:pPr>
            <w:r>
              <w:rPr>
                <w:rFonts w:ascii="Times New Roman"/>
                <w:sz w:val="21"/>
              </w:rPr>
              <w:t>9</w:t>
            </w:r>
          </w:p>
        </w:tc>
      </w:tr>
      <w:tr>
        <w:trPr>
          <w:trHeight w:val="326" w:hRule="exact"/>
        </w:trPr>
        <w:tc>
          <w:tcPr>
            <w:tcW w:w="3146"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823" w:right="0"/>
              <w:jc w:val="left"/>
              <w:rPr>
                <w:rFonts w:ascii="宋体" w:hAnsi="宋体" w:cs="宋体" w:eastAsia="宋体" w:hint="default"/>
                <w:sz w:val="21"/>
                <w:szCs w:val="21"/>
              </w:rPr>
            </w:pPr>
            <w:r>
              <w:rPr>
                <w:rFonts w:ascii="宋体" w:hAnsi="宋体" w:cs="宋体" w:eastAsia="宋体" w:hint="default"/>
                <w:sz w:val="21"/>
                <w:szCs w:val="21"/>
              </w:rPr>
              <w:t>监事会会议情况</w:t>
            </w:r>
          </w:p>
        </w:tc>
        <w:tc>
          <w:tcPr>
            <w:tcW w:w="630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7" w:right="0"/>
              <w:jc w:val="center"/>
              <w:rPr>
                <w:rFonts w:ascii="宋体" w:hAnsi="宋体" w:cs="宋体" w:eastAsia="宋体" w:hint="default"/>
                <w:sz w:val="21"/>
                <w:szCs w:val="21"/>
              </w:rPr>
            </w:pPr>
            <w:r>
              <w:rPr>
                <w:rFonts w:ascii="宋体" w:hAnsi="宋体" w:cs="宋体" w:eastAsia="宋体" w:hint="default"/>
                <w:sz w:val="21"/>
                <w:szCs w:val="21"/>
              </w:rPr>
              <w:t>监事会会议议题</w:t>
            </w:r>
          </w:p>
        </w:tc>
      </w:tr>
      <w:tr>
        <w:trPr>
          <w:trHeight w:val="328" w:hRule="exact"/>
        </w:trPr>
        <w:tc>
          <w:tcPr>
            <w:tcW w:w="3146"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第七届监事会第七次会议</w:t>
            </w:r>
          </w:p>
        </w:tc>
        <w:tc>
          <w:tcPr>
            <w:tcW w:w="630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14"/>
              <w:jc w:val="left"/>
              <w:rPr>
                <w:rFonts w:ascii="宋体" w:hAnsi="宋体" w:cs="宋体" w:eastAsia="宋体" w:hint="default"/>
                <w:sz w:val="21"/>
                <w:szCs w:val="21"/>
              </w:rPr>
            </w:pPr>
            <w:r>
              <w:rPr>
                <w:rFonts w:ascii="宋体" w:hAnsi="宋体" w:cs="宋体" w:eastAsia="宋体" w:hint="default"/>
                <w:sz w:val="21"/>
                <w:szCs w:val="21"/>
              </w:rPr>
              <w:t>审议通</w:t>
            </w:r>
            <w:r>
              <w:rPr>
                <w:rFonts w:ascii="宋体" w:hAnsi="宋体" w:cs="宋体" w:eastAsia="宋体" w:hint="default"/>
                <w:spacing w:val="-4"/>
                <w:sz w:val="21"/>
                <w:szCs w:val="21"/>
              </w:rPr>
              <w:t>过</w:t>
            </w:r>
            <w:r>
              <w:rPr>
                <w:rFonts w:ascii="宋体" w:hAnsi="宋体" w:cs="宋体" w:eastAsia="宋体" w:hint="default"/>
                <w:sz w:val="21"/>
                <w:szCs w:val="21"/>
              </w:rPr>
              <w:t>《关于在阜新市建设锦州港集装箱国际物流园区的议案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638" w:hRule="exact"/>
        </w:trPr>
        <w:tc>
          <w:tcPr>
            <w:tcW w:w="31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第七届监事会第八次会议</w:t>
            </w:r>
          </w:p>
        </w:tc>
        <w:tc>
          <w:tcPr>
            <w:tcW w:w="6302"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1</w:t>
            </w:r>
            <w:r>
              <w:rPr>
                <w:rFonts w:ascii="宋体" w:hAnsi="宋体" w:cs="宋体" w:eastAsia="宋体" w:hint="default"/>
                <w:spacing w:val="3"/>
                <w:sz w:val="21"/>
                <w:szCs w:val="21"/>
              </w:rPr>
              <w:t>、审议通</w:t>
            </w:r>
            <w:r>
              <w:rPr>
                <w:rFonts w:ascii="宋体" w:hAnsi="宋体" w:cs="宋体" w:eastAsia="宋体" w:hint="default"/>
                <w:spacing w:val="2"/>
                <w:sz w:val="21"/>
                <w:szCs w:val="21"/>
              </w:rPr>
              <w:t>过</w:t>
            </w:r>
            <w:r>
              <w:rPr>
                <w:rFonts w:ascii="宋体" w:hAnsi="宋体" w:cs="宋体" w:eastAsia="宋体" w:hint="default"/>
                <w:spacing w:val="3"/>
                <w:sz w:val="21"/>
                <w:szCs w:val="21"/>
              </w:rPr>
              <w:t>《关于推</w:t>
            </w:r>
            <w:r>
              <w:rPr>
                <w:rFonts w:ascii="宋体" w:hAnsi="宋体" w:cs="宋体" w:eastAsia="宋体" w:hint="default"/>
                <w:spacing w:val="2"/>
                <w:sz w:val="21"/>
                <w:szCs w:val="21"/>
              </w:rPr>
              <w:t>荐</w:t>
            </w:r>
            <w:r>
              <w:rPr>
                <w:rFonts w:ascii="宋体" w:hAnsi="宋体" w:cs="宋体" w:eastAsia="宋体" w:hint="default"/>
                <w:spacing w:val="3"/>
                <w:sz w:val="21"/>
                <w:szCs w:val="21"/>
              </w:rPr>
              <w:t>苏春华为</w:t>
            </w:r>
            <w:r>
              <w:rPr>
                <w:rFonts w:ascii="宋体" w:hAnsi="宋体" w:cs="宋体" w:eastAsia="宋体" w:hint="default"/>
                <w:spacing w:val="2"/>
                <w:sz w:val="21"/>
                <w:szCs w:val="21"/>
              </w:rPr>
              <w:t>公</w:t>
            </w:r>
            <w:r>
              <w:rPr>
                <w:rFonts w:ascii="宋体" w:hAnsi="宋体" w:cs="宋体" w:eastAsia="宋体" w:hint="default"/>
                <w:spacing w:val="3"/>
                <w:sz w:val="21"/>
                <w:szCs w:val="21"/>
              </w:rPr>
              <w:t>司监事候</w:t>
            </w:r>
            <w:r>
              <w:rPr>
                <w:rFonts w:ascii="宋体" w:hAnsi="宋体" w:cs="宋体" w:eastAsia="宋体" w:hint="default"/>
                <w:spacing w:val="2"/>
                <w:sz w:val="21"/>
                <w:szCs w:val="21"/>
              </w:rPr>
              <w:t>选</w:t>
            </w:r>
            <w:r>
              <w:rPr>
                <w:rFonts w:ascii="宋体" w:hAnsi="宋体" w:cs="宋体" w:eastAsia="宋体" w:hint="default"/>
                <w:spacing w:val="3"/>
                <w:sz w:val="21"/>
                <w:szCs w:val="21"/>
              </w:rPr>
              <w:t>人的议案</w:t>
            </w:r>
            <w:r>
              <w:rPr>
                <w:rFonts w:ascii="宋体" w:hAnsi="宋体" w:cs="宋体" w:eastAsia="宋体" w:hint="default"/>
                <w:spacing w:val="-102"/>
                <w:sz w:val="21"/>
                <w:szCs w:val="21"/>
              </w:rPr>
              <w:t>》</w:t>
            </w:r>
            <w:r>
              <w:rPr>
                <w:rFonts w:ascii="宋体" w:hAnsi="宋体" w:cs="宋体" w:eastAsia="宋体" w:hint="default"/>
                <w:spacing w:val="3"/>
                <w:sz w:val="21"/>
                <w:szCs w:val="21"/>
              </w:rPr>
              <w:t>；</w:t>
            </w:r>
            <w:r>
              <w:rPr>
                <w:rFonts w:ascii="Times New Roman" w:hAnsi="Times New Roman" w:cs="Times New Roman" w:eastAsia="Times New Roman" w:hint="default"/>
                <w:spacing w:val="4"/>
                <w:sz w:val="21"/>
                <w:szCs w:val="21"/>
              </w:rPr>
              <w:t>2</w:t>
            </w:r>
            <w:r>
              <w:rPr>
                <w:rFonts w:ascii="宋体" w:hAnsi="宋体" w:cs="宋体" w:eastAsia="宋体" w:hint="default"/>
                <w:spacing w:val="4"/>
                <w:sz w:val="21"/>
                <w:szCs w:val="21"/>
              </w:rPr>
              <w:t>、审</w:t>
            </w:r>
            <w:r>
              <w:rPr>
                <w:rFonts w:ascii="宋体" w:hAnsi="宋体" w:cs="宋体" w:eastAsia="宋体" w:hint="default"/>
                <w:sz w:val="21"/>
                <w:szCs w:val="21"/>
              </w:rPr>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议通过《关于公司拟变更部分募集资金用途的议案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1888" w:hRule="exact"/>
        </w:trPr>
        <w:tc>
          <w:tcPr>
            <w:tcW w:w="31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第七届监事会第九次会议</w:t>
            </w:r>
          </w:p>
        </w:tc>
        <w:tc>
          <w:tcPr>
            <w:tcW w:w="6302"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2"/>
                <w:sz w:val="21"/>
                <w:szCs w:val="21"/>
              </w:rPr>
              <w:t>、</w:t>
            </w:r>
            <w:r>
              <w:rPr>
                <w:rFonts w:ascii="宋体" w:hAnsi="宋体" w:cs="宋体" w:eastAsia="宋体" w:hint="default"/>
                <w:sz w:val="21"/>
                <w:szCs w:val="21"/>
              </w:rPr>
              <w:t>审议通</w:t>
            </w:r>
            <w:r>
              <w:rPr>
                <w:rFonts w:ascii="宋体" w:hAnsi="宋体" w:cs="宋体" w:eastAsia="宋体" w:hint="default"/>
                <w:spacing w:val="-2"/>
                <w:sz w:val="21"/>
                <w:szCs w:val="21"/>
              </w:rPr>
              <w:t>过</w:t>
            </w:r>
            <w:r>
              <w:rPr>
                <w:rFonts w:ascii="宋体" w:hAnsi="宋体" w:cs="宋体" w:eastAsia="宋体" w:hint="default"/>
                <w:sz w:val="21"/>
                <w:szCs w:val="21"/>
              </w:rPr>
              <w:t>《监事会</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0 </w:t>
            </w:r>
            <w:r>
              <w:rPr>
                <w:rFonts w:ascii="宋体" w:hAnsi="宋体" w:cs="宋体" w:eastAsia="宋体" w:hint="default"/>
                <w:sz w:val="21"/>
                <w:szCs w:val="21"/>
              </w:rPr>
              <w:t>年度工作</w:t>
            </w:r>
            <w:r>
              <w:rPr>
                <w:rFonts w:ascii="宋体" w:hAnsi="宋体" w:cs="宋体" w:eastAsia="宋体" w:hint="default"/>
                <w:spacing w:val="-2"/>
                <w:sz w:val="21"/>
                <w:szCs w:val="21"/>
              </w:rPr>
              <w:t>报</w:t>
            </w:r>
            <w:r>
              <w:rPr>
                <w:rFonts w:ascii="宋体" w:hAnsi="宋体" w:cs="宋体" w:eastAsia="宋体" w:hint="default"/>
                <w:sz w:val="21"/>
                <w:szCs w:val="21"/>
              </w:rPr>
              <w:t>告</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宋体" w:hAnsi="宋体" w:cs="宋体" w:eastAsia="宋体" w:hint="default"/>
                <w:spacing w:val="-2"/>
                <w:sz w:val="21"/>
                <w:szCs w:val="21"/>
              </w:rPr>
              <w:t>、</w:t>
            </w:r>
            <w:r>
              <w:rPr>
                <w:rFonts w:ascii="宋体" w:hAnsi="宋体" w:cs="宋体" w:eastAsia="宋体" w:hint="default"/>
                <w:sz w:val="21"/>
                <w:szCs w:val="21"/>
              </w:rPr>
              <w:t>审</w:t>
            </w:r>
            <w:r>
              <w:rPr>
                <w:rFonts w:ascii="宋体" w:hAnsi="宋体" w:cs="宋体" w:eastAsia="宋体" w:hint="default"/>
                <w:spacing w:val="-2"/>
                <w:sz w:val="21"/>
                <w:szCs w:val="21"/>
              </w:rPr>
              <w:t>议</w:t>
            </w:r>
            <w:r>
              <w:rPr>
                <w:rFonts w:ascii="宋体" w:hAnsi="宋体" w:cs="宋体" w:eastAsia="宋体" w:hint="default"/>
                <w:sz w:val="21"/>
                <w:szCs w:val="21"/>
              </w:rPr>
              <w:t>《关于公司募</w:t>
            </w:r>
          </w:p>
          <w:p>
            <w:pPr>
              <w:pStyle w:val="TableParagraph"/>
              <w:spacing w:line="256" w:lineRule="auto" w:before="21"/>
              <w:ind w:left="100" w:right="90"/>
              <w:jc w:val="both"/>
              <w:rPr>
                <w:rFonts w:ascii="宋体" w:hAnsi="宋体" w:cs="宋体" w:eastAsia="宋体" w:hint="default"/>
                <w:sz w:val="21"/>
                <w:szCs w:val="21"/>
              </w:rPr>
            </w:pPr>
            <w:r>
              <w:rPr>
                <w:rFonts w:ascii="宋体" w:hAnsi="宋体" w:cs="宋体" w:eastAsia="宋体" w:hint="default"/>
                <w:sz w:val="21"/>
                <w:szCs w:val="21"/>
              </w:rPr>
              <w:t>集资金使用与管理情况的专项报告</w:t>
            </w:r>
            <w:r>
              <w:rPr>
                <w:rFonts w:ascii="宋体" w:hAnsi="宋体" w:cs="宋体" w:eastAsia="宋体" w:hint="default"/>
                <w:spacing w:val="-106"/>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3</w:t>
            </w:r>
            <w:r>
              <w:rPr>
                <w:rFonts w:ascii="宋体" w:hAnsi="宋体" w:cs="宋体" w:eastAsia="宋体" w:hint="default"/>
                <w:spacing w:val="-2"/>
                <w:sz w:val="21"/>
                <w:szCs w:val="21"/>
              </w:rPr>
              <w:t>、</w:t>
            </w:r>
            <w:r>
              <w:rPr>
                <w:rFonts w:ascii="宋体" w:hAnsi="宋体" w:cs="宋体" w:eastAsia="宋体" w:hint="default"/>
                <w:sz w:val="21"/>
                <w:szCs w:val="21"/>
              </w:rPr>
              <w:t>审议</w:t>
            </w:r>
            <w:r>
              <w:rPr>
                <w:rFonts w:ascii="宋体" w:hAnsi="宋体" w:cs="宋体" w:eastAsia="宋体" w:hint="default"/>
                <w:spacing w:val="-2"/>
                <w:sz w:val="21"/>
                <w:szCs w:val="21"/>
              </w:rPr>
              <w:t>通过</w:t>
            </w:r>
            <w:r>
              <w:rPr>
                <w:rFonts w:ascii="宋体" w:hAnsi="宋体" w:cs="宋体" w:eastAsia="宋体" w:hint="default"/>
                <w:sz w:val="21"/>
                <w:szCs w:val="21"/>
              </w:rPr>
              <w:t>《关于调整监事</w:t>
            </w:r>
            <w:r>
              <w:rPr>
                <w:rFonts w:ascii="宋体" w:hAnsi="宋体" w:cs="宋体" w:eastAsia="宋体" w:hint="default"/>
                <w:sz w:val="21"/>
                <w:szCs w:val="21"/>
              </w:rPr>
              <w:t> 津贴标准的议案</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4</w:t>
            </w:r>
            <w:r>
              <w:rPr>
                <w:rFonts w:ascii="宋体" w:hAnsi="宋体" w:cs="宋体" w:eastAsia="宋体" w:hint="default"/>
                <w:spacing w:val="-3"/>
                <w:sz w:val="21"/>
                <w:szCs w:val="21"/>
              </w:rPr>
              <w:t>、</w:t>
            </w:r>
            <w:r>
              <w:rPr>
                <w:rFonts w:ascii="宋体" w:hAnsi="宋体" w:cs="宋体" w:eastAsia="宋体" w:hint="default"/>
                <w:sz w:val="21"/>
                <w:szCs w:val="21"/>
              </w:rPr>
              <w:t>审议第七届董事会第九次会议审议事项</w:t>
            </w:r>
            <w:r>
              <w:rPr>
                <w:rFonts w:ascii="宋体" w:hAnsi="宋体" w:cs="宋体" w:eastAsia="宋体" w:hint="default"/>
                <w:spacing w:val="-2"/>
                <w:sz w:val="21"/>
                <w:szCs w:val="21"/>
              </w:rPr>
              <w:t>，</w:t>
            </w:r>
            <w:r>
              <w:rPr>
                <w:rFonts w:ascii="宋体" w:hAnsi="宋体" w:cs="宋体" w:eastAsia="宋体" w:hint="default"/>
                <w:sz w:val="21"/>
                <w:szCs w:val="21"/>
              </w:rPr>
              <w:t>并</w:t>
            </w:r>
            <w:r>
              <w:rPr>
                <w:rFonts w:ascii="宋体" w:hAnsi="宋体" w:cs="宋体" w:eastAsia="宋体" w:hint="default"/>
                <w:sz w:val="21"/>
                <w:szCs w:val="21"/>
              </w:rPr>
              <w:t> 对如下议案发表审核意见</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Times New Roman" w:hAnsi="Times New Roman" w:cs="Times New Roman" w:eastAsia="Times New Roman" w:hint="default"/>
                <w:spacing w:val="-1"/>
                <w:sz w:val="21"/>
                <w:szCs w:val="21"/>
              </w:rPr>
              <w:t>20</w:t>
            </w:r>
            <w:r>
              <w:rPr>
                <w:rFonts w:ascii="Times New Roman" w:hAnsi="Times New Roman" w:cs="Times New Roman" w:eastAsia="Times New Roman" w:hint="default"/>
                <w:sz w:val="21"/>
                <w:szCs w:val="21"/>
              </w:rPr>
              <w:t>10 </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年年度</w:t>
            </w:r>
            <w:r>
              <w:rPr>
                <w:rFonts w:ascii="宋体" w:hAnsi="宋体" w:cs="宋体" w:eastAsia="宋体" w:hint="default"/>
                <w:spacing w:val="-2"/>
                <w:sz w:val="21"/>
                <w:szCs w:val="21"/>
              </w:rPr>
              <w:t>报</w:t>
            </w:r>
            <w:r>
              <w:rPr>
                <w:rFonts w:ascii="宋体" w:hAnsi="宋体" w:cs="宋体" w:eastAsia="宋体" w:hint="default"/>
                <w:sz w:val="21"/>
                <w:szCs w:val="21"/>
              </w:rPr>
              <w:t>告》正文、摘要和</w:t>
            </w:r>
            <w:r>
              <w:rPr>
                <w:rFonts w:ascii="宋体" w:hAnsi="宋体" w:cs="宋体" w:eastAsia="宋体" w:hint="default"/>
                <w:sz w:val="21"/>
                <w:szCs w:val="21"/>
              </w:rPr>
              <w:t> 境外报告摘要</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Times New Roman" w:hAnsi="Times New Roman" w:cs="Times New Roman" w:eastAsia="Times New Roman" w:hint="default"/>
                <w:spacing w:val="-1"/>
                <w:sz w:val="21"/>
                <w:szCs w:val="21"/>
              </w:rPr>
              <w:t>20</w:t>
            </w:r>
            <w:r>
              <w:rPr>
                <w:rFonts w:ascii="Times New Roman" w:hAnsi="Times New Roman" w:cs="Times New Roman" w:eastAsia="Times New Roman" w:hint="default"/>
                <w:sz w:val="21"/>
                <w:szCs w:val="21"/>
              </w:rPr>
              <w:t>10 </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年度利</w:t>
            </w:r>
            <w:r>
              <w:rPr>
                <w:rFonts w:ascii="宋体" w:hAnsi="宋体" w:cs="宋体" w:eastAsia="宋体" w:hint="default"/>
                <w:spacing w:val="-2"/>
                <w:sz w:val="21"/>
                <w:szCs w:val="21"/>
              </w:rPr>
              <w:t>润</w:t>
            </w:r>
            <w:r>
              <w:rPr>
                <w:rFonts w:ascii="宋体" w:hAnsi="宋体" w:cs="宋体" w:eastAsia="宋体" w:hint="default"/>
                <w:sz w:val="21"/>
                <w:szCs w:val="21"/>
              </w:rPr>
              <w:t>分配预案</w:t>
            </w:r>
            <w:r>
              <w:rPr>
                <w:rFonts w:ascii="宋体" w:hAnsi="宋体" w:cs="宋体" w:eastAsia="宋体" w:hint="default"/>
                <w:spacing w:val="-105"/>
                <w:sz w:val="21"/>
                <w:szCs w:val="21"/>
              </w:rPr>
              <w:t>》</w:t>
            </w:r>
            <w:r>
              <w:rPr>
                <w:rFonts w:ascii="宋体" w:hAnsi="宋体" w:cs="宋体" w:eastAsia="宋体" w:hint="default"/>
                <w:spacing w:val="-106"/>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pacing w:val="-105"/>
                <w:sz w:val="21"/>
                <w:szCs w:val="21"/>
              </w:rPr>
              <w:t>）</w:t>
            </w:r>
            <w:r>
              <w:rPr>
                <w:rFonts w:ascii="宋体" w:hAnsi="宋体" w:cs="宋体" w:eastAsia="宋体" w:hint="default"/>
                <w:sz w:val="21"/>
                <w:szCs w:val="21"/>
              </w:rPr>
              <w:t>《公</w:t>
            </w:r>
            <w:r>
              <w:rPr>
                <w:rFonts w:ascii="宋体" w:hAnsi="宋体" w:cs="宋体" w:eastAsia="宋体" w:hint="default"/>
                <w:spacing w:val="-2"/>
                <w:sz w:val="21"/>
                <w:szCs w:val="21"/>
              </w:rPr>
              <w:t>司</w:t>
            </w:r>
            <w:r>
              <w:rPr>
                <w:rFonts w:ascii="宋体" w:hAnsi="宋体" w:cs="宋体" w:eastAsia="宋体" w:hint="default"/>
                <w:sz w:val="21"/>
                <w:szCs w:val="21"/>
              </w:rPr>
              <w:t>内部控</w:t>
            </w:r>
            <w:r>
              <w:rPr>
                <w:rFonts w:ascii="宋体" w:hAnsi="宋体" w:cs="宋体" w:eastAsia="宋体" w:hint="default"/>
                <w:sz w:val="21"/>
                <w:szCs w:val="21"/>
              </w:rPr>
              <w:t> 制自我评估报告</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4</w:t>
            </w:r>
            <w:r>
              <w:rPr>
                <w:rFonts w:ascii="宋体" w:hAnsi="宋体" w:cs="宋体" w:eastAsia="宋体" w:hint="default"/>
                <w:spacing w:val="-106"/>
                <w:sz w:val="21"/>
                <w:szCs w:val="21"/>
              </w:rPr>
              <w:t>）</w:t>
            </w:r>
            <w:r>
              <w:rPr>
                <w:rFonts w:ascii="宋体" w:hAnsi="宋体" w:cs="宋体" w:eastAsia="宋体" w:hint="default"/>
                <w:sz w:val="21"/>
                <w:szCs w:val="21"/>
              </w:rPr>
              <w:t>《关于日常关联交易的议案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326" w:hRule="exact"/>
        </w:trPr>
        <w:tc>
          <w:tcPr>
            <w:tcW w:w="3146"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第七届监事会第十次会议</w:t>
            </w:r>
          </w:p>
        </w:tc>
        <w:tc>
          <w:tcPr>
            <w:tcW w:w="6302"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审议通过《公司</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年第一季度报告》并发表审核意见。</w:t>
            </w:r>
          </w:p>
        </w:tc>
      </w:tr>
      <w:tr>
        <w:trPr>
          <w:trHeight w:val="328" w:hRule="exact"/>
        </w:trPr>
        <w:tc>
          <w:tcPr>
            <w:tcW w:w="3146"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第七届监事会第十一次会议</w:t>
            </w:r>
          </w:p>
        </w:tc>
        <w:tc>
          <w:tcPr>
            <w:tcW w:w="630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审议通过《关于与辽宁宝地建设有限公司地产合作项目的议案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638" w:hRule="exact"/>
        </w:trPr>
        <w:tc>
          <w:tcPr>
            <w:tcW w:w="31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第七届监事会第十二次会议</w:t>
            </w:r>
          </w:p>
        </w:tc>
        <w:tc>
          <w:tcPr>
            <w:tcW w:w="6302"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1</w:t>
            </w:r>
            <w:r>
              <w:rPr>
                <w:rFonts w:ascii="宋体" w:hAnsi="宋体" w:cs="宋体" w:eastAsia="宋体" w:hint="default"/>
                <w:spacing w:val="-5"/>
                <w:sz w:val="21"/>
                <w:szCs w:val="21"/>
              </w:rPr>
              <w:t>、审议通过《公司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1"/>
                <w:sz w:val="21"/>
                <w:szCs w:val="21"/>
              </w:rPr>
              <w:t> </w:t>
            </w:r>
            <w:r>
              <w:rPr>
                <w:rFonts w:ascii="宋体" w:hAnsi="宋体" w:cs="宋体" w:eastAsia="宋体" w:hint="default"/>
                <w:spacing w:val="-4"/>
                <w:sz w:val="21"/>
                <w:szCs w:val="21"/>
              </w:rPr>
              <w:t>年半年度报告》并发表审核意见；</w:t>
            </w:r>
            <w:r>
              <w:rPr>
                <w:rFonts w:ascii="Times New Roman" w:hAnsi="Times New Roman" w:cs="Times New Roman" w:eastAsia="Times New Roman" w:hint="default"/>
                <w:spacing w:val="-4"/>
                <w:sz w:val="21"/>
                <w:szCs w:val="21"/>
              </w:rPr>
              <w:t>2</w:t>
            </w:r>
            <w:r>
              <w:rPr>
                <w:rFonts w:ascii="宋体" w:hAnsi="宋体" w:cs="宋体" w:eastAsia="宋体" w:hint="default"/>
                <w:spacing w:val="-4"/>
                <w:sz w:val="21"/>
                <w:szCs w:val="21"/>
              </w:rPr>
              <w:t>、审议</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通过《公司募集资金存放及使用情况的专项报告</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640" w:hRule="exact"/>
        </w:trPr>
        <w:tc>
          <w:tcPr>
            <w:tcW w:w="31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第七届监事会</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年专题会议</w:t>
            </w:r>
          </w:p>
        </w:tc>
        <w:tc>
          <w:tcPr>
            <w:tcW w:w="6302"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、听取《</w:t>
            </w:r>
            <w:r>
              <w:rPr>
                <w:rFonts w:ascii="宋体" w:hAnsi="宋体" w:cs="宋体" w:eastAsia="宋体" w:hint="default"/>
                <w:spacing w:val="-2"/>
                <w:sz w:val="21"/>
                <w:szCs w:val="21"/>
              </w:rPr>
              <w:t>关</w:t>
            </w:r>
            <w:r>
              <w:rPr>
                <w:rFonts w:ascii="宋体" w:hAnsi="宋体" w:cs="宋体" w:eastAsia="宋体" w:hint="default"/>
                <w:sz w:val="21"/>
                <w:szCs w:val="21"/>
              </w:rPr>
              <w:t>于公司</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2"/>
                <w:sz w:val="21"/>
                <w:szCs w:val="21"/>
              </w:rPr>
              <w:t>份</w:t>
            </w:r>
            <w:r>
              <w:rPr>
                <w:rFonts w:ascii="宋体" w:hAnsi="宋体" w:cs="宋体" w:eastAsia="宋体" w:hint="default"/>
                <w:sz w:val="21"/>
                <w:szCs w:val="21"/>
              </w:rPr>
              <w:t>财务状况报告</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听</w:t>
            </w:r>
            <w:r>
              <w:rPr>
                <w:rFonts w:ascii="宋体" w:hAnsi="宋体" w:cs="宋体" w:eastAsia="宋体" w:hint="default"/>
                <w:sz w:val="21"/>
                <w:szCs w:val="21"/>
              </w:rPr>
              <w:t>取《关</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于参控股公司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1-9 </w:t>
            </w:r>
            <w:r>
              <w:rPr>
                <w:rFonts w:ascii="宋体" w:hAnsi="宋体" w:cs="宋体" w:eastAsia="宋体" w:hint="default"/>
                <w:sz w:val="21"/>
                <w:szCs w:val="21"/>
              </w:rPr>
              <w:t>月份</w:t>
            </w:r>
            <w:r>
              <w:rPr>
                <w:rFonts w:ascii="宋体" w:hAnsi="宋体" w:cs="宋体" w:eastAsia="宋体" w:hint="default"/>
                <w:spacing w:val="-2"/>
                <w:sz w:val="21"/>
                <w:szCs w:val="21"/>
              </w:rPr>
              <w:t>经</w:t>
            </w:r>
            <w:r>
              <w:rPr>
                <w:rFonts w:ascii="宋体" w:hAnsi="宋体" w:cs="宋体" w:eastAsia="宋体" w:hint="default"/>
                <w:sz w:val="21"/>
                <w:szCs w:val="21"/>
              </w:rPr>
              <w:t>营情况的报告</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326" w:hRule="exact"/>
        </w:trPr>
        <w:tc>
          <w:tcPr>
            <w:tcW w:w="3146"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第七届监事会第十三次会议</w:t>
            </w:r>
          </w:p>
        </w:tc>
        <w:tc>
          <w:tcPr>
            <w:tcW w:w="6302"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审议通过公司《</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 </w:t>
            </w:r>
            <w:r>
              <w:rPr>
                <w:rFonts w:ascii="宋体" w:hAnsi="宋体" w:cs="宋体" w:eastAsia="宋体" w:hint="default"/>
                <w:spacing w:val="-2"/>
                <w:sz w:val="21"/>
                <w:szCs w:val="21"/>
              </w:rPr>
              <w:t>年</w:t>
            </w:r>
            <w:r>
              <w:rPr>
                <w:rFonts w:ascii="宋体" w:hAnsi="宋体" w:cs="宋体" w:eastAsia="宋体" w:hint="default"/>
                <w:sz w:val="21"/>
                <w:szCs w:val="21"/>
              </w:rPr>
              <w:t>第三季度报告</w:t>
            </w:r>
            <w:r>
              <w:rPr>
                <w:rFonts w:ascii="宋体" w:hAnsi="宋体" w:cs="宋体" w:eastAsia="宋体" w:hint="default"/>
                <w:spacing w:val="-105"/>
                <w:sz w:val="21"/>
                <w:szCs w:val="21"/>
              </w:rPr>
              <w:t>》</w:t>
            </w:r>
            <w:r>
              <w:rPr>
                <w:rFonts w:ascii="宋体" w:hAnsi="宋体" w:cs="宋体" w:eastAsia="宋体" w:hint="default"/>
                <w:sz w:val="21"/>
                <w:szCs w:val="21"/>
              </w:rPr>
              <w:t>，并发</w:t>
            </w:r>
            <w:r>
              <w:rPr>
                <w:rFonts w:ascii="宋体" w:hAnsi="宋体" w:cs="宋体" w:eastAsia="宋体" w:hint="default"/>
                <w:spacing w:val="-2"/>
                <w:sz w:val="21"/>
                <w:szCs w:val="21"/>
              </w:rPr>
              <w:t>表</w:t>
            </w:r>
            <w:r>
              <w:rPr>
                <w:rFonts w:ascii="宋体" w:hAnsi="宋体" w:cs="宋体" w:eastAsia="宋体" w:hint="default"/>
                <w:sz w:val="21"/>
                <w:szCs w:val="21"/>
              </w:rPr>
              <w:t>审核意见。</w:t>
            </w:r>
          </w:p>
        </w:tc>
      </w:tr>
      <w:tr>
        <w:trPr>
          <w:trHeight w:val="959" w:hRule="exact"/>
        </w:trPr>
        <w:tc>
          <w:tcPr>
            <w:tcW w:w="314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第七届监事会第十四次会议</w:t>
            </w:r>
          </w:p>
        </w:tc>
        <w:tc>
          <w:tcPr>
            <w:tcW w:w="6302" w:type="dxa"/>
            <w:tcBorders>
              <w:top w:val="single" w:sz="6" w:space="0" w:color="000000"/>
              <w:left w:val="single" w:sz="6" w:space="0" w:color="000000"/>
              <w:bottom w:val="single" w:sz="12"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、审议通</w:t>
            </w:r>
            <w:r>
              <w:rPr>
                <w:rFonts w:ascii="宋体" w:hAnsi="宋体" w:cs="宋体" w:eastAsia="宋体" w:hint="default"/>
                <w:spacing w:val="-2"/>
                <w:sz w:val="21"/>
                <w:szCs w:val="21"/>
              </w:rPr>
              <w:t>过</w:t>
            </w:r>
            <w:r>
              <w:rPr>
                <w:rFonts w:ascii="宋体" w:hAnsi="宋体" w:cs="宋体" w:eastAsia="宋体" w:hint="default"/>
                <w:sz w:val="21"/>
                <w:szCs w:val="21"/>
              </w:rPr>
              <w:t>《关于对长效激励对象</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7"/>
                <w:sz w:val="21"/>
                <w:szCs w:val="21"/>
              </w:rPr>
              <w:t>1</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年工作</w:t>
            </w:r>
            <w:r>
              <w:rPr>
                <w:rFonts w:ascii="宋体" w:hAnsi="宋体" w:cs="宋体" w:eastAsia="宋体" w:hint="default"/>
                <w:spacing w:val="-2"/>
                <w:sz w:val="21"/>
                <w:szCs w:val="21"/>
              </w:rPr>
              <w:t>的</w:t>
            </w:r>
            <w:r>
              <w:rPr>
                <w:rFonts w:ascii="宋体" w:hAnsi="宋体" w:cs="宋体" w:eastAsia="宋体" w:hint="default"/>
                <w:sz w:val="21"/>
                <w:szCs w:val="21"/>
              </w:rPr>
              <w:t>监督报告</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z w:val="21"/>
                <w:szCs w:val="21"/>
              </w:rPr>
              <w:t>、</w:t>
            </w:r>
          </w:p>
          <w:p>
            <w:pPr>
              <w:pStyle w:val="TableParagraph"/>
              <w:spacing w:line="240" w:lineRule="auto" w:before="21"/>
              <w:ind w:left="100" w:right="0"/>
              <w:jc w:val="left"/>
              <w:rPr>
                <w:rFonts w:ascii="Times New Roman" w:hAnsi="Times New Roman" w:cs="Times New Roman" w:eastAsia="Times New Roman" w:hint="default"/>
                <w:sz w:val="21"/>
                <w:szCs w:val="21"/>
              </w:rPr>
            </w:pPr>
            <w:r>
              <w:rPr>
                <w:rFonts w:ascii="宋体" w:hAnsi="宋体" w:cs="宋体" w:eastAsia="宋体" w:hint="default"/>
                <w:spacing w:val="3"/>
                <w:sz w:val="21"/>
                <w:szCs w:val="21"/>
              </w:rPr>
              <w:t>审议了第七届董事会第十八次会议所审议事项，并对《关于</w:t>
            </w:r>
            <w:r>
              <w:rPr>
                <w:rFonts w:ascii="宋体" w:hAnsi="宋体" w:cs="宋体" w:eastAsia="宋体" w:hint="default"/>
                <w:spacing w:val="2"/>
                <w:sz w:val="21"/>
                <w:szCs w:val="21"/>
              </w:rPr>
              <w:t> </w:t>
            </w:r>
            <w:r>
              <w:rPr>
                <w:rFonts w:ascii="Times New Roman" w:hAnsi="Times New Roman" w:cs="Times New Roman" w:eastAsia="Times New Roman" w:hint="default"/>
                <w:sz w:val="21"/>
                <w:szCs w:val="21"/>
              </w:rPr>
              <w:t>2011</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年度财产损失处理的议案》发表了审核意见。</w:t>
            </w:r>
          </w:p>
        </w:tc>
      </w:tr>
    </w:tbl>
    <w:p>
      <w:pPr>
        <w:spacing w:line="260" w:lineRule="exact" w:before="0"/>
        <w:ind w:left="579" w:right="389" w:firstLine="420"/>
        <w:jc w:val="left"/>
        <w:rPr>
          <w:rFonts w:ascii="宋体" w:hAnsi="宋体" w:cs="宋体" w:eastAsia="宋体" w:hint="default"/>
          <w:sz w:val="21"/>
          <w:szCs w:val="21"/>
        </w:rPr>
      </w:pPr>
      <w:r>
        <w:rPr>
          <w:rFonts w:ascii="宋体" w:hAnsi="宋体" w:cs="宋体" w:eastAsia="宋体" w:hint="default"/>
          <w:spacing w:val="1"/>
          <w:sz w:val="21"/>
          <w:szCs w:val="21"/>
        </w:rPr>
        <w:t>报告</w:t>
      </w:r>
      <w:r>
        <w:rPr>
          <w:rFonts w:ascii="宋体" w:hAnsi="宋体" w:cs="宋体" w:eastAsia="宋体" w:hint="default"/>
          <w:spacing w:val="-1"/>
          <w:sz w:val="21"/>
          <w:szCs w:val="21"/>
        </w:rPr>
        <w:t>期</w:t>
      </w:r>
      <w:r>
        <w:rPr>
          <w:rFonts w:ascii="宋体" w:hAnsi="宋体" w:cs="宋体" w:eastAsia="宋体" w:hint="default"/>
          <w:spacing w:val="1"/>
          <w:sz w:val="21"/>
          <w:szCs w:val="21"/>
        </w:rPr>
        <w:t>内</w:t>
      </w:r>
      <w:r>
        <w:rPr>
          <w:rFonts w:ascii="宋体" w:hAnsi="宋体" w:cs="宋体" w:eastAsia="宋体" w:hint="default"/>
          <w:spacing w:val="-1"/>
          <w:sz w:val="21"/>
          <w:szCs w:val="21"/>
        </w:rPr>
        <w:t>，</w:t>
      </w:r>
      <w:r>
        <w:rPr>
          <w:rFonts w:ascii="宋体" w:hAnsi="宋体" w:cs="宋体" w:eastAsia="宋体" w:hint="default"/>
          <w:spacing w:val="1"/>
          <w:sz w:val="21"/>
          <w:szCs w:val="21"/>
        </w:rPr>
        <w:t>公司</w:t>
      </w:r>
      <w:r>
        <w:rPr>
          <w:rFonts w:ascii="宋体" w:hAnsi="宋体" w:cs="宋体" w:eastAsia="宋体" w:hint="default"/>
          <w:spacing w:val="-1"/>
          <w:sz w:val="21"/>
          <w:szCs w:val="21"/>
        </w:rPr>
        <w:t>监</w:t>
      </w:r>
      <w:r>
        <w:rPr>
          <w:rFonts w:ascii="宋体" w:hAnsi="宋体" w:cs="宋体" w:eastAsia="宋体" w:hint="default"/>
          <w:spacing w:val="1"/>
          <w:sz w:val="21"/>
          <w:szCs w:val="21"/>
        </w:rPr>
        <w:t>事</w:t>
      </w:r>
      <w:r>
        <w:rPr>
          <w:rFonts w:ascii="宋体" w:hAnsi="宋体" w:cs="宋体" w:eastAsia="宋体" w:hint="default"/>
          <w:spacing w:val="-1"/>
          <w:sz w:val="21"/>
          <w:szCs w:val="21"/>
        </w:rPr>
        <w:t>会</w:t>
      </w:r>
      <w:r>
        <w:rPr>
          <w:rFonts w:ascii="宋体" w:hAnsi="宋体" w:cs="宋体" w:eastAsia="宋体" w:hint="default"/>
          <w:spacing w:val="1"/>
          <w:sz w:val="21"/>
          <w:szCs w:val="21"/>
        </w:rPr>
        <w:t>严格</w:t>
      </w:r>
      <w:r>
        <w:rPr>
          <w:rFonts w:ascii="宋体" w:hAnsi="宋体" w:cs="宋体" w:eastAsia="宋体" w:hint="default"/>
          <w:spacing w:val="-1"/>
          <w:sz w:val="21"/>
          <w:szCs w:val="21"/>
        </w:rPr>
        <w:t>按</w:t>
      </w:r>
      <w:r>
        <w:rPr>
          <w:rFonts w:ascii="宋体" w:hAnsi="宋体" w:cs="宋体" w:eastAsia="宋体" w:hint="default"/>
          <w:spacing w:val="1"/>
          <w:sz w:val="21"/>
          <w:szCs w:val="21"/>
        </w:rPr>
        <w:t>照</w:t>
      </w:r>
      <w:r>
        <w:rPr>
          <w:rFonts w:ascii="宋体" w:hAnsi="宋体" w:cs="宋体" w:eastAsia="宋体" w:hint="default"/>
          <w:spacing w:val="-1"/>
          <w:sz w:val="21"/>
          <w:szCs w:val="21"/>
        </w:rPr>
        <w:t>《</w:t>
      </w:r>
      <w:r>
        <w:rPr>
          <w:rFonts w:ascii="宋体" w:hAnsi="宋体" w:cs="宋体" w:eastAsia="宋体" w:hint="default"/>
          <w:spacing w:val="1"/>
          <w:sz w:val="21"/>
          <w:szCs w:val="21"/>
        </w:rPr>
        <w:t>公司法</w:t>
      </w:r>
      <w:r>
        <w:rPr>
          <w:rFonts w:ascii="宋体" w:hAnsi="宋体" w:cs="宋体" w:eastAsia="宋体" w:hint="default"/>
          <w:spacing w:val="-105"/>
          <w:sz w:val="21"/>
          <w:szCs w:val="21"/>
        </w:rPr>
        <w:t>》、</w:t>
      </w:r>
      <w:r>
        <w:rPr>
          <w:rFonts w:ascii="宋体" w:hAnsi="宋体" w:cs="宋体" w:eastAsia="宋体" w:hint="default"/>
          <w:spacing w:val="-1"/>
          <w:sz w:val="21"/>
          <w:szCs w:val="21"/>
        </w:rPr>
        <w:t>《</w:t>
      </w:r>
      <w:r>
        <w:rPr>
          <w:rFonts w:ascii="宋体" w:hAnsi="宋体" w:cs="宋体" w:eastAsia="宋体" w:hint="default"/>
          <w:spacing w:val="1"/>
          <w:sz w:val="21"/>
          <w:szCs w:val="21"/>
        </w:rPr>
        <w:t>证券法</w:t>
      </w:r>
      <w:r>
        <w:rPr>
          <w:rFonts w:ascii="宋体" w:hAnsi="宋体" w:cs="宋体" w:eastAsia="宋体" w:hint="default"/>
          <w:spacing w:val="-105"/>
          <w:sz w:val="21"/>
          <w:szCs w:val="21"/>
        </w:rPr>
        <w:t>》、</w:t>
      </w:r>
      <w:r>
        <w:rPr>
          <w:rFonts w:ascii="宋体" w:hAnsi="宋体" w:cs="宋体" w:eastAsia="宋体" w:hint="default"/>
          <w:spacing w:val="-1"/>
          <w:sz w:val="21"/>
          <w:szCs w:val="21"/>
        </w:rPr>
        <w:t>《</w:t>
      </w:r>
      <w:r>
        <w:rPr>
          <w:rFonts w:ascii="宋体" w:hAnsi="宋体" w:cs="宋体" w:eastAsia="宋体" w:hint="default"/>
          <w:spacing w:val="1"/>
          <w:sz w:val="21"/>
          <w:szCs w:val="21"/>
        </w:rPr>
        <w:t>上市</w:t>
      </w:r>
      <w:r>
        <w:rPr>
          <w:rFonts w:ascii="宋体" w:hAnsi="宋体" w:cs="宋体" w:eastAsia="宋体" w:hint="default"/>
          <w:spacing w:val="-1"/>
          <w:sz w:val="21"/>
          <w:szCs w:val="21"/>
        </w:rPr>
        <w:t>公</w:t>
      </w:r>
      <w:r>
        <w:rPr>
          <w:rFonts w:ascii="宋体" w:hAnsi="宋体" w:cs="宋体" w:eastAsia="宋体" w:hint="default"/>
          <w:spacing w:val="1"/>
          <w:sz w:val="21"/>
          <w:szCs w:val="21"/>
        </w:rPr>
        <w:t>司</w:t>
      </w:r>
      <w:r>
        <w:rPr>
          <w:rFonts w:ascii="宋体" w:hAnsi="宋体" w:cs="宋体" w:eastAsia="宋体" w:hint="default"/>
          <w:spacing w:val="-1"/>
          <w:sz w:val="21"/>
          <w:szCs w:val="21"/>
        </w:rPr>
        <w:t>治</w:t>
      </w:r>
      <w:r>
        <w:rPr>
          <w:rFonts w:ascii="宋体" w:hAnsi="宋体" w:cs="宋体" w:eastAsia="宋体" w:hint="default"/>
          <w:spacing w:val="1"/>
          <w:sz w:val="21"/>
          <w:szCs w:val="21"/>
        </w:rPr>
        <w:t>理准</w:t>
      </w:r>
      <w:r>
        <w:rPr>
          <w:rFonts w:ascii="宋体" w:hAnsi="宋体" w:cs="宋体" w:eastAsia="宋体" w:hint="default"/>
          <w:spacing w:val="-1"/>
          <w:sz w:val="21"/>
          <w:szCs w:val="21"/>
        </w:rPr>
        <w:t>则</w:t>
      </w:r>
      <w:r>
        <w:rPr>
          <w:rFonts w:ascii="宋体" w:hAnsi="宋体" w:cs="宋体" w:eastAsia="宋体" w:hint="default"/>
          <w:spacing w:val="1"/>
          <w:sz w:val="21"/>
          <w:szCs w:val="21"/>
        </w:rPr>
        <w:t>》</w:t>
      </w:r>
      <w:r>
        <w:rPr>
          <w:rFonts w:ascii="宋体" w:hAnsi="宋体" w:cs="宋体" w:eastAsia="宋体" w:hint="default"/>
          <w:spacing w:val="-1"/>
          <w:sz w:val="21"/>
          <w:szCs w:val="21"/>
        </w:rPr>
        <w:t>及</w:t>
      </w:r>
      <w:r>
        <w:rPr>
          <w:rFonts w:ascii="宋体" w:hAnsi="宋体" w:cs="宋体" w:eastAsia="宋体" w:hint="default"/>
          <w:spacing w:val="1"/>
          <w:sz w:val="21"/>
          <w:szCs w:val="21"/>
        </w:rPr>
        <w:t>公司《章</w:t>
      </w:r>
      <w:r>
        <w:rPr>
          <w:rFonts w:ascii="宋体" w:hAnsi="宋体" w:cs="宋体" w:eastAsia="宋体" w:hint="default"/>
          <w:sz w:val="21"/>
          <w:szCs w:val="21"/>
        </w:rPr>
      </w:r>
    </w:p>
    <w:p>
      <w:pPr>
        <w:spacing w:line="273" w:lineRule="auto" w:before="37"/>
        <w:ind w:left="579" w:right="504" w:firstLine="0"/>
        <w:jc w:val="both"/>
        <w:rPr>
          <w:rFonts w:ascii="宋体" w:hAnsi="宋体" w:cs="宋体" w:eastAsia="宋体" w:hint="default"/>
          <w:sz w:val="21"/>
          <w:szCs w:val="21"/>
        </w:rPr>
      </w:pPr>
      <w:r>
        <w:rPr>
          <w:rFonts w:ascii="宋体" w:hAnsi="宋体" w:cs="宋体" w:eastAsia="宋体" w:hint="default"/>
          <w:sz w:val="21"/>
          <w:szCs w:val="21"/>
        </w:rPr>
        <w:t>程》赋予的职责，认真执行股东大会决议，加强对公司财务、内部控制以及董事会、经营班子</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履行职责的合法合规性等方面的监督。监事会通过召开年度专题会议听取内部审计和公司经营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报告、单独或配合审计部门定期或不定期检查公司财务、参加和列席公司重要会议、参与公司</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高级管理人员业绩考核等多种方式，对高级管理人员依法履行职责情况，公司依法运作情况进</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行检查和监督，消除违反法律、法规和公司《章程》的行为。</w:t>
      </w:r>
    </w:p>
    <w:p>
      <w:pPr>
        <w:spacing w:line="240" w:lineRule="auto" w:before="6"/>
        <w:rPr>
          <w:rFonts w:ascii="宋体" w:hAnsi="宋体" w:cs="宋体" w:eastAsia="宋体" w:hint="default"/>
          <w:sz w:val="24"/>
          <w:szCs w:val="24"/>
        </w:rPr>
      </w:pPr>
    </w:p>
    <w:p>
      <w:pPr>
        <w:spacing w:line="256" w:lineRule="auto" w:before="0"/>
        <w:ind w:left="999" w:right="389"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 </w:t>
      </w:r>
      <w:r>
        <w:rPr>
          <w:rFonts w:ascii="宋体" w:hAnsi="宋体" w:cs="宋体" w:eastAsia="宋体" w:hint="default"/>
          <w:sz w:val="21"/>
          <w:szCs w:val="21"/>
        </w:rPr>
        <w:t>监事会对公司依法运作情况的独立意见</w:t>
      </w:r>
      <w:r>
        <w:rPr>
          <w:rFonts w:ascii="宋体" w:hAnsi="宋体" w:cs="宋体" w:eastAsia="宋体" w:hint="default"/>
          <w:w w:val="99"/>
          <w:sz w:val="21"/>
          <w:szCs w:val="21"/>
        </w:rPr>
        <w:t> </w:t>
      </w:r>
      <w:r>
        <w:rPr>
          <w:rFonts w:ascii="宋体" w:hAnsi="宋体" w:cs="宋体" w:eastAsia="宋体" w:hint="default"/>
          <w:sz w:val="21"/>
          <w:szCs w:val="21"/>
        </w:rPr>
        <w:t>监事会认为，在报告期内，公司严格遵守国家各项法律、法规和公司《章程》的规定，依</w:t>
      </w:r>
    </w:p>
    <w:p>
      <w:pPr>
        <w:spacing w:line="273" w:lineRule="auto" w:before="22"/>
        <w:ind w:left="579" w:right="504" w:firstLine="0"/>
        <w:jc w:val="both"/>
        <w:rPr>
          <w:rFonts w:ascii="宋体" w:hAnsi="宋体" w:cs="宋体" w:eastAsia="宋体" w:hint="default"/>
          <w:sz w:val="21"/>
          <w:szCs w:val="21"/>
        </w:rPr>
      </w:pPr>
      <w:r>
        <w:rPr>
          <w:rFonts w:ascii="宋体" w:hAnsi="宋体" w:cs="宋体" w:eastAsia="宋体" w:hint="default"/>
          <w:sz w:val="21"/>
          <w:szCs w:val="21"/>
        </w:rPr>
        <w:t>法规范运作，公司经营、决策程序符合《公司法》和公司《章程》的有关规定。公司董事和高</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级管理人员勤勉尽职、自律守法，严格认真执行股东大会和董事会的各项决议，未发现有违反</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法律、法规和公司《章程》或损害公司利益的行为。</w:t>
      </w:r>
    </w:p>
    <w:p>
      <w:pPr>
        <w:spacing w:line="240" w:lineRule="auto" w:before="6"/>
        <w:rPr>
          <w:rFonts w:ascii="宋体" w:hAnsi="宋体" w:cs="宋体" w:eastAsia="宋体" w:hint="default"/>
          <w:sz w:val="24"/>
          <w:szCs w:val="24"/>
        </w:rPr>
      </w:pPr>
    </w:p>
    <w:p>
      <w:pPr>
        <w:spacing w:line="256" w:lineRule="auto" w:before="0"/>
        <w:ind w:left="999" w:right="389"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 </w:t>
      </w:r>
      <w:r>
        <w:rPr>
          <w:rFonts w:ascii="宋体" w:hAnsi="宋体" w:cs="宋体" w:eastAsia="宋体" w:hint="default"/>
          <w:sz w:val="21"/>
          <w:szCs w:val="21"/>
        </w:rPr>
        <w:t>监事会对检查公司财务情况的独立意见</w:t>
      </w:r>
      <w:r>
        <w:rPr>
          <w:rFonts w:ascii="宋体" w:hAnsi="宋体" w:cs="宋体" w:eastAsia="宋体" w:hint="default"/>
          <w:w w:val="99"/>
          <w:sz w:val="21"/>
          <w:szCs w:val="21"/>
        </w:rPr>
        <w:t> </w:t>
      </w:r>
      <w:r>
        <w:rPr>
          <w:rFonts w:ascii="宋体" w:hAnsi="宋体" w:cs="宋体" w:eastAsia="宋体" w:hint="default"/>
          <w:sz w:val="21"/>
          <w:szCs w:val="21"/>
        </w:rPr>
        <w:t>报告期内，监事会通过认真检查公司资产、财务状况和会计资料，审核各期财务报告，通</w:t>
      </w:r>
    </w:p>
    <w:p>
      <w:pPr>
        <w:spacing w:line="273" w:lineRule="auto" w:before="22"/>
        <w:ind w:left="579" w:right="389" w:firstLine="0"/>
        <w:jc w:val="left"/>
        <w:rPr>
          <w:rFonts w:ascii="宋体" w:hAnsi="宋体" w:cs="宋体" w:eastAsia="宋体" w:hint="default"/>
          <w:sz w:val="21"/>
          <w:szCs w:val="21"/>
        </w:rPr>
      </w:pPr>
      <w:r>
        <w:rPr>
          <w:rFonts w:ascii="宋体" w:hAnsi="宋体" w:cs="宋体" w:eastAsia="宋体" w:hint="default"/>
          <w:sz w:val="21"/>
          <w:szCs w:val="21"/>
        </w:rPr>
        <w:t>过召开专题会议听取财务部门关于公司财务状况和参控股公司经营情况的汇报，对公司财务和</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投资状况进行全面了解和评价。监事会认为，公司能严格执行国家会计法规、会计准则和会计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制度，拥有健全的内部财务管理体系和管理制度；公司财务报告如实地反映了公司的财务状况</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和经营成果，报告的编制和审议程序符合法律、法规和公司《章程》的规定，华普天健会计师</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2"/>
          <w:sz w:val="21"/>
          <w:szCs w:val="21"/>
        </w:rPr>
        <w:t>事务所（北京）有限公司就公司财务报告出具的标准的无保留意见的审计报告是客观、公正的。</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监事会对公司最近一次募集资金实际投入情况的独立意见</w:t>
      </w:r>
    </w:p>
    <w:p>
      <w:pPr>
        <w:spacing w:after="0" w:line="273" w:lineRule="auto"/>
        <w:jc w:val="left"/>
        <w:rPr>
          <w:rFonts w:ascii="宋体" w:hAnsi="宋体" w:cs="宋体" w:eastAsia="宋体" w:hint="default"/>
          <w:sz w:val="21"/>
          <w:szCs w:val="21"/>
        </w:rPr>
        <w:sectPr>
          <w:pgSz w:w="11910" w:h="16840"/>
          <w:pgMar w:header="877" w:footer="982" w:top="1100" w:bottom="1180" w:left="1220" w:right="960"/>
        </w:sectPr>
      </w:pPr>
    </w:p>
    <w:p>
      <w:pPr>
        <w:spacing w:line="240" w:lineRule="auto" w:before="9"/>
        <w:rPr>
          <w:rFonts w:ascii="宋体" w:hAnsi="宋体" w:cs="宋体" w:eastAsia="宋体" w:hint="default"/>
          <w:sz w:val="20"/>
          <w:szCs w:val="20"/>
        </w:rPr>
      </w:pPr>
    </w:p>
    <w:p>
      <w:pPr>
        <w:spacing w:before="35"/>
        <w:ind w:left="56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、公司于</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日以非公开发行的方式向大连港集团有限公司增发人民币普通股</w:t>
      </w:r>
    </w:p>
    <w:p>
      <w:pPr>
        <w:spacing w:before="21"/>
        <w:ind w:left="140"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24,600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万股，每股发行价格为</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7.77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元，共募集资金</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191,142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万元，扣除发行费用后实际募集资</w:t>
      </w:r>
    </w:p>
    <w:p>
      <w:pPr>
        <w:spacing w:before="21"/>
        <w:ind w:left="140" w:right="0" w:firstLine="0"/>
        <w:jc w:val="both"/>
        <w:rPr>
          <w:rFonts w:ascii="宋体" w:hAnsi="宋体" w:cs="宋体" w:eastAsia="宋体" w:hint="default"/>
          <w:sz w:val="21"/>
          <w:szCs w:val="21"/>
        </w:rPr>
      </w:pPr>
      <w:r>
        <w:rPr>
          <w:rFonts w:ascii="宋体" w:hAnsi="宋体" w:cs="宋体" w:eastAsia="宋体" w:hint="default"/>
          <w:sz w:val="21"/>
          <w:szCs w:val="21"/>
        </w:rPr>
        <w:t>金净额为</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188,174.39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万元。截至本报告期末，已使用募集资金</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180,282.33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万元，募集资金余额</w:t>
      </w:r>
    </w:p>
    <w:p>
      <w:pPr>
        <w:spacing w:before="21"/>
        <w:ind w:left="140" w:right="0" w:firstLine="0"/>
        <w:jc w:val="both"/>
        <w:rPr>
          <w:rFonts w:ascii="宋体" w:hAnsi="宋体" w:cs="宋体" w:eastAsia="宋体" w:hint="default"/>
          <w:sz w:val="21"/>
          <w:szCs w:val="21"/>
        </w:rPr>
      </w:pPr>
      <w:r>
        <w:rPr>
          <w:rFonts w:ascii="宋体" w:hAnsi="宋体" w:cs="宋体" w:eastAsia="宋体" w:hint="default"/>
          <w:sz w:val="21"/>
          <w:szCs w:val="21"/>
        </w:rPr>
        <w:t>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5</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万元（包含利息收入</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尚未使用的募集资金已专户存储。</w:t>
      </w:r>
    </w:p>
    <w:p>
      <w:pPr>
        <w:spacing w:before="21"/>
        <w:ind w:left="560" w:right="0" w:firstLine="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w:t>
      </w:r>
      <w:r>
        <w:rPr>
          <w:rFonts w:ascii="宋体" w:hAnsi="宋体" w:cs="宋体" w:eastAsia="宋体" w:hint="default"/>
          <w:spacing w:val="-5"/>
          <w:sz w:val="21"/>
          <w:szCs w:val="21"/>
        </w:rPr>
        <w:t>、报告期内，公司将锦州港第二港池</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206 </w:t>
      </w:r>
      <w:r>
        <w:rPr>
          <w:rFonts w:ascii="宋体" w:hAnsi="宋体" w:cs="宋体" w:eastAsia="宋体" w:hint="default"/>
          <w:sz w:val="21"/>
          <w:szCs w:val="21"/>
        </w:rPr>
        <w:t>通用散杂泊位工程结余的募集资金</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3,314.44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w:t>
      </w:r>
    </w:p>
    <w:p>
      <w:pPr>
        <w:spacing w:line="268" w:lineRule="auto" w:before="21"/>
        <w:ind w:left="140" w:right="140" w:firstLine="0"/>
        <w:jc w:val="both"/>
        <w:rPr>
          <w:rFonts w:ascii="宋体" w:hAnsi="宋体" w:cs="宋体" w:eastAsia="宋体" w:hint="default"/>
          <w:sz w:val="21"/>
          <w:szCs w:val="21"/>
        </w:rPr>
      </w:pPr>
      <w:r>
        <w:rPr>
          <w:rFonts w:ascii="宋体" w:hAnsi="宋体" w:cs="宋体" w:eastAsia="宋体" w:hint="default"/>
          <w:sz w:val="21"/>
          <w:szCs w:val="21"/>
        </w:rPr>
        <w:t>用于补充流动资金，将锦州港第二港池</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205</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通用散杂泊位工程结余的募集资金</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3,746.78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万元用 于补充锦州港粮食现代物流项目一期工程项目资金。监事会认为，公司本次变更部分募集资金</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5"/>
          <w:sz w:val="21"/>
          <w:szCs w:val="21"/>
        </w:rPr>
        <w:t>用途，符合中国证监会《关于进一步规范上市公司募集资金使用的通知》、上海证券交易所《上</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海证券交易所上市公司募集资金管理规定》及《公司募集资金管理办法》的规定。有利于募集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资金使用的效益最大化，符合公司业务发展的实际状况，符合公司和全体股东的利益，不存在</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损害公司和中小股东合法利益的情况。</w:t>
      </w:r>
    </w:p>
    <w:p>
      <w:pPr>
        <w:spacing w:line="240" w:lineRule="auto" w:before="10"/>
        <w:rPr>
          <w:rFonts w:ascii="宋体" w:hAnsi="宋体" w:cs="宋体" w:eastAsia="宋体" w:hint="default"/>
          <w:sz w:val="24"/>
          <w:szCs w:val="24"/>
        </w:rPr>
      </w:pPr>
    </w:p>
    <w:p>
      <w:pPr>
        <w:spacing w:line="256" w:lineRule="auto" w:before="0"/>
        <w:ind w:left="559" w:right="4113"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监事会对公司收购、出售资产情况的独立意见</w:t>
      </w:r>
      <w:r>
        <w:rPr>
          <w:rFonts w:ascii="宋体" w:hAnsi="宋体" w:cs="宋体" w:eastAsia="宋体" w:hint="default"/>
          <w:w w:val="99"/>
          <w:sz w:val="21"/>
          <w:szCs w:val="21"/>
        </w:rPr>
        <w:t> </w:t>
      </w:r>
      <w:r>
        <w:rPr>
          <w:rFonts w:ascii="宋体" w:hAnsi="宋体" w:cs="宋体" w:eastAsia="宋体" w:hint="default"/>
          <w:sz w:val="21"/>
          <w:szCs w:val="21"/>
        </w:rPr>
        <w:t>报告期内，本公司无收购、出售资产情况。</w:t>
      </w:r>
    </w:p>
    <w:p>
      <w:pPr>
        <w:spacing w:line="240" w:lineRule="auto" w:before="7"/>
        <w:rPr>
          <w:rFonts w:ascii="宋体" w:hAnsi="宋体" w:cs="宋体" w:eastAsia="宋体" w:hint="default"/>
          <w:sz w:val="25"/>
          <w:szCs w:val="25"/>
        </w:rPr>
      </w:pPr>
    </w:p>
    <w:p>
      <w:pPr>
        <w:spacing w:line="256" w:lineRule="auto" w:before="0"/>
        <w:ind w:left="559" w:right="0"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 </w:t>
      </w:r>
      <w:r>
        <w:rPr>
          <w:rFonts w:ascii="宋体" w:hAnsi="宋体" w:cs="宋体" w:eastAsia="宋体" w:hint="default"/>
          <w:sz w:val="21"/>
          <w:szCs w:val="21"/>
        </w:rPr>
        <w:t>监事会对公司关联交易情况的独立意见</w:t>
      </w:r>
      <w:r>
        <w:rPr>
          <w:rFonts w:ascii="宋体" w:hAnsi="宋体" w:cs="宋体" w:eastAsia="宋体" w:hint="default"/>
          <w:w w:val="99"/>
          <w:sz w:val="21"/>
          <w:szCs w:val="21"/>
        </w:rPr>
        <w:t> </w:t>
      </w:r>
      <w:r>
        <w:rPr>
          <w:rFonts w:ascii="宋体" w:hAnsi="宋体" w:cs="宋体" w:eastAsia="宋体" w:hint="default"/>
          <w:sz w:val="21"/>
          <w:szCs w:val="21"/>
        </w:rPr>
        <w:t>监事会认为，报告期内，公司日常关联交易均合法、公正，关联交易价格公平、合理，董</w:t>
      </w:r>
    </w:p>
    <w:p>
      <w:pPr>
        <w:spacing w:line="273" w:lineRule="auto" w:before="22"/>
        <w:ind w:left="139" w:right="144" w:firstLine="0"/>
        <w:jc w:val="both"/>
        <w:rPr>
          <w:rFonts w:ascii="宋体" w:hAnsi="宋体" w:cs="宋体" w:eastAsia="宋体" w:hint="default"/>
          <w:sz w:val="21"/>
          <w:szCs w:val="21"/>
        </w:rPr>
      </w:pPr>
      <w:r>
        <w:rPr>
          <w:rFonts w:ascii="宋体" w:hAnsi="宋体" w:cs="宋体" w:eastAsia="宋体" w:hint="default"/>
          <w:sz w:val="21"/>
          <w:szCs w:val="21"/>
        </w:rPr>
        <w:t>事会、股东大会审议关联交易的表决程序符合有关法规和公司《章程》规定，关联董事、关联</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股东回避表决，独立董事对关联交易发表了独立意见。同时，公司严格按照证监会和交易所的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要求，认真履行相应的信息披露义务，不存在损害公司利益和股东利益的情况。</w:t>
      </w:r>
    </w:p>
    <w:p>
      <w:pPr>
        <w:spacing w:line="240" w:lineRule="auto" w:before="6"/>
        <w:rPr>
          <w:rFonts w:ascii="宋体" w:hAnsi="宋体" w:cs="宋体" w:eastAsia="宋体" w:hint="default"/>
          <w:sz w:val="24"/>
          <w:szCs w:val="24"/>
        </w:rPr>
      </w:pPr>
    </w:p>
    <w:p>
      <w:pPr>
        <w:spacing w:line="256" w:lineRule="auto" w:before="0"/>
        <w:ind w:left="139" w:right="327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七</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监事会对公司利润实现与预测存在较大差异的独立意见</w:t>
      </w:r>
      <w:r>
        <w:rPr>
          <w:rFonts w:ascii="宋体" w:hAnsi="宋体" w:cs="宋体" w:eastAsia="宋体" w:hint="default"/>
          <w:w w:val="99"/>
          <w:sz w:val="21"/>
          <w:szCs w:val="21"/>
        </w:rPr>
        <w:t> </w:t>
      </w:r>
      <w:r>
        <w:rPr>
          <w:rFonts w:ascii="宋体" w:hAnsi="宋体" w:cs="宋体" w:eastAsia="宋体" w:hint="default"/>
          <w:sz w:val="21"/>
          <w:szCs w:val="21"/>
        </w:rPr>
        <w:t>公司是否披露过盈利预测或经营计划：是</w:t>
      </w:r>
    </w:p>
    <w:p>
      <w:pPr>
        <w:spacing w:before="22"/>
        <w:ind w:left="559" w:right="0"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 </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年，公司全年实现的利润与年初制定的经营计划目标不存在较大差异。</w:t>
      </w:r>
    </w:p>
    <w:p>
      <w:pPr>
        <w:spacing w:line="240" w:lineRule="auto" w:before="6"/>
        <w:rPr>
          <w:rFonts w:ascii="宋体" w:hAnsi="宋体" w:cs="宋体" w:eastAsia="宋体" w:hint="default"/>
          <w:sz w:val="25"/>
          <w:szCs w:val="25"/>
        </w:rPr>
      </w:pPr>
    </w:p>
    <w:p>
      <w:pPr>
        <w:spacing w:line="256" w:lineRule="auto" w:before="0"/>
        <w:ind w:left="559" w:right="0"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八</w:t>
      </w:r>
      <w:r>
        <w:rPr>
          <w:rFonts w:ascii="Times New Roman" w:hAnsi="Times New Roman" w:cs="Times New Roman" w:eastAsia="Times New Roman" w:hint="default"/>
          <w:sz w:val="21"/>
          <w:szCs w:val="21"/>
        </w:rPr>
        <w:t>) </w:t>
      </w:r>
      <w:r>
        <w:rPr>
          <w:rFonts w:ascii="宋体" w:hAnsi="宋体" w:cs="宋体" w:eastAsia="宋体" w:hint="default"/>
          <w:sz w:val="21"/>
          <w:szCs w:val="21"/>
        </w:rPr>
        <w:t>监事会对内部控制自我评价报告的审阅情况及意见</w:t>
      </w:r>
      <w:r>
        <w:rPr>
          <w:rFonts w:ascii="宋体" w:hAnsi="宋体" w:cs="宋体" w:eastAsia="宋体" w:hint="default"/>
          <w:w w:val="99"/>
          <w:sz w:val="21"/>
          <w:szCs w:val="21"/>
        </w:rPr>
        <w:t> </w:t>
      </w:r>
      <w:r>
        <w:rPr>
          <w:rFonts w:ascii="宋体" w:hAnsi="宋体" w:cs="宋体" w:eastAsia="宋体" w:hint="default"/>
          <w:spacing w:val="-5"/>
          <w:w w:val="99"/>
          <w:sz w:val="21"/>
          <w:szCs w:val="21"/>
        </w:rPr>
        <w:t>监事会认真审阅了董事会出具的《关于公司内部控制的自我评价报告》。监事会认为：公司</w:t>
      </w:r>
      <w:r>
        <w:rPr>
          <w:rFonts w:ascii="宋体" w:hAnsi="宋体" w:cs="宋体" w:eastAsia="宋体" w:hint="default"/>
          <w:spacing w:val="-5"/>
          <w:sz w:val="21"/>
          <w:szCs w:val="21"/>
        </w:rPr>
      </w:r>
    </w:p>
    <w:p>
      <w:pPr>
        <w:spacing w:line="273" w:lineRule="auto" w:before="22"/>
        <w:ind w:left="139" w:right="145" w:firstLine="0"/>
        <w:jc w:val="both"/>
        <w:rPr>
          <w:rFonts w:ascii="宋体" w:hAnsi="宋体" w:cs="宋体" w:eastAsia="宋体" w:hint="default"/>
          <w:sz w:val="21"/>
          <w:szCs w:val="21"/>
        </w:rPr>
      </w:pPr>
      <w:r>
        <w:rPr>
          <w:rFonts w:ascii="宋体" w:hAnsi="宋体" w:cs="宋体" w:eastAsia="宋体" w:hint="default"/>
          <w:sz w:val="21"/>
          <w:szCs w:val="21"/>
        </w:rPr>
        <w:t>内部控制组织机构完整，内部控制制度健全、有效，评价报告真实、客观地反映了公司内部控</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制建立和实施的实际情况。</w:t>
      </w:r>
    </w:p>
    <w:p>
      <w:pPr>
        <w:spacing w:after="0" w:line="273" w:lineRule="auto"/>
        <w:jc w:val="both"/>
        <w:rPr>
          <w:rFonts w:ascii="宋体" w:hAnsi="宋体" w:cs="宋体" w:eastAsia="宋体" w:hint="default"/>
          <w:sz w:val="21"/>
          <w:szCs w:val="21"/>
        </w:rPr>
        <w:sectPr>
          <w:pgSz w:w="11910" w:h="16840"/>
          <w:pgMar w:header="877" w:footer="982" w:top="1100" w:bottom="1180" w:left="1660" w:right="1320"/>
        </w:sectPr>
      </w:pPr>
    </w:p>
    <w:p>
      <w:pPr>
        <w:spacing w:line="240" w:lineRule="auto" w:before="9"/>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7" w:footer="982" w:top="1100" w:bottom="1180" w:left="660" w:right="640"/>
        </w:sectPr>
      </w:pPr>
    </w:p>
    <w:p>
      <w:pPr>
        <w:spacing w:before="35"/>
        <w:ind w:left="1140" w:right="2709" w:firstLine="0"/>
        <w:jc w:val="left"/>
        <w:rPr>
          <w:rFonts w:ascii="宋体" w:hAnsi="宋体" w:cs="宋体" w:eastAsia="宋体" w:hint="default"/>
          <w:sz w:val="21"/>
          <w:szCs w:val="21"/>
        </w:rPr>
      </w:pPr>
      <w:bookmarkStart w:name="_bookmark9" w:id="10"/>
      <w:bookmarkEnd w:id="10"/>
      <w:r>
        <w:rPr/>
      </w:r>
      <w:r>
        <w:rPr>
          <w:rFonts w:ascii="宋体" w:hAnsi="宋体" w:cs="宋体" w:eastAsia="宋体" w:hint="default"/>
          <w:b/>
          <w:bCs/>
          <w:sz w:val="21"/>
          <w:szCs w:val="21"/>
        </w:rPr>
        <w:t>十、</w:t>
      </w:r>
      <w:r>
        <w:rPr>
          <w:rFonts w:ascii="宋体" w:hAnsi="宋体" w:cs="宋体" w:eastAsia="宋体" w:hint="default"/>
          <w:b/>
          <w:bCs/>
          <w:spacing w:val="-1"/>
          <w:sz w:val="21"/>
          <w:szCs w:val="21"/>
        </w:rPr>
        <w:t> </w:t>
      </w:r>
      <w:r>
        <w:rPr>
          <w:rFonts w:ascii="宋体" w:hAnsi="宋体" w:cs="宋体" w:eastAsia="宋体" w:hint="default"/>
          <w:b/>
          <w:bCs/>
          <w:sz w:val="21"/>
          <w:szCs w:val="21"/>
        </w:rPr>
        <w:t>重要事项</w:t>
      </w:r>
      <w:r>
        <w:rPr>
          <w:rFonts w:ascii="宋体" w:hAnsi="宋体" w:cs="宋体" w:eastAsia="宋体" w:hint="default"/>
          <w:sz w:val="21"/>
          <w:szCs w:val="21"/>
        </w:rPr>
      </w:r>
    </w:p>
    <w:p>
      <w:pPr>
        <w:spacing w:line="256" w:lineRule="auto" w:before="37"/>
        <w:ind w:left="1560" w:right="2709"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 </w:t>
      </w:r>
      <w:r>
        <w:rPr>
          <w:rFonts w:ascii="宋体" w:hAnsi="宋体" w:cs="宋体" w:eastAsia="宋体" w:hint="default"/>
          <w:sz w:val="21"/>
          <w:szCs w:val="21"/>
        </w:rPr>
        <w:t>重大诉讼仲裁事项</w:t>
      </w:r>
      <w:r>
        <w:rPr>
          <w:rFonts w:ascii="宋体" w:hAnsi="宋体" w:cs="宋体" w:eastAsia="宋体" w:hint="default"/>
          <w:w w:val="99"/>
          <w:sz w:val="21"/>
          <w:szCs w:val="21"/>
        </w:rPr>
        <w:t> </w:t>
      </w:r>
      <w:r>
        <w:rPr>
          <w:rFonts w:ascii="宋体" w:hAnsi="宋体" w:cs="宋体" w:eastAsia="宋体" w:hint="default"/>
          <w:sz w:val="21"/>
          <w:szCs w:val="21"/>
        </w:rPr>
        <w:t>本年度公司无重大诉讼、仲裁事项。</w:t>
      </w:r>
    </w:p>
    <w:p>
      <w:pPr>
        <w:spacing w:line="256" w:lineRule="auto" w:before="22"/>
        <w:ind w:left="1559" w:right="1838"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破产重整相关事项及暂停上市或终止上市情况</w:t>
      </w:r>
      <w:r>
        <w:rPr>
          <w:rFonts w:ascii="宋体" w:hAnsi="宋体" w:cs="宋体" w:eastAsia="宋体" w:hint="default"/>
          <w:w w:val="99"/>
          <w:sz w:val="21"/>
          <w:szCs w:val="21"/>
        </w:rPr>
        <w:t> </w:t>
      </w:r>
      <w:r>
        <w:rPr>
          <w:rFonts w:ascii="宋体" w:hAnsi="宋体" w:cs="宋体" w:eastAsia="宋体" w:hint="default"/>
          <w:sz w:val="21"/>
          <w:szCs w:val="21"/>
        </w:rPr>
        <w:t>本年度公司无破产重整相关事项。</w:t>
      </w:r>
    </w:p>
    <w:p>
      <w:pPr>
        <w:spacing w:line="256" w:lineRule="auto" w:before="22"/>
        <w:ind w:left="1560" w:right="0" w:hanging="422"/>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 </w:t>
      </w:r>
      <w:r>
        <w:rPr>
          <w:rFonts w:ascii="宋体" w:hAnsi="宋体" w:cs="宋体" w:eastAsia="宋体" w:hint="default"/>
          <w:sz w:val="21"/>
          <w:szCs w:val="21"/>
        </w:rPr>
        <w:t>公司持有其他上市公司股权、参股金融企业股权情况</w:t>
      </w:r>
      <w:r>
        <w:rPr>
          <w:rFonts w:ascii="宋体" w:hAnsi="宋体" w:cs="宋体" w:eastAsia="宋体" w:hint="default"/>
          <w:w w:val="99"/>
          <w:sz w:val="21"/>
          <w:szCs w:val="21"/>
        </w:rPr>
        <w:t> </w:t>
      </w:r>
      <w:r>
        <w:rPr>
          <w:rFonts w:ascii="宋体" w:hAnsi="宋体" w:cs="宋体" w:eastAsia="宋体" w:hint="default"/>
          <w:spacing w:val="-1"/>
          <w:sz w:val="21"/>
          <w:szCs w:val="21"/>
        </w:rPr>
        <w:t>本年度公司无持有其他上市公司股权、参股金融企业股权的情况。</w:t>
      </w:r>
    </w:p>
    <w:p>
      <w:pPr>
        <w:spacing w:line="256" w:lineRule="auto" w:before="22"/>
        <w:ind w:left="1560" w:right="1659" w:hanging="422"/>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报告期内公司收购及出售资产、吸收合并事项</w:t>
      </w:r>
      <w:r>
        <w:rPr>
          <w:rFonts w:ascii="宋体" w:hAnsi="宋体" w:cs="宋体" w:eastAsia="宋体" w:hint="default"/>
          <w:w w:val="99"/>
          <w:sz w:val="21"/>
          <w:szCs w:val="21"/>
        </w:rPr>
        <w:t> </w:t>
      </w:r>
      <w:r>
        <w:rPr>
          <w:rFonts w:ascii="宋体" w:hAnsi="宋体" w:cs="宋体" w:eastAsia="宋体" w:hint="default"/>
          <w:sz w:val="21"/>
          <w:szCs w:val="21"/>
        </w:rPr>
        <w:t>本年度公司无收购及出售资产、吸收合并事项。</w:t>
      </w:r>
    </w:p>
    <w:p>
      <w:pPr>
        <w:spacing w:before="22"/>
        <w:ind w:left="1139" w:right="2709"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报告期内公司重大关联交易事项</w:t>
      </w:r>
    </w:p>
    <w:p>
      <w:pPr>
        <w:spacing w:before="21"/>
        <w:ind w:left="1139" w:right="2709"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与日常经营相关的关联交易</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3"/>
          <w:szCs w:val="23"/>
        </w:rPr>
      </w:pPr>
    </w:p>
    <w:p>
      <w:pPr>
        <w:spacing w:before="0"/>
        <w:ind w:left="-23"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3"/>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060" w:bottom="280" w:left="660" w:right="640"/>
          <w:cols w:num="2" w:equalWidth="0">
            <w:col w:w="7650" w:space="40"/>
            <w:col w:w="2920"/>
          </w:cols>
        </w:sectPr>
      </w:pPr>
    </w:p>
    <w:p>
      <w:pPr>
        <w:spacing w:line="240" w:lineRule="auto" w:before="9"/>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3169"/>
        <w:gridCol w:w="787"/>
        <w:gridCol w:w="787"/>
        <w:gridCol w:w="787"/>
        <w:gridCol w:w="782"/>
        <w:gridCol w:w="1456"/>
        <w:gridCol w:w="1342"/>
        <w:gridCol w:w="1219"/>
      </w:tblGrid>
      <w:tr>
        <w:trPr>
          <w:trHeight w:val="1270" w:hRule="exact"/>
        </w:trPr>
        <w:tc>
          <w:tcPr>
            <w:tcW w:w="316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43" w:right="0"/>
              <w:jc w:val="left"/>
              <w:rPr>
                <w:rFonts w:ascii="宋体" w:hAnsi="宋体" w:cs="宋体" w:eastAsia="宋体" w:hint="default"/>
                <w:sz w:val="21"/>
                <w:szCs w:val="21"/>
              </w:rPr>
            </w:pPr>
            <w:r>
              <w:rPr>
                <w:rFonts w:ascii="宋体" w:hAnsi="宋体" w:cs="宋体" w:eastAsia="宋体" w:hint="default"/>
                <w:sz w:val="21"/>
                <w:szCs w:val="21"/>
              </w:rPr>
              <w:t>关联交易方</w:t>
            </w:r>
          </w:p>
        </w:tc>
        <w:tc>
          <w:tcPr>
            <w:tcW w:w="78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175" w:right="175"/>
              <w:jc w:val="left"/>
              <w:rPr>
                <w:rFonts w:ascii="宋体" w:hAnsi="宋体" w:cs="宋体" w:eastAsia="宋体" w:hint="default"/>
                <w:sz w:val="21"/>
                <w:szCs w:val="21"/>
              </w:rPr>
            </w:pPr>
            <w:r>
              <w:rPr>
                <w:rFonts w:ascii="宋体" w:hAnsi="宋体" w:cs="宋体" w:eastAsia="宋体" w:hint="default"/>
                <w:sz w:val="21"/>
                <w:szCs w:val="21"/>
              </w:rPr>
              <w:t>关联 关系</w:t>
            </w:r>
          </w:p>
        </w:tc>
        <w:tc>
          <w:tcPr>
            <w:tcW w:w="787"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141"/>
              <w:ind w:left="175" w:right="175"/>
              <w:jc w:val="both"/>
              <w:rPr>
                <w:rFonts w:ascii="宋体" w:hAnsi="宋体" w:cs="宋体" w:eastAsia="宋体" w:hint="default"/>
                <w:sz w:val="21"/>
                <w:szCs w:val="21"/>
              </w:rPr>
            </w:pPr>
            <w:r>
              <w:rPr>
                <w:rFonts w:ascii="宋体" w:hAnsi="宋体" w:cs="宋体" w:eastAsia="宋体" w:hint="default"/>
                <w:sz w:val="21"/>
                <w:szCs w:val="21"/>
              </w:rPr>
              <w:t>关联 交易 类型</w:t>
            </w:r>
          </w:p>
        </w:tc>
        <w:tc>
          <w:tcPr>
            <w:tcW w:w="787"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142"/>
              <w:ind w:left="175" w:right="175"/>
              <w:jc w:val="both"/>
              <w:rPr>
                <w:rFonts w:ascii="宋体" w:hAnsi="宋体" w:cs="宋体" w:eastAsia="宋体" w:hint="default"/>
                <w:sz w:val="21"/>
                <w:szCs w:val="21"/>
              </w:rPr>
            </w:pPr>
            <w:r>
              <w:rPr>
                <w:rFonts w:ascii="宋体" w:hAnsi="宋体" w:cs="宋体" w:eastAsia="宋体" w:hint="default"/>
                <w:sz w:val="21"/>
                <w:szCs w:val="21"/>
              </w:rPr>
              <w:t>关联 交易 内容</w:t>
            </w:r>
          </w:p>
        </w:tc>
        <w:tc>
          <w:tcPr>
            <w:tcW w:w="782"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73" w:right="0"/>
              <w:jc w:val="both"/>
              <w:rPr>
                <w:rFonts w:ascii="宋体" w:hAnsi="宋体" w:cs="宋体" w:eastAsia="宋体" w:hint="default"/>
                <w:sz w:val="21"/>
                <w:szCs w:val="21"/>
              </w:rPr>
            </w:pPr>
            <w:r>
              <w:rPr>
                <w:rFonts w:ascii="宋体" w:hAnsi="宋体" w:cs="宋体" w:eastAsia="宋体" w:hint="default"/>
                <w:sz w:val="21"/>
                <w:szCs w:val="21"/>
              </w:rPr>
              <w:t>关联</w:t>
            </w:r>
          </w:p>
          <w:p>
            <w:pPr>
              <w:pStyle w:val="TableParagraph"/>
              <w:spacing w:line="273" w:lineRule="auto" w:before="37"/>
              <w:ind w:left="173" w:right="172"/>
              <w:jc w:val="both"/>
              <w:rPr>
                <w:rFonts w:ascii="宋体" w:hAnsi="宋体" w:cs="宋体" w:eastAsia="宋体" w:hint="default"/>
                <w:sz w:val="21"/>
                <w:szCs w:val="21"/>
              </w:rPr>
            </w:pPr>
            <w:r>
              <w:rPr>
                <w:rFonts w:ascii="宋体" w:hAnsi="宋体" w:cs="宋体" w:eastAsia="宋体" w:hint="default"/>
                <w:sz w:val="21"/>
                <w:szCs w:val="21"/>
              </w:rPr>
              <w:t>交易 定价 原则</w:t>
            </w:r>
          </w:p>
        </w:tc>
        <w:tc>
          <w:tcPr>
            <w:tcW w:w="145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615" w:right="194" w:hanging="420"/>
              <w:jc w:val="left"/>
              <w:rPr>
                <w:rFonts w:ascii="宋体" w:hAnsi="宋体" w:cs="宋体" w:eastAsia="宋体" w:hint="default"/>
                <w:sz w:val="21"/>
                <w:szCs w:val="21"/>
              </w:rPr>
            </w:pPr>
            <w:r>
              <w:rPr>
                <w:rFonts w:ascii="宋体" w:hAnsi="宋体" w:cs="宋体" w:eastAsia="宋体" w:hint="default"/>
                <w:sz w:val="21"/>
                <w:szCs w:val="21"/>
              </w:rPr>
              <w:t>关联交易金 额</w:t>
            </w:r>
          </w:p>
        </w:tc>
        <w:tc>
          <w:tcPr>
            <w:tcW w:w="1342" w:type="dxa"/>
            <w:tcBorders>
              <w:top w:val="single" w:sz="12" w:space="0" w:color="000000"/>
              <w:left w:val="single" w:sz="6" w:space="0" w:color="000000"/>
              <w:bottom w:val="single" w:sz="6" w:space="0" w:color="000000"/>
              <w:right w:val="single" w:sz="6" w:space="0" w:color="000000"/>
            </w:tcBorders>
          </w:tcPr>
          <w:p>
            <w:pPr>
              <w:pStyle w:val="TableParagraph"/>
              <w:spacing w:line="295" w:lineRule="auto" w:before="142"/>
              <w:ind w:left="137" w:right="137"/>
              <w:jc w:val="center"/>
              <w:rPr>
                <w:rFonts w:ascii="Times New Roman" w:hAnsi="Times New Roman" w:cs="Times New Roman" w:eastAsia="Times New Roman" w:hint="default"/>
                <w:sz w:val="21"/>
                <w:szCs w:val="21"/>
              </w:rPr>
            </w:pPr>
            <w:r>
              <w:rPr>
                <w:rFonts w:ascii="宋体" w:hAnsi="宋体" w:cs="宋体" w:eastAsia="宋体" w:hint="default"/>
                <w:sz w:val="21"/>
                <w:szCs w:val="21"/>
              </w:rPr>
              <w:t>占同类交易 金额的比例 </w:t>
            </w:r>
            <w:r>
              <w:rPr>
                <w:rFonts w:ascii="Times New Roman" w:hAnsi="Times New Roman" w:cs="Times New Roman" w:eastAsia="Times New Roman" w:hint="default"/>
                <w:sz w:val="21"/>
                <w:szCs w:val="21"/>
              </w:rPr>
              <w:t>(%)</w:t>
            </w:r>
          </w:p>
        </w:tc>
        <w:tc>
          <w:tcPr>
            <w:tcW w:w="121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100" w:right="254"/>
              <w:jc w:val="left"/>
              <w:rPr>
                <w:rFonts w:ascii="宋体" w:hAnsi="宋体" w:cs="宋体" w:eastAsia="宋体" w:hint="default"/>
                <w:sz w:val="21"/>
                <w:szCs w:val="21"/>
              </w:rPr>
            </w:pPr>
            <w:r>
              <w:rPr>
                <w:rFonts w:ascii="宋体" w:hAnsi="宋体" w:cs="宋体" w:eastAsia="宋体" w:hint="default"/>
                <w:sz w:val="21"/>
                <w:szCs w:val="21"/>
              </w:rPr>
              <w:t>关联交易 结算方式</w:t>
            </w:r>
          </w:p>
        </w:tc>
      </w:tr>
      <w:tr>
        <w:trPr>
          <w:trHeight w:val="646" w:hRule="exact"/>
        </w:trPr>
        <w:tc>
          <w:tcPr>
            <w:tcW w:w="3169"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中国石油天然气集团公司及附属</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87"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参股</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股东</w:t>
            </w:r>
          </w:p>
        </w:tc>
        <w:tc>
          <w:tcPr>
            <w:tcW w:w="787"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提供</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劳务</w:t>
            </w:r>
          </w:p>
        </w:tc>
        <w:tc>
          <w:tcPr>
            <w:tcW w:w="787"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港</w:t>
            </w:r>
            <w:r>
              <w:rPr>
                <w:rFonts w:ascii="宋体" w:hAnsi="宋体" w:cs="宋体" w:eastAsia="宋体" w:hint="default"/>
                <w:spacing w:val="46"/>
                <w:sz w:val="21"/>
                <w:szCs w:val="21"/>
              </w:rPr>
              <w:t> </w:t>
            </w:r>
            <w:r>
              <w:rPr>
                <w:rFonts w:ascii="宋体" w:hAnsi="宋体" w:cs="宋体" w:eastAsia="宋体" w:hint="default"/>
                <w:sz w:val="21"/>
                <w:szCs w:val="21"/>
              </w:rPr>
              <w:t>口</w:t>
            </w:r>
          </w:p>
          <w:p>
            <w:pPr>
              <w:pStyle w:val="TableParagraph"/>
              <w:spacing w:line="240" w:lineRule="auto" w:before="37"/>
              <w:ind w:left="101" w:right="0"/>
              <w:jc w:val="left"/>
              <w:rPr>
                <w:rFonts w:ascii="宋体" w:hAnsi="宋体" w:cs="宋体" w:eastAsia="宋体" w:hint="default"/>
                <w:sz w:val="21"/>
                <w:szCs w:val="21"/>
              </w:rPr>
            </w:pPr>
            <w:r>
              <w:rPr>
                <w:rFonts w:ascii="宋体" w:hAnsi="宋体" w:cs="宋体" w:eastAsia="宋体" w:hint="default"/>
                <w:sz w:val="21"/>
                <w:szCs w:val="21"/>
              </w:rPr>
              <w:t>费等</w:t>
            </w:r>
          </w:p>
        </w:tc>
        <w:tc>
          <w:tcPr>
            <w:tcW w:w="782"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41"/>
                <w:sz w:val="21"/>
                <w:szCs w:val="21"/>
              </w:rPr>
              <w:t> </w:t>
            </w:r>
            <w:r>
              <w:rPr>
                <w:rFonts w:ascii="宋体" w:hAnsi="宋体" w:cs="宋体" w:eastAsia="宋体" w:hint="default"/>
                <w:sz w:val="21"/>
                <w:szCs w:val="21"/>
              </w:rPr>
              <w:t>场</w:t>
            </w:r>
          </w:p>
          <w:p>
            <w:pPr>
              <w:pStyle w:val="TableParagraph"/>
              <w:spacing w:line="240" w:lineRule="auto" w:before="37"/>
              <w:ind w:left="101" w:right="0"/>
              <w:jc w:val="left"/>
              <w:rPr>
                <w:rFonts w:ascii="宋体" w:hAnsi="宋体" w:cs="宋体" w:eastAsia="宋体" w:hint="default"/>
                <w:sz w:val="21"/>
                <w:szCs w:val="21"/>
              </w:rPr>
            </w:pPr>
            <w:r>
              <w:rPr>
                <w:rFonts w:ascii="宋体" w:hAnsi="宋体" w:cs="宋体" w:eastAsia="宋体" w:hint="default"/>
                <w:sz w:val="21"/>
                <w:szCs w:val="21"/>
              </w:rPr>
              <w:t>价格</w:t>
            </w:r>
          </w:p>
        </w:tc>
        <w:tc>
          <w:tcPr>
            <w:tcW w:w="145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54" w:right="0"/>
              <w:jc w:val="left"/>
              <w:rPr>
                <w:rFonts w:ascii="Arial" w:hAnsi="Arial" w:cs="Arial" w:eastAsia="Arial" w:hint="default"/>
                <w:sz w:val="18"/>
                <w:szCs w:val="18"/>
              </w:rPr>
            </w:pPr>
            <w:r>
              <w:rPr>
                <w:rFonts w:ascii="Arial"/>
                <w:spacing w:val="-3"/>
                <w:sz w:val="18"/>
              </w:rPr>
              <w:t>21,117.94</w:t>
            </w:r>
            <w:r>
              <w:rPr>
                <w:rFonts w:ascii="Arial"/>
                <w:sz w:val="18"/>
              </w:rPr>
            </w:r>
          </w:p>
        </w:tc>
        <w:tc>
          <w:tcPr>
            <w:tcW w:w="13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776" w:right="0"/>
              <w:jc w:val="left"/>
              <w:rPr>
                <w:rFonts w:ascii="Arial" w:hAnsi="Arial" w:cs="Arial" w:eastAsia="Arial" w:hint="default"/>
                <w:sz w:val="18"/>
                <w:szCs w:val="18"/>
              </w:rPr>
            </w:pPr>
            <w:r>
              <w:rPr>
                <w:rFonts w:ascii="Arial"/>
                <w:sz w:val="18"/>
              </w:rPr>
              <w:t>21.22</w:t>
            </w:r>
          </w:p>
        </w:tc>
        <w:tc>
          <w:tcPr>
            <w:tcW w:w="121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银行转账</w:t>
            </w:r>
          </w:p>
        </w:tc>
      </w:tr>
    </w:tbl>
    <w:p>
      <w:pPr>
        <w:spacing w:line="276" w:lineRule="exact" w:before="0"/>
        <w:ind w:left="1140" w:right="0" w:firstLine="420"/>
        <w:jc w:val="left"/>
        <w:rPr>
          <w:rFonts w:ascii="宋体" w:hAnsi="宋体" w:cs="宋体" w:eastAsia="宋体" w:hint="default"/>
          <w:sz w:val="21"/>
          <w:szCs w:val="21"/>
        </w:rPr>
      </w:pPr>
      <w:r>
        <w:rPr>
          <w:rFonts w:ascii="宋体" w:hAnsi="宋体" w:cs="宋体" w:eastAsia="宋体" w:hint="default"/>
          <w:sz w:val="21"/>
          <w:szCs w:val="21"/>
        </w:rPr>
        <w:t>中国石油天然气集团公司为本公司参股股东，持股比例为</w:t>
      </w:r>
      <w:r>
        <w:rPr>
          <w:rFonts w:ascii="宋体" w:hAnsi="宋体" w:cs="宋体" w:eastAsia="宋体" w:hint="default"/>
          <w:spacing w:val="5"/>
          <w:sz w:val="21"/>
          <w:szCs w:val="21"/>
        </w:rPr>
        <w:t> </w:t>
      </w:r>
      <w:r>
        <w:rPr>
          <w:rFonts w:ascii="Times New Roman" w:hAnsi="Times New Roman" w:cs="Times New Roman" w:eastAsia="Times New Roman" w:hint="default"/>
          <w:sz w:val="21"/>
          <w:szCs w:val="21"/>
        </w:rPr>
        <w:t>7.57%</w:t>
      </w:r>
      <w:r>
        <w:rPr>
          <w:rFonts w:ascii="宋体" w:hAnsi="宋体" w:cs="宋体" w:eastAsia="宋体" w:hint="default"/>
          <w:sz w:val="21"/>
          <w:szCs w:val="21"/>
        </w:rPr>
        <w:t>，在参股本公司之前与本</w:t>
      </w:r>
    </w:p>
    <w:p>
      <w:pPr>
        <w:spacing w:line="273" w:lineRule="auto" w:before="21"/>
        <w:ind w:left="1140" w:right="824" w:firstLine="0"/>
        <w:jc w:val="both"/>
        <w:rPr>
          <w:rFonts w:ascii="宋体" w:hAnsi="宋体" w:cs="宋体" w:eastAsia="宋体" w:hint="default"/>
          <w:sz w:val="21"/>
          <w:szCs w:val="21"/>
        </w:rPr>
      </w:pPr>
      <w:r>
        <w:rPr>
          <w:rFonts w:ascii="宋体" w:hAnsi="宋体" w:cs="宋体" w:eastAsia="宋体" w:hint="default"/>
          <w:sz w:val="21"/>
          <w:szCs w:val="21"/>
        </w:rPr>
        <w:t>公司已建立了良好的业务伙伴关系。本公司与中国石油天然气集团公司及附属公司发生的关联</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交易主要是提供油品装卸等劳务，该交易能够使交易双方充分地利用现有经济、人力资源，实</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现优势互补。</w:t>
      </w:r>
    </w:p>
    <w:p>
      <w:pPr>
        <w:spacing w:line="273" w:lineRule="auto" w:before="8"/>
        <w:ind w:left="1140" w:right="0" w:firstLine="420"/>
        <w:jc w:val="left"/>
        <w:rPr>
          <w:rFonts w:ascii="宋体" w:hAnsi="宋体" w:cs="宋体" w:eastAsia="宋体" w:hint="default"/>
          <w:sz w:val="21"/>
          <w:szCs w:val="21"/>
        </w:rPr>
      </w:pPr>
      <w:r>
        <w:rPr>
          <w:rFonts w:ascii="宋体" w:hAnsi="宋体" w:cs="宋体" w:eastAsia="宋体" w:hint="default"/>
          <w:sz w:val="21"/>
          <w:szCs w:val="21"/>
        </w:rPr>
        <w:t>在市场经济条件下，交易双方遵循公平、公开、公正原则，不损害本公司及关联方利益， 对本公司主业的独立性无影响。</w:t>
      </w:r>
    </w:p>
    <w:p>
      <w:pPr>
        <w:spacing w:line="240" w:lineRule="auto" w:before="6"/>
        <w:rPr>
          <w:rFonts w:ascii="宋体" w:hAnsi="宋体" w:cs="宋体" w:eastAsia="宋体" w:hint="default"/>
          <w:sz w:val="24"/>
          <w:szCs w:val="24"/>
        </w:rPr>
      </w:pPr>
    </w:p>
    <w:p>
      <w:pPr>
        <w:spacing w:before="0"/>
        <w:ind w:left="11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重大合同及其履行情况</w:t>
      </w:r>
    </w:p>
    <w:p>
      <w:pPr>
        <w:spacing w:line="256" w:lineRule="auto" w:before="21"/>
        <w:ind w:left="1140" w:right="948"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z w:val="21"/>
          <w:szCs w:val="21"/>
        </w:rPr>
        <w:t>为公司带来的利润达到公司本期利润总额</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％以上（含</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％）的托管、承包、租赁事项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托管情况</w:t>
      </w:r>
    </w:p>
    <w:p>
      <w:pPr>
        <w:spacing w:before="5"/>
        <w:ind w:left="1365" w:right="0" w:firstLine="0"/>
        <w:jc w:val="left"/>
        <w:rPr>
          <w:rFonts w:ascii="宋体" w:hAnsi="宋体" w:cs="宋体" w:eastAsia="宋体" w:hint="default"/>
          <w:sz w:val="21"/>
          <w:szCs w:val="21"/>
        </w:rPr>
      </w:pPr>
      <w:r>
        <w:rPr>
          <w:rFonts w:ascii="宋体" w:hAnsi="宋体" w:cs="宋体" w:eastAsia="宋体" w:hint="default"/>
          <w:sz w:val="21"/>
          <w:szCs w:val="21"/>
        </w:rPr>
        <w:t>本年度公司无托管事项。</w:t>
      </w:r>
    </w:p>
    <w:p>
      <w:pPr>
        <w:spacing w:line="240" w:lineRule="auto" w:before="9"/>
        <w:rPr>
          <w:rFonts w:ascii="宋体" w:hAnsi="宋体" w:cs="宋体" w:eastAsia="宋体" w:hint="default"/>
          <w:sz w:val="26"/>
          <w:szCs w:val="26"/>
        </w:rPr>
      </w:pPr>
    </w:p>
    <w:p>
      <w:pPr>
        <w:spacing w:line="256" w:lineRule="auto" w:before="0"/>
        <w:ind w:left="1365" w:right="6909" w:hanging="226"/>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承包情况</w:t>
      </w:r>
      <w:r>
        <w:rPr>
          <w:rFonts w:ascii="宋体" w:hAnsi="宋体" w:cs="宋体" w:eastAsia="宋体" w:hint="default"/>
          <w:w w:val="99"/>
          <w:sz w:val="21"/>
          <w:szCs w:val="21"/>
        </w:rPr>
        <w:t> </w:t>
      </w:r>
      <w:r>
        <w:rPr>
          <w:rFonts w:ascii="宋体" w:hAnsi="宋体" w:cs="宋体" w:eastAsia="宋体" w:hint="default"/>
          <w:sz w:val="21"/>
          <w:szCs w:val="21"/>
        </w:rPr>
        <w:t>本年度公司无承包事项。</w:t>
      </w:r>
    </w:p>
    <w:p>
      <w:pPr>
        <w:spacing w:line="240" w:lineRule="auto" w:before="7"/>
        <w:rPr>
          <w:rFonts w:ascii="宋体" w:hAnsi="宋体" w:cs="宋体" w:eastAsia="宋体" w:hint="default"/>
          <w:sz w:val="25"/>
          <w:szCs w:val="25"/>
        </w:rPr>
      </w:pPr>
    </w:p>
    <w:p>
      <w:pPr>
        <w:spacing w:line="256" w:lineRule="auto" w:before="0"/>
        <w:ind w:left="1140" w:right="671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租赁情况</w:t>
      </w:r>
      <w:r>
        <w:rPr>
          <w:rFonts w:ascii="宋体" w:hAnsi="宋体" w:cs="宋体" w:eastAsia="宋体" w:hint="default"/>
          <w:w w:val="99"/>
          <w:sz w:val="21"/>
          <w:szCs w:val="21"/>
        </w:rPr>
        <w:t> </w:t>
      </w:r>
      <w:r>
        <w:rPr>
          <w:rFonts w:ascii="宋体" w:hAnsi="宋体" w:cs="宋体" w:eastAsia="宋体" w:hint="default"/>
          <w:sz w:val="21"/>
          <w:szCs w:val="21"/>
        </w:rPr>
        <w:t>本年度公司无重大租赁事项。</w:t>
      </w:r>
    </w:p>
    <w:p>
      <w:pPr>
        <w:spacing w:line="240" w:lineRule="auto" w:before="7"/>
        <w:rPr>
          <w:rFonts w:ascii="宋体" w:hAnsi="宋体" w:cs="宋体" w:eastAsia="宋体" w:hint="default"/>
          <w:sz w:val="25"/>
          <w:szCs w:val="25"/>
        </w:rPr>
      </w:pPr>
    </w:p>
    <w:p>
      <w:pPr>
        <w:spacing w:line="256" w:lineRule="auto" w:before="0"/>
        <w:ind w:left="1366" w:right="6908" w:hanging="226"/>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 担保情况 本年度公司无担保事项。</w:t>
      </w:r>
    </w:p>
    <w:p>
      <w:pPr>
        <w:spacing w:line="240" w:lineRule="auto" w:before="7"/>
        <w:rPr>
          <w:rFonts w:ascii="宋体" w:hAnsi="宋体" w:cs="宋体" w:eastAsia="宋体" w:hint="default"/>
          <w:sz w:val="25"/>
          <w:szCs w:val="25"/>
        </w:rPr>
      </w:pPr>
    </w:p>
    <w:p>
      <w:pPr>
        <w:spacing w:line="256" w:lineRule="auto" w:before="0"/>
        <w:ind w:left="1351" w:right="6503"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其他重大合同</w:t>
      </w:r>
      <w:r>
        <w:rPr>
          <w:rFonts w:ascii="宋体" w:hAnsi="宋体" w:cs="宋体" w:eastAsia="宋体" w:hint="default"/>
          <w:sz w:val="21"/>
          <w:szCs w:val="21"/>
        </w:rPr>
        <w:t> 本年度公司无其他重大合同。</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p>
      <w:pPr>
        <w:spacing w:before="0"/>
        <w:ind w:left="11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七</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承诺事项履行情况</w:t>
      </w:r>
    </w:p>
    <w:p>
      <w:pPr>
        <w:spacing w:after="0"/>
        <w:jc w:val="left"/>
        <w:rPr>
          <w:rFonts w:ascii="宋体" w:hAnsi="宋体" w:cs="宋体" w:eastAsia="宋体" w:hint="default"/>
          <w:sz w:val="21"/>
          <w:szCs w:val="21"/>
        </w:rPr>
        <w:sectPr>
          <w:type w:val="continuous"/>
          <w:pgSz w:w="11910" w:h="16840"/>
          <w:pgMar w:top="1060" w:bottom="280" w:left="660" w:right="640"/>
        </w:sectPr>
      </w:pPr>
    </w:p>
    <w:p>
      <w:pPr>
        <w:spacing w:line="240" w:lineRule="auto" w:before="9"/>
        <w:rPr>
          <w:rFonts w:ascii="宋体" w:hAnsi="宋体" w:cs="宋体" w:eastAsia="宋体" w:hint="default"/>
          <w:sz w:val="20"/>
          <w:szCs w:val="20"/>
        </w:rPr>
      </w:pPr>
    </w:p>
    <w:p>
      <w:pPr>
        <w:spacing w:before="35"/>
        <w:ind w:left="1200" w:right="790" w:firstLine="0"/>
        <w:jc w:val="left"/>
        <w:rPr>
          <w:rFonts w:ascii="宋体" w:hAnsi="宋体" w:cs="宋体" w:eastAsia="宋体" w:hint="default"/>
          <w:sz w:val="21"/>
          <w:szCs w:val="21"/>
        </w:rPr>
      </w:pPr>
      <w:r>
        <w:rPr>
          <w:rFonts w:ascii="宋体" w:hAnsi="宋体" w:cs="宋体" w:eastAsia="宋体" w:hint="default"/>
          <w:sz w:val="21"/>
          <w:szCs w:val="21"/>
        </w:rPr>
        <w:t>上市公司、控投股东及实际控制人在报告期内或持续到报告期内的承诺事项</w:t>
      </w:r>
    </w:p>
    <w:p>
      <w:pPr>
        <w:spacing w:line="240" w:lineRule="auto" w:before="13"/>
        <w:rPr>
          <w:rFonts w:ascii="宋体" w:hAnsi="宋体" w:cs="宋体" w:eastAsia="宋体" w:hint="default"/>
          <w:sz w:val="3"/>
          <w:szCs w:val="3"/>
        </w:rPr>
      </w:pPr>
    </w:p>
    <w:tbl>
      <w:tblPr>
        <w:tblW w:w="0" w:type="auto"/>
        <w:jc w:val="left"/>
        <w:tblInd w:w="176" w:type="dxa"/>
        <w:tblLayout w:type="fixed"/>
        <w:tblCellMar>
          <w:top w:w="0" w:type="dxa"/>
          <w:left w:w="0" w:type="dxa"/>
          <w:bottom w:w="0" w:type="dxa"/>
          <w:right w:w="0" w:type="dxa"/>
        </w:tblCellMar>
        <w:tblLook w:val="01E0"/>
      </w:tblPr>
      <w:tblGrid>
        <w:gridCol w:w="1187"/>
        <w:gridCol w:w="1199"/>
        <w:gridCol w:w="1861"/>
        <w:gridCol w:w="3781"/>
        <w:gridCol w:w="1196"/>
        <w:gridCol w:w="1191"/>
      </w:tblGrid>
      <w:tr>
        <w:trPr>
          <w:trHeight w:val="646" w:hRule="exact"/>
        </w:trPr>
        <w:tc>
          <w:tcPr>
            <w:tcW w:w="118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1"/>
              <w:ind w:left="158" w:right="0"/>
              <w:jc w:val="left"/>
              <w:rPr>
                <w:rFonts w:ascii="宋体" w:hAnsi="宋体" w:cs="宋体" w:eastAsia="宋体" w:hint="default"/>
                <w:sz w:val="21"/>
                <w:szCs w:val="21"/>
              </w:rPr>
            </w:pPr>
            <w:r>
              <w:rPr>
                <w:rFonts w:ascii="宋体" w:hAnsi="宋体" w:cs="宋体" w:eastAsia="宋体" w:hint="default"/>
                <w:sz w:val="21"/>
                <w:szCs w:val="21"/>
              </w:rPr>
              <w:t>承诺背景</w:t>
            </w:r>
          </w:p>
        </w:tc>
        <w:tc>
          <w:tcPr>
            <w:tcW w:w="119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171" w:right="0"/>
              <w:jc w:val="left"/>
              <w:rPr>
                <w:rFonts w:ascii="宋体" w:hAnsi="宋体" w:cs="宋体" w:eastAsia="宋体" w:hint="default"/>
                <w:sz w:val="21"/>
                <w:szCs w:val="21"/>
              </w:rPr>
            </w:pPr>
            <w:r>
              <w:rPr>
                <w:rFonts w:ascii="宋体" w:hAnsi="宋体" w:cs="宋体" w:eastAsia="宋体" w:hint="default"/>
                <w:sz w:val="21"/>
                <w:szCs w:val="21"/>
              </w:rPr>
              <w:t>承诺类型</w:t>
            </w:r>
          </w:p>
        </w:tc>
        <w:tc>
          <w:tcPr>
            <w:tcW w:w="186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608" w:right="0"/>
              <w:jc w:val="left"/>
              <w:rPr>
                <w:rFonts w:ascii="宋体" w:hAnsi="宋体" w:cs="宋体" w:eastAsia="宋体" w:hint="default"/>
                <w:sz w:val="21"/>
                <w:szCs w:val="21"/>
              </w:rPr>
            </w:pPr>
            <w:r>
              <w:rPr>
                <w:rFonts w:ascii="宋体" w:hAnsi="宋体" w:cs="宋体" w:eastAsia="宋体" w:hint="default"/>
                <w:sz w:val="21"/>
                <w:szCs w:val="21"/>
              </w:rPr>
              <w:t>承诺方</w:t>
            </w:r>
          </w:p>
        </w:tc>
        <w:tc>
          <w:tcPr>
            <w:tcW w:w="378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承诺内容</w:t>
            </w:r>
          </w:p>
        </w:tc>
        <w:tc>
          <w:tcPr>
            <w:tcW w:w="1196"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是否有履</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行期限</w:t>
            </w:r>
          </w:p>
        </w:tc>
        <w:tc>
          <w:tcPr>
            <w:tcW w:w="1191"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167" w:right="0"/>
              <w:jc w:val="left"/>
              <w:rPr>
                <w:rFonts w:ascii="宋体" w:hAnsi="宋体" w:cs="宋体" w:eastAsia="宋体" w:hint="default"/>
                <w:sz w:val="21"/>
                <w:szCs w:val="21"/>
              </w:rPr>
            </w:pPr>
            <w:r>
              <w:rPr>
                <w:rFonts w:ascii="宋体" w:hAnsi="宋体" w:cs="宋体" w:eastAsia="宋体" w:hint="default"/>
                <w:sz w:val="21"/>
                <w:szCs w:val="21"/>
              </w:rPr>
              <w:t>是否及时</w:t>
            </w:r>
          </w:p>
          <w:p>
            <w:pPr>
              <w:pStyle w:val="TableParagraph"/>
              <w:spacing w:line="240" w:lineRule="auto" w:before="37"/>
              <w:ind w:left="167" w:right="0"/>
              <w:jc w:val="left"/>
              <w:rPr>
                <w:rFonts w:ascii="宋体" w:hAnsi="宋体" w:cs="宋体" w:eastAsia="宋体" w:hint="default"/>
                <w:sz w:val="21"/>
                <w:szCs w:val="21"/>
              </w:rPr>
            </w:pPr>
            <w:r>
              <w:rPr>
                <w:rFonts w:ascii="宋体" w:hAnsi="宋体" w:cs="宋体" w:eastAsia="宋体" w:hint="default"/>
                <w:sz w:val="21"/>
                <w:szCs w:val="21"/>
              </w:rPr>
              <w:t>严格履行</w:t>
            </w:r>
          </w:p>
        </w:tc>
      </w:tr>
      <w:tr>
        <w:trPr>
          <w:trHeight w:val="319" w:hRule="exact"/>
        </w:trPr>
        <w:tc>
          <w:tcPr>
            <w:tcW w:w="1187" w:type="dxa"/>
            <w:tcBorders>
              <w:top w:val="single" w:sz="6" w:space="0" w:color="000000"/>
              <w:left w:val="single" w:sz="12" w:space="0" w:color="000000"/>
              <w:bottom w:val="nil" w:sz="6" w:space="0" w:color="auto"/>
              <w:right w:val="single" w:sz="6" w:space="0" w:color="000000"/>
            </w:tcBorders>
          </w:tcPr>
          <w:p>
            <w:pPr/>
          </w:p>
        </w:tc>
        <w:tc>
          <w:tcPr>
            <w:tcW w:w="1199" w:type="dxa"/>
            <w:tcBorders>
              <w:top w:val="single" w:sz="6" w:space="0" w:color="000000"/>
              <w:left w:val="single" w:sz="6" w:space="0" w:color="000000"/>
              <w:bottom w:val="nil" w:sz="6" w:space="0" w:color="auto"/>
              <w:right w:val="single" w:sz="6" w:space="0" w:color="000000"/>
            </w:tcBorders>
          </w:tcPr>
          <w:p>
            <w:pPr/>
          </w:p>
        </w:tc>
        <w:tc>
          <w:tcPr>
            <w:tcW w:w="1861" w:type="dxa"/>
            <w:tcBorders>
              <w:top w:val="single" w:sz="6" w:space="0" w:color="000000"/>
              <w:left w:val="single" w:sz="6" w:space="0" w:color="000000"/>
              <w:bottom w:val="nil" w:sz="6" w:space="0" w:color="auto"/>
              <w:right w:val="single" w:sz="6" w:space="0" w:color="000000"/>
            </w:tcBorders>
          </w:tcPr>
          <w:p>
            <w:pPr/>
          </w:p>
        </w:tc>
        <w:tc>
          <w:tcPr>
            <w:tcW w:w="3781"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2"/>
                <w:sz w:val="21"/>
                <w:szCs w:val="21"/>
              </w:rPr>
              <w:t>大连港集团有限公司在与本公司签署</w:t>
            </w:r>
          </w:p>
        </w:tc>
        <w:tc>
          <w:tcPr>
            <w:tcW w:w="1196" w:type="dxa"/>
            <w:tcBorders>
              <w:top w:val="single" w:sz="6" w:space="0" w:color="000000"/>
              <w:left w:val="single" w:sz="6" w:space="0" w:color="000000"/>
              <w:bottom w:val="nil" w:sz="6" w:space="0" w:color="auto"/>
              <w:right w:val="single" w:sz="6" w:space="0" w:color="000000"/>
            </w:tcBorders>
          </w:tcPr>
          <w:p>
            <w:pPr/>
          </w:p>
        </w:tc>
        <w:tc>
          <w:tcPr>
            <w:tcW w:w="1191" w:type="dxa"/>
            <w:tcBorders>
              <w:top w:val="single" w:sz="6" w:space="0" w:color="000000"/>
              <w:left w:val="single" w:sz="6" w:space="0" w:color="000000"/>
              <w:bottom w:val="nil" w:sz="6" w:space="0" w:color="auto"/>
              <w:right w:val="single" w:sz="12" w:space="0" w:color="000000"/>
            </w:tcBorders>
          </w:tcPr>
          <w:p>
            <w:pPr/>
          </w:p>
        </w:tc>
      </w:tr>
      <w:tr>
        <w:trPr>
          <w:trHeight w:val="937" w:hRule="exact"/>
        </w:trPr>
        <w:tc>
          <w:tcPr>
            <w:tcW w:w="1187"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158" w:right="0"/>
              <w:jc w:val="left"/>
              <w:rPr>
                <w:rFonts w:ascii="宋体" w:hAnsi="宋体" w:cs="宋体" w:eastAsia="宋体" w:hint="default"/>
                <w:sz w:val="21"/>
                <w:szCs w:val="21"/>
              </w:rPr>
            </w:pPr>
            <w:r>
              <w:rPr>
                <w:rFonts w:ascii="宋体" w:hAnsi="宋体" w:cs="宋体" w:eastAsia="宋体" w:hint="default"/>
                <w:sz w:val="21"/>
                <w:szCs w:val="21"/>
              </w:rPr>
              <w:t>与再融资</w:t>
            </w:r>
          </w:p>
          <w:p>
            <w:pPr>
              <w:pStyle w:val="TableParagraph"/>
              <w:spacing w:line="273" w:lineRule="auto" w:before="37"/>
              <w:ind w:left="474" w:right="164" w:hanging="316"/>
              <w:jc w:val="left"/>
              <w:rPr>
                <w:rFonts w:ascii="宋体" w:hAnsi="宋体" w:cs="宋体" w:eastAsia="宋体" w:hint="default"/>
                <w:sz w:val="21"/>
                <w:szCs w:val="21"/>
              </w:rPr>
            </w:pPr>
            <w:r>
              <w:rPr>
                <w:rFonts w:ascii="宋体" w:hAnsi="宋体" w:cs="宋体" w:eastAsia="宋体" w:hint="default"/>
                <w:sz w:val="21"/>
                <w:szCs w:val="21"/>
              </w:rPr>
              <w:t>相关的承 诺</w:t>
            </w:r>
          </w:p>
        </w:tc>
        <w:tc>
          <w:tcPr>
            <w:tcW w:w="1199"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71" w:right="0"/>
              <w:jc w:val="left"/>
              <w:rPr>
                <w:rFonts w:ascii="宋体" w:hAnsi="宋体" w:cs="宋体" w:eastAsia="宋体" w:hint="default"/>
                <w:sz w:val="21"/>
                <w:szCs w:val="21"/>
              </w:rPr>
            </w:pPr>
            <w:r>
              <w:rPr>
                <w:rFonts w:ascii="宋体" w:hAnsi="宋体" w:cs="宋体" w:eastAsia="宋体" w:hint="default"/>
                <w:sz w:val="21"/>
                <w:szCs w:val="21"/>
              </w:rPr>
              <w:t>股份限售</w:t>
            </w:r>
          </w:p>
        </w:tc>
        <w:tc>
          <w:tcPr>
            <w:tcW w:w="1861"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70"/>
              <w:jc w:val="left"/>
              <w:rPr>
                <w:rFonts w:ascii="宋体" w:hAnsi="宋体" w:cs="宋体" w:eastAsia="宋体" w:hint="default"/>
                <w:sz w:val="21"/>
                <w:szCs w:val="21"/>
              </w:rPr>
            </w:pPr>
            <w:r>
              <w:rPr>
                <w:rFonts w:ascii="宋体" w:hAnsi="宋体" w:cs="宋体" w:eastAsia="宋体" w:hint="default"/>
                <w:spacing w:val="18"/>
                <w:sz w:val="21"/>
                <w:szCs w:val="21"/>
              </w:rPr>
              <w:t>大连港</w:t>
            </w:r>
            <w:r>
              <w:rPr>
                <w:rFonts w:ascii="宋体" w:hAnsi="宋体" w:cs="宋体" w:eastAsia="宋体" w:hint="default"/>
                <w:spacing w:val="-75"/>
                <w:sz w:val="21"/>
                <w:szCs w:val="21"/>
              </w:rPr>
              <w:t> </w:t>
            </w:r>
            <w:r>
              <w:rPr>
                <w:rFonts w:ascii="宋体" w:hAnsi="宋体" w:cs="宋体" w:eastAsia="宋体" w:hint="default"/>
                <w:spacing w:val="14"/>
                <w:sz w:val="21"/>
                <w:szCs w:val="21"/>
              </w:rPr>
              <w:t>集团</w:t>
            </w:r>
            <w:r>
              <w:rPr>
                <w:rFonts w:ascii="宋体" w:hAnsi="宋体" w:cs="宋体" w:eastAsia="宋体" w:hint="default"/>
                <w:spacing w:val="-75"/>
                <w:sz w:val="21"/>
                <w:szCs w:val="21"/>
              </w:rPr>
              <w:t> </w:t>
            </w:r>
            <w:r>
              <w:rPr>
                <w:rFonts w:ascii="宋体" w:hAnsi="宋体" w:cs="宋体" w:eastAsia="宋体" w:hint="default"/>
                <w:spacing w:val="14"/>
                <w:sz w:val="21"/>
                <w:szCs w:val="21"/>
              </w:rPr>
              <w:t>有限</w:t>
            </w:r>
            <w:r>
              <w:rPr>
                <w:rFonts w:ascii="宋体" w:hAnsi="宋体" w:cs="宋体" w:eastAsia="宋体" w:hint="default"/>
                <w:spacing w:val="-77"/>
                <w:sz w:val="21"/>
                <w:szCs w:val="21"/>
              </w:rPr>
              <w:t> </w:t>
            </w:r>
            <w:r>
              <w:rPr>
                <w:rFonts w:ascii="宋体" w:hAnsi="宋体" w:cs="宋体" w:eastAsia="宋体" w:hint="default"/>
                <w:sz w:val="21"/>
                <w:szCs w:val="21"/>
              </w:rPr>
              <w:t>公司</w:t>
            </w:r>
          </w:p>
        </w:tc>
        <w:tc>
          <w:tcPr>
            <w:tcW w:w="3781"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的《股份认购合同》中承诺：本次发行</w:t>
            </w:r>
          </w:p>
          <w:p>
            <w:pPr>
              <w:pStyle w:val="TableParagraph"/>
              <w:spacing w:line="256" w:lineRule="auto" w:before="37"/>
              <w:ind w:left="100" w:right="98"/>
              <w:jc w:val="left"/>
              <w:rPr>
                <w:rFonts w:ascii="宋体" w:hAnsi="宋体" w:cs="宋体" w:eastAsia="宋体" w:hint="default"/>
                <w:sz w:val="21"/>
                <w:szCs w:val="21"/>
              </w:rPr>
            </w:pPr>
            <w:r>
              <w:rPr>
                <w:rFonts w:ascii="宋体" w:hAnsi="宋体" w:cs="宋体" w:eastAsia="宋体" w:hint="default"/>
                <w:spacing w:val="5"/>
                <w:sz w:val="21"/>
                <w:szCs w:val="21"/>
              </w:rPr>
              <w:t>的股份认购结束后，</w:t>
            </w:r>
            <w:r>
              <w:rPr>
                <w:rFonts w:ascii="Times New Roman" w:hAnsi="Times New Roman" w:cs="Times New Roman" w:eastAsia="Times New Roman" w:hint="default"/>
                <w:spacing w:val="5"/>
                <w:sz w:val="21"/>
                <w:szCs w:val="21"/>
              </w:rPr>
              <w:t>36</w:t>
            </w:r>
            <w:r>
              <w:rPr>
                <w:rFonts w:ascii="Times New Roman" w:hAnsi="Times New Roman" w:cs="Times New Roman" w:eastAsia="Times New Roman" w:hint="default"/>
                <w:spacing w:val="60"/>
                <w:sz w:val="21"/>
                <w:szCs w:val="21"/>
              </w:rPr>
              <w:t> </w:t>
            </w:r>
            <w:r>
              <w:rPr>
                <w:rFonts w:ascii="宋体" w:hAnsi="宋体" w:cs="宋体" w:eastAsia="宋体" w:hint="default"/>
                <w:spacing w:val="5"/>
                <w:sz w:val="21"/>
                <w:szCs w:val="21"/>
              </w:rPr>
              <w:t>个月内不转让</w:t>
            </w:r>
            <w:r>
              <w:rPr>
                <w:rFonts w:ascii="宋体" w:hAnsi="宋体" w:cs="宋体" w:eastAsia="宋体" w:hint="default"/>
                <w:sz w:val="21"/>
                <w:szCs w:val="21"/>
              </w:rPr>
              <w:t> </w:t>
            </w:r>
            <w:r>
              <w:rPr>
                <w:rFonts w:ascii="宋体" w:hAnsi="宋体" w:cs="宋体" w:eastAsia="宋体" w:hint="default"/>
                <w:spacing w:val="12"/>
                <w:sz w:val="21"/>
                <w:szCs w:val="21"/>
              </w:rPr>
              <w:t>其根据本合同所认购的本公司本次非</w:t>
            </w:r>
          </w:p>
        </w:tc>
        <w:tc>
          <w:tcPr>
            <w:tcW w:w="119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1191" w:type="dxa"/>
            <w:tcBorders>
              <w:top w:val="nil" w:sz="6" w:space="0" w:color="auto"/>
              <w:left w:val="single" w:sz="6" w:space="0" w:color="000000"/>
              <w:bottom w:val="nil" w:sz="6" w:space="0" w:color="auto"/>
              <w:right w:val="single" w:sz="12"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8"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7" w:hRule="exact"/>
        </w:trPr>
        <w:tc>
          <w:tcPr>
            <w:tcW w:w="1187" w:type="dxa"/>
            <w:tcBorders>
              <w:top w:val="nil" w:sz="6" w:space="0" w:color="auto"/>
              <w:left w:val="single" w:sz="12" w:space="0" w:color="000000"/>
              <w:bottom w:val="single" w:sz="12" w:space="0" w:color="000000"/>
              <w:right w:val="single" w:sz="6" w:space="0" w:color="000000"/>
            </w:tcBorders>
          </w:tcPr>
          <w:p>
            <w:pPr/>
          </w:p>
        </w:tc>
        <w:tc>
          <w:tcPr>
            <w:tcW w:w="1199" w:type="dxa"/>
            <w:tcBorders>
              <w:top w:val="nil" w:sz="6" w:space="0" w:color="auto"/>
              <w:left w:val="single" w:sz="6" w:space="0" w:color="000000"/>
              <w:bottom w:val="single" w:sz="12" w:space="0" w:color="000000"/>
              <w:right w:val="single" w:sz="6" w:space="0" w:color="000000"/>
            </w:tcBorders>
          </w:tcPr>
          <w:p>
            <w:pPr/>
          </w:p>
        </w:tc>
        <w:tc>
          <w:tcPr>
            <w:tcW w:w="1861" w:type="dxa"/>
            <w:tcBorders>
              <w:top w:val="nil" w:sz="6" w:space="0" w:color="auto"/>
              <w:left w:val="single" w:sz="6" w:space="0" w:color="000000"/>
              <w:bottom w:val="single" w:sz="12" w:space="0" w:color="000000"/>
              <w:right w:val="single" w:sz="6" w:space="0" w:color="000000"/>
            </w:tcBorders>
          </w:tcPr>
          <w:p>
            <w:pPr/>
          </w:p>
        </w:tc>
        <w:tc>
          <w:tcPr>
            <w:tcW w:w="3781" w:type="dxa"/>
            <w:tcBorders>
              <w:top w:val="nil" w:sz="6" w:space="0" w:color="auto"/>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公开发行的股份。</w:t>
            </w:r>
          </w:p>
        </w:tc>
        <w:tc>
          <w:tcPr>
            <w:tcW w:w="1196" w:type="dxa"/>
            <w:tcBorders>
              <w:top w:val="nil" w:sz="6" w:space="0" w:color="auto"/>
              <w:left w:val="single" w:sz="6" w:space="0" w:color="000000"/>
              <w:bottom w:val="single" w:sz="12" w:space="0" w:color="000000"/>
              <w:right w:val="single" w:sz="6" w:space="0" w:color="000000"/>
            </w:tcBorders>
          </w:tcPr>
          <w:p>
            <w:pPr/>
          </w:p>
        </w:tc>
        <w:tc>
          <w:tcPr>
            <w:tcW w:w="1191" w:type="dxa"/>
            <w:tcBorders>
              <w:top w:val="nil" w:sz="6" w:space="0" w:color="auto"/>
              <w:left w:val="single" w:sz="6" w:space="0" w:color="000000"/>
              <w:bottom w:val="single" w:sz="12" w:space="0" w:color="000000"/>
              <w:right w:val="single" w:sz="12" w:space="0" w:color="000000"/>
            </w:tcBorders>
          </w:tcPr>
          <w:p>
            <w:pPr/>
          </w:p>
        </w:tc>
      </w:tr>
    </w:tbl>
    <w:p>
      <w:pPr>
        <w:spacing w:line="240" w:lineRule="auto" w:before="0"/>
        <w:rPr>
          <w:rFonts w:ascii="宋体" w:hAnsi="宋体" w:cs="宋体" w:eastAsia="宋体" w:hint="default"/>
          <w:sz w:val="20"/>
          <w:szCs w:val="20"/>
        </w:rPr>
      </w:pPr>
    </w:p>
    <w:p>
      <w:pPr>
        <w:spacing w:before="35"/>
        <w:ind w:left="1200" w:right="541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八</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聘任、解聘会计师事务所情况</w:t>
      </w:r>
    </w:p>
    <w:p>
      <w:pPr>
        <w:spacing w:before="21"/>
        <w:ind w:left="0" w:right="902"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3"/>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10"/>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4652"/>
        <w:gridCol w:w="5781"/>
      </w:tblGrid>
      <w:tr>
        <w:trPr>
          <w:trHeight w:val="334" w:hRule="exact"/>
        </w:trPr>
        <w:tc>
          <w:tcPr>
            <w:tcW w:w="4652"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是否改聘会计师事务所：</w:t>
            </w:r>
          </w:p>
        </w:tc>
        <w:tc>
          <w:tcPr>
            <w:tcW w:w="5781"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4652" w:type="dxa"/>
            <w:tcBorders>
              <w:top w:val="single" w:sz="6" w:space="0" w:color="000000"/>
              <w:left w:val="single" w:sz="12" w:space="0" w:color="000000"/>
              <w:bottom w:val="single" w:sz="6" w:space="0" w:color="000000"/>
              <w:right w:val="single" w:sz="6" w:space="0" w:color="000000"/>
            </w:tcBorders>
          </w:tcPr>
          <w:p>
            <w:pPr/>
          </w:p>
        </w:tc>
        <w:tc>
          <w:tcPr>
            <w:tcW w:w="5781"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7" w:right="0"/>
              <w:jc w:val="center"/>
              <w:rPr>
                <w:rFonts w:ascii="宋体" w:hAnsi="宋体" w:cs="宋体" w:eastAsia="宋体" w:hint="default"/>
                <w:sz w:val="21"/>
                <w:szCs w:val="21"/>
              </w:rPr>
            </w:pPr>
            <w:r>
              <w:rPr>
                <w:rFonts w:ascii="宋体" w:hAnsi="宋体" w:cs="宋体" w:eastAsia="宋体" w:hint="default"/>
                <w:sz w:val="21"/>
                <w:szCs w:val="21"/>
              </w:rPr>
              <w:t>现聘任</w:t>
            </w:r>
          </w:p>
        </w:tc>
      </w:tr>
      <w:tr>
        <w:trPr>
          <w:trHeight w:val="326" w:hRule="exact"/>
        </w:trPr>
        <w:tc>
          <w:tcPr>
            <w:tcW w:w="465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5781"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华普天健会计师事务所（北京）有限公司</w:t>
            </w:r>
          </w:p>
        </w:tc>
      </w:tr>
      <w:tr>
        <w:trPr>
          <w:trHeight w:val="328" w:hRule="exact"/>
        </w:trPr>
        <w:tc>
          <w:tcPr>
            <w:tcW w:w="465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境内会计师事务所报酬</w:t>
            </w:r>
          </w:p>
        </w:tc>
        <w:tc>
          <w:tcPr>
            <w:tcW w:w="578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0"/>
              <w:jc w:val="right"/>
              <w:rPr>
                <w:rFonts w:ascii="Times New Roman" w:hAnsi="Times New Roman" w:cs="Times New Roman" w:eastAsia="Times New Roman" w:hint="default"/>
                <w:sz w:val="21"/>
                <w:szCs w:val="21"/>
              </w:rPr>
            </w:pPr>
            <w:r>
              <w:rPr>
                <w:rFonts w:ascii="Times New Roman"/>
                <w:spacing w:val="-1"/>
                <w:sz w:val="21"/>
              </w:rPr>
              <w:t>55.00</w:t>
            </w:r>
          </w:p>
        </w:tc>
      </w:tr>
      <w:tr>
        <w:trPr>
          <w:trHeight w:val="334" w:hRule="exact"/>
        </w:trPr>
        <w:tc>
          <w:tcPr>
            <w:tcW w:w="4652"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境内会计师事务所审计年限</w:t>
            </w:r>
          </w:p>
        </w:tc>
        <w:tc>
          <w:tcPr>
            <w:tcW w:w="5781" w:type="dxa"/>
            <w:tcBorders>
              <w:top w:val="single" w:sz="6" w:space="0" w:color="000000"/>
              <w:left w:val="single" w:sz="6" w:space="0" w:color="000000"/>
              <w:bottom w:val="single" w:sz="12"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w:t>
            </w:r>
          </w:p>
        </w:tc>
      </w:tr>
    </w:tbl>
    <w:p>
      <w:pPr>
        <w:spacing w:line="276" w:lineRule="exact" w:before="0"/>
        <w:ind w:left="1620" w:right="790" w:firstLine="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日召开</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年年度股东大会，续聘华普天健会计师事务所（北京）</w:t>
      </w:r>
    </w:p>
    <w:p>
      <w:pPr>
        <w:spacing w:line="256" w:lineRule="auto" w:before="21"/>
        <w:ind w:left="1199" w:right="892" w:firstLine="0"/>
        <w:jc w:val="left"/>
        <w:rPr>
          <w:rFonts w:ascii="宋体" w:hAnsi="宋体" w:cs="宋体" w:eastAsia="宋体" w:hint="default"/>
          <w:sz w:val="21"/>
          <w:szCs w:val="21"/>
        </w:rPr>
      </w:pPr>
      <w:r>
        <w:rPr>
          <w:rFonts w:ascii="宋体" w:hAnsi="宋体" w:cs="宋体" w:eastAsia="宋体" w:hint="default"/>
          <w:sz w:val="21"/>
          <w:szCs w:val="21"/>
        </w:rPr>
        <w:t>有限公司为公司</w:t>
      </w:r>
      <w:r>
        <w:rPr>
          <w:rFonts w:ascii="宋体" w:hAnsi="宋体" w:cs="宋体" w:eastAsia="宋体" w:hint="default"/>
          <w:spacing w:val="-4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年度财务报告审计机构，年度审计费用为</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55</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万元人民币，在年度审计过 程中发生的差旅费及其他工作费用另行支付。</w:t>
      </w:r>
    </w:p>
    <w:p>
      <w:pPr>
        <w:spacing w:line="240" w:lineRule="auto" w:before="7"/>
        <w:rPr>
          <w:rFonts w:ascii="宋体" w:hAnsi="宋体" w:cs="宋体" w:eastAsia="宋体" w:hint="default"/>
          <w:sz w:val="25"/>
          <w:szCs w:val="25"/>
        </w:rPr>
      </w:pPr>
    </w:p>
    <w:p>
      <w:pPr>
        <w:spacing w:line="256" w:lineRule="auto" w:before="0"/>
        <w:ind w:left="1619" w:right="790"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九</w:t>
      </w:r>
      <w:r>
        <w:rPr>
          <w:rFonts w:ascii="Times New Roman" w:hAnsi="Times New Roman" w:cs="Times New Roman" w:eastAsia="Times New Roman" w:hint="default"/>
          <w:sz w:val="21"/>
          <w:szCs w:val="21"/>
        </w:rPr>
        <w:t>) </w:t>
      </w:r>
      <w:r>
        <w:rPr>
          <w:rFonts w:ascii="宋体" w:hAnsi="宋体" w:cs="宋体" w:eastAsia="宋体" w:hint="default"/>
          <w:sz w:val="21"/>
          <w:szCs w:val="21"/>
        </w:rPr>
        <w:t>上市公司及其董事、监事、高级管理人员、公司股东、实际控制人处罚及整改情况</w:t>
      </w:r>
      <w:r>
        <w:rPr>
          <w:rFonts w:ascii="宋体" w:hAnsi="宋体" w:cs="宋体" w:eastAsia="宋体" w:hint="default"/>
          <w:w w:val="99"/>
          <w:sz w:val="21"/>
          <w:szCs w:val="21"/>
        </w:rPr>
        <w:t> </w:t>
      </w:r>
      <w:r>
        <w:rPr>
          <w:rFonts w:ascii="宋体" w:hAnsi="宋体" w:cs="宋体" w:eastAsia="宋体" w:hint="default"/>
          <w:sz w:val="21"/>
          <w:szCs w:val="21"/>
        </w:rPr>
        <w:t>本年度公司及其董事、监事、高级管理人员、公司股东、实际控制人均未受中国证监会的</w:t>
      </w:r>
    </w:p>
    <w:p>
      <w:pPr>
        <w:spacing w:before="22"/>
        <w:ind w:left="1199" w:right="2893" w:firstLine="0"/>
        <w:jc w:val="left"/>
        <w:rPr>
          <w:rFonts w:ascii="宋体" w:hAnsi="宋体" w:cs="宋体" w:eastAsia="宋体" w:hint="default"/>
          <w:sz w:val="21"/>
          <w:szCs w:val="21"/>
        </w:rPr>
      </w:pPr>
      <w:r>
        <w:rPr>
          <w:rFonts w:ascii="宋体" w:hAnsi="宋体" w:cs="宋体" w:eastAsia="宋体" w:hint="default"/>
          <w:sz w:val="21"/>
          <w:szCs w:val="21"/>
        </w:rPr>
        <w:t>稽查、行政处罚、通报批评及证券交易所的公开谴责。</w:t>
      </w:r>
    </w:p>
    <w:p>
      <w:pPr>
        <w:spacing w:line="240" w:lineRule="auto" w:before="9"/>
        <w:rPr>
          <w:rFonts w:ascii="宋体" w:hAnsi="宋体" w:cs="宋体" w:eastAsia="宋体" w:hint="default"/>
          <w:sz w:val="26"/>
          <w:szCs w:val="26"/>
        </w:rPr>
      </w:pPr>
    </w:p>
    <w:p>
      <w:pPr>
        <w:spacing w:before="0"/>
        <w:ind w:left="1199" w:right="541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十</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其他重大事项的说明</w:t>
      </w:r>
    </w:p>
    <w:p>
      <w:pPr>
        <w:spacing w:before="21"/>
        <w:ind w:left="1618" w:right="541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发行短期融资券</w:t>
      </w:r>
    </w:p>
    <w:p>
      <w:pPr>
        <w:spacing w:before="21"/>
        <w:ind w:left="1618" w:right="790" w:firstLine="0"/>
        <w:jc w:val="left"/>
        <w:rPr>
          <w:rFonts w:ascii="宋体" w:hAnsi="宋体" w:cs="宋体" w:eastAsia="宋体" w:hint="default"/>
          <w:sz w:val="21"/>
          <w:szCs w:val="21"/>
        </w:rPr>
      </w:pPr>
      <w:r>
        <w:rPr>
          <w:rFonts w:ascii="宋体" w:hAnsi="宋体" w:cs="宋体" w:eastAsia="宋体" w:hint="default"/>
          <w:sz w:val="21"/>
          <w:szCs w:val="21"/>
        </w:rPr>
        <w:t>根据中市协</w:t>
      </w:r>
      <w:r>
        <w:rPr>
          <w:rFonts w:ascii="宋体" w:hAnsi="宋体" w:cs="宋体" w:eastAsia="宋体" w:hint="default"/>
          <w:spacing w:val="-12"/>
          <w:sz w:val="21"/>
          <w:szCs w:val="21"/>
        </w:rPr>
        <w:t>注</w: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0</w:t>
      </w:r>
      <w:r>
        <w:rPr>
          <w:rFonts w:ascii="宋体" w:hAnsi="宋体" w:cs="宋体" w:eastAsia="宋体" w:hint="default"/>
          <w:spacing w:val="-12"/>
          <w:sz w:val="21"/>
          <w:szCs w:val="21"/>
        </w:rPr>
        <w:t>】</w:t>
      </w:r>
      <w:r>
        <w:rPr>
          <w:rFonts w:ascii="Times New Roman" w:hAnsi="Times New Roman" w:cs="Times New Roman" w:eastAsia="Times New Roman" w:hint="default"/>
          <w:spacing w:val="-1"/>
          <w:sz w:val="21"/>
          <w:szCs w:val="21"/>
        </w:rPr>
        <w:t>CP</w:t>
      </w:r>
      <w:r>
        <w:rPr>
          <w:rFonts w:ascii="Times New Roman" w:hAnsi="Times New Roman" w:cs="Times New Roman" w:eastAsia="Times New Roman" w:hint="default"/>
          <w:sz w:val="21"/>
          <w:szCs w:val="21"/>
        </w:rPr>
        <w:t>55 </w:t>
      </w:r>
      <w:r>
        <w:rPr>
          <w:rFonts w:ascii="宋体" w:hAnsi="宋体" w:cs="宋体" w:eastAsia="宋体" w:hint="default"/>
          <w:spacing w:val="-12"/>
          <w:sz w:val="21"/>
          <w:szCs w:val="21"/>
        </w:rPr>
        <w:t>号</w:t>
      </w:r>
      <w:r>
        <w:rPr>
          <w:rFonts w:ascii="宋体" w:hAnsi="宋体" w:cs="宋体" w:eastAsia="宋体" w:hint="default"/>
          <w:sz w:val="21"/>
          <w:szCs w:val="21"/>
        </w:rPr>
        <w:t>《接</w:t>
      </w:r>
      <w:r>
        <w:rPr>
          <w:rFonts w:ascii="宋体" w:hAnsi="宋体" w:cs="宋体" w:eastAsia="宋体" w:hint="default"/>
          <w:spacing w:val="-2"/>
          <w:sz w:val="21"/>
          <w:szCs w:val="21"/>
        </w:rPr>
        <w:t>受</w:t>
      </w:r>
      <w:r>
        <w:rPr>
          <w:rFonts w:ascii="宋体" w:hAnsi="宋体" w:cs="宋体" w:eastAsia="宋体" w:hint="default"/>
          <w:sz w:val="21"/>
          <w:szCs w:val="21"/>
        </w:rPr>
        <w:t>注册通知书</w:t>
      </w:r>
      <w:r>
        <w:rPr>
          <w:rFonts w:ascii="宋体" w:hAnsi="宋体" w:cs="宋体" w:eastAsia="宋体" w:hint="default"/>
          <w:spacing w:val="-106"/>
          <w:sz w:val="21"/>
          <w:szCs w:val="21"/>
        </w:rPr>
        <w:t>》</w:t>
      </w:r>
      <w:r>
        <w:rPr>
          <w:rFonts w:ascii="宋体" w:hAnsi="宋体" w:cs="宋体" w:eastAsia="宋体" w:hint="default"/>
          <w:spacing w:val="-12"/>
          <w:sz w:val="21"/>
          <w:szCs w:val="21"/>
        </w:rPr>
        <w:t>，</w:t>
      </w:r>
      <w:r>
        <w:rPr>
          <w:rFonts w:ascii="宋体" w:hAnsi="宋体" w:cs="宋体" w:eastAsia="宋体" w:hint="default"/>
          <w:sz w:val="21"/>
          <w:szCs w:val="21"/>
        </w:rPr>
        <w:t>在注册有效期内</w:t>
      </w:r>
      <w:r>
        <w:rPr>
          <w:rFonts w:ascii="宋体" w:hAnsi="宋体" w:cs="宋体" w:eastAsia="宋体" w:hint="default"/>
          <w:spacing w:val="-12"/>
          <w:sz w:val="21"/>
          <w:szCs w:val="21"/>
        </w:rPr>
        <w:t>，</w:t>
      </w:r>
      <w:r>
        <w:rPr>
          <w:rFonts w:ascii="宋体" w:hAnsi="宋体" w:cs="宋体" w:eastAsia="宋体" w:hint="default"/>
          <w:sz w:val="21"/>
          <w:szCs w:val="21"/>
        </w:rPr>
        <w:t>公司于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p>
    <w:p>
      <w:pPr>
        <w:spacing w:line="261" w:lineRule="auto" w:before="21"/>
        <w:ind w:left="1198" w:right="790" w:firstLine="0"/>
        <w:jc w:val="left"/>
        <w:rPr>
          <w:rFonts w:ascii="宋体" w:hAnsi="宋体" w:cs="宋体" w:eastAsia="宋体" w:hint="default"/>
          <w:sz w:val="21"/>
          <w:szCs w:val="21"/>
        </w:rPr>
      </w:pPr>
      <w:r>
        <w:rPr>
          <w:rFonts w:ascii="宋体" w:hAnsi="宋体" w:cs="宋体" w:eastAsia="宋体" w:hint="default"/>
          <w:sz w:val="21"/>
          <w:szCs w:val="21"/>
        </w:rPr>
        <w:t>发行了</w:t>
      </w:r>
      <w:r>
        <w:rPr>
          <w:rFonts w:ascii="宋体" w:hAnsi="宋体" w:cs="宋体" w:eastAsia="宋体" w:hint="default"/>
          <w:spacing w:val="-48"/>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年第一期、面值为</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亿元期限为一年的短期融资券，发行款已于</w:t>
      </w:r>
      <w:r>
        <w:rPr>
          <w:rFonts w:ascii="宋体" w:hAnsi="宋体" w:cs="宋体" w:eastAsia="宋体" w:hint="default"/>
          <w:spacing w:val="-48"/>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 </w:t>
      </w:r>
      <w:r>
        <w:rPr>
          <w:rFonts w:ascii="宋体" w:hAnsi="宋体" w:cs="宋体" w:eastAsia="宋体" w:hint="default"/>
          <w:spacing w:val="-2"/>
          <w:sz w:val="21"/>
          <w:szCs w:val="21"/>
        </w:rPr>
        <w:t>全部到账；由上海浦东发展银行股份有限公司主承销；本期融资券票面利率采用浮动利率形式，</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由基准利率加基本利差构成，票面年基准利率为 </w:t>
      </w:r>
      <w:r>
        <w:rPr>
          <w:rFonts w:ascii="Times New Roman" w:hAnsi="Times New Roman" w:cs="Times New Roman" w:eastAsia="Times New Roman" w:hint="default"/>
          <w:sz w:val="21"/>
          <w:szCs w:val="21"/>
        </w:rPr>
        <w:t>5.15%</w:t>
      </w:r>
      <w:r>
        <w:rPr>
          <w:rFonts w:ascii="宋体" w:hAnsi="宋体" w:cs="宋体" w:eastAsia="宋体" w:hint="default"/>
          <w:sz w:val="21"/>
          <w:szCs w:val="21"/>
        </w:rPr>
        <w:t>，融资券采用实名记账方式在中央国债</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登记结算有限责任公司登记托管。</w:t>
      </w:r>
    </w:p>
    <w:p>
      <w:pPr>
        <w:spacing w:before="18"/>
        <w:ind w:left="1618" w:right="541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、实施</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年度利润分配方案</w:t>
      </w:r>
    </w:p>
    <w:p>
      <w:pPr>
        <w:spacing w:line="256" w:lineRule="auto" w:before="21"/>
        <w:ind w:left="1199" w:right="902" w:firstLine="419"/>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0"/>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日召开了</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年年度股东大会，审议通过了公司</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年度利润分 配方案。</w:t>
      </w:r>
    </w:p>
    <w:p>
      <w:pPr>
        <w:spacing w:before="22"/>
        <w:ind w:left="1619" w:right="790"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日，公司实施了</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年度利润分配方案</w:t>
      </w:r>
      <w:r>
        <w:rPr>
          <w:rFonts w:ascii="Times New Roman" w:hAnsi="Times New Roman" w:cs="Times New Roman" w:eastAsia="Times New Roman" w:hint="default"/>
          <w:sz w:val="21"/>
          <w:szCs w:val="21"/>
        </w:rPr>
        <w:t>:</w:t>
      </w:r>
      <w:r>
        <w:rPr>
          <w:rFonts w:ascii="宋体" w:hAnsi="宋体" w:cs="宋体" w:eastAsia="宋体" w:hint="default"/>
          <w:sz w:val="21"/>
          <w:szCs w:val="21"/>
        </w:rPr>
        <w:t>即以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日公司总股</w:t>
      </w:r>
    </w:p>
    <w:p>
      <w:pPr>
        <w:spacing w:before="21"/>
        <w:ind w:left="1199" w:right="79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本</w:t>
      </w:r>
      <w:r>
        <w:rPr>
          <w:rFonts w:ascii="宋体" w:hAnsi="宋体" w:cs="宋体" w:eastAsia="宋体" w:hint="default"/>
          <w:spacing w:val="-79"/>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1"/>
          <w:sz w:val="21"/>
          <w:szCs w:val="21"/>
        </w:rPr>
        <w:t>6</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8</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370</w:t>
      </w:r>
      <w:r>
        <w:rPr>
          <w:rFonts w:ascii="Times New Roman" w:hAnsi="Times New Roman" w:cs="Times New Roman" w:eastAsia="Times New Roman" w:hint="default"/>
          <w:spacing w:val="-26"/>
          <w:sz w:val="21"/>
          <w:szCs w:val="21"/>
        </w:rPr>
        <w:t> </w:t>
      </w:r>
      <w:r>
        <w:rPr>
          <w:rFonts w:ascii="宋体" w:hAnsi="宋体" w:cs="宋体" w:eastAsia="宋体" w:hint="default"/>
          <w:sz w:val="21"/>
          <w:szCs w:val="21"/>
        </w:rPr>
        <w:t>股为基</w:t>
      </w:r>
      <w:r>
        <w:rPr>
          <w:rFonts w:ascii="宋体" w:hAnsi="宋体" w:cs="宋体" w:eastAsia="宋体" w:hint="default"/>
          <w:spacing w:val="-2"/>
          <w:sz w:val="21"/>
          <w:szCs w:val="21"/>
        </w:rPr>
        <w:t>数</w:t>
      </w:r>
      <w:r>
        <w:rPr>
          <w:rFonts w:ascii="宋体" w:hAnsi="宋体" w:cs="宋体" w:eastAsia="宋体" w:hint="default"/>
          <w:spacing w:val="-105"/>
          <w:sz w:val="21"/>
          <w:szCs w:val="21"/>
        </w:rPr>
        <w:t>，</w:t>
      </w:r>
      <w:r>
        <w:rPr>
          <w:rFonts w:ascii="宋体" w:hAnsi="宋体" w:cs="宋体" w:eastAsia="宋体" w:hint="default"/>
          <w:sz w:val="21"/>
          <w:szCs w:val="21"/>
        </w:rPr>
        <w:t>每</w:t>
      </w:r>
      <w:r>
        <w:rPr>
          <w:rFonts w:ascii="宋体" w:hAnsi="宋体" w:cs="宋体" w:eastAsia="宋体" w:hint="default"/>
          <w:spacing w:val="-7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6"/>
          <w:sz w:val="21"/>
          <w:szCs w:val="21"/>
        </w:rPr>
        <w:t> </w:t>
      </w:r>
      <w:r>
        <w:rPr>
          <w:rFonts w:ascii="宋体" w:hAnsi="宋体" w:cs="宋体" w:eastAsia="宋体" w:hint="default"/>
          <w:sz w:val="21"/>
          <w:szCs w:val="21"/>
        </w:rPr>
        <w:t>股派</w:t>
      </w:r>
      <w:r>
        <w:rPr>
          <w:rFonts w:ascii="宋体" w:hAnsi="宋体" w:cs="宋体" w:eastAsia="宋体" w:hint="default"/>
          <w:spacing w:val="-2"/>
          <w:sz w:val="21"/>
          <w:szCs w:val="21"/>
        </w:rPr>
        <w:t>发</w:t>
      </w:r>
      <w:r>
        <w:rPr>
          <w:rFonts w:ascii="宋体" w:hAnsi="宋体" w:cs="宋体" w:eastAsia="宋体" w:hint="default"/>
          <w:sz w:val="21"/>
          <w:szCs w:val="21"/>
        </w:rPr>
        <w:t>现金股利</w:t>
      </w:r>
      <w:r>
        <w:rPr>
          <w:rFonts w:ascii="宋体" w:hAnsi="宋体" w:cs="宋体" w:eastAsia="宋体" w:hint="default"/>
          <w:spacing w:val="-79"/>
          <w:sz w:val="21"/>
          <w:szCs w:val="21"/>
        </w:rPr>
        <w:t> </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5</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25"/>
          <w:sz w:val="21"/>
          <w:szCs w:val="21"/>
        </w:rPr>
        <w:t> </w:t>
      </w:r>
      <w:r>
        <w:rPr>
          <w:rFonts w:ascii="宋体" w:hAnsi="宋体" w:cs="宋体" w:eastAsia="宋体" w:hint="default"/>
          <w:spacing w:val="-105"/>
          <w:sz w:val="21"/>
          <w:szCs w:val="21"/>
        </w:rPr>
        <w:t>元</w:t>
      </w:r>
      <w:r>
        <w:rPr>
          <w:rFonts w:ascii="宋体" w:hAnsi="宋体" w:cs="宋体" w:eastAsia="宋体" w:hint="default"/>
          <w:sz w:val="21"/>
          <w:szCs w:val="21"/>
        </w:rPr>
        <w:t>（含税</w:t>
      </w:r>
      <w:r>
        <w:rPr>
          <w:rFonts w:ascii="宋体" w:hAnsi="宋体" w:cs="宋体" w:eastAsia="宋体" w:hint="default"/>
          <w:spacing w:val="-106"/>
          <w:sz w:val="21"/>
          <w:szCs w:val="21"/>
        </w:rPr>
        <w:t>），</w:t>
      </w:r>
      <w:r>
        <w:rPr>
          <w:rFonts w:ascii="宋体" w:hAnsi="宋体" w:cs="宋体" w:eastAsia="宋体" w:hint="default"/>
          <w:sz w:val="21"/>
          <w:szCs w:val="21"/>
        </w:rPr>
        <w:t>共计派发现金红利</w:t>
      </w:r>
      <w:r>
        <w:rPr>
          <w:rFonts w:ascii="宋体" w:hAnsi="宋体" w:cs="宋体" w:eastAsia="宋体" w:hint="default"/>
          <w:spacing w:val="-79"/>
          <w:sz w:val="21"/>
          <w:szCs w:val="21"/>
        </w:rPr>
        <w:t> </w:t>
      </w:r>
      <w:r>
        <w:rPr>
          <w:rFonts w:ascii="Times New Roman" w:hAnsi="Times New Roman" w:cs="Times New Roman" w:eastAsia="Times New Roman" w:hint="default"/>
          <w:sz w:val="21"/>
          <w:szCs w:val="21"/>
        </w:rPr>
        <w:t>78,</w:t>
      </w:r>
      <w:r>
        <w:rPr>
          <w:rFonts w:ascii="Times New Roman" w:hAnsi="Times New Roman" w:cs="Times New Roman" w:eastAsia="Times New Roman" w:hint="default"/>
          <w:spacing w:val="-1"/>
          <w:sz w:val="21"/>
          <w:szCs w:val="21"/>
        </w:rPr>
        <w:t>08</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3</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8</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1"/>
          <w:sz w:val="21"/>
          <w:szCs w:val="21"/>
        </w:rPr>
        <w:t>5</w:t>
      </w:r>
      <w:r>
        <w:rPr>
          <w:rFonts w:ascii="Times New Roman" w:hAnsi="Times New Roman" w:cs="Times New Roman" w:eastAsia="Times New Roman" w:hint="default"/>
          <w:sz w:val="21"/>
          <w:szCs w:val="21"/>
        </w:rPr>
        <w:t>0</w:t>
      </w:r>
    </w:p>
    <w:p>
      <w:pPr>
        <w:spacing w:before="20"/>
        <w:ind w:left="1199" w:right="5413" w:firstLine="0"/>
        <w:jc w:val="left"/>
        <w:rPr>
          <w:rFonts w:ascii="宋体" w:hAnsi="宋体" w:cs="宋体" w:eastAsia="宋体" w:hint="default"/>
          <w:sz w:val="21"/>
          <w:szCs w:val="21"/>
        </w:rPr>
      </w:pPr>
      <w:r>
        <w:rPr>
          <w:rFonts w:ascii="宋体" w:hAnsi="宋体" w:cs="宋体" w:eastAsia="宋体" w:hint="default"/>
          <w:sz w:val="21"/>
          <w:szCs w:val="21"/>
        </w:rPr>
        <w:t>元。</w:t>
      </w:r>
    </w:p>
    <w:p>
      <w:pPr>
        <w:spacing w:before="37"/>
        <w:ind w:left="1619" w:right="541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、关于发行中期票据事宜</w:t>
      </w:r>
    </w:p>
    <w:p>
      <w:pPr>
        <w:spacing w:before="21"/>
        <w:ind w:left="1619" w:right="790" w:firstLine="0"/>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24"/>
          <w:sz w:val="21"/>
          <w:szCs w:val="21"/>
        </w:rPr>
        <w:t> </w:t>
      </w:r>
      <w:r>
        <w:rPr>
          <w:rFonts w:ascii="Times New Roman" w:hAnsi="Times New Roman" w:cs="Times New Roman" w:eastAsia="Times New Roman" w:hint="default"/>
          <w:spacing w:val="-3"/>
          <w:sz w:val="21"/>
          <w:szCs w:val="21"/>
        </w:rPr>
        <w:t>2011 </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24"/>
          <w:sz w:val="21"/>
          <w:szCs w:val="21"/>
        </w:rPr>
        <w:t> </w:t>
      </w:r>
      <w:r>
        <w:rPr>
          <w:rFonts w:ascii="Times New Roman" w:hAnsi="Times New Roman" w:cs="Times New Roman" w:eastAsia="Times New Roman" w:hint="default"/>
          <w:sz w:val="21"/>
          <w:szCs w:val="21"/>
        </w:rPr>
        <w:t>9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25"/>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日召开的第七届董事会第十五次会议和</w:t>
      </w:r>
      <w:r>
        <w:rPr>
          <w:rFonts w:ascii="宋体" w:hAnsi="宋体" w:cs="宋体" w:eastAsia="宋体" w:hint="default"/>
          <w:spacing w:val="-24"/>
          <w:sz w:val="21"/>
          <w:szCs w:val="21"/>
        </w:rPr>
        <w:t> </w:t>
      </w:r>
      <w:r>
        <w:rPr>
          <w:rFonts w:ascii="Times New Roman" w:hAnsi="Times New Roman" w:cs="Times New Roman" w:eastAsia="Times New Roman" w:hint="default"/>
          <w:spacing w:val="-3"/>
          <w:sz w:val="21"/>
          <w:szCs w:val="21"/>
        </w:rPr>
        <w:t>2011 </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24"/>
          <w:sz w:val="21"/>
          <w:szCs w:val="21"/>
        </w:rPr>
        <w:t> </w:t>
      </w:r>
      <w:r>
        <w:rPr>
          <w:rFonts w:ascii="Times New Roman" w:hAnsi="Times New Roman" w:cs="Times New Roman" w:eastAsia="Times New Roman" w:hint="default"/>
          <w:sz w:val="21"/>
          <w:szCs w:val="21"/>
        </w:rPr>
        <w:t>10  </w:t>
      </w:r>
      <w:r>
        <w:rPr>
          <w:rFonts w:ascii="宋体" w:hAnsi="宋体" w:cs="宋体" w:eastAsia="宋体" w:hint="default"/>
          <w:sz w:val="21"/>
          <w:szCs w:val="21"/>
        </w:rPr>
        <w:t>月</w:t>
      </w:r>
      <w:r>
        <w:rPr>
          <w:rFonts w:ascii="宋体" w:hAnsi="宋体" w:cs="宋体" w:eastAsia="宋体" w:hint="default"/>
          <w:spacing w:val="-24"/>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8"/>
          <w:sz w:val="21"/>
          <w:szCs w:val="21"/>
        </w:rPr>
        <w:t> </w:t>
      </w:r>
      <w:r>
        <w:rPr>
          <w:rFonts w:ascii="宋体" w:hAnsi="宋体" w:cs="宋体" w:eastAsia="宋体" w:hint="default"/>
          <w:sz w:val="21"/>
          <w:szCs w:val="21"/>
        </w:rPr>
        <w:t>日召开的</w:t>
      </w:r>
    </w:p>
    <w:p>
      <w:pPr>
        <w:spacing w:before="21"/>
        <w:ind w:left="1200" w:right="79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年第</w:t>
      </w:r>
      <w:r>
        <w:rPr>
          <w:rFonts w:ascii="宋体" w:hAnsi="宋体" w:cs="宋体" w:eastAsia="宋体" w:hint="default"/>
          <w:spacing w:val="-2"/>
          <w:sz w:val="21"/>
          <w:szCs w:val="21"/>
        </w:rPr>
        <w:t>三</w:t>
      </w:r>
      <w:r>
        <w:rPr>
          <w:rFonts w:ascii="宋体" w:hAnsi="宋体" w:cs="宋体" w:eastAsia="宋体" w:hint="default"/>
          <w:sz w:val="21"/>
          <w:szCs w:val="21"/>
        </w:rPr>
        <w:t>次临时股东大会审议通过</w:t>
      </w:r>
      <w:r>
        <w:rPr>
          <w:rFonts w:ascii="宋体" w:hAnsi="宋体" w:cs="宋体" w:eastAsia="宋体" w:hint="default"/>
          <w:spacing w:val="-8"/>
          <w:sz w:val="21"/>
          <w:szCs w:val="21"/>
        </w:rPr>
        <w:t>了</w:t>
      </w:r>
      <w:r>
        <w:rPr>
          <w:rFonts w:ascii="宋体" w:hAnsi="宋体" w:cs="宋体" w:eastAsia="宋体" w:hint="default"/>
          <w:sz w:val="21"/>
          <w:szCs w:val="21"/>
        </w:rPr>
        <w:t>《关于发行中期票据的议案</w:t>
      </w:r>
      <w:r>
        <w:rPr>
          <w:rFonts w:ascii="宋体" w:hAnsi="宋体" w:cs="宋体" w:eastAsia="宋体" w:hint="default"/>
          <w:spacing w:val="-105"/>
          <w:sz w:val="21"/>
          <w:szCs w:val="21"/>
        </w:rPr>
        <w:t>》</w:t>
      </w:r>
      <w:r>
        <w:rPr>
          <w:rFonts w:ascii="宋体" w:hAnsi="宋体" w:cs="宋体" w:eastAsia="宋体" w:hint="default"/>
          <w:spacing w:val="-9"/>
          <w:sz w:val="21"/>
          <w:szCs w:val="21"/>
        </w:rPr>
        <w:t>，</w:t>
      </w:r>
      <w:r>
        <w:rPr>
          <w:rFonts w:ascii="宋体" w:hAnsi="宋体" w:cs="宋体" w:eastAsia="宋体" w:hint="default"/>
          <w:sz w:val="21"/>
          <w:szCs w:val="21"/>
        </w:rPr>
        <w:t>决定发行</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  </w:t>
      </w:r>
      <w:r>
        <w:rPr>
          <w:rFonts w:ascii="宋体" w:hAnsi="宋体" w:cs="宋体" w:eastAsia="宋体" w:hint="default"/>
          <w:sz w:val="21"/>
          <w:szCs w:val="21"/>
        </w:rPr>
        <w:t>亿元中期票</w:t>
      </w:r>
    </w:p>
    <w:p>
      <w:pPr>
        <w:spacing w:line="256" w:lineRule="auto" w:before="21"/>
        <w:ind w:left="1200" w:right="790" w:firstLine="0"/>
        <w:jc w:val="left"/>
        <w:rPr>
          <w:rFonts w:ascii="宋体" w:hAnsi="宋体" w:cs="宋体" w:eastAsia="宋体" w:hint="default"/>
          <w:sz w:val="21"/>
          <w:szCs w:val="21"/>
        </w:rPr>
      </w:pPr>
      <w:r>
        <w:rPr>
          <w:rFonts w:ascii="宋体" w:hAnsi="宋体" w:cs="宋体" w:eastAsia="宋体" w:hint="default"/>
          <w:sz w:val="21"/>
          <w:szCs w:val="21"/>
        </w:rPr>
        <w:t>据。公告内容详见</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日和</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pacing w:val="-19"/>
          <w:sz w:val="21"/>
          <w:szCs w:val="21"/>
        </w:rPr>
        <w:t>日《上海证券报》、《中国证券报》、</w:t>
      </w:r>
      <w:r>
        <w:rPr>
          <w:rFonts w:ascii="宋体" w:hAnsi="宋体" w:cs="宋体" w:eastAsia="宋体" w:hint="default"/>
          <w:sz w:val="21"/>
          <w:szCs w:val="21"/>
        </w:rPr>
        <w:t> 香港《大公报》和上海证券交易所网站。</w:t>
      </w:r>
    </w:p>
    <w:p>
      <w:pPr>
        <w:spacing w:before="22"/>
        <w:ind w:left="1620" w:right="790"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pacing w:val="-4"/>
          <w:sz w:val="21"/>
          <w:szCs w:val="21"/>
        </w:rPr>
        <w:t>日，公司接到中国银行间市场交易商协会中市协注【</w:t>
      </w:r>
      <w:r>
        <w:rPr>
          <w:rFonts w:ascii="Times New Roman" w:hAnsi="Times New Roman" w:cs="Times New Roman" w:eastAsia="Times New Roman" w:hint="default"/>
          <w:spacing w:val="-4"/>
          <w:sz w:val="21"/>
          <w:szCs w:val="21"/>
        </w:rPr>
        <w:t>2011</w:t>
      </w:r>
      <w:r>
        <w:rPr>
          <w:rFonts w:ascii="宋体" w:hAnsi="宋体" w:cs="宋体" w:eastAsia="宋体" w:hint="default"/>
          <w:spacing w:val="-4"/>
          <w:sz w:val="21"/>
          <w:szCs w:val="21"/>
        </w:rPr>
        <w:t>】</w:t>
      </w:r>
      <w:r>
        <w:rPr>
          <w:rFonts w:ascii="Times New Roman" w:hAnsi="Times New Roman" w:cs="Times New Roman" w:eastAsia="Times New Roman" w:hint="default"/>
          <w:spacing w:val="-4"/>
          <w:sz w:val="21"/>
          <w:szCs w:val="21"/>
        </w:rPr>
        <w:t>MTN268 </w:t>
      </w:r>
      <w:r>
        <w:rPr>
          <w:rFonts w:ascii="Times New Roman" w:hAnsi="Times New Roman" w:cs="Times New Roman" w:eastAsia="Times New Roman" w:hint="default"/>
          <w:spacing w:val="6"/>
          <w:sz w:val="21"/>
          <w:szCs w:val="21"/>
        </w:rPr>
        <w:t> </w:t>
      </w:r>
      <w:r>
        <w:rPr>
          <w:rFonts w:ascii="宋体" w:hAnsi="宋体" w:cs="宋体" w:eastAsia="宋体" w:hint="default"/>
          <w:spacing w:val="-14"/>
          <w:sz w:val="21"/>
          <w:szCs w:val="21"/>
        </w:rPr>
        <w:t>号《接</w:t>
      </w:r>
    </w:p>
    <w:p>
      <w:pPr>
        <w:spacing w:before="21"/>
        <w:ind w:left="1200" w:right="790" w:firstLine="0"/>
        <w:jc w:val="left"/>
        <w:rPr>
          <w:rFonts w:ascii="宋体" w:hAnsi="宋体" w:cs="宋体" w:eastAsia="宋体" w:hint="default"/>
          <w:sz w:val="21"/>
          <w:szCs w:val="21"/>
        </w:rPr>
      </w:pPr>
      <w:r>
        <w:rPr>
          <w:rFonts w:ascii="宋体" w:hAnsi="宋体" w:cs="宋体" w:eastAsia="宋体" w:hint="default"/>
          <w:spacing w:val="1"/>
          <w:sz w:val="21"/>
          <w:szCs w:val="21"/>
        </w:rPr>
        <w:t>受注</w:t>
      </w:r>
      <w:r>
        <w:rPr>
          <w:rFonts w:ascii="宋体" w:hAnsi="宋体" w:cs="宋体" w:eastAsia="宋体" w:hint="default"/>
          <w:spacing w:val="-1"/>
          <w:sz w:val="21"/>
          <w:szCs w:val="21"/>
        </w:rPr>
        <w:t>册</w:t>
      </w:r>
      <w:r>
        <w:rPr>
          <w:rFonts w:ascii="宋体" w:hAnsi="宋体" w:cs="宋体" w:eastAsia="宋体" w:hint="default"/>
          <w:spacing w:val="1"/>
          <w:sz w:val="21"/>
          <w:szCs w:val="21"/>
        </w:rPr>
        <w:t>通</w:t>
      </w:r>
      <w:r>
        <w:rPr>
          <w:rFonts w:ascii="宋体" w:hAnsi="宋体" w:cs="宋体" w:eastAsia="宋体" w:hint="default"/>
          <w:spacing w:val="-1"/>
          <w:sz w:val="21"/>
          <w:szCs w:val="21"/>
        </w:rPr>
        <w:t>知</w:t>
      </w:r>
      <w:r>
        <w:rPr>
          <w:rFonts w:ascii="宋体" w:hAnsi="宋体" w:cs="宋体" w:eastAsia="宋体" w:hint="default"/>
          <w:spacing w:val="1"/>
          <w:sz w:val="21"/>
          <w:szCs w:val="21"/>
        </w:rPr>
        <w:t>书</w:t>
      </w:r>
      <w:r>
        <w:rPr>
          <w:rFonts w:ascii="宋体" w:hAnsi="宋体" w:cs="宋体" w:eastAsia="宋体" w:hint="default"/>
          <w:spacing w:val="-105"/>
          <w:sz w:val="21"/>
          <w:szCs w:val="21"/>
        </w:rPr>
        <w:t>》</w:t>
      </w:r>
      <w:r>
        <w:rPr>
          <w:rFonts w:ascii="宋体" w:hAnsi="宋体" w:cs="宋体" w:eastAsia="宋体" w:hint="default"/>
          <w:spacing w:val="1"/>
          <w:sz w:val="21"/>
          <w:szCs w:val="21"/>
        </w:rPr>
        <w:t>，交</w:t>
      </w:r>
      <w:r>
        <w:rPr>
          <w:rFonts w:ascii="宋体" w:hAnsi="宋体" w:cs="宋体" w:eastAsia="宋体" w:hint="default"/>
          <w:spacing w:val="-1"/>
          <w:sz w:val="21"/>
          <w:szCs w:val="21"/>
        </w:rPr>
        <w:t>易商</w:t>
      </w:r>
      <w:r>
        <w:rPr>
          <w:rFonts w:ascii="宋体" w:hAnsi="宋体" w:cs="宋体" w:eastAsia="宋体" w:hint="default"/>
          <w:spacing w:val="1"/>
          <w:sz w:val="21"/>
          <w:szCs w:val="21"/>
        </w:rPr>
        <w:t>协会</w:t>
      </w:r>
      <w:r>
        <w:rPr>
          <w:rFonts w:ascii="宋体" w:hAnsi="宋体" w:cs="宋体" w:eastAsia="宋体" w:hint="default"/>
          <w:spacing w:val="-1"/>
          <w:sz w:val="21"/>
          <w:szCs w:val="21"/>
        </w:rPr>
        <w:t>决</w:t>
      </w:r>
      <w:r>
        <w:rPr>
          <w:rFonts w:ascii="宋体" w:hAnsi="宋体" w:cs="宋体" w:eastAsia="宋体" w:hint="default"/>
          <w:spacing w:val="1"/>
          <w:sz w:val="21"/>
          <w:szCs w:val="21"/>
        </w:rPr>
        <w:t>定</w:t>
      </w:r>
      <w:r>
        <w:rPr>
          <w:rFonts w:ascii="宋体" w:hAnsi="宋体" w:cs="宋体" w:eastAsia="宋体" w:hint="default"/>
          <w:spacing w:val="-1"/>
          <w:sz w:val="21"/>
          <w:szCs w:val="21"/>
        </w:rPr>
        <w:t>接</w:t>
      </w:r>
      <w:r>
        <w:rPr>
          <w:rFonts w:ascii="宋体" w:hAnsi="宋体" w:cs="宋体" w:eastAsia="宋体" w:hint="default"/>
          <w:spacing w:val="1"/>
          <w:sz w:val="21"/>
          <w:szCs w:val="21"/>
        </w:rPr>
        <w:t>受本</w:t>
      </w:r>
      <w:r>
        <w:rPr>
          <w:rFonts w:ascii="宋体" w:hAnsi="宋体" w:cs="宋体" w:eastAsia="宋体" w:hint="default"/>
          <w:spacing w:val="-1"/>
          <w:sz w:val="21"/>
          <w:szCs w:val="21"/>
        </w:rPr>
        <w:t>公</w:t>
      </w:r>
      <w:r>
        <w:rPr>
          <w:rFonts w:ascii="宋体" w:hAnsi="宋体" w:cs="宋体" w:eastAsia="宋体" w:hint="default"/>
          <w:spacing w:val="1"/>
          <w:sz w:val="21"/>
          <w:szCs w:val="21"/>
        </w:rPr>
        <w:t>司</w:t>
      </w:r>
      <w:r>
        <w:rPr>
          <w:rFonts w:ascii="宋体" w:hAnsi="宋体" w:cs="宋体" w:eastAsia="宋体" w:hint="default"/>
          <w:spacing w:val="-1"/>
          <w:sz w:val="21"/>
          <w:szCs w:val="21"/>
        </w:rPr>
        <w:t>中</w:t>
      </w:r>
      <w:r>
        <w:rPr>
          <w:rFonts w:ascii="宋体" w:hAnsi="宋体" w:cs="宋体" w:eastAsia="宋体" w:hint="default"/>
          <w:spacing w:val="1"/>
          <w:sz w:val="21"/>
          <w:szCs w:val="21"/>
        </w:rPr>
        <w:t>期票</w:t>
      </w:r>
      <w:r>
        <w:rPr>
          <w:rFonts w:ascii="宋体" w:hAnsi="宋体" w:cs="宋体" w:eastAsia="宋体" w:hint="default"/>
          <w:spacing w:val="-1"/>
          <w:sz w:val="21"/>
          <w:szCs w:val="21"/>
        </w:rPr>
        <w:t>据</w:t>
      </w:r>
      <w:r>
        <w:rPr>
          <w:rFonts w:ascii="宋体" w:hAnsi="宋体" w:cs="宋体" w:eastAsia="宋体" w:hint="default"/>
          <w:spacing w:val="1"/>
          <w:sz w:val="21"/>
          <w:szCs w:val="21"/>
        </w:rPr>
        <w:t>注</w:t>
      </w:r>
      <w:r>
        <w:rPr>
          <w:rFonts w:ascii="宋体" w:hAnsi="宋体" w:cs="宋体" w:eastAsia="宋体" w:hint="default"/>
          <w:spacing w:val="-1"/>
          <w:sz w:val="21"/>
          <w:szCs w:val="21"/>
        </w:rPr>
        <w:t>册</w:t>
      </w:r>
      <w:r>
        <w:rPr>
          <w:rFonts w:ascii="宋体" w:hAnsi="宋体" w:cs="宋体" w:eastAsia="宋体" w:hint="default"/>
          <w:spacing w:val="1"/>
          <w:sz w:val="21"/>
          <w:szCs w:val="21"/>
        </w:rPr>
        <w:t>。中</w:t>
      </w:r>
      <w:r>
        <w:rPr>
          <w:rFonts w:ascii="宋体" w:hAnsi="宋体" w:cs="宋体" w:eastAsia="宋体" w:hint="default"/>
          <w:spacing w:val="-1"/>
          <w:sz w:val="21"/>
          <w:szCs w:val="21"/>
        </w:rPr>
        <w:t>期</w:t>
      </w:r>
      <w:r>
        <w:rPr>
          <w:rFonts w:ascii="宋体" w:hAnsi="宋体" w:cs="宋体" w:eastAsia="宋体" w:hint="default"/>
          <w:spacing w:val="1"/>
          <w:sz w:val="21"/>
          <w:szCs w:val="21"/>
        </w:rPr>
        <w:t>票</w:t>
      </w:r>
      <w:r>
        <w:rPr>
          <w:rFonts w:ascii="宋体" w:hAnsi="宋体" w:cs="宋体" w:eastAsia="宋体" w:hint="default"/>
          <w:spacing w:val="-1"/>
          <w:sz w:val="21"/>
          <w:szCs w:val="21"/>
        </w:rPr>
        <w:t>据</w:t>
      </w:r>
      <w:r>
        <w:rPr>
          <w:rFonts w:ascii="宋体" w:hAnsi="宋体" w:cs="宋体" w:eastAsia="宋体" w:hint="default"/>
          <w:spacing w:val="1"/>
          <w:sz w:val="21"/>
          <w:szCs w:val="21"/>
        </w:rPr>
        <w:t>注册</w:t>
      </w:r>
      <w:r>
        <w:rPr>
          <w:rFonts w:ascii="宋体" w:hAnsi="宋体" w:cs="宋体" w:eastAsia="宋体" w:hint="default"/>
          <w:spacing w:val="-1"/>
          <w:sz w:val="21"/>
          <w:szCs w:val="21"/>
        </w:rPr>
        <w:t>金</w:t>
      </w:r>
      <w:r>
        <w:rPr>
          <w:rFonts w:ascii="宋体" w:hAnsi="宋体" w:cs="宋体" w:eastAsia="宋体" w:hint="default"/>
          <w:spacing w:val="1"/>
          <w:sz w:val="21"/>
          <w:szCs w:val="21"/>
        </w:rPr>
        <w:t>额</w:t>
      </w:r>
      <w:r>
        <w:rPr>
          <w:rFonts w:ascii="宋体" w:hAnsi="宋体" w:cs="宋体" w:eastAsia="宋体" w:hint="default"/>
          <w:sz w:val="21"/>
          <w:szCs w:val="21"/>
        </w:rPr>
        <w:t>为</w:t>
      </w:r>
      <w:r>
        <w:rPr>
          <w:rFonts w:ascii="宋体" w:hAnsi="宋体" w:cs="宋体" w:eastAsia="宋体" w:hint="default"/>
          <w:spacing w:val="1"/>
          <w:sz w:val="21"/>
          <w:szCs w:val="21"/>
        </w:rPr>
        <w:t> </w:t>
      </w:r>
      <w:r>
        <w:rPr>
          <w:rFonts w:ascii="Times New Roman" w:hAnsi="Times New Roman" w:cs="Times New Roman" w:eastAsia="Times New Roman" w:hint="default"/>
          <w:sz w:val="21"/>
          <w:szCs w:val="21"/>
        </w:rPr>
        <w:t>9 </w:t>
      </w:r>
      <w:r>
        <w:rPr>
          <w:rFonts w:ascii="Times New Roman" w:hAnsi="Times New Roman" w:cs="Times New Roman" w:eastAsia="Times New Roman" w:hint="default"/>
          <w:spacing w:val="1"/>
          <w:sz w:val="21"/>
          <w:szCs w:val="21"/>
        </w:rPr>
        <w:t> </w:t>
      </w:r>
      <w:r>
        <w:rPr>
          <w:rFonts w:ascii="宋体" w:hAnsi="宋体" w:cs="宋体" w:eastAsia="宋体" w:hint="default"/>
          <w:spacing w:val="1"/>
          <w:sz w:val="21"/>
          <w:szCs w:val="21"/>
        </w:rPr>
        <w:t>亿</w:t>
      </w:r>
      <w:r>
        <w:rPr>
          <w:rFonts w:ascii="宋体" w:hAnsi="宋体" w:cs="宋体" w:eastAsia="宋体" w:hint="default"/>
          <w:spacing w:val="-1"/>
          <w:sz w:val="21"/>
          <w:szCs w:val="21"/>
        </w:rPr>
        <w:t>元</w:t>
      </w:r>
      <w:r>
        <w:rPr>
          <w:rFonts w:ascii="宋体" w:hAnsi="宋体" w:cs="宋体" w:eastAsia="宋体" w:hint="default"/>
          <w:spacing w:val="1"/>
          <w:sz w:val="21"/>
          <w:szCs w:val="21"/>
        </w:rPr>
        <w:t>，注</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7" w:footer="982" w:top="1100" w:bottom="1180" w:left="600" w:right="560"/>
        </w:sectPr>
      </w:pPr>
    </w:p>
    <w:p>
      <w:pPr>
        <w:spacing w:line="240" w:lineRule="auto" w:before="9"/>
        <w:rPr>
          <w:rFonts w:ascii="宋体" w:hAnsi="宋体" w:cs="宋体" w:eastAsia="宋体" w:hint="default"/>
          <w:sz w:val="20"/>
          <w:szCs w:val="20"/>
        </w:rPr>
      </w:pPr>
    </w:p>
    <w:p>
      <w:pPr>
        <w:spacing w:before="35"/>
        <w:ind w:left="840" w:right="0" w:firstLine="0"/>
        <w:jc w:val="left"/>
        <w:rPr>
          <w:rFonts w:ascii="宋体" w:hAnsi="宋体" w:cs="宋体" w:eastAsia="宋体" w:hint="default"/>
          <w:sz w:val="21"/>
          <w:szCs w:val="21"/>
        </w:rPr>
      </w:pPr>
      <w:r>
        <w:rPr>
          <w:rFonts w:ascii="宋体" w:hAnsi="宋体" w:cs="宋体" w:eastAsia="宋体" w:hint="default"/>
          <w:spacing w:val="2"/>
          <w:sz w:val="21"/>
          <w:szCs w:val="21"/>
        </w:rPr>
        <w:t>册额度自通知发出之日起 </w:t>
      </w:r>
      <w:r>
        <w:rPr>
          <w:rFonts w:ascii="Times New Roman" w:hAnsi="Times New Roman" w:cs="Times New Roman" w:eastAsia="Times New Roman" w:hint="default"/>
          <w:sz w:val="21"/>
          <w:szCs w:val="21"/>
        </w:rPr>
        <w:t>2 </w:t>
      </w:r>
      <w:r>
        <w:rPr>
          <w:rFonts w:ascii="Times New Roman" w:hAnsi="Times New Roman" w:cs="Times New Roman" w:eastAsia="Times New Roman" w:hint="default"/>
          <w:spacing w:val="32"/>
          <w:sz w:val="21"/>
          <w:szCs w:val="21"/>
        </w:rPr>
        <w:t> </w:t>
      </w:r>
      <w:r>
        <w:rPr>
          <w:rFonts w:ascii="宋体" w:hAnsi="宋体" w:cs="宋体" w:eastAsia="宋体" w:hint="default"/>
          <w:spacing w:val="2"/>
          <w:sz w:val="21"/>
          <w:szCs w:val="21"/>
        </w:rPr>
        <w:t>年内有效，由上海浦东发展银行股份有限公司主承销。公告详见</w:t>
      </w:r>
    </w:p>
    <w:p>
      <w:pPr>
        <w:spacing w:before="21"/>
        <w:ind w:left="8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 </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  </w:t>
      </w:r>
      <w:r>
        <w:rPr>
          <w:rFonts w:ascii="宋体" w:hAnsi="宋体" w:cs="宋体" w:eastAsia="宋体" w:hint="default"/>
          <w:sz w:val="21"/>
          <w:szCs w:val="21"/>
        </w:rPr>
        <w:t>日《</w:t>
      </w:r>
      <w:r>
        <w:rPr>
          <w:rFonts w:ascii="宋体" w:hAnsi="宋体" w:cs="宋体" w:eastAsia="宋体" w:hint="default"/>
          <w:spacing w:val="-2"/>
          <w:sz w:val="21"/>
          <w:szCs w:val="21"/>
        </w:rPr>
        <w:t>上</w:t>
      </w:r>
      <w:r>
        <w:rPr>
          <w:rFonts w:ascii="宋体" w:hAnsi="宋体" w:cs="宋体" w:eastAsia="宋体" w:hint="default"/>
          <w:sz w:val="21"/>
          <w:szCs w:val="21"/>
        </w:rPr>
        <w:t>海证券报</w:t>
      </w:r>
      <w:r>
        <w:rPr>
          <w:rFonts w:ascii="宋体" w:hAnsi="宋体" w:cs="宋体" w:eastAsia="宋体" w:hint="default"/>
          <w:spacing w:val="-105"/>
          <w:sz w:val="21"/>
          <w:szCs w:val="21"/>
        </w:rPr>
        <w:t>》</w:t>
      </w:r>
      <w:r>
        <w:rPr>
          <w:rFonts w:ascii="宋体" w:hAnsi="宋体" w:cs="宋体" w:eastAsia="宋体" w:hint="default"/>
          <w:spacing w:val="-106"/>
          <w:sz w:val="21"/>
          <w:szCs w:val="21"/>
        </w:rPr>
        <w:t>、</w:t>
      </w: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、香港</w:t>
      </w:r>
      <w:r>
        <w:rPr>
          <w:rFonts w:ascii="宋体" w:hAnsi="宋体" w:cs="宋体" w:eastAsia="宋体" w:hint="default"/>
          <w:spacing w:val="-2"/>
          <w:sz w:val="21"/>
          <w:szCs w:val="21"/>
        </w:rPr>
        <w:t>《</w:t>
      </w:r>
      <w:r>
        <w:rPr>
          <w:rFonts w:ascii="宋体" w:hAnsi="宋体" w:cs="宋体" w:eastAsia="宋体" w:hint="default"/>
          <w:sz w:val="21"/>
          <w:szCs w:val="21"/>
        </w:rPr>
        <w:t>大公报》和上海证券交易所网站。</w:t>
      </w:r>
    </w:p>
    <w:p>
      <w:pPr>
        <w:spacing w:line="256" w:lineRule="auto" w:before="21"/>
        <w:ind w:left="839" w:right="660"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日，本公司先期发行了</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年度第一期中期票据</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亿元，发行期限三年， 年利率为</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8.05%</w:t>
      </w:r>
      <w:r>
        <w:rPr>
          <w:rFonts w:ascii="宋体" w:hAnsi="宋体" w:cs="宋体" w:eastAsia="宋体" w:hint="default"/>
          <w:sz w:val="21"/>
          <w:szCs w:val="21"/>
        </w:rPr>
        <w:t>，主承销商为浦发银行。</w:t>
      </w:r>
    </w:p>
    <w:p>
      <w:pPr>
        <w:spacing w:before="5"/>
        <w:ind w:left="125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、关于变更部分募集资金用途事宜</w:t>
      </w:r>
    </w:p>
    <w:p>
      <w:pPr>
        <w:spacing w:line="264" w:lineRule="auto" w:before="21"/>
        <w:ind w:left="839" w:right="682" w:firstLine="472"/>
        <w:jc w:val="both"/>
        <w:rPr>
          <w:rFonts w:ascii="宋体" w:hAnsi="宋体" w:cs="宋体" w:eastAsia="宋体" w:hint="default"/>
          <w:sz w:val="21"/>
          <w:szCs w:val="21"/>
        </w:rPr>
      </w:pPr>
      <w:r>
        <w:rPr>
          <w:rFonts w:ascii="宋体" w:hAnsi="宋体" w:cs="宋体" w:eastAsia="宋体" w:hint="default"/>
          <w:sz w:val="21"/>
          <w:szCs w:val="21"/>
        </w:rPr>
        <w:t>本公司于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2 </w:t>
      </w:r>
      <w:r>
        <w:rPr>
          <w:rFonts w:ascii="宋体" w:hAnsi="宋体" w:cs="宋体" w:eastAsia="宋体" w:hint="default"/>
          <w:sz w:val="21"/>
          <w:szCs w:val="21"/>
        </w:rPr>
        <w:t>月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日召开了第七届董事会第八次会议，审议通过了《关于将部分 </w:t>
      </w:r>
      <w:r>
        <w:rPr>
          <w:rFonts w:ascii="宋体" w:hAnsi="宋体" w:cs="宋体" w:eastAsia="宋体" w:hint="default"/>
          <w:spacing w:val="-5"/>
          <w:sz w:val="21"/>
          <w:szCs w:val="21"/>
        </w:rPr>
        <w:t>预计结余募集资金补充流动资金的议案》、《关于将部分预计结余募集资金补充其它募投项目的</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27"/>
          <w:sz w:val="21"/>
          <w:szCs w:val="21"/>
        </w:rPr>
        <w:t>议案》。</w:t>
      </w:r>
    </w:p>
    <w:p>
      <w:pPr>
        <w:spacing w:before="16"/>
        <w:ind w:left="1259" w:right="0" w:firstLine="0"/>
        <w:jc w:val="left"/>
        <w:rPr>
          <w:rFonts w:ascii="宋体" w:hAnsi="宋体" w:cs="宋体" w:eastAsia="宋体" w:hint="default"/>
          <w:sz w:val="21"/>
          <w:szCs w:val="21"/>
        </w:rPr>
      </w:pPr>
      <w:r>
        <w:rPr>
          <w:rFonts w:ascii="宋体" w:hAnsi="宋体" w:cs="宋体" w:eastAsia="宋体" w:hint="default"/>
          <w:sz w:val="21"/>
          <w:szCs w:val="21"/>
        </w:rPr>
        <w:t>会议同意将锦州港第二港池 </w:t>
      </w:r>
      <w:r>
        <w:rPr>
          <w:rFonts w:ascii="Times New Roman" w:hAnsi="Times New Roman" w:cs="Times New Roman" w:eastAsia="Times New Roman" w:hint="default"/>
          <w:sz w:val="21"/>
          <w:szCs w:val="21"/>
        </w:rPr>
        <w:t>206</w:t>
      </w:r>
      <w:r>
        <w:rPr>
          <w:rFonts w:ascii="Times New Roman" w:hAnsi="Times New Roman" w:cs="Times New Roman" w:eastAsia="Times New Roman" w:hint="default"/>
          <w:spacing w:val="-29"/>
          <w:sz w:val="21"/>
          <w:szCs w:val="21"/>
        </w:rPr>
        <w:t> </w:t>
      </w:r>
      <w:r>
        <w:rPr>
          <w:rFonts w:ascii="宋体" w:hAnsi="宋体" w:cs="宋体" w:eastAsia="宋体" w:hint="default"/>
          <w:spacing w:val="-4"/>
          <w:sz w:val="21"/>
          <w:szCs w:val="21"/>
        </w:rPr>
        <w:t>通用散杂泊位工程项目预计结余募集资金（包含利息收入）</w:t>
      </w:r>
    </w:p>
    <w:p>
      <w:pPr>
        <w:spacing w:line="256" w:lineRule="auto" w:before="21"/>
        <w:ind w:left="839" w:right="684"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3,314.44 </w:t>
      </w:r>
      <w:r>
        <w:rPr>
          <w:rFonts w:ascii="宋体" w:hAnsi="宋体" w:cs="宋体" w:eastAsia="宋体" w:hint="default"/>
          <w:sz w:val="21"/>
          <w:szCs w:val="21"/>
        </w:rPr>
        <w:t>万元用于补充流动资金；将锦州港第二港池 </w:t>
      </w:r>
      <w:r>
        <w:rPr>
          <w:rFonts w:ascii="Times New Roman" w:hAnsi="Times New Roman" w:cs="Times New Roman" w:eastAsia="Times New Roman" w:hint="default"/>
          <w:sz w:val="21"/>
          <w:szCs w:val="21"/>
        </w:rPr>
        <w:t>205</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通用散杂泊位工程项目预计结余募集 资金（包含利息收入）</w:t>
      </w:r>
      <w:r>
        <w:rPr>
          <w:rFonts w:ascii="Times New Roman" w:hAnsi="Times New Roman" w:cs="Times New Roman" w:eastAsia="Times New Roman" w:hint="default"/>
          <w:sz w:val="21"/>
          <w:szCs w:val="21"/>
        </w:rPr>
        <w:t>3,746.78</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万元用于补充募投项目</w:t>
      </w:r>
      <w:r>
        <w:rPr>
          <w:rFonts w:ascii="Times New Roman" w:hAnsi="Times New Roman" w:cs="Times New Roman" w:eastAsia="Times New Roman" w:hint="default"/>
          <w:sz w:val="21"/>
          <w:szCs w:val="21"/>
        </w:rPr>
        <w:t>-</w:t>
      </w:r>
      <w:r>
        <w:rPr>
          <w:rFonts w:ascii="宋体" w:hAnsi="宋体" w:cs="宋体" w:eastAsia="宋体" w:hint="default"/>
          <w:sz w:val="21"/>
          <w:szCs w:val="21"/>
        </w:rPr>
        <w:t>锦州港粮食现代物流项目一期工程项目 资金。</w:t>
      </w:r>
    </w:p>
    <w:p>
      <w:pPr>
        <w:spacing w:before="22"/>
        <w:ind w:left="1259" w:right="0" w:firstLine="0"/>
        <w:jc w:val="left"/>
        <w:rPr>
          <w:rFonts w:ascii="宋体" w:hAnsi="宋体" w:cs="宋体" w:eastAsia="宋体" w:hint="default"/>
          <w:sz w:val="21"/>
          <w:szCs w:val="21"/>
        </w:rPr>
      </w:pPr>
      <w:r>
        <w:rPr>
          <w:rFonts w:ascii="宋体" w:hAnsi="宋体" w:cs="宋体" w:eastAsia="宋体" w:hint="default"/>
          <w:sz w:val="21"/>
          <w:szCs w:val="21"/>
        </w:rPr>
        <w:t>本公司于</w:t>
      </w:r>
      <w:r>
        <w:rPr>
          <w:rFonts w:ascii="宋体" w:hAnsi="宋体" w:cs="宋体" w:eastAsia="宋体" w:hint="default"/>
          <w:spacing w:val="-48"/>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日召开了</w:t>
      </w:r>
      <w:r>
        <w:rPr>
          <w:rFonts w:ascii="宋体" w:hAnsi="宋体" w:cs="宋体" w:eastAsia="宋体" w:hint="default"/>
          <w:spacing w:val="-48"/>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年第二次临时股东大会，讨论通过了《关于将锦州</w:t>
      </w:r>
    </w:p>
    <w:p>
      <w:pPr>
        <w:spacing w:line="264" w:lineRule="auto" w:before="21"/>
        <w:ind w:left="1258" w:right="2275" w:hanging="420"/>
        <w:jc w:val="left"/>
        <w:rPr>
          <w:rFonts w:ascii="宋体" w:hAnsi="宋体" w:cs="宋体" w:eastAsia="宋体" w:hint="default"/>
          <w:sz w:val="21"/>
          <w:szCs w:val="21"/>
        </w:rPr>
      </w:pPr>
      <w:r>
        <w:rPr>
          <w:rFonts w:ascii="宋体" w:hAnsi="宋体" w:cs="宋体" w:eastAsia="宋体" w:hint="default"/>
          <w:sz w:val="21"/>
          <w:szCs w:val="21"/>
        </w:rPr>
        <w:t>港第二港池</w:t>
      </w:r>
      <w:r>
        <w:rPr>
          <w:rFonts w:ascii="宋体" w:hAnsi="宋体" w:cs="宋体" w:eastAsia="宋体" w:hint="default"/>
          <w:spacing w:val="-52"/>
          <w:sz w:val="21"/>
          <w:szCs w:val="21"/>
        </w:rPr>
        <w:t> </w:t>
      </w:r>
      <w:r>
        <w:rPr>
          <w:rFonts w:ascii="Times New Roman" w:hAnsi="Times New Roman" w:cs="Times New Roman" w:eastAsia="Times New Roman" w:hint="default"/>
          <w:spacing w:val="-1"/>
          <w:sz w:val="21"/>
          <w:szCs w:val="21"/>
        </w:rPr>
        <w:t>206</w:t>
      </w:r>
      <w:r>
        <w:rPr>
          <w:rFonts w:ascii="Times New Roman" w:hAnsi="Times New Roman" w:cs="Times New Roman" w:eastAsia="Times New Roman" w:hint="default"/>
          <w:spacing w:val="1"/>
          <w:sz w:val="21"/>
          <w:szCs w:val="21"/>
        </w:rPr>
        <w:t> </w:t>
      </w:r>
      <w:r>
        <w:rPr>
          <w:rFonts w:ascii="宋体" w:hAnsi="宋体" w:cs="宋体" w:eastAsia="宋体" w:hint="default"/>
          <w:spacing w:val="-4"/>
          <w:sz w:val="21"/>
          <w:szCs w:val="21"/>
        </w:rPr>
        <w:t>通用散杂泊位工程预计结余募集资金补充流动资金的议案》。</w:t>
      </w:r>
      <w:r>
        <w:rPr>
          <w:rFonts w:ascii="宋体" w:hAnsi="宋体" w:cs="宋体" w:eastAsia="宋体" w:hint="default"/>
          <w:sz w:val="21"/>
          <w:szCs w:val="21"/>
        </w:rPr>
        <w:t> 截止本报告期末，此议案已实施。 </w:t>
      </w:r>
      <w:r>
        <w:rPr>
          <w:rFonts w:ascii="Times New Roman" w:hAnsi="Times New Roman" w:cs="Times New Roman" w:eastAsia="Times New Roman" w:hint="default"/>
          <w:sz w:val="21"/>
          <w:szCs w:val="21"/>
        </w:rPr>
        <w:t>5</w:t>
      </w:r>
      <w:r>
        <w:rPr>
          <w:rFonts w:ascii="宋体" w:hAnsi="宋体" w:cs="宋体" w:eastAsia="宋体" w:hint="default"/>
          <w:sz w:val="21"/>
          <w:szCs w:val="21"/>
        </w:rPr>
        <w:t>、公司获得国家交通运输部航道补助资金</w:t>
      </w:r>
    </w:p>
    <w:p>
      <w:pPr>
        <w:spacing w:line="256" w:lineRule="auto" w:before="0"/>
        <w:ind w:left="838" w:right="676" w:firstLine="420"/>
        <w:jc w:val="both"/>
        <w:rPr>
          <w:rFonts w:ascii="宋体" w:hAnsi="宋体" w:cs="宋体" w:eastAsia="宋体" w:hint="default"/>
          <w:sz w:val="21"/>
          <w:szCs w:val="21"/>
        </w:rPr>
      </w:pPr>
      <w:r>
        <w:rPr>
          <w:rFonts w:ascii="宋体" w:hAnsi="宋体" w:cs="宋体" w:eastAsia="宋体" w:hint="default"/>
          <w:spacing w:val="-3"/>
          <w:sz w:val="21"/>
          <w:szCs w:val="21"/>
        </w:rPr>
        <w:t>报告期内，公司收到由辽宁省交通厅转发的国家交通运输部《关于安排锦州港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31"/>
          <w:sz w:val="21"/>
          <w:szCs w:val="21"/>
        </w:rPr>
        <w:t> </w:t>
      </w:r>
      <w:r>
        <w:rPr>
          <w:rFonts w:ascii="宋体" w:hAnsi="宋体" w:cs="宋体" w:eastAsia="宋体" w:hint="default"/>
          <w:sz w:val="21"/>
          <w:szCs w:val="21"/>
        </w:rPr>
        <w:t>万吨级航 </w:t>
      </w:r>
      <w:r>
        <w:rPr>
          <w:rFonts w:ascii="宋体" w:hAnsi="宋体" w:cs="宋体" w:eastAsia="宋体" w:hint="default"/>
          <w:spacing w:val="-6"/>
          <w:sz w:val="21"/>
          <w:szCs w:val="21"/>
        </w:rPr>
        <w:t>道工程建设资金的函》（交函规划</w:t>
      </w:r>
      <w:r>
        <w:rPr>
          <w:rFonts w:ascii="Times New Roman" w:hAnsi="Times New Roman" w:cs="Times New Roman" w:eastAsia="Times New Roman" w:hint="default"/>
          <w:spacing w:val="-6"/>
          <w:sz w:val="21"/>
          <w:szCs w:val="21"/>
        </w:rPr>
        <w:t>[2011]233</w:t>
      </w:r>
      <w:r>
        <w:rPr>
          <w:rFonts w:ascii="Times New Roman" w:hAnsi="Times New Roman" w:cs="Times New Roman" w:eastAsia="Times New Roman" w:hint="default"/>
          <w:sz w:val="21"/>
          <w:szCs w:val="21"/>
        </w:rPr>
        <w:t> </w:t>
      </w:r>
      <w:r>
        <w:rPr>
          <w:rFonts w:ascii="宋体" w:hAnsi="宋体" w:cs="宋体" w:eastAsia="宋体" w:hint="default"/>
          <w:spacing w:val="-11"/>
          <w:sz w:val="21"/>
          <w:szCs w:val="21"/>
        </w:rPr>
        <w:t>号），交通部同意给予锦州港</w:t>
      </w:r>
      <w:r>
        <w:rPr>
          <w:rFonts w:ascii="宋体" w:hAnsi="宋体" w:cs="宋体" w:eastAsia="宋体" w:hint="default"/>
          <w:sz w:val="21"/>
          <w:szCs w:val="21"/>
        </w:rPr>
        <w:t> </w:t>
      </w:r>
      <w:r>
        <w:rPr>
          <w:rFonts w:ascii="Times New Roman" w:hAnsi="Times New Roman" w:cs="Times New Roman" w:eastAsia="Times New Roman" w:hint="default"/>
          <w:spacing w:val="-1"/>
          <w:sz w:val="21"/>
          <w:szCs w:val="21"/>
        </w:rPr>
        <w:t>15</w:t>
      </w:r>
      <w:r>
        <w:rPr>
          <w:rFonts w:ascii="Times New Roman" w:hAnsi="Times New Roman" w:cs="Times New Roman" w:eastAsia="Times New Roman" w:hint="default"/>
          <w:spacing w:val="18"/>
          <w:sz w:val="21"/>
          <w:szCs w:val="21"/>
        </w:rPr>
        <w:t> </w:t>
      </w:r>
      <w:r>
        <w:rPr>
          <w:rFonts w:ascii="宋体" w:hAnsi="宋体" w:cs="宋体" w:eastAsia="宋体" w:hint="default"/>
          <w:spacing w:val="-1"/>
          <w:sz w:val="21"/>
          <w:szCs w:val="21"/>
        </w:rPr>
        <w:t>万吨级航道工程资</w:t>
      </w:r>
      <w:r>
        <w:rPr>
          <w:rFonts w:ascii="宋体" w:hAnsi="宋体" w:cs="宋体" w:eastAsia="宋体" w:hint="default"/>
          <w:sz w:val="21"/>
          <w:szCs w:val="21"/>
        </w:rPr>
        <w:t> 金补助</w:t>
      </w:r>
      <w:r>
        <w:rPr>
          <w:rFonts w:ascii="宋体" w:hAnsi="宋体" w:cs="宋体" w:eastAsia="宋体" w:hint="default"/>
          <w:spacing w:val="-52"/>
          <w:sz w:val="21"/>
          <w:szCs w:val="21"/>
        </w:rPr>
        <w:t> </w:t>
      </w:r>
      <w:r>
        <w:rPr>
          <w:rFonts w:ascii="Times New Roman" w:hAnsi="Times New Roman" w:cs="Times New Roman" w:eastAsia="Times New Roman" w:hint="default"/>
          <w:spacing w:val="-1"/>
          <w:sz w:val="21"/>
          <w:szCs w:val="21"/>
        </w:rPr>
        <w:t>28,650</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4"/>
          <w:sz w:val="21"/>
          <w:szCs w:val="21"/>
        </w:rPr>
        <w:t> </w:t>
      </w:r>
      <w:r>
        <w:rPr>
          <w:rFonts w:ascii="宋体" w:hAnsi="宋体" w:cs="宋体" w:eastAsia="宋体" w:hint="default"/>
          <w:spacing w:val="-1"/>
          <w:sz w:val="21"/>
          <w:szCs w:val="21"/>
        </w:rPr>
        <w:t>万元，用于该项基础设施建设。公告详见</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pacing w:val="-1"/>
          <w:sz w:val="21"/>
          <w:szCs w:val="21"/>
        </w:rPr>
        <w:t>10</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4"/>
          <w:sz w:val="21"/>
          <w:szCs w:val="21"/>
        </w:rPr>
        <w:t> </w:t>
      </w:r>
      <w:r>
        <w:rPr>
          <w:rFonts w:ascii="宋体" w:hAnsi="宋体" w:cs="宋体" w:eastAsia="宋体" w:hint="default"/>
          <w:spacing w:val="-12"/>
          <w:sz w:val="21"/>
          <w:szCs w:val="21"/>
        </w:rPr>
        <w:t>日《上海证券报》、</w:t>
      </w:r>
    </w:p>
    <w:p>
      <w:pPr>
        <w:spacing w:line="271" w:lineRule="auto" w:before="5"/>
        <w:ind w:left="1260" w:right="682" w:hanging="422"/>
        <w:jc w:val="left"/>
        <w:rPr>
          <w:rFonts w:ascii="宋体" w:hAnsi="宋体" w:cs="宋体" w:eastAsia="宋体" w:hint="default"/>
          <w:sz w:val="21"/>
          <w:szCs w:val="21"/>
        </w:rPr>
      </w:pPr>
      <w:r>
        <w:rPr>
          <w:rFonts w:ascii="宋体" w:hAnsi="宋体" w:cs="宋体" w:eastAsia="宋体" w:hint="default"/>
          <w:spacing w:val="-5"/>
          <w:sz w:val="21"/>
          <w:szCs w:val="21"/>
        </w:rPr>
        <w:t>《中国证券报》、香港《大公报》和上海证券交易所网站。</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3"/>
          <w:sz w:val="21"/>
          <w:szCs w:val="21"/>
        </w:rPr>
        <w:t>截至报告期末，公司已收到补助资金</w:t>
      </w:r>
      <w:r>
        <w:rPr>
          <w:rFonts w:ascii="宋体" w:hAnsi="宋体" w:cs="宋体" w:eastAsia="宋体" w:hint="default"/>
          <w:spacing w:val="-69"/>
          <w:sz w:val="21"/>
          <w:szCs w:val="21"/>
        </w:rPr>
        <w:t> </w:t>
      </w:r>
      <w:r>
        <w:rPr>
          <w:rFonts w:ascii="Times New Roman" w:hAnsi="Times New Roman" w:cs="Times New Roman" w:eastAsia="Times New Roman" w:hint="default"/>
          <w:sz w:val="21"/>
          <w:szCs w:val="21"/>
        </w:rPr>
        <w:t>2000</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万元。国家交通部将根据该工程实施进度和年度</w:t>
      </w:r>
    </w:p>
    <w:p>
      <w:pPr>
        <w:spacing w:line="571" w:lineRule="auto" w:before="0"/>
        <w:ind w:left="945" w:right="5105" w:hanging="106"/>
        <w:jc w:val="left"/>
        <w:rPr>
          <w:rFonts w:ascii="宋体" w:hAnsi="宋体" w:cs="宋体" w:eastAsia="宋体" w:hint="default"/>
          <w:sz w:val="21"/>
          <w:szCs w:val="21"/>
        </w:rPr>
      </w:pPr>
      <w:r>
        <w:rPr/>
        <w:pict>
          <v:shape style="position:absolute;margin-left:53.220001pt;margin-top:50.660961pt;width:497.25pt;height:319.2pt;mso-position-horizontal-relative:page;mso-position-vertical-relative:paragraph;z-index:13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782"/>
                    <w:gridCol w:w="3060"/>
                    <w:gridCol w:w="1085"/>
                    <w:gridCol w:w="1973"/>
                  </w:tblGrid>
                  <w:tr>
                    <w:trPr>
                      <w:trHeight w:val="646" w:hRule="exact"/>
                    </w:trPr>
                    <w:tc>
                      <w:tcPr>
                        <w:tcW w:w="378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事项</w:t>
                        </w:r>
                      </w:p>
                    </w:tc>
                    <w:tc>
                      <w:tcPr>
                        <w:tcW w:w="306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刊载的报刊名称及版面</w:t>
                        </w:r>
                      </w:p>
                    </w:tc>
                    <w:tc>
                      <w:tcPr>
                        <w:tcW w:w="108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刊载日期</w:t>
                        </w:r>
                      </w:p>
                    </w:tc>
                    <w:tc>
                      <w:tcPr>
                        <w:tcW w:w="1973" w:type="dxa"/>
                        <w:tcBorders>
                          <w:top w:val="single" w:sz="12" w:space="0" w:color="000000"/>
                          <w:left w:val="single" w:sz="6" w:space="0" w:color="000000"/>
                          <w:bottom w:val="single" w:sz="6" w:space="0" w:color="000000"/>
                          <w:right w:val="single" w:sz="12" w:space="0" w:color="000000"/>
                        </w:tcBorders>
                      </w:tcPr>
                      <w:p>
                        <w:pPr>
                          <w:pStyle w:val="TableParagraph"/>
                          <w:spacing w:line="316" w:lineRule="auto" w:before="10"/>
                          <w:ind w:left="529" w:right="250" w:hanging="270"/>
                          <w:jc w:val="left"/>
                          <w:rPr>
                            <w:rFonts w:ascii="宋体" w:hAnsi="宋体" w:cs="宋体" w:eastAsia="宋体" w:hint="default"/>
                            <w:sz w:val="18"/>
                            <w:szCs w:val="18"/>
                          </w:rPr>
                        </w:pPr>
                        <w:r>
                          <w:rPr>
                            <w:rFonts w:ascii="宋体" w:hAnsi="宋体" w:cs="宋体" w:eastAsia="宋体" w:hint="default"/>
                            <w:sz w:val="18"/>
                            <w:szCs w:val="18"/>
                          </w:rPr>
                          <w:t>刊载的互联网网站 及检索路径</w:t>
                        </w:r>
                      </w:p>
                    </w:tc>
                  </w:tr>
                  <w:tr>
                    <w:trPr>
                      <w:trHeight w:val="494"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年第一次临时股东大会决议公告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B3</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2011-1-22</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董事辞职公告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C7</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2011-1-25</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4"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监事辞职公告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C7</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2011-1-25</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宋体" w:hAnsi="宋体" w:cs="宋体" w:eastAsia="宋体" w:hint="default"/>
                            <w:spacing w:val="17"/>
                            <w:sz w:val="18"/>
                            <w:szCs w:val="18"/>
                          </w:rPr>
                          <w:t>第七届董事会第八次会议决议公告暨召开</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40" w:lineRule="auto" w:before="4"/>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年第二次临时股东大会的通知</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B5</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2011-2-22</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4"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第七届监事会第八次会议决议公告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B5</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2011-2</w:t>
                        </w:r>
                        <w:r>
                          <w:rPr>
                            <w:rFonts w:ascii="Times New Roman"/>
                            <w:spacing w:val="-8"/>
                            <w:sz w:val="18"/>
                          </w:rPr>
                          <w:t> </w:t>
                        </w:r>
                        <w:r>
                          <w:rPr>
                            <w:rFonts w:ascii="Times New Roman"/>
                            <w:sz w:val="18"/>
                          </w:rPr>
                          <w:t>-22</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关于变更持续督导期保荐代表人的公告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B5</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2011-3-8</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4"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年度第一期短期融资券发行公告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B7</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2011-3-31</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年第二次临时股东大会决议公告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B5</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2011-4-8</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4"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B7</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2011-4-11</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第七届董事会第九次会议决议公告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B7</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2011-4-11</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4"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第七届监事会第九次会议决议公告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B7</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2011-4-11</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263" w:hRule="exact"/>
                    </w:trPr>
                    <w:tc>
                      <w:tcPr>
                        <w:tcW w:w="3782" w:type="dxa"/>
                        <w:tcBorders>
                          <w:top w:val="single" w:sz="6" w:space="0" w:color="000000"/>
                          <w:left w:val="single" w:sz="12" w:space="0" w:color="000000"/>
                          <w:bottom w:val="single" w:sz="12"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宋体" w:hAnsi="宋体" w:cs="宋体" w:eastAsia="宋体" w:hint="default"/>
                            <w:sz w:val="18"/>
                            <w:szCs w:val="18"/>
                          </w:rPr>
                          <w:t>关于日常关联交易的公告</w:t>
                        </w:r>
                      </w:p>
                    </w:tc>
                    <w:tc>
                      <w:tcPr>
                        <w:tcW w:w="3060" w:type="dxa"/>
                        <w:tcBorders>
                          <w:top w:val="single" w:sz="6" w:space="0" w:color="000000"/>
                          <w:left w:val="single" w:sz="6" w:space="0" w:color="000000"/>
                          <w:bottom w:val="single" w:sz="12" w:space="0" w:color="000000"/>
                          <w:right w:val="single" w:sz="6" w:space="0" w:color="000000"/>
                        </w:tcBorders>
                      </w:tcPr>
                      <w:p>
                        <w:pPr>
                          <w:pStyle w:val="TableParagraph"/>
                          <w:spacing w:line="219" w:lineRule="exact"/>
                          <w:ind w:left="4" w:right="0"/>
                          <w:jc w:val="center"/>
                          <w:rPr>
                            <w:rFonts w:ascii="宋体" w:hAnsi="宋体" w:cs="宋体" w:eastAsia="宋体" w:hint="default"/>
                            <w:sz w:val="18"/>
                            <w:szCs w:val="18"/>
                          </w:rPr>
                        </w:pPr>
                        <w:r>
                          <w:rPr>
                            <w:rFonts w:ascii="宋体" w:hAnsi="宋体" w:cs="宋体" w:eastAsia="宋体" w:hint="default"/>
                            <w:spacing w:val="3"/>
                            <w:sz w:val="18"/>
                            <w:szCs w:val="18"/>
                          </w:rPr>
                          <w:t>《中国证券报</w:t>
                        </w:r>
                        <w:r>
                          <w:rPr>
                            <w:rFonts w:ascii="宋体" w:hAnsi="宋体" w:cs="宋体" w:eastAsia="宋体" w:hint="default"/>
                            <w:spacing w:val="-88"/>
                            <w:sz w:val="18"/>
                            <w:szCs w:val="18"/>
                          </w:rPr>
                          <w:t>》</w:t>
                        </w:r>
                        <w:r>
                          <w:rPr>
                            <w:rFonts w:ascii="宋体" w:hAnsi="宋体" w:cs="宋体" w:eastAsia="宋体" w:hint="default"/>
                            <w:spacing w:val="-87"/>
                            <w:sz w:val="18"/>
                            <w:szCs w:val="18"/>
                          </w:rPr>
                          <w:t>、</w:t>
                        </w:r>
                        <w:r>
                          <w:rPr>
                            <w:rFonts w:ascii="宋体" w:hAnsi="宋体" w:cs="宋体" w:eastAsia="宋体" w:hint="default"/>
                            <w:spacing w:val="3"/>
                            <w:sz w:val="18"/>
                            <w:szCs w:val="18"/>
                          </w:rPr>
                          <w:t>《上海证券</w:t>
                        </w:r>
                        <w:r>
                          <w:rPr>
                            <w:rFonts w:ascii="宋体" w:hAnsi="宋体" w:cs="宋体" w:eastAsia="宋体" w:hint="default"/>
                            <w:spacing w:val="2"/>
                            <w:sz w:val="18"/>
                            <w:szCs w:val="18"/>
                          </w:rPr>
                          <w:t>报</w:t>
                        </w:r>
                        <w:r>
                          <w:rPr>
                            <w:rFonts w:ascii="宋体" w:hAnsi="宋体" w:cs="宋体" w:eastAsia="宋体" w:hint="default"/>
                            <w:spacing w:val="-87"/>
                            <w:sz w:val="18"/>
                            <w:szCs w:val="18"/>
                          </w:rPr>
                          <w:t>》</w:t>
                        </w:r>
                        <w:r>
                          <w:rPr>
                            <w:rFonts w:ascii="宋体" w:hAnsi="宋体" w:cs="宋体" w:eastAsia="宋体" w:hint="default"/>
                            <w:spacing w:val="3"/>
                            <w:sz w:val="18"/>
                            <w:szCs w:val="18"/>
                          </w:rPr>
                          <w:t>、香</w:t>
                        </w:r>
                        <w:r>
                          <w:rPr>
                            <w:rFonts w:ascii="宋体" w:hAnsi="宋体" w:cs="宋体" w:eastAsia="宋体" w:hint="default"/>
                            <w:sz w:val="18"/>
                            <w:szCs w:val="18"/>
                          </w:rPr>
                        </w:r>
                      </w:p>
                    </w:tc>
                    <w:tc>
                      <w:tcPr>
                        <w:tcW w:w="108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5"/>
                          <w:ind w:left="100" w:right="0"/>
                          <w:jc w:val="left"/>
                          <w:rPr>
                            <w:rFonts w:ascii="Times New Roman" w:hAnsi="Times New Roman" w:cs="Times New Roman" w:eastAsia="Times New Roman" w:hint="default"/>
                            <w:sz w:val="18"/>
                            <w:szCs w:val="18"/>
                          </w:rPr>
                        </w:pPr>
                        <w:r>
                          <w:rPr>
                            <w:rFonts w:ascii="Times New Roman"/>
                            <w:sz w:val="18"/>
                          </w:rPr>
                          <w:t>2011-4-11</w:t>
                        </w:r>
                      </w:p>
                    </w:tc>
                    <w:tc>
                      <w:tcPr>
                        <w:tcW w:w="197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bl>
                <w:p>
                  <w:pPr/>
                </w:p>
              </w:txbxContent>
            </v:textbox>
            <w10:wrap type="none"/>
          </v:shape>
        </w:pict>
      </w:r>
      <w:r>
        <w:rPr>
          <w:rFonts w:ascii="宋体" w:hAnsi="宋体" w:cs="宋体" w:eastAsia="宋体" w:hint="default"/>
          <w:sz w:val="21"/>
          <w:szCs w:val="21"/>
        </w:rPr>
        <w:t>预算情况在年度计划中安排后续资金的拨付。 信息披露索引</w:t>
      </w:r>
    </w:p>
    <w:p>
      <w:pPr>
        <w:spacing w:after="0" w:line="571" w:lineRule="auto"/>
        <w:jc w:val="left"/>
        <w:rPr>
          <w:rFonts w:ascii="宋体" w:hAnsi="宋体" w:cs="宋体" w:eastAsia="宋体" w:hint="default"/>
          <w:sz w:val="21"/>
          <w:szCs w:val="21"/>
        </w:rPr>
        <w:sectPr>
          <w:pgSz w:w="11910" w:h="16840"/>
          <w:pgMar w:header="877" w:footer="982" w:top="1100" w:bottom="1180" w:left="960" w:right="780"/>
        </w:sectPr>
      </w:pPr>
    </w:p>
    <w:p>
      <w:pPr>
        <w:spacing w:line="240" w:lineRule="auto" w:before="10"/>
        <w:rPr>
          <w:rFonts w:ascii="Times New Roman" w:hAnsi="Times New Roman" w:cs="Times New Roman" w:eastAsia="Times New Roman" w:hint="default"/>
          <w:sz w:val="27"/>
          <w:szCs w:val="27"/>
        </w:rPr>
      </w:pPr>
    </w:p>
    <w:tbl>
      <w:tblPr>
        <w:tblW w:w="0" w:type="auto"/>
        <w:jc w:val="left"/>
        <w:tblInd w:w="104" w:type="dxa"/>
        <w:tblLayout w:type="fixed"/>
        <w:tblCellMar>
          <w:top w:w="0" w:type="dxa"/>
          <w:left w:w="0" w:type="dxa"/>
          <w:bottom w:w="0" w:type="dxa"/>
          <w:right w:w="0" w:type="dxa"/>
        </w:tblCellMar>
        <w:tblLook w:val="01E0"/>
      </w:tblPr>
      <w:tblGrid>
        <w:gridCol w:w="3782"/>
        <w:gridCol w:w="3060"/>
        <w:gridCol w:w="1085"/>
        <w:gridCol w:w="1973"/>
      </w:tblGrid>
      <w:tr>
        <w:trPr>
          <w:trHeight w:val="262" w:hRule="exact"/>
        </w:trPr>
        <w:tc>
          <w:tcPr>
            <w:tcW w:w="3782" w:type="dxa"/>
            <w:tcBorders>
              <w:top w:val="single" w:sz="12" w:space="0" w:color="000000"/>
              <w:left w:val="single" w:sz="12" w:space="0" w:color="000000"/>
              <w:bottom w:val="single" w:sz="6" w:space="0" w:color="000000"/>
              <w:right w:val="single" w:sz="6" w:space="0" w:color="000000"/>
            </w:tcBorders>
          </w:tcPr>
          <w:p>
            <w:pPr/>
          </w:p>
        </w:tc>
        <w:tc>
          <w:tcPr>
            <w:tcW w:w="3060" w:type="dxa"/>
            <w:tcBorders>
              <w:top w:val="single" w:sz="12"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B7</w:t>
            </w:r>
          </w:p>
        </w:tc>
        <w:tc>
          <w:tcPr>
            <w:tcW w:w="1085" w:type="dxa"/>
            <w:tcBorders>
              <w:top w:val="single" w:sz="12" w:space="0" w:color="000000"/>
              <w:left w:val="single" w:sz="6" w:space="0" w:color="000000"/>
              <w:bottom w:val="single" w:sz="6" w:space="0" w:color="000000"/>
              <w:right w:val="single" w:sz="6" w:space="0" w:color="000000"/>
            </w:tcBorders>
          </w:tcPr>
          <w:p>
            <w:pPr/>
          </w:p>
        </w:tc>
        <w:tc>
          <w:tcPr>
            <w:tcW w:w="1973" w:type="dxa"/>
            <w:tcBorders>
              <w:top w:val="single" w:sz="12" w:space="0" w:color="000000"/>
              <w:left w:val="single" w:sz="6" w:space="0" w:color="000000"/>
              <w:bottom w:val="single" w:sz="6" w:space="0" w:color="000000"/>
              <w:right w:val="single" w:sz="12" w:space="0" w:color="000000"/>
            </w:tcBorders>
          </w:tcPr>
          <w:p>
            <w:pPr/>
          </w:p>
        </w:tc>
      </w:tr>
      <w:tr>
        <w:trPr>
          <w:trHeight w:val="49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关于募集资金存放与使用情况的专项报告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B7</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2011-4-11</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4"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年年度股东大会的通知</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B7</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2011-4-11</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年第一季度报告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B11</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2011-4-27</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4"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重大事项公告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B2</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2011-5-4</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第七届董事会第十一次会议决议公告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B3</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2011-5-14</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4"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年年度股东大会决议公告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B3</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2011-5-14</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年度利润分配实施公告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B10</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2011-6-</w:t>
            </w:r>
            <w:r>
              <w:rPr>
                <w:rFonts w:ascii="Times New Roman"/>
                <w:spacing w:val="-8"/>
                <w:sz w:val="18"/>
              </w:rPr>
              <w:t> </w:t>
            </w:r>
            <w:r>
              <w:rPr>
                <w:rFonts w:ascii="Times New Roman"/>
                <w:sz w:val="18"/>
              </w:rPr>
              <w:t>15</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4"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年半年度报告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B3</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2011-7-26</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100"/>
              <w:jc w:val="left"/>
              <w:rPr>
                <w:rFonts w:ascii="宋体" w:hAnsi="宋体" w:cs="宋体" w:eastAsia="宋体" w:hint="default"/>
                <w:sz w:val="18"/>
                <w:szCs w:val="18"/>
              </w:rPr>
            </w:pPr>
            <w:r>
              <w:rPr>
                <w:rFonts w:ascii="宋体" w:hAnsi="宋体" w:cs="宋体" w:eastAsia="宋体" w:hint="default"/>
                <w:spacing w:val="7"/>
                <w:sz w:val="18"/>
                <w:szCs w:val="18"/>
              </w:rPr>
              <w:t>关于公司募集资金存放与使用情况的专项报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B3</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2011-7-26</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4"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第七届董事会第十三次会议决议公告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B3</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2011-7-26</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第七届监事会第十二次会议决议公告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B3</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2011-7-26</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4"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宋体" w:hAnsi="宋体" w:cs="宋体" w:eastAsia="宋体" w:hint="default"/>
                <w:spacing w:val="7"/>
                <w:sz w:val="18"/>
                <w:szCs w:val="18"/>
              </w:rPr>
              <w:t>第七届董事会第十五次会议决议公告暨召开</w:t>
            </w:r>
          </w:p>
          <w:p>
            <w:pPr>
              <w:pStyle w:val="TableParagraph"/>
              <w:spacing w:line="240" w:lineRule="auto" w:before="4"/>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年第三次临时股东大会的通知</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B2</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2011-9-17</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before="1"/>
              <w:ind w:left="93" w:right="100"/>
              <w:jc w:val="left"/>
              <w:rPr>
                <w:rFonts w:ascii="宋体" w:hAnsi="宋体" w:cs="宋体" w:eastAsia="宋体" w:hint="default"/>
                <w:sz w:val="18"/>
                <w:szCs w:val="18"/>
              </w:rPr>
            </w:pPr>
            <w:r>
              <w:rPr>
                <w:rFonts w:ascii="宋体" w:hAnsi="宋体" w:cs="宋体" w:eastAsia="宋体" w:hint="default"/>
                <w:spacing w:val="7"/>
                <w:sz w:val="18"/>
                <w:szCs w:val="18"/>
              </w:rPr>
              <w:t>关于股东所持部分股份解除质押及质押的公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B10</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2011-9-</w:t>
            </w:r>
            <w:r>
              <w:rPr>
                <w:rFonts w:ascii="Times New Roman"/>
                <w:spacing w:val="-8"/>
                <w:sz w:val="18"/>
              </w:rPr>
              <w:t> </w:t>
            </w:r>
            <w:r>
              <w:rPr>
                <w:rFonts w:ascii="Times New Roman"/>
                <w:sz w:val="18"/>
              </w:rPr>
              <w:t>24</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4"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年第三次临时股东大会决议公告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B2</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2011-10-11</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年第三季度报告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B3</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2011-10-31</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4"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重大事项公告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B3</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2011-11-10</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关于中期票据获准注册事宜的公告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B3</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2011-12-10</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4"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关于董事辞职的公告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B8</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2011-12-15</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496" w:hRule="exact"/>
        </w:trPr>
        <w:tc>
          <w:tcPr>
            <w:tcW w:w="37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第七届董事会第十八次会议决议公告</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B2</w:t>
            </w:r>
          </w:p>
        </w:tc>
        <w:tc>
          <w:tcPr>
            <w:tcW w:w="10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2011-12-20</w:t>
            </w:r>
          </w:p>
        </w:tc>
        <w:tc>
          <w:tcPr>
            <w:tcW w:w="19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r>
        <w:trPr>
          <w:trHeight w:val="502" w:hRule="exact"/>
        </w:trPr>
        <w:tc>
          <w:tcPr>
            <w:tcW w:w="378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03"/>
              <w:ind w:left="93" w:right="0"/>
              <w:jc w:val="left"/>
              <w:rPr>
                <w:rFonts w:ascii="宋体" w:hAnsi="宋体" w:cs="宋体" w:eastAsia="宋体" w:hint="default"/>
                <w:sz w:val="18"/>
                <w:szCs w:val="18"/>
              </w:rPr>
            </w:pPr>
            <w:r>
              <w:rPr>
                <w:rFonts w:ascii="宋体" w:hAnsi="宋体" w:cs="宋体" w:eastAsia="宋体" w:hint="default"/>
                <w:sz w:val="18"/>
                <w:szCs w:val="18"/>
              </w:rPr>
              <w:t>第七届监事会第十四次会议决议公告</w:t>
            </w:r>
          </w:p>
        </w:tc>
        <w:tc>
          <w:tcPr>
            <w:tcW w:w="3060" w:type="dxa"/>
            <w:tcBorders>
              <w:top w:val="single" w:sz="6" w:space="0" w:color="000000"/>
              <w:left w:val="single" w:sz="6" w:space="0" w:color="000000"/>
              <w:bottom w:val="single" w:sz="12" w:space="0" w:color="000000"/>
              <w:right w:val="single" w:sz="6" w:space="0" w:color="000000"/>
            </w:tcBorders>
          </w:tcPr>
          <w:p>
            <w:pPr>
              <w:pStyle w:val="TableParagraph"/>
              <w:spacing w:line="240" w:lineRule="exact" w:before="1"/>
              <w:ind w:left="100" w:right="94"/>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《中国证券报》、《上海证券报》、香</w:t>
            </w:r>
            <w:r>
              <w:rPr>
                <w:rFonts w:ascii="宋体" w:hAnsi="宋体" w:cs="宋体" w:eastAsia="宋体" w:hint="default"/>
                <w:spacing w:val="3"/>
                <w:sz w:val="18"/>
                <w:szCs w:val="18"/>
              </w:rPr>
              <w:t> </w:t>
            </w:r>
            <w:r>
              <w:rPr>
                <w:rFonts w:ascii="宋体" w:hAnsi="宋体" w:cs="宋体" w:eastAsia="宋体" w:hint="default"/>
                <w:sz w:val="18"/>
                <w:szCs w:val="18"/>
              </w:rPr>
              <w:t>港《大公报》</w:t>
            </w:r>
            <w:r>
              <w:rPr>
                <w:rFonts w:ascii="Times New Roman" w:hAnsi="Times New Roman" w:cs="Times New Roman" w:eastAsia="Times New Roman" w:hint="default"/>
                <w:sz w:val="18"/>
                <w:szCs w:val="18"/>
              </w:rPr>
              <w:t>B2</w:t>
            </w:r>
          </w:p>
        </w:tc>
        <w:tc>
          <w:tcPr>
            <w:tcW w:w="108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r>
              <w:rPr>
                <w:rFonts w:ascii="Times New Roman"/>
                <w:sz w:val="18"/>
              </w:rPr>
              <w:t>2011-12-20</w:t>
            </w:r>
          </w:p>
        </w:tc>
        <w:tc>
          <w:tcPr>
            <w:tcW w:w="197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5"/>
              <w:ind w:left="100" w:right="0"/>
              <w:jc w:val="left"/>
              <w:rPr>
                <w:rFonts w:ascii="Times New Roman" w:hAnsi="Times New Roman" w:cs="Times New Roman" w:eastAsia="Times New Roman" w:hint="default"/>
                <w:sz w:val="18"/>
                <w:szCs w:val="18"/>
              </w:rPr>
            </w:pPr>
            <w:hyperlink r:id="rId14">
              <w:r>
                <w:rPr>
                  <w:rFonts w:ascii="Times New Roman"/>
                  <w:sz w:val="18"/>
                </w:rPr>
                <w:t>http://www.sse.com.cn</w:t>
              </w:r>
            </w:hyperlink>
          </w:p>
        </w:tc>
      </w:tr>
    </w:tbl>
    <w:p>
      <w:pPr>
        <w:spacing w:after="0" w:line="240" w:lineRule="auto"/>
        <w:jc w:val="left"/>
        <w:rPr>
          <w:rFonts w:ascii="Times New Roman" w:hAnsi="Times New Roman" w:cs="Times New Roman" w:eastAsia="Times New Roman" w:hint="default"/>
          <w:sz w:val="18"/>
          <w:szCs w:val="18"/>
        </w:rPr>
        <w:sectPr>
          <w:pgSz w:w="11910" w:h="16840"/>
          <w:pgMar w:header="877" w:footer="982" w:top="1100" w:bottom="1180" w:left="960" w:right="780"/>
        </w:sectPr>
      </w:pPr>
    </w:p>
    <w:p>
      <w:pPr>
        <w:spacing w:line="240" w:lineRule="auto" w:before="6"/>
        <w:rPr>
          <w:rFonts w:ascii="Times New Roman" w:hAnsi="Times New Roman" w:cs="Times New Roman" w:eastAsia="Times New Roman" w:hint="default"/>
          <w:sz w:val="23"/>
          <w:szCs w:val="23"/>
        </w:rPr>
      </w:pPr>
    </w:p>
    <w:p>
      <w:pPr>
        <w:spacing w:line="273" w:lineRule="auto" w:before="35"/>
        <w:ind w:left="560" w:right="0" w:hanging="420"/>
        <w:jc w:val="left"/>
        <w:rPr>
          <w:rFonts w:ascii="宋体" w:hAnsi="宋体" w:cs="宋体" w:eastAsia="宋体" w:hint="default"/>
          <w:sz w:val="21"/>
          <w:szCs w:val="21"/>
        </w:rPr>
      </w:pPr>
      <w:bookmarkStart w:name="_bookmark10" w:id="11"/>
      <w:bookmarkEnd w:id="11"/>
      <w:r>
        <w:rPr/>
      </w:r>
      <w:r>
        <w:rPr>
          <w:rFonts w:ascii="宋体" w:hAnsi="宋体" w:cs="宋体" w:eastAsia="宋体" w:hint="default"/>
          <w:b/>
          <w:bCs/>
          <w:sz w:val="21"/>
          <w:szCs w:val="21"/>
        </w:rPr>
        <w:t>十一、</w:t>
      </w:r>
      <w:r>
        <w:rPr>
          <w:rFonts w:ascii="宋体" w:hAnsi="宋体" w:cs="宋体" w:eastAsia="宋体" w:hint="default"/>
          <w:b/>
          <w:bCs/>
          <w:spacing w:val="-2"/>
          <w:sz w:val="21"/>
          <w:szCs w:val="21"/>
        </w:rPr>
        <w:t> </w:t>
      </w:r>
      <w:r>
        <w:rPr>
          <w:rFonts w:ascii="宋体" w:hAnsi="宋体" w:cs="宋体" w:eastAsia="宋体" w:hint="default"/>
          <w:b/>
          <w:bCs/>
          <w:sz w:val="21"/>
          <w:szCs w:val="21"/>
        </w:rPr>
        <w:t>财务会计报告</w:t>
      </w:r>
      <w:r>
        <w:rPr>
          <w:rFonts w:ascii="宋体" w:hAnsi="宋体" w:cs="宋体" w:eastAsia="宋体" w:hint="default"/>
          <w:b/>
          <w:bCs/>
          <w:w w:val="99"/>
          <w:sz w:val="21"/>
          <w:szCs w:val="21"/>
        </w:rPr>
        <w:t> </w:t>
      </w:r>
      <w:r>
        <w:rPr>
          <w:rFonts w:ascii="宋体" w:hAnsi="宋体" w:cs="宋体" w:eastAsia="宋体" w:hint="default"/>
          <w:sz w:val="21"/>
          <w:szCs w:val="21"/>
        </w:rPr>
        <w:t>公司年度财务报告已经华普天健会计师事务所（北京）有限公司注册会计师张巍、吴宇、</w:t>
      </w:r>
    </w:p>
    <w:p>
      <w:pPr>
        <w:spacing w:before="8"/>
        <w:ind w:left="140" w:right="0" w:firstLine="0"/>
        <w:jc w:val="left"/>
        <w:rPr>
          <w:rFonts w:ascii="宋体" w:hAnsi="宋体" w:cs="宋体" w:eastAsia="宋体" w:hint="default"/>
          <w:sz w:val="21"/>
          <w:szCs w:val="21"/>
        </w:rPr>
      </w:pPr>
      <w:r>
        <w:rPr>
          <w:rFonts w:ascii="宋体" w:hAnsi="宋体" w:cs="宋体" w:eastAsia="宋体" w:hint="default"/>
          <w:sz w:val="21"/>
          <w:szCs w:val="21"/>
        </w:rPr>
        <w:t>黄骁审计，并出具了标准无保留意见的审计报告。</w:t>
      </w:r>
    </w:p>
    <w:p>
      <w:pPr>
        <w:spacing w:line="240" w:lineRule="auto" w:before="0"/>
        <w:rPr>
          <w:rFonts w:ascii="宋体" w:hAnsi="宋体" w:cs="宋体" w:eastAsia="宋体" w:hint="default"/>
          <w:sz w:val="24"/>
          <w:szCs w:val="24"/>
        </w:rPr>
      </w:pPr>
    </w:p>
    <w:p>
      <w:pPr>
        <w:spacing w:before="35"/>
        <w:ind w:left="1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审计报告</w:t>
      </w:r>
    </w:p>
    <w:p>
      <w:pPr>
        <w:spacing w:before="21"/>
        <w:ind w:left="0" w:right="557" w:firstLine="0"/>
        <w:jc w:val="right"/>
        <w:rPr>
          <w:rFonts w:ascii="宋体" w:hAnsi="宋体" w:cs="宋体" w:eastAsia="宋体" w:hint="default"/>
          <w:sz w:val="21"/>
          <w:szCs w:val="21"/>
        </w:rPr>
      </w:pPr>
      <w:r>
        <w:rPr>
          <w:rFonts w:ascii="宋体" w:hAnsi="宋体" w:cs="宋体" w:eastAsia="宋体" w:hint="default"/>
          <w:sz w:val="21"/>
          <w:szCs w:val="21"/>
        </w:rPr>
        <w:t>会审字</w:t>
      </w:r>
      <w:r>
        <w:rPr>
          <w:rFonts w:ascii="Times New Roman" w:hAnsi="Times New Roman" w:cs="Times New Roman" w:eastAsia="Times New Roman" w:hint="default"/>
          <w:sz w:val="21"/>
          <w:szCs w:val="21"/>
        </w:rPr>
        <w:t>[2012] 0809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号</w:t>
      </w:r>
    </w:p>
    <w:p>
      <w:pPr>
        <w:spacing w:line="240" w:lineRule="auto" w:before="10"/>
        <w:rPr>
          <w:rFonts w:ascii="宋体" w:hAnsi="宋体" w:cs="宋体" w:eastAsia="宋体" w:hint="default"/>
          <w:sz w:val="22"/>
          <w:szCs w:val="22"/>
        </w:rPr>
      </w:pPr>
    </w:p>
    <w:p>
      <w:pPr>
        <w:spacing w:before="35"/>
        <w:ind w:left="3882" w:right="0" w:firstLine="0"/>
        <w:jc w:val="left"/>
        <w:rPr>
          <w:rFonts w:ascii="宋体" w:hAnsi="宋体" w:cs="宋体" w:eastAsia="宋体" w:hint="default"/>
          <w:sz w:val="21"/>
          <w:szCs w:val="21"/>
        </w:rPr>
      </w:pPr>
      <w:r>
        <w:rPr>
          <w:rFonts w:ascii="宋体" w:hAnsi="宋体" w:cs="宋体" w:eastAsia="宋体" w:hint="default"/>
          <w:sz w:val="21"/>
          <w:szCs w:val="21"/>
        </w:rPr>
        <w:t>审 计 报</w:t>
      </w:r>
      <w:r>
        <w:rPr>
          <w:rFonts w:ascii="宋体" w:hAnsi="宋体" w:cs="宋体" w:eastAsia="宋体" w:hint="default"/>
          <w:spacing w:val="-1"/>
          <w:sz w:val="21"/>
          <w:szCs w:val="21"/>
        </w:rPr>
        <w:t> </w:t>
      </w:r>
      <w:r>
        <w:rPr>
          <w:rFonts w:ascii="宋体" w:hAnsi="宋体" w:cs="宋体" w:eastAsia="宋体" w:hint="default"/>
          <w:sz w:val="21"/>
          <w:szCs w:val="21"/>
        </w:rPr>
        <w:t>告</w:t>
      </w:r>
    </w:p>
    <w:p>
      <w:pPr>
        <w:spacing w:line="240" w:lineRule="auto" w:before="9"/>
        <w:rPr>
          <w:rFonts w:ascii="宋体" w:hAnsi="宋体" w:cs="宋体" w:eastAsia="宋体" w:hint="default"/>
          <w:sz w:val="26"/>
          <w:szCs w:val="26"/>
        </w:rPr>
      </w:pPr>
    </w:p>
    <w:p>
      <w:pPr>
        <w:spacing w:line="273" w:lineRule="auto" w:before="0"/>
        <w:ind w:left="559" w:right="139" w:hanging="420"/>
        <w:jc w:val="left"/>
        <w:rPr>
          <w:rFonts w:ascii="宋体" w:hAnsi="宋体" w:cs="宋体" w:eastAsia="宋体" w:hint="default"/>
          <w:sz w:val="21"/>
          <w:szCs w:val="21"/>
        </w:rPr>
      </w:pPr>
      <w:r>
        <w:rPr>
          <w:rFonts w:ascii="宋体" w:hAnsi="宋体" w:cs="宋体" w:eastAsia="宋体" w:hint="default"/>
          <w:sz w:val="21"/>
          <w:szCs w:val="21"/>
        </w:rPr>
        <w:t>锦州港股份有限公司全体股东： 我们审计了后附的锦州港股份有限公司（以下简称锦州港公司）财务报表，包括 </w:t>
      </w:r>
      <w:r>
        <w:rPr>
          <w:rFonts w:ascii="Times New Roman" w:hAnsi="Times New Roman" w:cs="Times New Roman" w:eastAsia="Times New Roman" w:hint="default"/>
          <w:sz w:val="21"/>
          <w:szCs w:val="21"/>
        </w:rPr>
        <w:t>2011 </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p>
    <w:p>
      <w:pPr>
        <w:spacing w:line="256" w:lineRule="auto" w:before="0"/>
        <w:ind w:left="139" w:right="129"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月 </w:t>
      </w:r>
      <w:r>
        <w:rPr>
          <w:rFonts w:ascii="Times New Roman" w:hAnsi="Times New Roman" w:cs="Times New Roman" w:eastAsia="Times New Roman" w:hint="default"/>
          <w:sz w:val="21"/>
          <w:szCs w:val="21"/>
        </w:rPr>
        <w:t>31 </w:t>
      </w:r>
      <w:r>
        <w:rPr>
          <w:rFonts w:ascii="宋体" w:hAnsi="宋体" w:cs="宋体" w:eastAsia="宋体" w:hint="default"/>
          <w:sz w:val="21"/>
          <w:szCs w:val="21"/>
        </w:rPr>
        <w:t>日的合并及母公司资产负债表，</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7"/>
          <w:sz w:val="21"/>
          <w:szCs w:val="21"/>
        </w:rPr>
        <w:t> </w:t>
      </w:r>
      <w:r>
        <w:rPr>
          <w:rFonts w:ascii="宋体" w:hAnsi="宋体" w:cs="宋体" w:eastAsia="宋体" w:hint="default"/>
          <w:sz w:val="21"/>
          <w:szCs w:val="21"/>
        </w:rPr>
        <w:t>年度的合并及母公司利润表、合并及母公司现金 流量表、合并及母公司股东权益变动表，以及财务报表附注。</w:t>
      </w:r>
    </w:p>
    <w:p>
      <w:pPr>
        <w:spacing w:line="273" w:lineRule="auto" w:before="22"/>
        <w:ind w:left="559" w:right="0" w:firstLine="0"/>
        <w:jc w:val="left"/>
        <w:rPr>
          <w:rFonts w:ascii="宋体" w:hAnsi="宋体" w:cs="宋体" w:eastAsia="宋体" w:hint="default"/>
          <w:sz w:val="21"/>
          <w:szCs w:val="21"/>
        </w:rPr>
      </w:pPr>
      <w:r>
        <w:rPr>
          <w:rFonts w:ascii="宋体" w:hAnsi="宋体" w:cs="宋体" w:eastAsia="宋体" w:hint="default"/>
          <w:sz w:val="21"/>
          <w:szCs w:val="21"/>
        </w:rPr>
        <w:t>一、管理层对财务报表的责任 </w:t>
      </w:r>
      <w:r>
        <w:rPr>
          <w:rFonts w:ascii="宋体" w:hAnsi="宋体" w:cs="宋体" w:eastAsia="宋体" w:hint="default"/>
          <w:spacing w:val="-3"/>
          <w:sz w:val="21"/>
          <w:szCs w:val="21"/>
        </w:rPr>
        <w:t>编制和公允列报财务报表是锦州港公司管理层的责任，这种责任包括：（</w:t>
      </w:r>
      <w:r>
        <w:rPr>
          <w:rFonts w:ascii="Times New Roman" w:hAnsi="Times New Roman" w:cs="Times New Roman" w:eastAsia="Times New Roman" w:hint="default"/>
          <w:spacing w:val="-3"/>
          <w:sz w:val="21"/>
          <w:szCs w:val="21"/>
        </w:rPr>
        <w:t>1</w:t>
      </w:r>
      <w:r>
        <w:rPr>
          <w:rFonts w:ascii="宋体" w:hAnsi="宋体" w:cs="宋体" w:eastAsia="宋体" w:hint="default"/>
          <w:spacing w:val="-3"/>
          <w:sz w:val="21"/>
          <w:szCs w:val="21"/>
        </w:rPr>
        <w:t>）按照企业会计</w:t>
      </w:r>
    </w:p>
    <w:p>
      <w:pPr>
        <w:spacing w:line="256" w:lineRule="auto" w:before="0"/>
        <w:ind w:left="139" w:right="0" w:firstLine="0"/>
        <w:jc w:val="left"/>
        <w:rPr>
          <w:rFonts w:ascii="宋体" w:hAnsi="宋体" w:cs="宋体" w:eastAsia="宋体" w:hint="default"/>
          <w:sz w:val="21"/>
          <w:szCs w:val="21"/>
        </w:rPr>
      </w:pPr>
      <w:r>
        <w:rPr>
          <w:rFonts w:ascii="宋体" w:hAnsi="宋体" w:cs="宋体" w:eastAsia="宋体" w:hint="default"/>
          <w:spacing w:val="-3"/>
          <w:sz w:val="21"/>
          <w:szCs w:val="21"/>
        </w:rPr>
        <w:t>准则的规定编制财务报表，并使其实现公允反映；（</w:t>
      </w: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）设计、执行和维护必要的内部控制，以</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使财务报表不存在由于舞弊或错误导致的重大错报。</w:t>
      </w:r>
    </w:p>
    <w:p>
      <w:pPr>
        <w:spacing w:line="273" w:lineRule="auto" w:before="22"/>
        <w:ind w:left="559" w:right="0" w:firstLine="0"/>
        <w:jc w:val="left"/>
        <w:rPr>
          <w:rFonts w:ascii="宋体" w:hAnsi="宋体" w:cs="宋体" w:eastAsia="宋体" w:hint="default"/>
          <w:sz w:val="21"/>
          <w:szCs w:val="21"/>
        </w:rPr>
      </w:pPr>
      <w:r>
        <w:rPr>
          <w:rFonts w:ascii="宋体" w:hAnsi="宋体" w:cs="宋体" w:eastAsia="宋体" w:hint="default"/>
          <w:sz w:val="21"/>
          <w:szCs w:val="21"/>
        </w:rPr>
        <w:t>二、注册会计师的责任 我们的责任是在执行审计工作的基础上对财务报表发表审计意见。我们按照中国注册会计</w:t>
      </w:r>
    </w:p>
    <w:p>
      <w:pPr>
        <w:spacing w:line="273" w:lineRule="auto" w:before="8"/>
        <w:ind w:left="139" w:right="0" w:firstLine="0"/>
        <w:jc w:val="left"/>
        <w:rPr>
          <w:rFonts w:ascii="宋体" w:hAnsi="宋体" w:cs="宋体" w:eastAsia="宋体" w:hint="default"/>
          <w:sz w:val="21"/>
          <w:szCs w:val="21"/>
        </w:rPr>
      </w:pPr>
      <w:r>
        <w:rPr>
          <w:rFonts w:ascii="宋体" w:hAnsi="宋体" w:cs="宋体" w:eastAsia="宋体" w:hint="default"/>
          <w:sz w:val="21"/>
          <w:szCs w:val="21"/>
        </w:rPr>
        <w:t>师审计准则的规定执行了审计工作。中国注册会计师审计准则要求我们遵守中国注册会计师职</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业道德守则，计划和执行审计工作以对财务报表是否不存在重大错报获取合理保证。</w:t>
      </w:r>
    </w:p>
    <w:p>
      <w:pPr>
        <w:spacing w:line="273" w:lineRule="auto" w:before="8"/>
        <w:ind w:left="139" w:right="143" w:firstLine="420"/>
        <w:jc w:val="both"/>
        <w:rPr>
          <w:rFonts w:ascii="宋体" w:hAnsi="宋体" w:cs="宋体" w:eastAsia="宋体" w:hint="default"/>
          <w:sz w:val="21"/>
          <w:szCs w:val="21"/>
        </w:rPr>
      </w:pPr>
      <w:r>
        <w:rPr>
          <w:rFonts w:ascii="宋体" w:hAnsi="宋体" w:cs="宋体" w:eastAsia="宋体" w:hint="default"/>
          <w:sz w:val="21"/>
          <w:szCs w:val="21"/>
        </w:rPr>
        <w:t>审计工作涉及实施审计程序，以获取有关财务报表金额和披露的审计证据。选择的审计程 序取决于注册会计师的判断，包括对由于舞弊或错误导致的财务报表重大错报风险的评估。在</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进行风险评估时，注册会计师考虑与财务报表编制和公允列报相关的内部控制，以设计恰当的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审计程序。审计工作还包括评价管理层选用会计政策的恰当性和作出会计估计的合理性，以及</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评价财务报表的总体列报。</w:t>
      </w:r>
    </w:p>
    <w:p>
      <w:pPr>
        <w:spacing w:line="273" w:lineRule="auto" w:before="8"/>
        <w:ind w:left="559" w:right="0" w:firstLine="0"/>
        <w:jc w:val="left"/>
        <w:rPr>
          <w:rFonts w:ascii="宋体" w:hAnsi="宋体" w:cs="宋体" w:eastAsia="宋体" w:hint="default"/>
          <w:sz w:val="21"/>
          <w:szCs w:val="21"/>
        </w:rPr>
      </w:pPr>
      <w:r>
        <w:rPr>
          <w:rFonts w:ascii="宋体" w:hAnsi="宋体" w:cs="宋体" w:eastAsia="宋体" w:hint="default"/>
          <w:sz w:val="21"/>
          <w:szCs w:val="21"/>
        </w:rPr>
        <w:t>我们相信，我们获取的审计证据是充分、适当的，为发表审计意见提供了基础。 三、审计意见 我们认为，锦州港公司财务报表在所有重大方面按照企业会计准则的规定编制，公允反映</w:t>
      </w:r>
    </w:p>
    <w:p>
      <w:pPr>
        <w:spacing w:line="256" w:lineRule="auto" w:before="8"/>
        <w:ind w:left="139" w:right="141" w:firstLine="0"/>
        <w:jc w:val="left"/>
        <w:rPr>
          <w:rFonts w:ascii="宋体" w:hAnsi="宋体" w:cs="宋体" w:eastAsia="宋体" w:hint="default"/>
          <w:sz w:val="21"/>
          <w:szCs w:val="21"/>
        </w:rPr>
      </w:pPr>
      <w:r>
        <w:rPr>
          <w:rFonts w:ascii="宋体" w:hAnsi="宋体" w:cs="宋体" w:eastAsia="宋体" w:hint="default"/>
          <w:sz w:val="21"/>
          <w:szCs w:val="21"/>
        </w:rPr>
        <w:t>了锦州港公司</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日的合并及母公司财务状况以及</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年度的合并及母公司经营 成果和现金流量。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0"/>
          <w:szCs w:val="20"/>
        </w:rPr>
      </w:pPr>
    </w:p>
    <w:p>
      <w:pPr>
        <w:tabs>
          <w:tab w:pos="5808" w:val="left" w:leader="none"/>
        </w:tabs>
        <w:spacing w:before="0"/>
        <w:ind w:left="139" w:right="0" w:firstLine="0"/>
        <w:jc w:val="left"/>
        <w:rPr>
          <w:rFonts w:ascii="宋体" w:hAnsi="宋体" w:cs="宋体" w:eastAsia="宋体" w:hint="default"/>
          <w:sz w:val="21"/>
          <w:szCs w:val="21"/>
        </w:rPr>
      </w:pPr>
      <w:r>
        <w:rPr>
          <w:rFonts w:ascii="宋体" w:hAnsi="宋体" w:cs="宋体" w:eastAsia="宋体" w:hint="default"/>
          <w:sz w:val="21"/>
          <w:szCs w:val="21"/>
        </w:rPr>
        <w:t>华普天健会计师事务所</w:t>
        <w:tab/>
        <w:t>中国注册会计师：张巍</w:t>
      </w:r>
    </w:p>
    <w:p>
      <w:pPr>
        <w:spacing w:before="37"/>
        <w:ind w:left="139" w:right="0" w:firstLine="0"/>
        <w:jc w:val="left"/>
        <w:rPr>
          <w:rFonts w:ascii="宋体" w:hAnsi="宋体" w:cs="宋体" w:eastAsia="宋体" w:hint="default"/>
          <w:sz w:val="21"/>
          <w:szCs w:val="21"/>
        </w:rPr>
      </w:pPr>
      <w:r>
        <w:rPr>
          <w:rFonts w:ascii="宋体" w:hAnsi="宋体" w:cs="宋体" w:eastAsia="宋体" w:hint="default"/>
          <w:sz w:val="21"/>
          <w:szCs w:val="21"/>
        </w:rPr>
        <w:t>（北京）有限公司</w:t>
      </w:r>
    </w:p>
    <w:p>
      <w:pPr>
        <w:spacing w:before="37"/>
        <w:ind w:left="5808" w:right="0" w:firstLine="0"/>
        <w:jc w:val="left"/>
        <w:rPr>
          <w:rFonts w:ascii="宋体" w:hAnsi="宋体" w:cs="宋体" w:eastAsia="宋体" w:hint="default"/>
          <w:sz w:val="21"/>
          <w:szCs w:val="21"/>
        </w:rPr>
      </w:pPr>
      <w:r>
        <w:rPr>
          <w:rFonts w:ascii="宋体" w:hAnsi="宋体" w:cs="宋体" w:eastAsia="宋体" w:hint="default"/>
          <w:sz w:val="21"/>
          <w:szCs w:val="21"/>
        </w:rPr>
        <w:t>中国注册会计师：吴宇</w:t>
      </w:r>
    </w:p>
    <w:p>
      <w:pPr>
        <w:spacing w:line="240" w:lineRule="auto" w:before="9"/>
        <w:rPr>
          <w:rFonts w:ascii="宋体" w:hAnsi="宋体" w:cs="宋体" w:eastAsia="宋体" w:hint="default"/>
          <w:sz w:val="26"/>
          <w:szCs w:val="26"/>
        </w:rPr>
      </w:pPr>
    </w:p>
    <w:p>
      <w:pPr>
        <w:tabs>
          <w:tab w:pos="5808" w:val="left" w:leader="none"/>
        </w:tabs>
        <w:spacing w:before="0"/>
        <w:ind w:left="139" w:right="0" w:firstLine="0"/>
        <w:jc w:val="left"/>
        <w:rPr>
          <w:rFonts w:ascii="宋体" w:hAnsi="宋体" w:cs="宋体" w:eastAsia="宋体" w:hint="default"/>
          <w:sz w:val="21"/>
          <w:szCs w:val="21"/>
        </w:rPr>
      </w:pPr>
      <w:r>
        <w:rPr>
          <w:rFonts w:ascii="宋体" w:hAnsi="宋体" w:cs="宋体" w:eastAsia="宋体" w:hint="default"/>
          <w:sz w:val="21"/>
          <w:szCs w:val="21"/>
        </w:rPr>
        <w:t>中国·北京</w:t>
        <w:tab/>
        <w:t>中国注册会计师：黄骁</w:t>
      </w:r>
    </w:p>
    <w:p>
      <w:pPr>
        <w:spacing w:line="240" w:lineRule="auto" w:before="9"/>
        <w:rPr>
          <w:rFonts w:ascii="宋体" w:hAnsi="宋体" w:cs="宋体" w:eastAsia="宋体" w:hint="default"/>
          <w:sz w:val="26"/>
          <w:szCs w:val="26"/>
        </w:rPr>
      </w:pPr>
    </w:p>
    <w:p>
      <w:pPr>
        <w:spacing w:before="0"/>
        <w:ind w:left="0" w:right="701" w:firstLine="0"/>
        <w:jc w:val="right"/>
        <w:rPr>
          <w:rFonts w:ascii="宋体" w:hAnsi="宋体" w:cs="宋体" w:eastAsia="宋体" w:hint="default"/>
          <w:sz w:val="21"/>
          <w:szCs w:val="21"/>
        </w:rPr>
      </w:pPr>
      <w:r>
        <w:rPr>
          <w:rFonts w:ascii="宋体" w:hAnsi="宋体" w:cs="宋体" w:eastAsia="宋体" w:hint="default"/>
          <w:spacing w:val="-1"/>
          <w:sz w:val="21"/>
          <w:szCs w:val="21"/>
        </w:rPr>
        <w:t>二○一二年三月十六日</w:t>
      </w:r>
    </w:p>
    <w:p>
      <w:pPr>
        <w:spacing w:after="0"/>
        <w:jc w:val="right"/>
        <w:rPr>
          <w:rFonts w:ascii="宋体" w:hAnsi="宋体" w:cs="宋体" w:eastAsia="宋体" w:hint="default"/>
          <w:sz w:val="21"/>
          <w:szCs w:val="21"/>
        </w:rPr>
        <w:sectPr>
          <w:pgSz w:w="11910" w:h="16840"/>
          <w:pgMar w:header="877" w:footer="982" w:top="1100" w:bottom="1180" w:left="1660" w:right="1320"/>
        </w:sectPr>
      </w:pPr>
    </w:p>
    <w:p>
      <w:pPr>
        <w:spacing w:line="240" w:lineRule="auto" w:before="9"/>
        <w:rPr>
          <w:rFonts w:ascii="宋体" w:hAnsi="宋体" w:cs="宋体" w:eastAsia="宋体" w:hint="default"/>
          <w:sz w:val="20"/>
          <w:szCs w:val="20"/>
        </w:rPr>
      </w:pPr>
    </w:p>
    <w:p>
      <w:pPr>
        <w:spacing w:before="35"/>
        <w:ind w:left="112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b/>
          <w:bCs/>
          <w:sz w:val="21"/>
          <w:szCs w:val="21"/>
        </w:rPr>
        <w:t>财务报表</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877" w:footer="982" w:top="1100" w:bottom="1180" w:left="680" w:right="600"/>
        </w:sectPr>
      </w:pPr>
    </w:p>
    <w:p>
      <w:pPr>
        <w:spacing w:before="35"/>
        <w:ind w:left="0" w:right="0" w:firstLine="0"/>
        <w:jc w:val="right"/>
        <w:rPr>
          <w:rFonts w:ascii="宋体" w:hAnsi="宋体" w:cs="宋体" w:eastAsia="宋体" w:hint="default"/>
          <w:sz w:val="21"/>
          <w:szCs w:val="21"/>
        </w:rPr>
      </w:pPr>
      <w:r>
        <w:rPr>
          <w:rFonts w:ascii="宋体" w:hAnsi="宋体" w:cs="宋体" w:eastAsia="宋体" w:hint="default"/>
          <w:b/>
          <w:bCs/>
          <w:w w:val="95"/>
          <w:sz w:val="21"/>
          <w:szCs w:val="21"/>
        </w:rPr>
        <w:t>资产负债表</w:t>
      </w:r>
      <w:r>
        <w:rPr>
          <w:rFonts w:ascii="宋体" w:hAnsi="宋体" w:cs="宋体" w:eastAsia="宋体" w:hint="default"/>
          <w:sz w:val="21"/>
          <w:szCs w:val="21"/>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before="137"/>
        <w:ind w:left="2944" w:right="0" w:firstLine="0"/>
        <w:jc w:val="left"/>
        <w:rPr>
          <w:rFonts w:ascii="宋体" w:hAnsi="宋体" w:cs="宋体" w:eastAsia="宋体" w:hint="default"/>
          <w:sz w:val="18"/>
          <w:szCs w:val="18"/>
        </w:rPr>
      </w:pPr>
      <w:r>
        <w:rPr>
          <w:rFonts w:ascii="宋体" w:hAnsi="宋体" w:cs="宋体" w:eastAsia="宋体" w:hint="default"/>
          <w:sz w:val="18"/>
          <w:szCs w:val="18"/>
        </w:rPr>
        <w:t>会企</w:t>
      </w:r>
      <w:r>
        <w:rPr>
          <w:rFonts w:ascii="宋体" w:hAnsi="宋体" w:cs="宋体" w:eastAsia="宋体" w:hint="default"/>
          <w:spacing w:val="-46"/>
          <w:sz w:val="18"/>
          <w:szCs w:val="18"/>
        </w:rPr>
        <w:t> </w:t>
      </w:r>
      <w:r>
        <w:rPr>
          <w:rFonts w:ascii="宋体" w:hAnsi="宋体" w:cs="宋体" w:eastAsia="宋体" w:hint="default"/>
          <w:sz w:val="18"/>
          <w:szCs w:val="18"/>
        </w:rPr>
        <w:t>01</w:t>
      </w:r>
      <w:r>
        <w:rPr>
          <w:rFonts w:ascii="宋体" w:hAnsi="宋体" w:cs="宋体" w:eastAsia="宋体" w:hint="default"/>
          <w:spacing w:val="-46"/>
          <w:sz w:val="18"/>
          <w:szCs w:val="18"/>
        </w:rPr>
        <w:t> </w:t>
      </w:r>
      <w:r>
        <w:rPr>
          <w:rFonts w:ascii="宋体" w:hAnsi="宋体" w:cs="宋体" w:eastAsia="宋体" w:hint="default"/>
          <w:sz w:val="18"/>
          <w:szCs w:val="18"/>
        </w:rPr>
        <w:t>表</w:t>
      </w:r>
    </w:p>
    <w:p>
      <w:pPr>
        <w:spacing w:after="0"/>
        <w:jc w:val="left"/>
        <w:rPr>
          <w:rFonts w:ascii="宋体" w:hAnsi="宋体" w:cs="宋体" w:eastAsia="宋体" w:hint="default"/>
          <w:sz w:val="18"/>
          <w:szCs w:val="18"/>
        </w:rPr>
        <w:sectPr>
          <w:type w:val="continuous"/>
          <w:pgSz w:w="11910" w:h="16840"/>
          <w:pgMar w:top="1060" w:bottom="280" w:left="680" w:right="600"/>
          <w:cols w:num="2" w:equalWidth="0">
            <w:col w:w="5967" w:space="40"/>
            <w:col w:w="4623"/>
          </w:cols>
        </w:sectPr>
      </w:pPr>
    </w:p>
    <w:p>
      <w:pPr>
        <w:tabs>
          <w:tab w:pos="4539" w:val="left" w:leader="none"/>
          <w:tab w:pos="8634" w:val="left" w:leader="none"/>
        </w:tabs>
        <w:spacing w:before="76"/>
        <w:ind w:left="1119" w:right="0" w:firstLine="0"/>
        <w:jc w:val="left"/>
        <w:rPr>
          <w:rFonts w:ascii="宋体" w:hAnsi="宋体" w:cs="宋体" w:eastAsia="宋体" w:hint="default"/>
          <w:sz w:val="18"/>
          <w:szCs w:val="18"/>
        </w:rPr>
      </w:pPr>
      <w:r>
        <w:rPr>
          <w:rFonts w:ascii="宋体" w:hAnsi="宋体" w:cs="宋体" w:eastAsia="宋体" w:hint="default"/>
          <w:sz w:val="18"/>
          <w:szCs w:val="18"/>
        </w:rPr>
        <w:t>编制单位：锦州港股份有限公司</w:t>
        <w:tab/>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tab/>
        <w:t>单位：元</w:t>
      </w:r>
    </w:p>
    <w:p>
      <w:pPr>
        <w:spacing w:line="240" w:lineRule="auto" w:before="1"/>
        <w:rPr>
          <w:rFonts w:ascii="宋体" w:hAnsi="宋体" w:cs="宋体" w:eastAsia="宋体" w:hint="default"/>
          <w:sz w:val="5"/>
          <w:szCs w:val="5"/>
        </w:rPr>
      </w:pPr>
    </w:p>
    <w:tbl>
      <w:tblPr>
        <w:tblW w:w="0" w:type="auto"/>
        <w:jc w:val="left"/>
        <w:tblInd w:w="107" w:type="dxa"/>
        <w:tblLayout w:type="fixed"/>
        <w:tblCellMar>
          <w:top w:w="0" w:type="dxa"/>
          <w:left w:w="0" w:type="dxa"/>
          <w:bottom w:w="0" w:type="dxa"/>
          <w:right w:w="0" w:type="dxa"/>
        </w:tblCellMar>
        <w:tblLook w:val="01E0"/>
      </w:tblPr>
      <w:tblGrid>
        <w:gridCol w:w="2088"/>
        <w:gridCol w:w="756"/>
        <w:gridCol w:w="846"/>
        <w:gridCol w:w="1734"/>
        <w:gridCol w:w="1656"/>
        <w:gridCol w:w="1656"/>
        <w:gridCol w:w="1656"/>
      </w:tblGrid>
      <w:tr>
        <w:trPr>
          <w:trHeight w:val="322" w:hRule="exact"/>
        </w:trPr>
        <w:tc>
          <w:tcPr>
            <w:tcW w:w="2088"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tabs>
                <w:tab w:pos="1219" w:val="left" w:leader="none"/>
              </w:tabs>
              <w:spacing w:line="240" w:lineRule="auto"/>
              <w:ind w:left="679" w:right="0"/>
              <w:jc w:val="left"/>
              <w:rPr>
                <w:rFonts w:ascii="宋体" w:hAnsi="宋体" w:cs="宋体" w:eastAsia="宋体" w:hint="default"/>
                <w:sz w:val="18"/>
                <w:szCs w:val="18"/>
              </w:rPr>
            </w:pPr>
            <w:r>
              <w:rPr>
                <w:rFonts w:ascii="宋体" w:hAnsi="宋体" w:cs="宋体" w:eastAsia="宋体" w:hint="default"/>
                <w:sz w:val="18"/>
                <w:szCs w:val="18"/>
              </w:rPr>
              <w:t>资</w:t>
              <w:tab/>
              <w:t>产</w:t>
            </w:r>
          </w:p>
        </w:tc>
        <w:tc>
          <w:tcPr>
            <w:tcW w:w="756" w:type="dxa"/>
            <w:vMerge w:val="restart"/>
            <w:tcBorders>
              <w:top w:val="single" w:sz="4" w:space="0" w:color="000000"/>
              <w:left w:val="single" w:sz="4" w:space="0" w:color="000000"/>
              <w:right w:val="single" w:sz="4" w:space="0" w:color="000000"/>
            </w:tcBorders>
          </w:tcPr>
          <w:p>
            <w:pPr>
              <w:pStyle w:val="TableParagraph"/>
              <w:spacing w:line="244" w:lineRule="auto" w:before="53"/>
              <w:ind w:left="103" w:right="101" w:firstLine="90"/>
              <w:jc w:val="left"/>
              <w:rPr>
                <w:rFonts w:ascii="宋体" w:hAnsi="宋体" w:cs="宋体" w:eastAsia="宋体" w:hint="default"/>
                <w:sz w:val="18"/>
                <w:szCs w:val="18"/>
              </w:rPr>
            </w:pPr>
            <w:r>
              <w:rPr>
                <w:rFonts w:ascii="宋体" w:hAnsi="宋体" w:cs="宋体" w:eastAsia="宋体" w:hint="default"/>
                <w:sz w:val="18"/>
                <w:szCs w:val="18"/>
              </w:rPr>
              <w:t>合并 附注号</w:t>
            </w:r>
          </w:p>
        </w:tc>
        <w:tc>
          <w:tcPr>
            <w:tcW w:w="846" w:type="dxa"/>
            <w:vMerge w:val="restart"/>
            <w:tcBorders>
              <w:top w:val="single" w:sz="4" w:space="0" w:color="000000"/>
              <w:left w:val="single" w:sz="4" w:space="0" w:color="000000"/>
              <w:right w:val="single" w:sz="4" w:space="0" w:color="000000"/>
            </w:tcBorders>
          </w:tcPr>
          <w:p>
            <w:pPr>
              <w:pStyle w:val="TableParagraph"/>
              <w:spacing w:line="244" w:lineRule="auto" w:before="53"/>
              <w:ind w:left="147" w:right="146"/>
              <w:jc w:val="left"/>
              <w:rPr>
                <w:rFonts w:ascii="宋体" w:hAnsi="宋体" w:cs="宋体" w:eastAsia="宋体" w:hint="default"/>
                <w:sz w:val="18"/>
                <w:szCs w:val="18"/>
              </w:rPr>
            </w:pPr>
            <w:r>
              <w:rPr>
                <w:rFonts w:ascii="宋体" w:hAnsi="宋体" w:cs="宋体" w:eastAsia="宋体" w:hint="default"/>
                <w:sz w:val="18"/>
                <w:szCs w:val="18"/>
              </w:rPr>
              <w:t>母公司 附注号</w:t>
            </w:r>
          </w:p>
        </w:tc>
        <w:tc>
          <w:tcPr>
            <w:tcW w:w="33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90"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33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88"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23" w:hRule="exact"/>
        </w:trPr>
        <w:tc>
          <w:tcPr>
            <w:tcW w:w="2088" w:type="dxa"/>
            <w:vMerge/>
            <w:tcBorders>
              <w:left w:val="single" w:sz="4" w:space="0" w:color="000000"/>
              <w:bottom w:val="single" w:sz="4" w:space="0" w:color="000000"/>
              <w:right w:val="single" w:sz="4" w:space="0" w:color="000000"/>
            </w:tcBorders>
          </w:tcPr>
          <w:p>
            <w:pPr/>
          </w:p>
        </w:tc>
        <w:tc>
          <w:tcPr>
            <w:tcW w:w="756" w:type="dxa"/>
            <w:vMerge/>
            <w:tcBorders>
              <w:left w:val="single" w:sz="4" w:space="0" w:color="000000"/>
              <w:bottom w:val="single" w:sz="4" w:space="0" w:color="000000"/>
              <w:right w:val="single" w:sz="4" w:space="0" w:color="000000"/>
            </w:tcBorders>
          </w:tcPr>
          <w:p>
            <w:pPr/>
          </w:p>
        </w:tc>
        <w:tc>
          <w:tcPr>
            <w:tcW w:w="846" w:type="dxa"/>
            <w:vMerge/>
            <w:tcBorders>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637" w:right="0"/>
              <w:jc w:val="left"/>
              <w:rPr>
                <w:rFonts w:ascii="宋体" w:hAnsi="宋体" w:cs="宋体" w:eastAsia="宋体" w:hint="default"/>
                <w:sz w:val="18"/>
                <w:szCs w:val="18"/>
              </w:rPr>
            </w:pPr>
            <w:r>
              <w:rPr>
                <w:rFonts w:ascii="宋体" w:hAnsi="宋体" w:cs="宋体" w:eastAsia="宋体" w:hint="default"/>
                <w:sz w:val="18"/>
                <w:szCs w:val="18"/>
              </w:rPr>
              <w:t>合并数</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07" w:right="0"/>
              <w:jc w:val="left"/>
              <w:rPr>
                <w:rFonts w:ascii="宋体" w:hAnsi="宋体" w:cs="宋体" w:eastAsia="宋体" w:hint="default"/>
                <w:sz w:val="18"/>
                <w:szCs w:val="18"/>
              </w:rPr>
            </w:pPr>
            <w:r>
              <w:rPr>
                <w:rFonts w:ascii="宋体" w:hAnsi="宋体" w:cs="宋体" w:eastAsia="宋体" w:hint="default"/>
                <w:sz w:val="18"/>
                <w:szCs w:val="18"/>
              </w:rPr>
              <w:t>母公司数</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97" w:right="0"/>
              <w:jc w:val="left"/>
              <w:rPr>
                <w:rFonts w:ascii="宋体" w:hAnsi="宋体" w:cs="宋体" w:eastAsia="宋体" w:hint="default"/>
                <w:sz w:val="18"/>
                <w:szCs w:val="18"/>
              </w:rPr>
            </w:pPr>
            <w:r>
              <w:rPr>
                <w:rFonts w:ascii="宋体" w:hAnsi="宋体" w:cs="宋体" w:eastAsia="宋体" w:hint="default"/>
                <w:sz w:val="18"/>
                <w:szCs w:val="18"/>
              </w:rPr>
              <w:t>合并数</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07" w:right="0"/>
              <w:jc w:val="left"/>
              <w:rPr>
                <w:rFonts w:ascii="宋体" w:hAnsi="宋体" w:cs="宋体" w:eastAsia="宋体" w:hint="default"/>
                <w:sz w:val="18"/>
                <w:szCs w:val="18"/>
              </w:rPr>
            </w:pPr>
            <w:r>
              <w:rPr>
                <w:rFonts w:ascii="宋体" w:hAnsi="宋体" w:cs="宋体" w:eastAsia="宋体" w:hint="default"/>
                <w:sz w:val="18"/>
                <w:szCs w:val="18"/>
              </w:rPr>
              <w:t>母公司数</w:t>
            </w: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9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hAnsi="宋体" w:cs="宋体" w:eastAsia="宋体" w:hint="default"/>
                <w:sz w:val="18"/>
                <w:szCs w:val="18"/>
              </w:rPr>
              <w:t>五、1</w:t>
            </w: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695,615,291.97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639,630,858.09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874,291,981.98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pacing w:val="-1"/>
                <w:sz w:val="18"/>
              </w:rPr>
              <w:t>851,144,183.28</w:t>
            </w:r>
          </w:p>
        </w:tc>
      </w:tr>
      <w:tr>
        <w:trPr>
          <w:trHeight w:val="323"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hAnsi="宋体" w:cs="宋体" w:eastAsia="宋体" w:hint="default"/>
                <w:sz w:val="18"/>
                <w:szCs w:val="18"/>
              </w:rPr>
              <w:t>五、2</w:t>
            </w: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21,881,500.00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21,881,500.00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28,019,838.54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pacing w:val="-1"/>
                <w:sz w:val="18"/>
              </w:rPr>
              <w:t>28,019,838.54</w:t>
            </w: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hAnsi="宋体" w:cs="宋体" w:eastAsia="宋体" w:hint="default"/>
                <w:sz w:val="18"/>
                <w:szCs w:val="18"/>
              </w:rPr>
              <w:t>五、3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hAnsi="宋体" w:cs="宋体" w:eastAsia="宋体" w:hint="default"/>
                <w:sz w:val="18"/>
                <w:szCs w:val="18"/>
              </w:rPr>
              <w:t>十一、1</w:t>
            </w: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110,301,286.28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101,312,277.97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36,996,537.23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32,206,791.72</w:t>
            </w:r>
          </w:p>
        </w:tc>
      </w:tr>
      <w:tr>
        <w:trPr>
          <w:trHeight w:val="323"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hAnsi="宋体" w:cs="宋体" w:eastAsia="宋体" w:hint="default"/>
                <w:sz w:val="18"/>
                <w:szCs w:val="18"/>
              </w:rPr>
              <w:t>五、4</w:t>
            </w: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37,228,572.55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33,914,629.63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11,778,673.07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pacing w:val="-1"/>
                <w:sz w:val="18"/>
              </w:rPr>
              <w:t>11,115,456.07</w:t>
            </w: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2,825,837.81</w:t>
            </w: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2,231,766.37</w:t>
            </w:r>
          </w:p>
        </w:tc>
      </w:tr>
      <w:tr>
        <w:trPr>
          <w:trHeight w:val="323"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hAnsi="宋体" w:cs="宋体" w:eastAsia="宋体" w:hint="default"/>
                <w:sz w:val="18"/>
                <w:szCs w:val="18"/>
              </w:rPr>
              <w:t>五、5</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hAnsi="宋体" w:cs="宋体" w:eastAsia="宋体" w:hint="default"/>
                <w:sz w:val="18"/>
                <w:szCs w:val="18"/>
              </w:rPr>
              <w:t>十一、2</w:t>
            </w: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22,952,943.79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22,665,283.79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20,691,650.78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20,190,668.78</w:t>
            </w: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hAnsi="宋体" w:cs="宋体" w:eastAsia="宋体" w:hint="default"/>
                <w:sz w:val="18"/>
                <w:szCs w:val="18"/>
              </w:rPr>
              <w:t>五、6</w:t>
            </w: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9,664,810.91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9,385,322.49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5,719,460.99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pacing w:val="-1"/>
                <w:sz w:val="18"/>
              </w:rPr>
              <w:t>5,593,246.26</w:t>
            </w:r>
          </w:p>
        </w:tc>
      </w:tr>
      <w:tr>
        <w:trPr>
          <w:trHeight w:val="49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263" w:firstLine="270"/>
              <w:jc w:val="left"/>
              <w:rPr>
                <w:rFonts w:ascii="宋体" w:hAnsi="宋体" w:cs="宋体" w:eastAsia="宋体" w:hint="default"/>
                <w:sz w:val="18"/>
                <w:szCs w:val="18"/>
              </w:rPr>
            </w:pPr>
            <w:r>
              <w:rPr>
                <w:rFonts w:ascii="宋体" w:hAnsi="宋体" w:cs="宋体" w:eastAsia="宋体" w:hint="default"/>
                <w:sz w:val="18"/>
                <w:szCs w:val="18"/>
              </w:rPr>
              <w:t>一年内到期的非流 动资产</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五、7</w:t>
            </w: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12,808,700.00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12,808,700.00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1,763,000.00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1,763,000.00</w:t>
            </w:r>
          </w:p>
        </w:tc>
      </w:tr>
      <w:tr>
        <w:trPr>
          <w:trHeight w:val="323"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hAnsi="宋体" w:cs="宋体" w:eastAsia="宋体" w:hint="default"/>
                <w:sz w:val="18"/>
                <w:szCs w:val="18"/>
              </w:rPr>
              <w:t>五、8</w:t>
            </w: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6,304,775.63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6,304,775.63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6,547,688.07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pacing w:val="-1"/>
                <w:sz w:val="18"/>
              </w:rPr>
              <w:t>6,547,688.07</w:t>
            </w: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63"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916,757,881.13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850,729,185.41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985,808,830.66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pacing w:val="-1"/>
                <w:sz w:val="18"/>
              </w:rPr>
              <w:t>958,812,639.09</w:t>
            </w: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9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hAnsi="宋体" w:cs="宋体" w:eastAsia="宋体" w:hint="default"/>
                <w:sz w:val="18"/>
                <w:szCs w:val="18"/>
              </w:rPr>
              <w:t>五、9</w:t>
            </w: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10,475,163.57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10,475,163.57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2,185,565.03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pacing w:val="-1"/>
                <w:sz w:val="18"/>
              </w:rPr>
              <w:t>2,185,565.03</w:t>
            </w:r>
          </w:p>
        </w:tc>
      </w:tr>
      <w:tr>
        <w:trPr>
          <w:trHeight w:val="323"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五、10</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hAnsi="宋体" w:cs="宋体" w:eastAsia="宋体" w:hint="default"/>
                <w:sz w:val="18"/>
                <w:szCs w:val="18"/>
              </w:rPr>
              <w:t>十一、3</w:t>
            </w: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220,130,679.53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251,650,679.53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113,767,240.10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119,787,240.10</w:t>
            </w: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五、11</w:t>
            </w: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5,348,571,356.49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5,343,308,645.04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pacing w:val="-1"/>
                <w:sz w:val="18"/>
              </w:rPr>
              <w:t>3,504,619,633.02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3,492,746,372.37</w:t>
            </w:r>
          </w:p>
        </w:tc>
      </w:tr>
      <w:tr>
        <w:trPr>
          <w:trHeight w:val="323"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五、12</w:t>
            </w: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1,176,778,623.01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1,169,739,580.87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pacing w:val="-1"/>
                <w:sz w:val="18"/>
              </w:rPr>
              <w:t>1,810,535,338.60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1,813,150,768.06</w:t>
            </w: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五、13</w:t>
            </w: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131,103,622.23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126,335,441.62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129,976,926.79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pacing w:val="-1"/>
                <w:sz w:val="18"/>
              </w:rPr>
              <w:t>125,062,897.22</w:t>
            </w:r>
          </w:p>
        </w:tc>
      </w:tr>
      <w:tr>
        <w:trPr>
          <w:trHeight w:val="323"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五、14</w:t>
            </w: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9,866,212.12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4,149,675.18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6,570,981.96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pacing w:val="-1"/>
                <w:sz w:val="18"/>
              </w:rPr>
              <w:t>6,444,950.80</w:t>
            </w:r>
          </w:p>
        </w:tc>
      </w:tr>
      <w:tr>
        <w:trPr>
          <w:trHeight w:val="323"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五、15</w:t>
            </w: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33,288,330.42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29,831,779.78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38,120,122.77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pacing w:val="-1"/>
                <w:sz w:val="18"/>
              </w:rPr>
              <w:t>35,491,364.94</w:t>
            </w: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63"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6,930,213,987.37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6,935,490,965.59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pacing w:val="-1"/>
                <w:sz w:val="18"/>
              </w:rPr>
              <w:t>5,605,775,808.27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5,594,869,158.52</w:t>
            </w:r>
          </w:p>
        </w:tc>
      </w:tr>
      <w:tr>
        <w:trPr>
          <w:trHeight w:val="323" w:hRule="exact"/>
        </w:trPr>
        <w:tc>
          <w:tcPr>
            <w:tcW w:w="2088"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643"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756" w:type="dxa"/>
            <w:tcBorders>
              <w:top w:val="single" w:sz="4" w:space="0" w:color="000000"/>
              <w:left w:val="single" w:sz="4" w:space="0" w:color="000000"/>
              <w:bottom w:val="single" w:sz="4" w:space="0" w:color="000000"/>
              <w:right w:val="single" w:sz="4" w:space="0" w:color="000000"/>
            </w:tcBorders>
          </w:tcPr>
          <w:p>
            <w:pPr/>
          </w:p>
        </w:tc>
        <w:tc>
          <w:tcPr>
            <w:tcW w:w="846" w:type="dxa"/>
            <w:tcBorders>
              <w:top w:val="single" w:sz="4" w:space="0" w:color="000000"/>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7,846,971,868.50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7,786,220,151.00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pacing w:val="-1"/>
                <w:sz w:val="18"/>
              </w:rPr>
              <w:t>6,591,584,638.93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6,553,681,797.61</w:t>
            </w:r>
          </w:p>
        </w:tc>
      </w:tr>
    </w:tbl>
    <w:p>
      <w:pPr>
        <w:tabs>
          <w:tab w:pos="3535" w:val="left" w:leader="none"/>
          <w:tab w:pos="6894" w:val="left" w:leader="none"/>
        </w:tabs>
        <w:spacing w:line="260" w:lineRule="exact" w:before="0"/>
        <w:ind w:left="1120" w:right="0" w:firstLine="0"/>
        <w:jc w:val="left"/>
        <w:rPr>
          <w:rFonts w:ascii="宋体" w:hAnsi="宋体" w:cs="宋体" w:eastAsia="宋体" w:hint="default"/>
          <w:sz w:val="21"/>
          <w:szCs w:val="21"/>
        </w:rPr>
      </w:pPr>
      <w:r>
        <w:rPr>
          <w:rFonts w:ascii="宋体" w:hAnsi="宋体" w:cs="宋体" w:eastAsia="宋体" w:hint="default"/>
          <w:sz w:val="21"/>
          <w:szCs w:val="21"/>
        </w:rPr>
        <w:t>法定代表人：张宏伟</w:t>
        <w:tab/>
      </w:r>
      <w:r>
        <w:rPr>
          <w:rFonts w:ascii="宋体" w:hAnsi="宋体" w:cs="宋体" w:eastAsia="宋体" w:hint="default"/>
          <w:spacing w:val="-1"/>
          <w:sz w:val="21"/>
          <w:szCs w:val="21"/>
        </w:rPr>
        <w:t>主管会计工作负责人：肖爱东</w:t>
        <w:tab/>
        <w:t>会计机构负责人：王兴山</w:t>
      </w:r>
    </w:p>
    <w:p>
      <w:pPr>
        <w:spacing w:after="0" w:line="260" w:lineRule="exact"/>
        <w:jc w:val="left"/>
        <w:rPr>
          <w:rFonts w:ascii="宋体" w:hAnsi="宋体" w:cs="宋体" w:eastAsia="宋体" w:hint="default"/>
          <w:sz w:val="21"/>
          <w:szCs w:val="21"/>
        </w:rPr>
        <w:sectPr>
          <w:type w:val="continuous"/>
          <w:pgSz w:w="11910" w:h="16840"/>
          <w:pgMar w:top="1060" w:bottom="280" w:left="680" w:right="600"/>
        </w:sectPr>
      </w:pPr>
    </w:p>
    <w:p>
      <w:pPr>
        <w:spacing w:line="240" w:lineRule="auto" w:before="9"/>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7" w:footer="982" w:top="1100" w:bottom="1180" w:left="600" w:right="480"/>
        </w:sectPr>
      </w:pPr>
    </w:p>
    <w:p>
      <w:pPr>
        <w:spacing w:before="35"/>
        <w:ind w:left="0" w:right="0" w:firstLine="0"/>
        <w:jc w:val="right"/>
        <w:rPr>
          <w:rFonts w:ascii="宋体" w:hAnsi="宋体" w:cs="宋体" w:eastAsia="宋体" w:hint="default"/>
          <w:sz w:val="21"/>
          <w:szCs w:val="21"/>
        </w:rPr>
      </w:pPr>
      <w:r>
        <w:rPr>
          <w:rFonts w:ascii="宋体" w:hAnsi="宋体" w:cs="宋体" w:eastAsia="宋体" w:hint="default"/>
          <w:b/>
          <w:bCs/>
          <w:w w:val="95"/>
          <w:sz w:val="21"/>
          <w:szCs w:val="21"/>
        </w:rPr>
        <w:t>资产负债表（续）</w:t>
      </w:r>
      <w:r>
        <w:rPr>
          <w:rFonts w:ascii="宋体" w:hAnsi="宋体" w:cs="宋体" w:eastAsia="宋体" w:hint="default"/>
          <w:sz w:val="21"/>
          <w:szCs w:val="21"/>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before="137"/>
        <w:ind w:left="2627" w:right="0" w:firstLine="0"/>
        <w:jc w:val="left"/>
        <w:rPr>
          <w:rFonts w:ascii="宋体" w:hAnsi="宋体" w:cs="宋体" w:eastAsia="宋体" w:hint="default"/>
          <w:sz w:val="18"/>
          <w:szCs w:val="18"/>
        </w:rPr>
      </w:pPr>
      <w:r>
        <w:rPr>
          <w:rFonts w:ascii="宋体" w:hAnsi="宋体" w:cs="宋体" w:eastAsia="宋体" w:hint="default"/>
          <w:sz w:val="18"/>
          <w:szCs w:val="18"/>
        </w:rPr>
        <w:t>会企</w:t>
      </w:r>
      <w:r>
        <w:rPr>
          <w:rFonts w:ascii="宋体" w:hAnsi="宋体" w:cs="宋体" w:eastAsia="宋体" w:hint="default"/>
          <w:spacing w:val="-46"/>
          <w:sz w:val="18"/>
          <w:szCs w:val="18"/>
        </w:rPr>
        <w:t> </w:t>
      </w:r>
      <w:r>
        <w:rPr>
          <w:rFonts w:ascii="宋体" w:hAnsi="宋体" w:cs="宋体" w:eastAsia="宋体" w:hint="default"/>
          <w:sz w:val="18"/>
          <w:szCs w:val="18"/>
        </w:rPr>
        <w:t>01</w:t>
      </w:r>
      <w:r>
        <w:rPr>
          <w:rFonts w:ascii="宋体" w:hAnsi="宋体" w:cs="宋体" w:eastAsia="宋体" w:hint="default"/>
          <w:spacing w:val="-46"/>
          <w:sz w:val="18"/>
          <w:szCs w:val="18"/>
        </w:rPr>
        <w:t> </w:t>
      </w:r>
      <w:r>
        <w:rPr>
          <w:rFonts w:ascii="宋体" w:hAnsi="宋体" w:cs="宋体" w:eastAsia="宋体" w:hint="default"/>
          <w:sz w:val="18"/>
          <w:szCs w:val="18"/>
        </w:rPr>
        <w:t>表</w:t>
      </w:r>
    </w:p>
    <w:p>
      <w:pPr>
        <w:spacing w:after="0"/>
        <w:jc w:val="left"/>
        <w:rPr>
          <w:rFonts w:ascii="宋体" w:hAnsi="宋体" w:cs="宋体" w:eastAsia="宋体" w:hint="default"/>
          <w:sz w:val="18"/>
          <w:szCs w:val="18"/>
        </w:rPr>
        <w:sectPr>
          <w:type w:val="continuous"/>
          <w:pgSz w:w="11910" w:h="16840"/>
          <w:pgMar w:top="1060" w:bottom="280" w:left="600" w:right="480"/>
          <w:cols w:num="2" w:equalWidth="0">
            <w:col w:w="6364" w:space="40"/>
            <w:col w:w="4426"/>
          </w:cols>
        </w:sectPr>
      </w:pPr>
    </w:p>
    <w:p>
      <w:pPr>
        <w:tabs>
          <w:tab w:pos="4619" w:val="left" w:leader="none"/>
          <w:tab w:pos="8714" w:val="left" w:leader="none"/>
        </w:tabs>
        <w:spacing w:before="76"/>
        <w:ind w:left="1199" w:right="0" w:firstLine="0"/>
        <w:jc w:val="left"/>
        <w:rPr>
          <w:rFonts w:ascii="宋体" w:hAnsi="宋体" w:cs="宋体" w:eastAsia="宋体" w:hint="default"/>
          <w:sz w:val="18"/>
          <w:szCs w:val="18"/>
        </w:rPr>
      </w:pPr>
      <w:r>
        <w:rPr>
          <w:rFonts w:ascii="宋体" w:hAnsi="宋体" w:cs="宋体" w:eastAsia="宋体" w:hint="default"/>
          <w:sz w:val="18"/>
          <w:szCs w:val="18"/>
        </w:rPr>
        <w:t>编制单位：锦州港股份有限公司</w:t>
        <w:tab/>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tab/>
        <w:t>单位：元</w:t>
      </w:r>
    </w:p>
    <w:p>
      <w:pPr>
        <w:spacing w:line="240" w:lineRule="auto" w:before="1"/>
        <w:rPr>
          <w:rFonts w:ascii="宋体" w:hAnsi="宋体" w:cs="宋体" w:eastAsia="宋体" w:hint="default"/>
          <w:sz w:val="5"/>
          <w:szCs w:val="5"/>
        </w:rPr>
      </w:pPr>
    </w:p>
    <w:tbl>
      <w:tblPr>
        <w:tblW w:w="0" w:type="auto"/>
        <w:jc w:val="left"/>
        <w:tblInd w:w="115" w:type="dxa"/>
        <w:tblLayout w:type="fixed"/>
        <w:tblCellMar>
          <w:top w:w="0" w:type="dxa"/>
          <w:left w:w="0" w:type="dxa"/>
          <w:bottom w:w="0" w:type="dxa"/>
          <w:right w:w="0" w:type="dxa"/>
        </w:tblCellMar>
        <w:tblLook w:val="01E0"/>
      </w:tblPr>
      <w:tblGrid>
        <w:gridCol w:w="2344"/>
        <w:gridCol w:w="756"/>
        <w:gridCol w:w="860"/>
        <w:gridCol w:w="1656"/>
        <w:gridCol w:w="1656"/>
        <w:gridCol w:w="1656"/>
        <w:gridCol w:w="1656"/>
      </w:tblGrid>
      <w:tr>
        <w:trPr>
          <w:trHeight w:val="322" w:hRule="exact"/>
        </w:trPr>
        <w:tc>
          <w:tcPr>
            <w:tcW w:w="2344"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536" w:right="0"/>
              <w:jc w:val="left"/>
              <w:rPr>
                <w:rFonts w:ascii="宋体" w:hAnsi="宋体" w:cs="宋体" w:eastAsia="宋体" w:hint="default"/>
                <w:sz w:val="18"/>
                <w:szCs w:val="18"/>
              </w:rPr>
            </w:pPr>
            <w:r>
              <w:rPr>
                <w:rFonts w:ascii="宋体" w:hAnsi="宋体" w:cs="宋体" w:eastAsia="宋体" w:hint="default"/>
                <w:sz w:val="18"/>
                <w:szCs w:val="18"/>
              </w:rPr>
              <w:t>负债和股东权益</w:t>
            </w:r>
          </w:p>
        </w:tc>
        <w:tc>
          <w:tcPr>
            <w:tcW w:w="756" w:type="dxa"/>
            <w:vMerge w:val="restart"/>
            <w:tcBorders>
              <w:top w:val="single" w:sz="4" w:space="0" w:color="000000"/>
              <w:left w:val="single" w:sz="4" w:space="0" w:color="000000"/>
              <w:right w:val="single" w:sz="4" w:space="0" w:color="000000"/>
            </w:tcBorders>
          </w:tcPr>
          <w:p>
            <w:pPr>
              <w:pStyle w:val="TableParagraph"/>
              <w:spacing w:line="244" w:lineRule="auto" w:before="53"/>
              <w:ind w:left="103" w:right="101" w:firstLine="90"/>
              <w:jc w:val="left"/>
              <w:rPr>
                <w:rFonts w:ascii="宋体" w:hAnsi="宋体" w:cs="宋体" w:eastAsia="宋体" w:hint="default"/>
                <w:sz w:val="18"/>
                <w:szCs w:val="18"/>
              </w:rPr>
            </w:pPr>
            <w:r>
              <w:rPr>
                <w:rFonts w:ascii="宋体" w:hAnsi="宋体" w:cs="宋体" w:eastAsia="宋体" w:hint="default"/>
                <w:sz w:val="18"/>
                <w:szCs w:val="18"/>
              </w:rPr>
              <w:t>合并 附注号</w:t>
            </w:r>
          </w:p>
        </w:tc>
        <w:tc>
          <w:tcPr>
            <w:tcW w:w="860" w:type="dxa"/>
            <w:vMerge w:val="restart"/>
            <w:tcBorders>
              <w:top w:val="single" w:sz="4" w:space="0" w:color="000000"/>
              <w:left w:val="single" w:sz="4" w:space="0" w:color="000000"/>
              <w:right w:val="single" w:sz="4" w:space="0" w:color="000000"/>
            </w:tcBorders>
          </w:tcPr>
          <w:p>
            <w:pPr>
              <w:pStyle w:val="TableParagraph"/>
              <w:spacing w:line="244" w:lineRule="auto" w:before="53"/>
              <w:ind w:left="154" w:right="155"/>
              <w:jc w:val="left"/>
              <w:rPr>
                <w:rFonts w:ascii="宋体" w:hAnsi="宋体" w:cs="宋体" w:eastAsia="宋体" w:hint="default"/>
                <w:sz w:val="18"/>
                <w:szCs w:val="18"/>
              </w:rPr>
            </w:pPr>
            <w:r>
              <w:rPr>
                <w:rFonts w:ascii="宋体" w:hAnsi="宋体" w:cs="宋体" w:eastAsia="宋体" w:hint="default"/>
                <w:sz w:val="18"/>
                <w:szCs w:val="18"/>
              </w:rPr>
              <w:t>母公司 附注号</w:t>
            </w:r>
          </w:p>
        </w:tc>
        <w:tc>
          <w:tcPr>
            <w:tcW w:w="33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88"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33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88"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23" w:hRule="exact"/>
        </w:trPr>
        <w:tc>
          <w:tcPr>
            <w:tcW w:w="2344" w:type="dxa"/>
            <w:vMerge/>
            <w:tcBorders>
              <w:left w:val="single" w:sz="4" w:space="0" w:color="000000"/>
              <w:bottom w:val="single" w:sz="4" w:space="0" w:color="000000"/>
              <w:right w:val="single" w:sz="4" w:space="0" w:color="000000"/>
            </w:tcBorders>
          </w:tcPr>
          <w:p>
            <w:pPr/>
          </w:p>
        </w:tc>
        <w:tc>
          <w:tcPr>
            <w:tcW w:w="756" w:type="dxa"/>
            <w:vMerge/>
            <w:tcBorders>
              <w:left w:val="single" w:sz="4" w:space="0" w:color="000000"/>
              <w:bottom w:val="single" w:sz="4" w:space="0" w:color="000000"/>
              <w:right w:val="single" w:sz="4" w:space="0" w:color="000000"/>
            </w:tcBorders>
          </w:tcPr>
          <w:p>
            <w:pPr/>
          </w:p>
        </w:tc>
        <w:tc>
          <w:tcPr>
            <w:tcW w:w="860" w:type="dxa"/>
            <w:vMerge/>
            <w:tcBorders>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88" w:right="0"/>
              <w:jc w:val="center"/>
              <w:rPr>
                <w:rFonts w:ascii="宋体" w:hAnsi="宋体" w:cs="宋体" w:eastAsia="宋体" w:hint="default"/>
                <w:sz w:val="18"/>
                <w:szCs w:val="18"/>
              </w:rPr>
            </w:pPr>
            <w:r>
              <w:rPr>
                <w:rFonts w:ascii="宋体" w:hAnsi="宋体" w:cs="宋体" w:eastAsia="宋体" w:hint="default"/>
                <w:sz w:val="18"/>
                <w:szCs w:val="18"/>
              </w:rPr>
              <w:t>合并数</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88" w:right="0"/>
              <w:jc w:val="center"/>
              <w:rPr>
                <w:rFonts w:ascii="宋体" w:hAnsi="宋体" w:cs="宋体" w:eastAsia="宋体" w:hint="default"/>
                <w:sz w:val="18"/>
                <w:szCs w:val="18"/>
              </w:rPr>
            </w:pPr>
            <w:r>
              <w:rPr>
                <w:rFonts w:ascii="宋体" w:hAnsi="宋体" w:cs="宋体" w:eastAsia="宋体" w:hint="default"/>
                <w:sz w:val="18"/>
                <w:szCs w:val="18"/>
              </w:rPr>
              <w:t>母公司数</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88" w:right="0"/>
              <w:jc w:val="center"/>
              <w:rPr>
                <w:rFonts w:ascii="宋体" w:hAnsi="宋体" w:cs="宋体" w:eastAsia="宋体" w:hint="default"/>
                <w:sz w:val="18"/>
                <w:szCs w:val="18"/>
              </w:rPr>
            </w:pPr>
            <w:r>
              <w:rPr>
                <w:rFonts w:ascii="宋体" w:hAnsi="宋体" w:cs="宋体" w:eastAsia="宋体" w:hint="default"/>
                <w:sz w:val="18"/>
                <w:szCs w:val="18"/>
              </w:rPr>
              <w:t>合并数</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07" w:right="0"/>
              <w:jc w:val="left"/>
              <w:rPr>
                <w:rFonts w:ascii="宋体" w:hAnsi="宋体" w:cs="宋体" w:eastAsia="宋体" w:hint="default"/>
                <w:sz w:val="18"/>
                <w:szCs w:val="18"/>
              </w:rPr>
            </w:pPr>
            <w:r>
              <w:rPr>
                <w:rFonts w:ascii="宋体" w:hAnsi="宋体" w:cs="宋体" w:eastAsia="宋体" w:hint="default"/>
                <w:sz w:val="18"/>
                <w:szCs w:val="18"/>
              </w:rPr>
              <w:t>母公司数</w:t>
            </w: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9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五、17</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309,600,000.00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300,000,000.00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sz w:val="18"/>
              </w:rPr>
              <w:t>59,600,000.00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7" w:right="0"/>
              <w:jc w:val="left"/>
              <w:rPr>
                <w:rFonts w:ascii="宋体" w:hAnsi="宋体" w:cs="宋体" w:eastAsia="宋体" w:hint="default"/>
                <w:sz w:val="18"/>
                <w:szCs w:val="18"/>
              </w:rPr>
            </w:pPr>
            <w:r>
              <w:rPr>
                <w:rFonts w:ascii="宋体"/>
                <w:sz w:val="18"/>
              </w:rPr>
              <w:t>50,000,000.00</w:t>
            </w:r>
          </w:p>
        </w:tc>
      </w:tr>
      <w:tr>
        <w:trPr>
          <w:trHeight w:val="323"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五、18</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413,499,984.33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413,499,984.33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592,878,834.09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93" w:right="0"/>
              <w:jc w:val="left"/>
              <w:rPr>
                <w:rFonts w:ascii="宋体" w:hAnsi="宋体" w:cs="宋体" w:eastAsia="宋体" w:hint="default"/>
                <w:sz w:val="18"/>
                <w:szCs w:val="18"/>
              </w:rPr>
            </w:pPr>
            <w:r>
              <w:rPr>
                <w:rFonts w:ascii="宋体"/>
                <w:sz w:val="18"/>
              </w:rPr>
              <w:t>592,878,834.09</w:t>
            </w: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五、19</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901,576,803.77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900,375,953.89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598,751,968.84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93" w:right="0"/>
              <w:jc w:val="left"/>
              <w:rPr>
                <w:rFonts w:ascii="宋体" w:hAnsi="宋体" w:cs="宋体" w:eastAsia="宋体" w:hint="default"/>
                <w:sz w:val="18"/>
                <w:szCs w:val="18"/>
              </w:rPr>
            </w:pPr>
            <w:r>
              <w:rPr>
                <w:rFonts w:ascii="宋体"/>
                <w:sz w:val="18"/>
              </w:rPr>
              <w:t>598,263,159.67</w:t>
            </w:r>
          </w:p>
        </w:tc>
      </w:tr>
      <w:tr>
        <w:trPr>
          <w:trHeight w:val="323"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五、20</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112,141,418.67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sz w:val="18"/>
              </w:rPr>
              <w:t>92,407,210.16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sz w:val="18"/>
              </w:rPr>
              <w:t>57,298,064.31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7" w:right="0"/>
              <w:jc w:val="left"/>
              <w:rPr>
                <w:rFonts w:ascii="宋体" w:hAnsi="宋体" w:cs="宋体" w:eastAsia="宋体" w:hint="default"/>
                <w:sz w:val="18"/>
                <w:szCs w:val="18"/>
              </w:rPr>
            </w:pPr>
            <w:r>
              <w:rPr>
                <w:rFonts w:ascii="宋体"/>
                <w:sz w:val="18"/>
              </w:rPr>
              <w:t>51,259,271.84</w:t>
            </w: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五、21</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sz w:val="18"/>
              </w:rPr>
              <w:t>47,820,422.94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sz w:val="18"/>
              </w:rPr>
              <w:t>43,787,396.78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sz w:val="18"/>
              </w:rPr>
              <w:t>37,050,538.13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7" w:right="0"/>
              <w:jc w:val="left"/>
              <w:rPr>
                <w:rFonts w:ascii="宋体" w:hAnsi="宋体" w:cs="宋体" w:eastAsia="宋体" w:hint="default"/>
                <w:sz w:val="18"/>
                <w:szCs w:val="18"/>
              </w:rPr>
            </w:pPr>
            <w:r>
              <w:rPr>
                <w:rFonts w:ascii="宋体"/>
                <w:sz w:val="18"/>
              </w:rPr>
              <w:t>35,185,985.66</w:t>
            </w: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五、22</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6,155,283.35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4,756,056.63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3,500,607.21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83" w:right="0"/>
              <w:jc w:val="left"/>
              <w:rPr>
                <w:rFonts w:ascii="宋体" w:hAnsi="宋体" w:cs="宋体" w:eastAsia="宋体" w:hint="default"/>
                <w:sz w:val="18"/>
                <w:szCs w:val="18"/>
              </w:rPr>
            </w:pPr>
            <w:r>
              <w:rPr>
                <w:rFonts w:ascii="宋体"/>
                <w:sz w:val="18"/>
              </w:rPr>
              <w:t>2,995,371.67</w:t>
            </w:r>
          </w:p>
        </w:tc>
      </w:tr>
      <w:tr>
        <w:trPr>
          <w:trHeight w:val="323"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五、23</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7,639,165.00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7,639,165.00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4,130,880.00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83" w:right="0"/>
              <w:jc w:val="left"/>
              <w:rPr>
                <w:rFonts w:ascii="宋体" w:hAnsi="宋体" w:cs="宋体" w:eastAsia="宋体" w:hint="default"/>
                <w:sz w:val="18"/>
                <w:szCs w:val="18"/>
              </w:rPr>
            </w:pPr>
            <w:r>
              <w:rPr>
                <w:rFonts w:ascii="宋体"/>
                <w:sz w:val="18"/>
              </w:rPr>
              <w:t>4,130,880.00</w:t>
            </w: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五、24</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6,731,122.55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3,816,272.35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6,137,005.92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83" w:right="0"/>
              <w:jc w:val="left"/>
              <w:rPr>
                <w:rFonts w:ascii="宋体" w:hAnsi="宋体" w:cs="宋体" w:eastAsia="宋体" w:hint="default"/>
                <w:sz w:val="18"/>
                <w:szCs w:val="18"/>
              </w:rPr>
            </w:pPr>
            <w:r>
              <w:rPr>
                <w:rFonts w:ascii="宋体"/>
                <w:sz w:val="18"/>
              </w:rPr>
              <w:t>3,816,227.15</w:t>
            </w: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五、25</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sz w:val="18"/>
              </w:rPr>
              <w:t>82,430,679.87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sz w:val="18"/>
              </w:rPr>
              <w:t>81,691,645.36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sz w:val="18"/>
              </w:rPr>
              <w:t>68,647,320.61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7" w:right="0"/>
              <w:jc w:val="left"/>
              <w:rPr>
                <w:rFonts w:ascii="宋体" w:hAnsi="宋体" w:cs="宋体" w:eastAsia="宋体" w:hint="default"/>
                <w:sz w:val="18"/>
                <w:szCs w:val="18"/>
              </w:rPr>
            </w:pPr>
            <w:r>
              <w:rPr>
                <w:rFonts w:ascii="宋体"/>
                <w:sz w:val="18"/>
              </w:rPr>
              <w:t>67,729,820.92</w:t>
            </w:r>
          </w:p>
        </w:tc>
      </w:tr>
      <w:tr>
        <w:trPr>
          <w:trHeight w:val="491"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373" w:right="0"/>
              <w:jc w:val="left"/>
              <w:rPr>
                <w:rFonts w:ascii="宋体" w:hAnsi="宋体" w:cs="宋体" w:eastAsia="宋体" w:hint="default"/>
                <w:sz w:val="18"/>
                <w:szCs w:val="18"/>
              </w:rPr>
            </w:pPr>
            <w:r>
              <w:rPr>
                <w:rFonts w:ascii="宋体" w:hAnsi="宋体" w:cs="宋体" w:eastAsia="宋体" w:hint="default"/>
                <w:sz w:val="18"/>
                <w:szCs w:val="18"/>
              </w:rPr>
              <w:t>一年内到期的非流动负</w:t>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债</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z w:val="18"/>
                <w:szCs w:val="18"/>
              </w:rPr>
              <w:t>五、26</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sz w:val="18"/>
              </w:rPr>
              <w:t>18,000,000.00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sz w:val="18"/>
              </w:rPr>
              <w:t>18,000,000.00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sz w:val="18"/>
              </w:rPr>
              <w:t>12,000,000.00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37" w:right="0"/>
              <w:jc w:val="left"/>
              <w:rPr>
                <w:rFonts w:ascii="宋体" w:hAnsi="宋体" w:cs="宋体" w:eastAsia="宋体" w:hint="default"/>
                <w:sz w:val="18"/>
                <w:szCs w:val="18"/>
              </w:rPr>
            </w:pPr>
            <w:r>
              <w:rPr>
                <w:rFonts w:ascii="宋体"/>
                <w:sz w:val="18"/>
              </w:rPr>
              <w:t>12,000,000.00</w:t>
            </w: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五、27</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603,599,582.12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603,599,582.12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601,870,982.17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93" w:right="0"/>
              <w:jc w:val="left"/>
              <w:rPr>
                <w:rFonts w:ascii="宋体" w:hAnsi="宋体" w:cs="宋体" w:eastAsia="宋体" w:hint="default"/>
                <w:sz w:val="18"/>
                <w:szCs w:val="18"/>
              </w:rPr>
            </w:pPr>
            <w:r>
              <w:rPr>
                <w:rFonts w:ascii="宋体"/>
                <w:sz w:val="18"/>
              </w:rPr>
              <w:t>601,870,982.17</w:t>
            </w: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63"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2,509,194,462.60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2,469,573,266.62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2,041,866,201.28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sz w:val="18"/>
              </w:rPr>
              <w:t>2,020,130,533.17</w:t>
            </w:r>
          </w:p>
        </w:tc>
      </w:tr>
      <w:tr>
        <w:trPr>
          <w:trHeight w:val="323"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9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五、28</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1,261,957,500.00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1,261,957,500.00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678,850,000.00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93" w:right="0"/>
              <w:jc w:val="left"/>
              <w:rPr>
                <w:rFonts w:ascii="宋体" w:hAnsi="宋体" w:cs="宋体" w:eastAsia="宋体" w:hint="default"/>
                <w:sz w:val="18"/>
                <w:szCs w:val="18"/>
              </w:rPr>
            </w:pPr>
            <w:r>
              <w:rPr>
                <w:rFonts w:ascii="宋体"/>
                <w:sz w:val="18"/>
              </w:rPr>
              <w:t>678,850,000.00</w:t>
            </w: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五、29</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sz w:val="18"/>
              </w:rPr>
              <w:t>99,181,575.03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sz w:val="18"/>
              </w:rPr>
              <w:t>99,181,575.03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sz w:val="18"/>
              </w:rPr>
              <w:t>71,661,453.13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37" w:right="0"/>
              <w:jc w:val="left"/>
              <w:rPr>
                <w:rFonts w:ascii="宋体" w:hAnsi="宋体" w:cs="宋体" w:eastAsia="宋体" w:hint="default"/>
                <w:sz w:val="18"/>
                <w:szCs w:val="18"/>
              </w:rPr>
            </w:pPr>
            <w:r>
              <w:rPr>
                <w:rFonts w:ascii="宋体"/>
                <w:sz w:val="18"/>
              </w:rPr>
              <w:t>71,661,453.13</w:t>
            </w: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63"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1,361,139,075.03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1,361,139,075.03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750,511,453.13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93" w:right="0"/>
              <w:jc w:val="left"/>
              <w:rPr>
                <w:rFonts w:ascii="宋体" w:hAnsi="宋体" w:cs="宋体" w:eastAsia="宋体" w:hint="default"/>
                <w:sz w:val="18"/>
                <w:szCs w:val="18"/>
              </w:rPr>
            </w:pPr>
            <w:r>
              <w:rPr>
                <w:rFonts w:ascii="宋体"/>
                <w:sz w:val="18"/>
              </w:rPr>
              <w:t>750,511,453.13</w:t>
            </w:r>
          </w:p>
        </w:tc>
      </w:tr>
      <w:tr>
        <w:trPr>
          <w:trHeight w:val="323"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53"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3,870,333,537.63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3,830,712,341.65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2,792,377,654.41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sz w:val="18"/>
              </w:rPr>
              <w:t>2,770,641,986.30</w:t>
            </w: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93" w:right="0"/>
              <w:jc w:val="left"/>
              <w:rPr>
                <w:rFonts w:ascii="宋体" w:hAnsi="宋体" w:cs="宋体" w:eastAsia="宋体" w:hint="default"/>
                <w:sz w:val="18"/>
                <w:szCs w:val="18"/>
              </w:rPr>
            </w:pPr>
            <w:r>
              <w:rPr>
                <w:rFonts w:ascii="宋体" w:hAnsi="宋体" w:cs="宋体" w:eastAsia="宋体" w:hint="default"/>
                <w:sz w:val="18"/>
                <w:szCs w:val="18"/>
              </w:rPr>
              <w:t>股东权益：</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五、30</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1,561,787,370.00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1,561,787,370.00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1,561,787,370.00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sz w:val="18"/>
              </w:rPr>
              <w:t>1,561,787,370.00</w:t>
            </w:r>
          </w:p>
        </w:tc>
      </w:tr>
      <w:tr>
        <w:trPr>
          <w:trHeight w:val="323"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五、31</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1,672,234,194.52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1,672,183,630.77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1,672,234,194.52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sz w:val="18"/>
              </w:rPr>
              <w:t>1,672,183,630.77</w:t>
            </w: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五、32</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248,969,545.24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248,969,545.24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198,858,071.94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93" w:right="0"/>
              <w:jc w:val="left"/>
              <w:rPr>
                <w:rFonts w:ascii="宋体" w:hAnsi="宋体" w:cs="宋体" w:eastAsia="宋体" w:hint="default"/>
                <w:sz w:val="18"/>
                <w:szCs w:val="18"/>
              </w:rPr>
            </w:pPr>
            <w:r>
              <w:rPr>
                <w:rFonts w:ascii="宋体"/>
                <w:sz w:val="18"/>
              </w:rPr>
              <w:t>198,858,071.94</w:t>
            </w:r>
          </w:p>
        </w:tc>
      </w:tr>
      <w:tr>
        <w:trPr>
          <w:trHeight w:val="323"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五、33</w:t>
            </w: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473,420,403.19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472,567,263.34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351,261,797.82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93" w:right="0"/>
              <w:jc w:val="left"/>
              <w:rPr>
                <w:rFonts w:ascii="宋体" w:hAnsi="宋体" w:cs="宋体" w:eastAsia="宋体" w:hint="default"/>
                <w:sz w:val="18"/>
                <w:szCs w:val="18"/>
              </w:rPr>
            </w:pPr>
            <w:r>
              <w:rPr>
                <w:rFonts w:ascii="宋体"/>
                <w:sz w:val="18"/>
              </w:rPr>
              <w:t>350,210,738.60</w:t>
            </w: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490"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58" w:firstLine="270"/>
              <w:jc w:val="left"/>
              <w:rPr>
                <w:rFonts w:ascii="宋体" w:hAnsi="宋体" w:cs="宋体" w:eastAsia="宋体" w:hint="default"/>
                <w:sz w:val="18"/>
                <w:szCs w:val="18"/>
              </w:rPr>
            </w:pPr>
            <w:r>
              <w:rPr>
                <w:rFonts w:ascii="宋体" w:hAnsi="宋体" w:cs="宋体" w:eastAsia="宋体" w:hint="default"/>
                <w:sz w:val="18"/>
                <w:szCs w:val="18"/>
              </w:rPr>
              <w:t>归属于母公司股东权益 合计</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sz w:val="18"/>
              </w:rPr>
              <w:t>3,956,411,512.95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sz w:val="18"/>
              </w:rPr>
              <w:t>3,955,507,809.35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sz w:val="18"/>
              </w:rPr>
              <w:t>3,784,141,434.28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sz w:val="18"/>
              </w:rPr>
              <w:t>3,783,039,811.31</w:t>
            </w:r>
          </w:p>
        </w:tc>
      </w:tr>
      <w:tr>
        <w:trPr>
          <w:trHeight w:val="323"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sz w:val="18"/>
              </w:rPr>
              <w:t>20,226,817.92</w:t>
            </w: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sz w:val="18"/>
              </w:rPr>
              <w:t>15,065,550.24</w:t>
            </w: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53" w:right="0"/>
              <w:jc w:val="left"/>
              <w:rPr>
                <w:rFonts w:ascii="宋体" w:hAnsi="宋体" w:cs="宋体" w:eastAsia="宋体" w:hint="default"/>
                <w:sz w:val="18"/>
                <w:szCs w:val="18"/>
              </w:rPr>
            </w:pPr>
            <w:r>
              <w:rPr>
                <w:rFonts w:ascii="宋体" w:hAnsi="宋体" w:cs="宋体" w:eastAsia="宋体" w:hint="default"/>
                <w:sz w:val="18"/>
                <w:szCs w:val="18"/>
              </w:rPr>
              <w:t>股东权益合计</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3,976,638,330.87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3,955,507,809.35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3,799,206,984.52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sz w:val="18"/>
              </w:rPr>
              <w:t>3,783,039,811.31</w:t>
            </w:r>
          </w:p>
        </w:tc>
      </w:tr>
      <w:tr>
        <w:trPr>
          <w:trHeight w:val="323" w:hRule="exact"/>
        </w:trPr>
        <w:tc>
          <w:tcPr>
            <w:tcW w:w="2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73" w:right="0"/>
              <w:jc w:val="left"/>
              <w:rPr>
                <w:rFonts w:ascii="宋体" w:hAnsi="宋体" w:cs="宋体" w:eastAsia="宋体" w:hint="default"/>
                <w:sz w:val="18"/>
                <w:szCs w:val="18"/>
              </w:rPr>
            </w:pPr>
            <w:r>
              <w:rPr>
                <w:rFonts w:ascii="宋体" w:hAnsi="宋体" w:cs="宋体" w:eastAsia="宋体" w:hint="default"/>
                <w:sz w:val="18"/>
                <w:szCs w:val="18"/>
              </w:rPr>
              <w:t>负债和股东权益总计</w:t>
            </w:r>
          </w:p>
        </w:tc>
        <w:tc>
          <w:tcPr>
            <w:tcW w:w="75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7,846,971,868.50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7,786,220,151.00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sz w:val="18"/>
              </w:rPr>
              <w:t>6,591,584,638.93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sz w:val="18"/>
              </w:rPr>
              <w:t>6,553,681,797.61</w:t>
            </w:r>
          </w:p>
        </w:tc>
      </w:tr>
    </w:tbl>
    <w:p>
      <w:pPr>
        <w:tabs>
          <w:tab w:pos="3615" w:val="left" w:leader="none"/>
          <w:tab w:pos="6974" w:val="left" w:leader="none"/>
        </w:tabs>
        <w:spacing w:line="260" w:lineRule="exact" w:before="0"/>
        <w:ind w:left="1200" w:right="0" w:firstLine="0"/>
        <w:jc w:val="left"/>
        <w:rPr>
          <w:rFonts w:ascii="宋体" w:hAnsi="宋体" w:cs="宋体" w:eastAsia="宋体" w:hint="default"/>
          <w:sz w:val="21"/>
          <w:szCs w:val="21"/>
        </w:rPr>
      </w:pPr>
      <w:r>
        <w:rPr>
          <w:rFonts w:ascii="宋体" w:hAnsi="宋体" w:cs="宋体" w:eastAsia="宋体" w:hint="default"/>
          <w:sz w:val="21"/>
          <w:szCs w:val="21"/>
        </w:rPr>
        <w:t>法定代表人：张宏伟</w:t>
        <w:tab/>
      </w:r>
      <w:r>
        <w:rPr>
          <w:rFonts w:ascii="宋体" w:hAnsi="宋体" w:cs="宋体" w:eastAsia="宋体" w:hint="default"/>
          <w:spacing w:val="-1"/>
          <w:sz w:val="21"/>
          <w:szCs w:val="21"/>
        </w:rPr>
        <w:t>主管会计工作负责人：肖爱东</w:t>
        <w:tab/>
        <w:t>会计机构负责人：王兴山</w:t>
      </w:r>
    </w:p>
    <w:p>
      <w:pPr>
        <w:spacing w:after="0" w:line="260" w:lineRule="exact"/>
        <w:jc w:val="left"/>
        <w:rPr>
          <w:rFonts w:ascii="宋体" w:hAnsi="宋体" w:cs="宋体" w:eastAsia="宋体" w:hint="default"/>
          <w:sz w:val="21"/>
          <w:szCs w:val="21"/>
        </w:rPr>
        <w:sectPr>
          <w:type w:val="continuous"/>
          <w:pgSz w:w="11910" w:h="16840"/>
          <w:pgMar w:top="1060" w:bottom="280" w:left="600" w:right="480"/>
        </w:sectPr>
      </w:pPr>
    </w:p>
    <w:p>
      <w:pPr>
        <w:spacing w:before="17"/>
        <w:ind w:left="139" w:right="0" w:firstLine="0"/>
        <w:jc w:val="left"/>
        <w:rPr>
          <w:rFonts w:ascii="宋体" w:hAnsi="宋体" w:cs="宋体" w:eastAsia="宋体" w:hint="default"/>
          <w:sz w:val="18"/>
          <w:szCs w:val="18"/>
        </w:rPr>
      </w:pPr>
      <w:r>
        <w:rPr>
          <w:rFonts w:ascii="宋体" w:hAnsi="宋体" w:cs="宋体" w:eastAsia="宋体" w:hint="default"/>
          <w:sz w:val="18"/>
          <w:szCs w:val="18"/>
        </w:rPr>
        <w:t>锦州港股份有限公司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年年度报告</w:t>
      </w:r>
    </w:p>
    <w:p>
      <w:pPr>
        <w:spacing w:line="240" w:lineRule="auto" w:before="8"/>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9;height:2" coordorigin="7,7" coordsize="14019,2">
              <v:shape style="position:absolute;left:7;top:7;width:14019;height:2" coordorigin="7,7" coordsize="14019,0" path="m7,7l14026,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headerReference w:type="default" r:id="rId15"/>
          <w:footerReference w:type="default" r:id="rId16"/>
          <w:pgSz w:w="16840" w:h="11910" w:orient="landscape"/>
          <w:pgMar w:header="0" w:footer="0" w:top="800" w:bottom="280" w:left="1300" w:right="1300"/>
        </w:sectPr>
      </w:pPr>
    </w:p>
    <w:p>
      <w:pPr>
        <w:spacing w:before="35"/>
        <w:ind w:left="0" w:right="0" w:firstLine="0"/>
        <w:jc w:val="right"/>
        <w:rPr>
          <w:rFonts w:ascii="宋体" w:hAnsi="宋体" w:cs="宋体" w:eastAsia="宋体" w:hint="default"/>
          <w:sz w:val="21"/>
          <w:szCs w:val="21"/>
        </w:rPr>
      </w:pPr>
      <w:r>
        <w:rPr>
          <w:rFonts w:ascii="宋体" w:hAnsi="宋体" w:cs="宋体" w:eastAsia="宋体" w:hint="default"/>
          <w:b/>
          <w:bCs/>
          <w:sz w:val="21"/>
          <w:szCs w:val="21"/>
        </w:rPr>
        <w:t>利润表</w:t>
      </w:r>
      <w:r>
        <w:rPr>
          <w:rFonts w:ascii="宋体" w:hAnsi="宋体" w:cs="宋体" w:eastAsia="宋体" w:hint="default"/>
          <w:sz w:val="21"/>
          <w:szCs w:val="21"/>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before="136"/>
        <w:ind w:left="0" w:right="236" w:firstLine="0"/>
        <w:jc w:val="right"/>
        <w:rPr>
          <w:rFonts w:ascii="宋体" w:hAnsi="宋体" w:cs="宋体" w:eastAsia="宋体" w:hint="default"/>
          <w:sz w:val="18"/>
          <w:szCs w:val="18"/>
        </w:rPr>
      </w:pPr>
      <w:r>
        <w:rPr>
          <w:rFonts w:ascii="宋体" w:hAnsi="宋体" w:cs="宋体" w:eastAsia="宋体" w:hint="default"/>
          <w:sz w:val="18"/>
          <w:szCs w:val="18"/>
        </w:rPr>
        <w:t>会企</w:t>
      </w:r>
      <w:r>
        <w:rPr>
          <w:rFonts w:ascii="宋体" w:hAnsi="宋体" w:cs="宋体" w:eastAsia="宋体" w:hint="default"/>
          <w:spacing w:val="-46"/>
          <w:sz w:val="18"/>
          <w:szCs w:val="18"/>
        </w:rPr>
        <w:t> </w:t>
      </w:r>
      <w:r>
        <w:rPr>
          <w:rFonts w:ascii="宋体" w:hAnsi="宋体" w:cs="宋体" w:eastAsia="宋体" w:hint="default"/>
          <w:sz w:val="18"/>
          <w:szCs w:val="18"/>
        </w:rPr>
        <w:t>02</w:t>
      </w:r>
      <w:r>
        <w:rPr>
          <w:rFonts w:ascii="宋体" w:hAnsi="宋体" w:cs="宋体" w:eastAsia="宋体" w:hint="default"/>
          <w:spacing w:val="-46"/>
          <w:sz w:val="18"/>
          <w:szCs w:val="18"/>
        </w:rPr>
        <w:t> </w:t>
      </w:r>
      <w:r>
        <w:rPr>
          <w:rFonts w:ascii="宋体" w:hAnsi="宋体" w:cs="宋体" w:eastAsia="宋体" w:hint="default"/>
          <w:sz w:val="18"/>
          <w:szCs w:val="18"/>
        </w:rPr>
        <w:t>表</w:t>
      </w:r>
    </w:p>
    <w:p>
      <w:pPr>
        <w:spacing w:after="0"/>
        <w:jc w:val="right"/>
        <w:rPr>
          <w:rFonts w:ascii="宋体" w:hAnsi="宋体" w:cs="宋体" w:eastAsia="宋体" w:hint="default"/>
          <w:sz w:val="18"/>
          <w:szCs w:val="18"/>
        </w:rPr>
        <w:sectPr>
          <w:type w:val="continuous"/>
          <w:pgSz w:w="16840" w:h="11910" w:orient="landscape"/>
          <w:pgMar w:top="1060" w:bottom="280" w:left="1300" w:right="1300"/>
          <w:cols w:num="2" w:equalWidth="0">
            <w:col w:w="7387" w:space="40"/>
            <w:col w:w="6813"/>
          </w:cols>
        </w:sectPr>
      </w:pPr>
    </w:p>
    <w:p>
      <w:pPr>
        <w:tabs>
          <w:tab w:pos="6728" w:val="left" w:leader="none"/>
          <w:tab w:pos="13182" w:val="left" w:leader="none"/>
        </w:tabs>
        <w:spacing w:before="51"/>
        <w:ind w:left="139" w:right="0" w:firstLine="0"/>
        <w:jc w:val="left"/>
        <w:rPr>
          <w:rFonts w:ascii="宋体" w:hAnsi="宋体" w:cs="宋体" w:eastAsia="宋体" w:hint="default"/>
          <w:sz w:val="21"/>
          <w:szCs w:val="21"/>
        </w:rPr>
      </w:pPr>
      <w:r>
        <w:rPr>
          <w:rFonts w:ascii="宋体" w:hAnsi="宋体" w:cs="宋体" w:eastAsia="宋体" w:hint="default"/>
          <w:spacing w:val="-2"/>
          <w:sz w:val="21"/>
          <w:szCs w:val="21"/>
        </w:rPr>
        <w:t>编制单位：锦州港股份有限公司</w:t>
        <w:tab/>
      </w:r>
      <w:r>
        <w:rPr>
          <w:rFonts w:ascii="Times New Roman" w:hAnsi="Times New Roman" w:cs="Times New Roman" w:eastAsia="Times New Roman" w:hint="default"/>
          <w:spacing w:val="-1"/>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tab/>
      </w:r>
      <w:r>
        <w:rPr>
          <w:rFonts w:ascii="宋体" w:hAnsi="宋体" w:cs="宋体" w:eastAsia="宋体" w:hint="default"/>
          <w:spacing w:val="-6"/>
          <w:sz w:val="21"/>
          <w:szCs w:val="21"/>
        </w:rPr>
        <w:t>单位：元</w:t>
      </w:r>
    </w:p>
    <w:p>
      <w:pPr>
        <w:spacing w:line="240" w:lineRule="auto" w:before="10"/>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4447"/>
        <w:gridCol w:w="1566"/>
        <w:gridCol w:w="1566"/>
        <w:gridCol w:w="1656"/>
        <w:gridCol w:w="1656"/>
        <w:gridCol w:w="1476"/>
        <w:gridCol w:w="1476"/>
      </w:tblGrid>
      <w:tr>
        <w:trPr>
          <w:trHeight w:val="239" w:hRule="exact"/>
        </w:trPr>
        <w:tc>
          <w:tcPr>
            <w:tcW w:w="4447" w:type="dxa"/>
            <w:vMerge w:val="restart"/>
            <w:tcBorders>
              <w:top w:val="single" w:sz="4" w:space="0" w:color="000000"/>
              <w:left w:val="single" w:sz="4" w:space="0" w:color="000000"/>
              <w:right w:val="single" w:sz="4" w:space="0" w:color="000000"/>
            </w:tcBorders>
          </w:tcPr>
          <w:p>
            <w:pPr>
              <w:pStyle w:val="TableParagraph"/>
              <w:tabs>
                <w:tab w:pos="2848" w:val="left" w:leader="none"/>
              </w:tabs>
              <w:spacing w:line="240" w:lineRule="auto" w:before="82"/>
              <w:ind w:left="1408"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566" w:type="dxa"/>
            <w:vMerge w:val="restart"/>
            <w:tcBorders>
              <w:top w:val="single" w:sz="4" w:space="0" w:color="000000"/>
              <w:left w:val="single" w:sz="4" w:space="0" w:color="000000"/>
              <w:right w:val="single" w:sz="4" w:space="0" w:color="000000"/>
            </w:tcBorders>
          </w:tcPr>
          <w:p>
            <w:pPr>
              <w:pStyle w:val="TableParagraph"/>
              <w:tabs>
                <w:tab w:pos="913" w:val="left" w:leader="none"/>
              </w:tabs>
              <w:spacing w:line="240" w:lineRule="auto" w:before="82"/>
              <w:ind w:left="103" w:right="0"/>
              <w:jc w:val="left"/>
              <w:rPr>
                <w:rFonts w:ascii="宋体" w:hAnsi="宋体" w:cs="宋体" w:eastAsia="宋体" w:hint="default"/>
                <w:sz w:val="18"/>
                <w:szCs w:val="18"/>
              </w:rPr>
            </w:pPr>
            <w:r>
              <w:rPr>
                <w:rFonts w:ascii="宋体" w:hAnsi="宋体" w:cs="宋体" w:eastAsia="宋体" w:hint="default"/>
                <w:sz w:val="18"/>
                <w:szCs w:val="18"/>
              </w:rPr>
              <w:t>合并</w:t>
              <w:tab/>
              <w:t>附注号</w:t>
            </w:r>
          </w:p>
        </w:tc>
        <w:tc>
          <w:tcPr>
            <w:tcW w:w="1566" w:type="dxa"/>
            <w:vMerge w:val="restart"/>
            <w:tcBorders>
              <w:top w:val="single" w:sz="4" w:space="0" w:color="000000"/>
              <w:left w:val="single" w:sz="4" w:space="0" w:color="000000"/>
              <w:right w:val="single" w:sz="4" w:space="0" w:color="000000"/>
            </w:tcBorders>
          </w:tcPr>
          <w:p>
            <w:pPr>
              <w:pStyle w:val="TableParagraph"/>
              <w:tabs>
                <w:tab w:pos="913" w:val="left" w:leader="none"/>
              </w:tabs>
              <w:spacing w:line="240" w:lineRule="auto" w:before="82"/>
              <w:ind w:left="103" w:right="0"/>
              <w:jc w:val="left"/>
              <w:rPr>
                <w:rFonts w:ascii="宋体" w:hAnsi="宋体" w:cs="宋体" w:eastAsia="宋体" w:hint="default"/>
                <w:sz w:val="18"/>
                <w:szCs w:val="18"/>
              </w:rPr>
            </w:pPr>
            <w:r>
              <w:rPr>
                <w:rFonts w:ascii="宋体" w:hAnsi="宋体" w:cs="宋体" w:eastAsia="宋体" w:hint="default"/>
                <w:sz w:val="18"/>
                <w:szCs w:val="18"/>
              </w:rPr>
              <w:t>母公司</w:t>
              <w:tab/>
              <w:t>附注号</w:t>
            </w:r>
          </w:p>
        </w:tc>
        <w:tc>
          <w:tcPr>
            <w:tcW w:w="33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8" w:right="0"/>
              <w:jc w:val="center"/>
              <w:rPr>
                <w:rFonts w:ascii="宋体" w:hAnsi="宋体" w:cs="宋体" w:eastAsia="宋体" w:hint="default"/>
                <w:sz w:val="18"/>
                <w:szCs w:val="18"/>
              </w:rPr>
            </w:pPr>
            <w:r>
              <w:rPr>
                <w:rFonts w:ascii="宋体" w:hAnsi="宋体" w:cs="宋体" w:eastAsia="宋体" w:hint="default"/>
                <w:sz w:val="18"/>
                <w:szCs w:val="18"/>
              </w:rPr>
              <w:t>本年金额</w:t>
            </w:r>
          </w:p>
        </w:tc>
        <w:tc>
          <w:tcPr>
            <w:tcW w:w="29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8" w:right="0"/>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238" w:hRule="exact"/>
        </w:trPr>
        <w:tc>
          <w:tcPr>
            <w:tcW w:w="4447" w:type="dxa"/>
            <w:vMerge/>
            <w:tcBorders>
              <w:left w:val="single" w:sz="4" w:space="0" w:color="000000"/>
              <w:bottom w:val="single" w:sz="4" w:space="0" w:color="000000"/>
              <w:right w:val="single" w:sz="4" w:space="0" w:color="000000"/>
            </w:tcBorders>
          </w:tcPr>
          <w:p>
            <w:pPr/>
          </w:p>
        </w:tc>
        <w:tc>
          <w:tcPr>
            <w:tcW w:w="1566" w:type="dxa"/>
            <w:vMerge/>
            <w:tcBorders>
              <w:left w:val="single" w:sz="4" w:space="0" w:color="000000"/>
              <w:bottom w:val="single" w:sz="4" w:space="0" w:color="000000"/>
              <w:right w:val="single" w:sz="4" w:space="0" w:color="000000"/>
            </w:tcBorders>
          </w:tcPr>
          <w:p>
            <w:pPr/>
          </w:p>
        </w:tc>
        <w:tc>
          <w:tcPr>
            <w:tcW w:w="1566" w:type="dxa"/>
            <w:vMerge/>
            <w:tcBorders>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97" w:right="0"/>
              <w:jc w:val="left"/>
              <w:rPr>
                <w:rFonts w:ascii="宋体" w:hAnsi="宋体" w:cs="宋体" w:eastAsia="宋体" w:hint="default"/>
                <w:sz w:val="18"/>
                <w:szCs w:val="18"/>
              </w:rPr>
            </w:pPr>
            <w:r>
              <w:rPr>
                <w:rFonts w:ascii="宋体" w:hAnsi="宋体" w:cs="宋体" w:eastAsia="宋体" w:hint="default"/>
                <w:sz w:val="18"/>
                <w:szCs w:val="18"/>
              </w:rPr>
              <w:t>合并数</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07" w:right="0"/>
              <w:jc w:val="left"/>
              <w:rPr>
                <w:rFonts w:ascii="宋体" w:hAnsi="宋体" w:cs="宋体" w:eastAsia="宋体" w:hint="default"/>
                <w:sz w:val="18"/>
                <w:szCs w:val="18"/>
              </w:rPr>
            </w:pPr>
            <w:r>
              <w:rPr>
                <w:rFonts w:ascii="宋体" w:hAnsi="宋体" w:cs="宋体" w:eastAsia="宋体" w:hint="default"/>
                <w:sz w:val="18"/>
                <w:szCs w:val="18"/>
              </w:rPr>
              <w:t>母公司数</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07" w:right="0"/>
              <w:jc w:val="left"/>
              <w:rPr>
                <w:rFonts w:ascii="宋体" w:hAnsi="宋体" w:cs="宋体" w:eastAsia="宋体" w:hint="default"/>
                <w:sz w:val="18"/>
                <w:szCs w:val="18"/>
              </w:rPr>
            </w:pPr>
            <w:r>
              <w:rPr>
                <w:rFonts w:ascii="宋体" w:hAnsi="宋体" w:cs="宋体" w:eastAsia="宋体" w:hint="default"/>
                <w:sz w:val="18"/>
                <w:szCs w:val="18"/>
              </w:rPr>
              <w:t>合并数</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17" w:right="0"/>
              <w:jc w:val="left"/>
              <w:rPr>
                <w:rFonts w:ascii="宋体" w:hAnsi="宋体" w:cs="宋体" w:eastAsia="宋体" w:hint="default"/>
                <w:sz w:val="18"/>
                <w:szCs w:val="18"/>
              </w:rPr>
            </w:pPr>
            <w:r>
              <w:rPr>
                <w:rFonts w:ascii="宋体" w:hAnsi="宋体" w:cs="宋体" w:eastAsia="宋体" w:hint="default"/>
                <w:sz w:val="18"/>
                <w:szCs w:val="18"/>
              </w:rPr>
              <w:t>母公司数</w:t>
            </w: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4"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06"/>
              <w:jc w:val="right"/>
              <w:rPr>
                <w:rFonts w:ascii="宋体" w:hAnsi="宋体" w:cs="宋体" w:eastAsia="宋体" w:hint="default"/>
                <w:sz w:val="18"/>
                <w:szCs w:val="18"/>
              </w:rPr>
            </w:pPr>
            <w:r>
              <w:rPr>
                <w:rFonts w:ascii="宋体" w:hAnsi="宋体" w:cs="宋体" w:eastAsia="宋体" w:hint="default"/>
                <w:sz w:val="18"/>
                <w:szCs w:val="18"/>
              </w:rPr>
              <w:t>五、34</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十一、4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1,188,084,096.82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1,135,973,543.47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863,918,071.24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829,872,586.20</w:t>
            </w:r>
          </w:p>
        </w:tc>
      </w:tr>
      <w:tr>
        <w:trPr>
          <w:trHeight w:val="239"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06"/>
              <w:jc w:val="right"/>
              <w:rPr>
                <w:rFonts w:ascii="宋体" w:hAnsi="宋体" w:cs="宋体" w:eastAsia="宋体" w:hint="default"/>
                <w:sz w:val="18"/>
                <w:szCs w:val="18"/>
              </w:rPr>
            </w:pPr>
            <w:r>
              <w:rPr>
                <w:rFonts w:ascii="宋体" w:hAnsi="宋体" w:cs="宋体" w:eastAsia="宋体" w:hint="default"/>
                <w:sz w:val="18"/>
                <w:szCs w:val="18"/>
              </w:rPr>
              <w:t>五、35</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十一、5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632,151,692.81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594,401,257.02</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411,986,077.78</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390,116,204.57</w:t>
            </w: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14"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06"/>
              <w:jc w:val="right"/>
              <w:rPr>
                <w:rFonts w:ascii="宋体" w:hAnsi="宋体" w:cs="宋体" w:eastAsia="宋体" w:hint="default"/>
                <w:sz w:val="18"/>
                <w:szCs w:val="18"/>
              </w:rPr>
            </w:pPr>
            <w:r>
              <w:rPr>
                <w:rFonts w:ascii="宋体" w:hAnsi="宋体" w:cs="宋体" w:eastAsia="宋体" w:hint="default"/>
                <w:sz w:val="18"/>
                <w:szCs w:val="18"/>
              </w:rPr>
              <w:t>五、36</w:t>
            </w: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37,472,436.99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34,658,963.93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30,388,566.43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28,249,250.80</w:t>
            </w: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14"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06"/>
              <w:jc w:val="right"/>
              <w:rPr>
                <w:rFonts w:ascii="宋体" w:hAnsi="宋体" w:cs="宋体" w:eastAsia="宋体" w:hint="default"/>
                <w:sz w:val="18"/>
                <w:szCs w:val="18"/>
              </w:rPr>
            </w:pPr>
            <w:r>
              <w:rPr>
                <w:rFonts w:ascii="宋体" w:hAnsi="宋体" w:cs="宋体" w:eastAsia="宋体" w:hint="default"/>
                <w:sz w:val="18"/>
                <w:szCs w:val="18"/>
              </w:rPr>
              <w:t>五、37</w:t>
            </w: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8,042,695.52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8,042,695.52</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5,638,708.69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5,638,708.69</w:t>
            </w:r>
          </w:p>
        </w:tc>
      </w:tr>
      <w:tr>
        <w:trPr>
          <w:trHeight w:val="239"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1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06"/>
              <w:jc w:val="right"/>
              <w:rPr>
                <w:rFonts w:ascii="宋体" w:hAnsi="宋体" w:cs="宋体" w:eastAsia="宋体" w:hint="default"/>
                <w:sz w:val="18"/>
                <w:szCs w:val="18"/>
              </w:rPr>
            </w:pPr>
            <w:r>
              <w:rPr>
                <w:rFonts w:ascii="宋体" w:hAnsi="宋体" w:cs="宋体" w:eastAsia="宋体" w:hint="default"/>
                <w:sz w:val="18"/>
                <w:szCs w:val="18"/>
              </w:rPr>
              <w:t>五、38</w:t>
            </w: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87,339,779.29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86,052,439.45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84,864,796.66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84,207,902.16</w:t>
            </w: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14"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06"/>
              <w:jc w:val="right"/>
              <w:rPr>
                <w:rFonts w:ascii="宋体" w:hAnsi="宋体" w:cs="宋体" w:eastAsia="宋体" w:hint="default"/>
                <w:sz w:val="18"/>
                <w:szCs w:val="18"/>
              </w:rPr>
            </w:pPr>
            <w:r>
              <w:rPr>
                <w:rFonts w:ascii="宋体" w:hAnsi="宋体" w:cs="宋体" w:eastAsia="宋体" w:hint="default"/>
                <w:sz w:val="18"/>
                <w:szCs w:val="18"/>
              </w:rPr>
              <w:t>五、39</w:t>
            </w: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80,356,935.78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79,848,146.44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40,719,755.18</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40,311,348.95</w:t>
            </w: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14"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06"/>
              <w:jc w:val="right"/>
              <w:rPr>
                <w:rFonts w:ascii="宋体" w:hAnsi="宋体" w:cs="宋体" w:eastAsia="宋体" w:hint="default"/>
                <w:sz w:val="18"/>
                <w:szCs w:val="18"/>
              </w:rPr>
            </w:pPr>
            <w:r>
              <w:rPr>
                <w:rFonts w:ascii="宋体" w:hAnsi="宋体" w:cs="宋体" w:eastAsia="宋体" w:hint="default"/>
                <w:sz w:val="18"/>
                <w:szCs w:val="18"/>
              </w:rPr>
              <w:t>五、40</w:t>
            </w: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396,828.57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379,026.43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994,543.11</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872,505.92</w:t>
            </w:r>
          </w:p>
        </w:tc>
      </w:tr>
      <w:tr>
        <w:trPr>
          <w:trHeight w:val="239"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hAnsi="宋体" w:cs="宋体" w:eastAsia="宋体" w:hint="default"/>
                <w:sz w:val="18"/>
                <w:szCs w:val="18"/>
              </w:rPr>
              <w:t>加：公允价值变动收益（损失以“－”号填列）</w:t>
            </w: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14" w:right="0"/>
              <w:jc w:val="left"/>
              <w:rPr>
                <w:rFonts w:ascii="宋体" w:hAnsi="宋体" w:cs="宋体" w:eastAsia="宋体" w:hint="default"/>
                <w:sz w:val="18"/>
                <w:szCs w:val="18"/>
              </w:rPr>
            </w:pPr>
            <w:r>
              <w:rPr>
                <w:rFonts w:ascii="宋体" w:hAnsi="宋体" w:cs="宋体" w:eastAsia="宋体" w:hint="default"/>
                <w:sz w:val="18"/>
                <w:szCs w:val="18"/>
              </w:rPr>
              <w:t>投资收益（损失以“－”号填列）</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06"/>
              <w:jc w:val="right"/>
              <w:rPr>
                <w:rFonts w:ascii="宋体" w:hAnsi="宋体" w:cs="宋体" w:eastAsia="宋体" w:hint="default"/>
                <w:sz w:val="18"/>
                <w:szCs w:val="18"/>
              </w:rPr>
            </w:pPr>
            <w:r>
              <w:rPr>
                <w:rFonts w:ascii="宋体" w:hAnsi="宋体" w:cs="宋体" w:eastAsia="宋体" w:hint="default"/>
                <w:sz w:val="18"/>
                <w:szCs w:val="18"/>
              </w:rPr>
              <w:t>五、41</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十一、6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-510,280.41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2,513,526.34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5,281,919.33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7,822,177.74</w:t>
            </w: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十一、6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-661,239.31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-661,239.31</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4,251,978.47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4,251,978.47</w:t>
            </w:r>
          </w:p>
        </w:tc>
      </w:tr>
      <w:tr>
        <w:trPr>
          <w:trHeight w:val="239"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4" w:right="0"/>
              <w:jc w:val="left"/>
              <w:rPr>
                <w:rFonts w:ascii="宋体" w:hAnsi="宋体" w:cs="宋体" w:eastAsia="宋体" w:hint="default"/>
                <w:sz w:val="18"/>
                <w:szCs w:val="18"/>
              </w:rPr>
            </w:pPr>
            <w:r>
              <w:rPr>
                <w:rFonts w:ascii="宋体" w:hAnsi="宋体" w:cs="宋体" w:eastAsia="宋体" w:hint="default"/>
                <w:sz w:val="18"/>
                <w:szCs w:val="18"/>
              </w:rPr>
              <w:t>二、营业利润（亏损以“－”号填列）</w:t>
            </w: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341,813,447.45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335,104,541.02</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294,607,542.72</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288,298,842.85</w:t>
            </w: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06"/>
              <w:jc w:val="right"/>
              <w:rPr>
                <w:rFonts w:ascii="宋体" w:hAnsi="宋体" w:cs="宋体" w:eastAsia="宋体" w:hint="default"/>
                <w:sz w:val="18"/>
                <w:szCs w:val="18"/>
              </w:rPr>
            </w:pPr>
            <w:r>
              <w:rPr>
                <w:rFonts w:ascii="宋体" w:hAnsi="宋体" w:cs="宋体" w:eastAsia="宋体" w:hint="default"/>
                <w:sz w:val="18"/>
                <w:szCs w:val="18"/>
              </w:rPr>
              <w:t>五、42</w:t>
            </w: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5,014,397.11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4,525,643.08</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2,451,415.24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2,316,880.33</w:t>
            </w: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06"/>
              <w:jc w:val="right"/>
              <w:rPr>
                <w:rFonts w:ascii="宋体" w:hAnsi="宋体" w:cs="宋体" w:eastAsia="宋体" w:hint="default"/>
                <w:sz w:val="18"/>
                <w:szCs w:val="18"/>
              </w:rPr>
            </w:pPr>
            <w:r>
              <w:rPr>
                <w:rFonts w:ascii="宋体" w:hAnsi="宋体" w:cs="宋体" w:eastAsia="宋体" w:hint="default"/>
                <w:sz w:val="18"/>
                <w:szCs w:val="18"/>
              </w:rPr>
              <w:t>五、43</w:t>
            </w: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5,178,218.29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4,506,135.36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2,646,665.64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2,555,531.45</w:t>
            </w:r>
          </w:p>
        </w:tc>
      </w:tr>
      <w:tr>
        <w:trPr>
          <w:trHeight w:val="239"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94"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172,298.45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172,298.45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1,488,235.08</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1,451,215.73</w:t>
            </w: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4" w:right="0"/>
              <w:jc w:val="left"/>
              <w:rPr>
                <w:rFonts w:ascii="宋体" w:hAnsi="宋体" w:cs="宋体" w:eastAsia="宋体" w:hint="default"/>
                <w:sz w:val="18"/>
                <w:szCs w:val="18"/>
              </w:rPr>
            </w:pPr>
            <w:r>
              <w:rPr>
                <w:rFonts w:ascii="宋体" w:hAnsi="宋体" w:cs="宋体" w:eastAsia="宋体" w:hint="default"/>
                <w:sz w:val="18"/>
                <w:szCs w:val="18"/>
              </w:rPr>
              <w:t>三、利润总额 （亏损总额以“－”号填列）</w:t>
            </w: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341,649,626.27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335,124,048.74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294,412,292.32</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288,060,191.73</w:t>
            </w: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06"/>
              <w:jc w:val="right"/>
              <w:rPr>
                <w:rFonts w:ascii="宋体" w:hAnsi="宋体" w:cs="宋体" w:eastAsia="宋体" w:hint="default"/>
                <w:sz w:val="18"/>
                <w:szCs w:val="18"/>
              </w:rPr>
            </w:pPr>
            <w:r>
              <w:rPr>
                <w:rFonts w:ascii="宋体" w:hAnsi="宋体" w:cs="宋体" w:eastAsia="宋体" w:hint="default"/>
                <w:sz w:val="18"/>
                <w:szCs w:val="18"/>
              </w:rPr>
              <w:t>五、44</w:t>
            </w: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87,610,314.38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84,566,682.20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73,038,398.11</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70,618,266.54</w:t>
            </w:r>
          </w:p>
        </w:tc>
      </w:tr>
      <w:tr>
        <w:trPr>
          <w:trHeight w:val="239"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4" w:right="0"/>
              <w:jc w:val="left"/>
              <w:rPr>
                <w:rFonts w:ascii="宋体" w:hAnsi="宋体" w:cs="宋体" w:eastAsia="宋体" w:hint="default"/>
                <w:sz w:val="18"/>
                <w:szCs w:val="18"/>
              </w:rPr>
            </w:pPr>
            <w:r>
              <w:rPr>
                <w:rFonts w:ascii="宋体" w:hAnsi="宋体" w:cs="宋体" w:eastAsia="宋体" w:hint="default"/>
                <w:sz w:val="18"/>
                <w:szCs w:val="18"/>
              </w:rPr>
              <w:t>四、净利润（净亏损以“－”号填列）</w:t>
            </w: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254,039,311.89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250,557,366.54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221,373,894.21</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217,441,925.19</w:t>
            </w: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z w:val="18"/>
                <w:szCs w:val="18"/>
              </w:rPr>
              <w:t>其中：被合并方在合并前实现的净利润</w:t>
            </w: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94" w:right="0"/>
              <w:jc w:val="left"/>
              <w:rPr>
                <w:rFonts w:ascii="宋体" w:hAnsi="宋体" w:cs="宋体" w:eastAsia="宋体" w:hint="default"/>
                <w:sz w:val="18"/>
                <w:szCs w:val="18"/>
              </w:rPr>
            </w:pPr>
            <w:r>
              <w:rPr>
                <w:rFonts w:ascii="宋体" w:hAnsi="宋体" w:cs="宋体" w:eastAsia="宋体" w:hint="default"/>
                <w:sz w:val="18"/>
                <w:szCs w:val="18"/>
              </w:rPr>
              <w:t>归属于母公司股东的净利润</w:t>
            </w: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250,359,447.17</w:t>
            </w:r>
          </w:p>
        </w:tc>
        <w:tc>
          <w:tcPr>
            <w:tcW w:w="165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217,648,251.53</w:t>
            </w: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9"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94"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3,679,864.72</w:t>
            </w:r>
          </w:p>
        </w:tc>
        <w:tc>
          <w:tcPr>
            <w:tcW w:w="165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3,725,642.68</w:t>
            </w: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4" w:right="0"/>
              <w:jc w:val="left"/>
              <w:rPr>
                <w:rFonts w:ascii="宋体" w:hAnsi="宋体" w:cs="宋体" w:eastAsia="宋体" w:hint="default"/>
                <w:sz w:val="18"/>
                <w:szCs w:val="18"/>
              </w:rPr>
            </w:pPr>
            <w:r>
              <w:rPr>
                <w:rFonts w:ascii="宋体" w:hAnsi="宋体" w:cs="宋体" w:eastAsia="宋体" w:hint="default"/>
                <w:sz w:val="18"/>
                <w:szCs w:val="18"/>
              </w:rPr>
              <w:t>五、每股收益：</w:t>
            </w: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4"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06"/>
              <w:jc w:val="right"/>
              <w:rPr>
                <w:rFonts w:ascii="宋体" w:hAnsi="宋体" w:cs="宋体" w:eastAsia="宋体" w:hint="default"/>
                <w:sz w:val="18"/>
                <w:szCs w:val="18"/>
              </w:rPr>
            </w:pPr>
            <w:r>
              <w:rPr>
                <w:rFonts w:ascii="宋体" w:hAnsi="宋体" w:cs="宋体" w:eastAsia="宋体" w:hint="default"/>
                <w:sz w:val="18"/>
                <w:szCs w:val="18"/>
              </w:rPr>
              <w:t>五、45</w:t>
            </w: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0.16</w:t>
            </w:r>
          </w:p>
        </w:tc>
        <w:tc>
          <w:tcPr>
            <w:tcW w:w="165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0.14</w:t>
            </w: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9"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4"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06"/>
              <w:jc w:val="right"/>
              <w:rPr>
                <w:rFonts w:ascii="宋体" w:hAnsi="宋体" w:cs="宋体" w:eastAsia="宋体" w:hint="default"/>
                <w:sz w:val="18"/>
                <w:szCs w:val="18"/>
              </w:rPr>
            </w:pPr>
            <w:r>
              <w:rPr>
                <w:rFonts w:ascii="宋体" w:hAnsi="宋体" w:cs="宋体" w:eastAsia="宋体" w:hint="default"/>
                <w:sz w:val="18"/>
                <w:szCs w:val="18"/>
              </w:rPr>
              <w:t>五、45</w:t>
            </w: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0.16</w:t>
            </w:r>
          </w:p>
        </w:tc>
        <w:tc>
          <w:tcPr>
            <w:tcW w:w="165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0.14</w:t>
            </w: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4" w:right="0"/>
              <w:jc w:val="left"/>
              <w:rPr>
                <w:rFonts w:ascii="宋体" w:hAnsi="宋体" w:cs="宋体" w:eastAsia="宋体" w:hint="default"/>
                <w:sz w:val="18"/>
                <w:szCs w:val="18"/>
              </w:rPr>
            </w:pPr>
            <w:r>
              <w:rPr>
                <w:rFonts w:ascii="宋体" w:hAnsi="宋体" w:cs="宋体" w:eastAsia="宋体" w:hint="default"/>
                <w:sz w:val="18"/>
                <w:szCs w:val="18"/>
              </w:rPr>
              <w:t>六、其他综合收益</w:t>
            </w: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4"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254,039,311.89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250,557,366.54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221,373,894.21</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217,441,925.19</w:t>
            </w:r>
          </w:p>
        </w:tc>
      </w:tr>
      <w:tr>
        <w:trPr>
          <w:trHeight w:val="239"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54" w:right="0"/>
              <w:jc w:val="left"/>
              <w:rPr>
                <w:rFonts w:ascii="宋体" w:hAnsi="宋体" w:cs="宋体" w:eastAsia="宋体" w:hint="default"/>
                <w:sz w:val="18"/>
                <w:szCs w:val="18"/>
              </w:rPr>
            </w:pPr>
            <w:r>
              <w:rPr>
                <w:rFonts w:ascii="宋体" w:hAnsi="宋体" w:cs="宋体" w:eastAsia="宋体" w:hint="default"/>
                <w:sz w:val="18"/>
                <w:szCs w:val="18"/>
              </w:rPr>
              <w:t>其中：归属于母公司所有者的综合收益总额</w:t>
            </w: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250,359,447.17</w:t>
            </w:r>
          </w:p>
        </w:tc>
        <w:tc>
          <w:tcPr>
            <w:tcW w:w="165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217,648,251.53</w:t>
            </w: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4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94"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3,679,864.72</w:t>
            </w:r>
          </w:p>
        </w:tc>
        <w:tc>
          <w:tcPr>
            <w:tcW w:w="165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3,725,642.68</w:t>
            </w:r>
          </w:p>
        </w:tc>
        <w:tc>
          <w:tcPr>
            <w:tcW w:w="1476" w:type="dxa"/>
            <w:tcBorders>
              <w:top w:val="single" w:sz="4" w:space="0" w:color="000000"/>
              <w:left w:val="single" w:sz="4" w:space="0" w:color="000000"/>
              <w:bottom w:val="single" w:sz="4" w:space="0" w:color="000000"/>
              <w:right w:val="single" w:sz="4" w:space="0" w:color="000000"/>
            </w:tcBorders>
          </w:tcPr>
          <w:p>
            <w:pPr/>
          </w:p>
        </w:tc>
      </w:tr>
    </w:tbl>
    <w:p>
      <w:pPr>
        <w:tabs>
          <w:tab w:pos="5388" w:val="left" w:leader="none"/>
          <w:tab w:pos="11370" w:val="left" w:leader="none"/>
        </w:tabs>
        <w:spacing w:line="260" w:lineRule="exact" w:before="0"/>
        <w:ind w:left="139" w:right="0" w:firstLine="0"/>
        <w:jc w:val="left"/>
        <w:rPr>
          <w:rFonts w:ascii="宋体" w:hAnsi="宋体" w:cs="宋体" w:eastAsia="宋体" w:hint="default"/>
          <w:sz w:val="21"/>
          <w:szCs w:val="21"/>
        </w:rPr>
      </w:pPr>
      <w:r>
        <w:rPr>
          <w:rFonts w:ascii="宋体" w:hAnsi="宋体" w:cs="宋体" w:eastAsia="宋体" w:hint="default"/>
          <w:sz w:val="21"/>
          <w:szCs w:val="21"/>
        </w:rPr>
        <w:t>法定代表人：张宏伟</w:t>
        <w:tab/>
      </w:r>
      <w:r>
        <w:rPr>
          <w:rFonts w:ascii="宋体" w:hAnsi="宋体" w:cs="宋体" w:eastAsia="宋体" w:hint="default"/>
          <w:spacing w:val="-1"/>
          <w:sz w:val="21"/>
          <w:szCs w:val="21"/>
        </w:rPr>
        <w:t>主管会计工作负责人：肖爱东</w:t>
        <w:tab/>
      </w:r>
      <w:r>
        <w:rPr>
          <w:rFonts w:ascii="宋体" w:hAnsi="宋体" w:cs="宋体" w:eastAsia="宋体" w:hint="default"/>
          <w:sz w:val="21"/>
          <w:szCs w:val="21"/>
        </w:rPr>
        <w:t>会计机构负责人：王兴山</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spacing w:before="76"/>
        <w:ind w:left="7010" w:right="7010" w:firstLine="0"/>
        <w:jc w:val="center"/>
        <w:rPr>
          <w:rFonts w:ascii="Times New Roman" w:hAnsi="Times New Roman" w:cs="Times New Roman" w:eastAsia="Times New Roman" w:hint="default"/>
          <w:sz w:val="18"/>
          <w:szCs w:val="18"/>
        </w:rPr>
      </w:pPr>
      <w:r>
        <w:rPr>
          <w:rFonts w:ascii="Times New Roman"/>
          <w:sz w:val="18"/>
        </w:rPr>
        <w:t>38</w:t>
      </w:r>
    </w:p>
    <w:p>
      <w:pPr>
        <w:spacing w:after="0"/>
        <w:jc w:val="center"/>
        <w:rPr>
          <w:rFonts w:ascii="Times New Roman" w:hAnsi="Times New Roman" w:cs="Times New Roman" w:eastAsia="Times New Roman" w:hint="default"/>
          <w:sz w:val="18"/>
          <w:szCs w:val="18"/>
        </w:rPr>
        <w:sectPr>
          <w:type w:val="continuous"/>
          <w:pgSz w:w="16840" w:h="11910" w:orient="landscape"/>
          <w:pgMar w:top="1060" w:bottom="280" w:left="1300" w:right="1300"/>
        </w:sectPr>
      </w:pPr>
    </w:p>
    <w:p>
      <w:pPr>
        <w:spacing w:line="240" w:lineRule="auto" w:before="4"/>
        <w:rPr>
          <w:rFonts w:ascii="Times New Roman" w:hAnsi="Times New Roman" w:cs="Times New Roman" w:eastAsia="Times New Roman" w:hint="default"/>
          <w:sz w:val="3"/>
          <w:szCs w:val="3"/>
        </w:rPr>
      </w:pPr>
    </w:p>
    <w:p>
      <w:pPr>
        <w:spacing w:line="20" w:lineRule="exact"/>
        <w:ind w:left="144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3"/>
          <w:szCs w:val="23"/>
        </w:rPr>
      </w:pPr>
    </w:p>
    <w:p>
      <w:pPr>
        <w:spacing w:after="0" w:line="240" w:lineRule="auto"/>
        <w:rPr>
          <w:rFonts w:ascii="Times New Roman" w:hAnsi="Times New Roman" w:cs="Times New Roman" w:eastAsia="Times New Roman" w:hint="default"/>
          <w:sz w:val="23"/>
          <w:szCs w:val="23"/>
        </w:rPr>
        <w:sectPr>
          <w:headerReference w:type="default" r:id="rId17"/>
          <w:footerReference w:type="default" r:id="rId18"/>
          <w:pgSz w:w="11910" w:h="16840"/>
          <w:pgMar w:header="867" w:footer="0" w:top="1060" w:bottom="280" w:left="320" w:right="120"/>
        </w:sectPr>
      </w:pPr>
    </w:p>
    <w:p>
      <w:pPr>
        <w:spacing w:before="35"/>
        <w:ind w:left="0" w:right="0" w:firstLine="0"/>
        <w:jc w:val="right"/>
        <w:rPr>
          <w:rFonts w:ascii="宋体" w:hAnsi="宋体" w:cs="宋体" w:eastAsia="宋体" w:hint="default"/>
          <w:sz w:val="21"/>
          <w:szCs w:val="21"/>
        </w:rPr>
      </w:pPr>
      <w:r>
        <w:rPr>
          <w:rFonts w:ascii="宋体" w:hAnsi="宋体" w:cs="宋体" w:eastAsia="宋体" w:hint="default"/>
          <w:b/>
          <w:bCs/>
          <w:w w:val="95"/>
          <w:sz w:val="21"/>
          <w:szCs w:val="21"/>
        </w:rPr>
        <w:t>现金流量表</w:t>
      </w:r>
      <w:r>
        <w:rPr>
          <w:rFonts w:ascii="宋体" w:hAnsi="宋体" w:cs="宋体" w:eastAsia="宋体" w:hint="default"/>
          <w:sz w:val="21"/>
          <w:szCs w:val="21"/>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before="137"/>
        <w:ind w:left="2781" w:right="0" w:firstLine="0"/>
        <w:jc w:val="left"/>
        <w:rPr>
          <w:rFonts w:ascii="宋体" w:hAnsi="宋体" w:cs="宋体" w:eastAsia="宋体" w:hint="default"/>
          <w:sz w:val="18"/>
          <w:szCs w:val="18"/>
        </w:rPr>
      </w:pPr>
      <w:r>
        <w:rPr>
          <w:rFonts w:ascii="宋体" w:hAnsi="宋体" w:cs="宋体" w:eastAsia="宋体" w:hint="default"/>
          <w:sz w:val="18"/>
          <w:szCs w:val="18"/>
        </w:rPr>
        <w:t>会企</w:t>
      </w:r>
      <w:r>
        <w:rPr>
          <w:rFonts w:ascii="宋体" w:hAnsi="宋体" w:cs="宋体" w:eastAsia="宋体" w:hint="default"/>
          <w:spacing w:val="-46"/>
          <w:sz w:val="18"/>
          <w:szCs w:val="18"/>
        </w:rPr>
        <w:t> </w:t>
      </w:r>
      <w:r>
        <w:rPr>
          <w:rFonts w:ascii="宋体" w:hAnsi="宋体" w:cs="宋体" w:eastAsia="宋体" w:hint="default"/>
          <w:sz w:val="18"/>
          <w:szCs w:val="18"/>
        </w:rPr>
        <w:t>03</w:t>
      </w:r>
      <w:r>
        <w:rPr>
          <w:rFonts w:ascii="宋体" w:hAnsi="宋体" w:cs="宋体" w:eastAsia="宋体" w:hint="default"/>
          <w:spacing w:val="-46"/>
          <w:sz w:val="18"/>
          <w:szCs w:val="18"/>
        </w:rPr>
        <w:t> </w:t>
      </w:r>
      <w:r>
        <w:rPr>
          <w:rFonts w:ascii="宋体" w:hAnsi="宋体" w:cs="宋体" w:eastAsia="宋体" w:hint="default"/>
          <w:sz w:val="18"/>
          <w:szCs w:val="18"/>
        </w:rPr>
        <w:t>表</w:t>
      </w:r>
    </w:p>
    <w:p>
      <w:pPr>
        <w:spacing w:after="0"/>
        <w:jc w:val="left"/>
        <w:rPr>
          <w:rFonts w:ascii="宋体" w:hAnsi="宋体" w:cs="宋体" w:eastAsia="宋体" w:hint="default"/>
          <w:sz w:val="18"/>
          <w:szCs w:val="18"/>
        </w:rPr>
        <w:sectPr>
          <w:type w:val="continuous"/>
          <w:pgSz w:w="11910" w:h="16840"/>
          <w:pgMar w:top="1060" w:bottom="280" w:left="320" w:right="120"/>
          <w:cols w:num="2" w:equalWidth="0">
            <w:col w:w="6160" w:space="40"/>
            <w:col w:w="5270"/>
          </w:cols>
        </w:sectPr>
      </w:pPr>
    </w:p>
    <w:p>
      <w:pPr>
        <w:tabs>
          <w:tab w:pos="5239" w:val="left" w:leader="none"/>
          <w:tab w:pos="8965" w:val="left" w:leader="none"/>
        </w:tabs>
        <w:spacing w:before="51"/>
        <w:ind w:left="1477" w:right="0" w:firstLine="0"/>
        <w:jc w:val="left"/>
        <w:rPr>
          <w:rFonts w:ascii="宋体" w:hAnsi="宋体" w:cs="宋体" w:eastAsia="宋体" w:hint="default"/>
          <w:sz w:val="21"/>
          <w:szCs w:val="21"/>
        </w:rPr>
      </w:pPr>
      <w:r>
        <w:rPr>
          <w:rFonts w:ascii="宋体" w:hAnsi="宋体" w:cs="宋体" w:eastAsia="宋体" w:hint="default"/>
          <w:spacing w:val="-2"/>
          <w:sz w:val="21"/>
          <w:szCs w:val="21"/>
        </w:rPr>
        <w:t>编制单位：锦州港股份有限公司</w:t>
        <w:tab/>
      </w:r>
      <w:r>
        <w:rPr>
          <w:rFonts w:ascii="Times New Roman" w:hAnsi="Times New Roman" w:cs="Times New Roman" w:eastAsia="Times New Roman" w:hint="default"/>
          <w:spacing w:val="-1"/>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pacing w:val="-1"/>
          <w:sz w:val="21"/>
          <w:szCs w:val="21"/>
        </w:rPr>
        <w:t>年度</w:t>
        <w:tab/>
      </w:r>
      <w:r>
        <w:rPr>
          <w:rFonts w:ascii="宋体" w:hAnsi="宋体" w:cs="宋体" w:eastAsia="宋体" w:hint="default"/>
          <w:spacing w:val="-5"/>
          <w:sz w:val="21"/>
          <w:szCs w:val="21"/>
        </w:rPr>
        <w:t>单位：元</w:t>
      </w:r>
    </w:p>
    <w:p>
      <w:pPr>
        <w:spacing w:line="240" w:lineRule="auto" w:before="10"/>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2808"/>
        <w:gridCol w:w="730"/>
        <w:gridCol w:w="710"/>
        <w:gridCol w:w="1746"/>
        <w:gridCol w:w="1746"/>
        <w:gridCol w:w="1746"/>
        <w:gridCol w:w="1746"/>
      </w:tblGrid>
      <w:tr>
        <w:trPr>
          <w:trHeight w:val="250" w:hRule="exact"/>
        </w:trPr>
        <w:tc>
          <w:tcPr>
            <w:tcW w:w="280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0"/>
                <w:szCs w:val="10"/>
              </w:rPr>
            </w:pPr>
          </w:p>
          <w:p>
            <w:pPr>
              <w:pStyle w:val="TableParagraph"/>
              <w:tabs>
                <w:tab w:pos="1923" w:val="left" w:leader="none"/>
              </w:tabs>
              <w:spacing w:line="240" w:lineRule="auto"/>
              <w:ind w:left="723" w:right="0"/>
              <w:jc w:val="left"/>
              <w:rPr>
                <w:rFonts w:ascii="宋体" w:hAnsi="宋体" w:cs="宋体" w:eastAsia="宋体" w:hint="default"/>
                <w:sz w:val="15"/>
                <w:szCs w:val="15"/>
              </w:rPr>
            </w:pPr>
            <w:r>
              <w:rPr>
                <w:rFonts w:ascii="宋体" w:hAnsi="宋体" w:cs="宋体" w:eastAsia="宋体" w:hint="default"/>
                <w:sz w:val="15"/>
                <w:szCs w:val="15"/>
              </w:rPr>
              <w:t>项</w:t>
              <w:tab/>
              <w:t>目</w:t>
            </w:r>
          </w:p>
        </w:tc>
        <w:tc>
          <w:tcPr>
            <w:tcW w:w="730" w:type="dxa"/>
            <w:vMerge w:val="restart"/>
            <w:tcBorders>
              <w:top w:val="single" w:sz="4" w:space="0" w:color="000000"/>
              <w:left w:val="single" w:sz="4" w:space="0" w:color="000000"/>
              <w:right w:val="single" w:sz="4" w:space="0" w:color="000000"/>
            </w:tcBorders>
          </w:tcPr>
          <w:p>
            <w:pPr>
              <w:pStyle w:val="TableParagraph"/>
              <w:spacing w:line="240" w:lineRule="exact"/>
              <w:ind w:left="149" w:right="108" w:firstLine="69"/>
              <w:jc w:val="left"/>
              <w:rPr>
                <w:rFonts w:ascii="宋体" w:hAnsi="宋体" w:cs="宋体" w:eastAsia="宋体" w:hint="default"/>
                <w:sz w:val="18"/>
                <w:szCs w:val="18"/>
              </w:rPr>
            </w:pPr>
            <w:r>
              <w:rPr>
                <w:rFonts w:ascii="宋体" w:hAnsi="宋体" w:cs="宋体" w:eastAsia="宋体" w:hint="default"/>
                <w:spacing w:val="-21"/>
                <w:sz w:val="18"/>
                <w:szCs w:val="18"/>
              </w:rPr>
              <w:t>合并</w:t>
            </w:r>
            <w:r>
              <w:rPr>
                <w:rFonts w:ascii="宋体" w:hAnsi="宋体" w:cs="宋体" w:eastAsia="宋体" w:hint="default"/>
                <w:sz w:val="18"/>
                <w:szCs w:val="18"/>
              </w:rPr>
              <w:t> </w:t>
            </w:r>
            <w:r>
              <w:rPr>
                <w:rFonts w:ascii="宋体" w:hAnsi="宋体" w:cs="宋体" w:eastAsia="宋体" w:hint="default"/>
                <w:spacing w:val="-27"/>
                <w:sz w:val="18"/>
                <w:szCs w:val="18"/>
              </w:rPr>
              <w:t>附注号</w:t>
            </w:r>
          </w:p>
        </w:tc>
        <w:tc>
          <w:tcPr>
            <w:tcW w:w="710" w:type="dxa"/>
            <w:vMerge w:val="restart"/>
            <w:tcBorders>
              <w:top w:val="single" w:sz="4" w:space="0" w:color="000000"/>
              <w:left w:val="single" w:sz="4" w:space="0" w:color="000000"/>
              <w:right w:val="single" w:sz="4" w:space="0" w:color="000000"/>
            </w:tcBorders>
          </w:tcPr>
          <w:p>
            <w:pPr>
              <w:pStyle w:val="TableParagraph"/>
              <w:spacing w:line="240" w:lineRule="exact"/>
              <w:ind w:left="139" w:right="100"/>
              <w:jc w:val="left"/>
              <w:rPr>
                <w:rFonts w:ascii="宋体" w:hAnsi="宋体" w:cs="宋体" w:eastAsia="宋体" w:hint="default"/>
                <w:sz w:val="18"/>
                <w:szCs w:val="18"/>
              </w:rPr>
            </w:pPr>
            <w:r>
              <w:rPr>
                <w:rFonts w:ascii="宋体" w:hAnsi="宋体" w:cs="宋体" w:eastAsia="宋体" w:hint="default"/>
                <w:spacing w:val="-41"/>
                <w:sz w:val="18"/>
                <w:szCs w:val="18"/>
              </w:rPr>
              <w:t>母公司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7"/>
                <w:sz w:val="18"/>
                <w:szCs w:val="18"/>
              </w:rPr>
              <w:t>附注号</w:t>
            </w:r>
          </w:p>
        </w:tc>
        <w:tc>
          <w:tcPr>
            <w:tcW w:w="34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88" w:right="0"/>
              <w:jc w:val="center"/>
              <w:rPr>
                <w:rFonts w:ascii="宋体" w:hAnsi="宋体" w:cs="宋体" w:eastAsia="宋体" w:hint="default"/>
                <w:sz w:val="18"/>
                <w:szCs w:val="18"/>
              </w:rPr>
            </w:pPr>
            <w:r>
              <w:rPr>
                <w:rFonts w:ascii="宋体" w:hAnsi="宋体" w:cs="宋体" w:eastAsia="宋体" w:hint="default"/>
                <w:sz w:val="18"/>
                <w:szCs w:val="18"/>
              </w:rPr>
              <w:t>本年金额</w:t>
            </w:r>
          </w:p>
        </w:tc>
        <w:tc>
          <w:tcPr>
            <w:tcW w:w="34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88" w:right="0"/>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251" w:hRule="exact"/>
        </w:trPr>
        <w:tc>
          <w:tcPr>
            <w:tcW w:w="2808" w:type="dxa"/>
            <w:vMerge/>
            <w:tcBorders>
              <w:left w:val="single" w:sz="4" w:space="0" w:color="000000"/>
              <w:bottom w:val="single" w:sz="4" w:space="0" w:color="000000"/>
              <w:right w:val="single" w:sz="4" w:space="0" w:color="000000"/>
            </w:tcBorders>
          </w:tcPr>
          <w:p>
            <w:pPr/>
          </w:p>
        </w:tc>
        <w:tc>
          <w:tcPr>
            <w:tcW w:w="730"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43" w:right="0"/>
              <w:jc w:val="left"/>
              <w:rPr>
                <w:rFonts w:ascii="宋体" w:hAnsi="宋体" w:cs="宋体" w:eastAsia="宋体" w:hint="default"/>
                <w:sz w:val="18"/>
                <w:szCs w:val="18"/>
              </w:rPr>
            </w:pPr>
            <w:r>
              <w:rPr>
                <w:rFonts w:ascii="宋体" w:hAnsi="宋体" w:cs="宋体" w:eastAsia="宋体" w:hint="default"/>
                <w:sz w:val="18"/>
                <w:szCs w:val="18"/>
              </w:rPr>
              <w:t>合并数</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553" w:right="0"/>
              <w:jc w:val="left"/>
              <w:rPr>
                <w:rFonts w:ascii="宋体" w:hAnsi="宋体" w:cs="宋体" w:eastAsia="宋体" w:hint="default"/>
                <w:sz w:val="18"/>
                <w:szCs w:val="18"/>
              </w:rPr>
            </w:pPr>
            <w:r>
              <w:rPr>
                <w:rFonts w:ascii="宋体" w:hAnsi="宋体" w:cs="宋体" w:eastAsia="宋体" w:hint="default"/>
                <w:sz w:val="18"/>
                <w:szCs w:val="18"/>
              </w:rPr>
              <w:t>母公司数</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43" w:right="0"/>
              <w:jc w:val="left"/>
              <w:rPr>
                <w:rFonts w:ascii="宋体" w:hAnsi="宋体" w:cs="宋体" w:eastAsia="宋体" w:hint="default"/>
                <w:sz w:val="18"/>
                <w:szCs w:val="18"/>
              </w:rPr>
            </w:pPr>
            <w:r>
              <w:rPr>
                <w:rFonts w:ascii="宋体" w:hAnsi="宋体" w:cs="宋体" w:eastAsia="宋体" w:hint="default"/>
                <w:sz w:val="18"/>
                <w:szCs w:val="18"/>
              </w:rPr>
              <w:t>合并数</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553" w:right="0"/>
              <w:jc w:val="left"/>
              <w:rPr>
                <w:rFonts w:ascii="宋体" w:hAnsi="宋体" w:cs="宋体" w:eastAsia="宋体" w:hint="default"/>
                <w:sz w:val="18"/>
                <w:szCs w:val="18"/>
              </w:rPr>
            </w:pPr>
            <w:r>
              <w:rPr>
                <w:rFonts w:ascii="宋体" w:hAnsi="宋体" w:cs="宋体" w:eastAsia="宋体" w:hint="default"/>
                <w:sz w:val="18"/>
                <w:szCs w:val="18"/>
              </w:rPr>
              <w:t>母公司数</w:t>
            </w: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一、经营活动产生的现金流量：</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销售商品、提供劳务收到的现金</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1,248,792,286.00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1,166,669,616.66</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1,000,659,551.02</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822,382,899.67</w:t>
            </w:r>
          </w:p>
        </w:tc>
      </w:tr>
      <w:tr>
        <w:trPr>
          <w:trHeight w:val="251"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收到的税费返还</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收到其他与经营活动有关的现金</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9" w:right="0"/>
              <w:jc w:val="center"/>
              <w:rPr>
                <w:rFonts w:ascii="宋体" w:hAnsi="宋体" w:cs="宋体" w:eastAsia="宋体" w:hint="default"/>
                <w:sz w:val="18"/>
                <w:szCs w:val="18"/>
              </w:rPr>
            </w:pPr>
            <w:r>
              <w:rPr>
                <w:rFonts w:ascii="宋体" w:hAnsi="宋体" w:cs="宋体" w:eastAsia="宋体" w:hint="default"/>
                <w:spacing w:val="-26"/>
                <w:sz w:val="18"/>
                <w:szCs w:val="18"/>
              </w:rPr>
              <w:t>五、46</w:t>
            </w: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31,207,356.69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28,834,512.82</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26,158,941.62</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26,097,645.62</w:t>
            </w: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553" w:right="0"/>
              <w:jc w:val="left"/>
              <w:rPr>
                <w:rFonts w:ascii="宋体" w:hAnsi="宋体" w:cs="宋体" w:eastAsia="宋体" w:hint="default"/>
                <w:sz w:val="15"/>
                <w:szCs w:val="15"/>
              </w:rPr>
            </w:pPr>
            <w:r>
              <w:rPr>
                <w:rFonts w:ascii="宋体" w:hAnsi="宋体" w:cs="宋体" w:eastAsia="宋体" w:hint="default"/>
                <w:sz w:val="15"/>
                <w:szCs w:val="15"/>
              </w:rPr>
              <w:t>经营活动现金流入小计</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1,279,999,642.69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1,195,504,129.48</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1,026,818,492.64</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848,480,545.29</w:t>
            </w:r>
          </w:p>
        </w:tc>
      </w:tr>
      <w:tr>
        <w:trPr>
          <w:trHeight w:val="251"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购买商品、接受劳务支付的现金</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408,731,504.50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361,595,784.97</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332,061,692.31</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173,879,080.26</w:t>
            </w: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43"/>
              <w:jc w:val="right"/>
              <w:rPr>
                <w:rFonts w:ascii="宋体" w:hAnsi="宋体" w:cs="宋体" w:eastAsia="宋体" w:hint="default"/>
                <w:sz w:val="15"/>
                <w:szCs w:val="15"/>
              </w:rPr>
            </w:pPr>
            <w:r>
              <w:rPr>
                <w:rFonts w:ascii="宋体" w:hAnsi="宋体" w:cs="宋体" w:eastAsia="宋体" w:hint="default"/>
                <w:spacing w:val="-1"/>
                <w:sz w:val="15"/>
                <w:szCs w:val="15"/>
              </w:rPr>
              <w:t>支付给职工以及为职工支付的现金</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152,429,179.97</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144,961,925.39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131,225,666.90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124,617,210.07</w:t>
            </w: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支付的各项税费</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141,100,833.13</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130,990,858.72</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141,003,674.61</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134,486,544.56</w:t>
            </w:r>
          </w:p>
        </w:tc>
      </w:tr>
      <w:tr>
        <w:trPr>
          <w:trHeight w:val="251"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支付其他与经营活动有关的现金</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9" w:right="0"/>
              <w:jc w:val="center"/>
              <w:rPr>
                <w:rFonts w:ascii="宋体" w:hAnsi="宋体" w:cs="宋体" w:eastAsia="宋体" w:hint="default"/>
                <w:sz w:val="18"/>
                <w:szCs w:val="18"/>
              </w:rPr>
            </w:pPr>
            <w:r>
              <w:rPr>
                <w:rFonts w:ascii="宋体" w:hAnsi="宋体" w:cs="宋体" w:eastAsia="宋体" w:hint="default"/>
                <w:spacing w:val="-26"/>
                <w:sz w:val="18"/>
                <w:szCs w:val="18"/>
              </w:rPr>
              <w:t>五、46</w:t>
            </w: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62,985,952.07</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60,724,309.46</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51,403,899.95</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49,247,435.30</w:t>
            </w: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553" w:right="0"/>
              <w:jc w:val="left"/>
              <w:rPr>
                <w:rFonts w:ascii="宋体" w:hAnsi="宋体" w:cs="宋体" w:eastAsia="宋体" w:hint="default"/>
                <w:sz w:val="15"/>
                <w:szCs w:val="15"/>
              </w:rPr>
            </w:pPr>
            <w:r>
              <w:rPr>
                <w:rFonts w:ascii="宋体" w:hAnsi="宋体" w:cs="宋体" w:eastAsia="宋体" w:hint="default"/>
                <w:sz w:val="15"/>
                <w:szCs w:val="15"/>
              </w:rPr>
              <w:t>经营活动现金流出小计</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765,247,469.67</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698,272,878.54</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655,694,933.77</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482,230,270.19</w:t>
            </w: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43"/>
              <w:jc w:val="right"/>
              <w:rPr>
                <w:rFonts w:ascii="宋体" w:hAnsi="宋体" w:cs="宋体" w:eastAsia="宋体" w:hint="default"/>
                <w:sz w:val="15"/>
                <w:szCs w:val="15"/>
              </w:rPr>
            </w:pPr>
            <w:r>
              <w:rPr>
                <w:rFonts w:ascii="宋体" w:hAnsi="宋体" w:cs="宋体" w:eastAsia="宋体" w:hint="default"/>
                <w:spacing w:val="-1"/>
                <w:sz w:val="15"/>
                <w:szCs w:val="15"/>
              </w:rPr>
              <w:t>经营活动产生的现金流量净额</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514,752,173.02</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497,231,250.94</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371,123,558.87</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366,250,275.10</w:t>
            </w:r>
          </w:p>
        </w:tc>
      </w:tr>
      <w:tr>
        <w:trPr>
          <w:trHeight w:val="251"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二、投资活动产生的现金流量：</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收回投资收到的现金</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50,000,000.00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50,000,000.00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230,000,000.00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230,000,000.00</w:t>
            </w: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取得投资收益收到的现金</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282,208.72</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3,306,015.47</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1,667,281.16</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1,667,281.16</w:t>
            </w:r>
          </w:p>
        </w:tc>
      </w:tr>
      <w:tr>
        <w:trPr>
          <w:trHeight w:val="491"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16"/>
              <w:ind w:left="103" w:right="143" w:firstLine="300"/>
              <w:jc w:val="left"/>
              <w:rPr>
                <w:rFonts w:ascii="宋体" w:hAnsi="宋体" w:cs="宋体" w:eastAsia="宋体" w:hint="default"/>
                <w:sz w:val="15"/>
                <w:szCs w:val="15"/>
              </w:rPr>
            </w:pPr>
            <w:r>
              <w:rPr>
                <w:rFonts w:ascii="宋体" w:hAnsi="宋体" w:cs="宋体" w:eastAsia="宋体" w:hint="default"/>
                <w:sz w:val="15"/>
                <w:szCs w:val="15"/>
              </w:rPr>
              <w:t>处置固定资产、无形资产和其他长 期资产收回的现金净额</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16,666,779.77</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15,645,498.12</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1,557,195.58</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1,386,944.96</w:t>
            </w:r>
          </w:p>
        </w:tc>
      </w:tr>
      <w:tr>
        <w:trPr>
          <w:trHeight w:val="49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16"/>
              <w:ind w:left="103" w:right="143" w:firstLine="300"/>
              <w:jc w:val="left"/>
              <w:rPr>
                <w:rFonts w:ascii="宋体" w:hAnsi="宋体" w:cs="宋体" w:eastAsia="宋体" w:hint="default"/>
                <w:sz w:val="15"/>
                <w:szCs w:val="15"/>
              </w:rPr>
            </w:pPr>
            <w:r>
              <w:rPr>
                <w:rFonts w:ascii="宋体" w:hAnsi="宋体" w:cs="宋体" w:eastAsia="宋体" w:hint="default"/>
                <w:sz w:val="15"/>
                <w:szCs w:val="15"/>
              </w:rPr>
              <w:t>处置子公司及其他营业单位收到的 现金净额</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收到其他与投资活动有关的现金</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11,550,000.00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11,550,000.00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393,005.00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393,005.00</w:t>
            </w:r>
          </w:p>
        </w:tc>
      </w:tr>
      <w:tr>
        <w:trPr>
          <w:trHeight w:val="251"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553" w:right="0"/>
              <w:jc w:val="left"/>
              <w:rPr>
                <w:rFonts w:ascii="宋体" w:hAnsi="宋体" w:cs="宋体" w:eastAsia="宋体" w:hint="default"/>
                <w:sz w:val="15"/>
                <w:szCs w:val="15"/>
              </w:rPr>
            </w:pPr>
            <w:r>
              <w:rPr>
                <w:rFonts w:ascii="宋体" w:hAnsi="宋体" w:cs="宋体" w:eastAsia="宋体" w:hint="default"/>
                <w:sz w:val="15"/>
                <w:szCs w:val="15"/>
              </w:rPr>
              <w:t>投资活动现金流入小计</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78,498,988.49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80,501,513.59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233,617,481.74</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233,447,231.12</w:t>
            </w:r>
          </w:p>
        </w:tc>
      </w:tr>
      <w:tr>
        <w:trPr>
          <w:trHeight w:val="49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16"/>
              <w:ind w:left="103" w:right="143" w:firstLine="300"/>
              <w:jc w:val="left"/>
              <w:rPr>
                <w:rFonts w:ascii="宋体" w:hAnsi="宋体" w:cs="宋体" w:eastAsia="宋体" w:hint="default"/>
                <w:sz w:val="15"/>
                <w:szCs w:val="15"/>
              </w:rPr>
            </w:pPr>
            <w:r>
              <w:rPr>
                <w:rFonts w:ascii="宋体" w:hAnsi="宋体" w:cs="宋体" w:eastAsia="宋体" w:hint="default"/>
                <w:sz w:val="15"/>
                <w:szCs w:val="15"/>
              </w:rPr>
              <w:t>购建固定资产、无形资产和其他长 期资产支付的现金</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1,203,054,632.88</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1,192,662,262.53</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1,030,133,640.03</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1,034,871,752.29</w:t>
            </w: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投资支付的现金</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157,750,000.00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183,250,000.00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230,000,000.00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230,000,000.00</w:t>
            </w:r>
          </w:p>
        </w:tc>
      </w:tr>
      <w:tr>
        <w:trPr>
          <w:trHeight w:val="491"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16"/>
              <w:ind w:left="103" w:right="143" w:firstLine="300"/>
              <w:jc w:val="left"/>
              <w:rPr>
                <w:rFonts w:ascii="宋体" w:hAnsi="宋体" w:cs="宋体" w:eastAsia="宋体" w:hint="default"/>
                <w:sz w:val="15"/>
                <w:szCs w:val="15"/>
              </w:rPr>
            </w:pPr>
            <w:r>
              <w:rPr>
                <w:rFonts w:ascii="宋体" w:hAnsi="宋体" w:cs="宋体" w:eastAsia="宋体" w:hint="default"/>
                <w:sz w:val="15"/>
                <w:szCs w:val="15"/>
              </w:rPr>
              <w:t>取得子公司及其他营业单位支付的 现金净额</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支付其他与投资活动有关的现金</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553" w:right="0"/>
              <w:jc w:val="left"/>
              <w:rPr>
                <w:rFonts w:ascii="宋体" w:hAnsi="宋体" w:cs="宋体" w:eastAsia="宋体" w:hint="default"/>
                <w:sz w:val="15"/>
                <w:szCs w:val="15"/>
              </w:rPr>
            </w:pPr>
            <w:r>
              <w:rPr>
                <w:rFonts w:ascii="宋体" w:hAnsi="宋体" w:cs="宋体" w:eastAsia="宋体" w:hint="default"/>
                <w:sz w:val="15"/>
                <w:szCs w:val="15"/>
              </w:rPr>
              <w:t>投资活动现金流出小计</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1,360,804,632.88</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1,375,912,262.53</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1,260,133,640.03</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1,264,871,752.29</w:t>
            </w:r>
          </w:p>
        </w:tc>
      </w:tr>
      <w:tr>
        <w:trPr>
          <w:trHeight w:val="251"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43"/>
              <w:jc w:val="right"/>
              <w:rPr>
                <w:rFonts w:ascii="宋体" w:hAnsi="宋体" w:cs="宋体" w:eastAsia="宋体" w:hint="default"/>
                <w:sz w:val="15"/>
                <w:szCs w:val="15"/>
              </w:rPr>
            </w:pPr>
            <w:r>
              <w:rPr>
                <w:rFonts w:ascii="宋体" w:hAnsi="宋体" w:cs="宋体" w:eastAsia="宋体" w:hint="default"/>
                <w:spacing w:val="-1"/>
                <w:sz w:val="15"/>
                <w:szCs w:val="15"/>
              </w:rPr>
              <w:t>投资活动产生的现金流量净额</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-1,282,305,644.39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-1,295,410,748.94</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-1,026,516,158.29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-1,031,424,521.17</w:t>
            </w: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三、筹资活动产生的现金流量：</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吸收投资收到的现金</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4,500,000.00</w:t>
            </w: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490,000.00</w:t>
            </w:r>
          </w:p>
        </w:tc>
        <w:tc>
          <w:tcPr>
            <w:tcW w:w="1746" w:type="dxa"/>
            <w:tcBorders>
              <w:top w:val="single" w:sz="4" w:space="0" w:color="000000"/>
              <w:left w:val="single" w:sz="4" w:space="0" w:color="000000"/>
              <w:bottom w:val="single" w:sz="4" w:space="0" w:color="000000"/>
              <w:right w:val="single" w:sz="4" w:space="0" w:color="000000"/>
            </w:tcBorders>
          </w:tcPr>
          <w:p>
            <w:pPr/>
          </w:p>
        </w:tc>
      </w:tr>
      <w:tr>
        <w:trPr>
          <w:trHeight w:val="491"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16"/>
              <w:ind w:left="103" w:right="143" w:firstLine="300"/>
              <w:jc w:val="left"/>
              <w:rPr>
                <w:rFonts w:ascii="宋体" w:hAnsi="宋体" w:cs="宋体" w:eastAsia="宋体" w:hint="default"/>
                <w:sz w:val="15"/>
                <w:szCs w:val="15"/>
              </w:rPr>
            </w:pPr>
            <w:r>
              <w:rPr>
                <w:rFonts w:ascii="宋体" w:hAnsi="宋体" w:cs="宋体" w:eastAsia="宋体" w:hint="default"/>
                <w:sz w:val="15"/>
                <w:szCs w:val="15"/>
              </w:rPr>
              <w:t>其中：子公司吸收少数股东投资收 到的现金</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4,500,000.00</w:t>
            </w: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490,000.00</w:t>
            </w:r>
          </w:p>
        </w:tc>
        <w:tc>
          <w:tcPr>
            <w:tcW w:w="1746"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取得借款收到的现金</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929,207,500.00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919,607,500.00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253,600,000.00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244,000,000.00</w:t>
            </w: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发行债券收到的现金</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597,600,000.00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597,600,000.00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597,600,000.00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597,600,000.00</w:t>
            </w:r>
          </w:p>
        </w:tc>
      </w:tr>
      <w:tr>
        <w:trPr>
          <w:trHeight w:val="251"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收到其他与筹资活动有关的现金</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9" w:right="0"/>
              <w:jc w:val="center"/>
              <w:rPr>
                <w:rFonts w:ascii="宋体" w:hAnsi="宋体" w:cs="宋体" w:eastAsia="宋体" w:hint="default"/>
                <w:sz w:val="18"/>
                <w:szCs w:val="18"/>
              </w:rPr>
            </w:pPr>
            <w:r>
              <w:rPr>
                <w:rFonts w:ascii="宋体" w:hAnsi="宋体" w:cs="宋体" w:eastAsia="宋体" w:hint="default"/>
                <w:spacing w:val="-26"/>
                <w:sz w:val="18"/>
                <w:szCs w:val="18"/>
              </w:rPr>
              <w:t>五、46</w:t>
            </w: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32,210,000.00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32,210,000.00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7,880,000.00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7,880,000.00</w:t>
            </w: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553" w:right="0"/>
              <w:jc w:val="left"/>
              <w:rPr>
                <w:rFonts w:ascii="宋体" w:hAnsi="宋体" w:cs="宋体" w:eastAsia="宋体" w:hint="default"/>
                <w:sz w:val="15"/>
                <w:szCs w:val="15"/>
              </w:rPr>
            </w:pPr>
            <w:r>
              <w:rPr>
                <w:rFonts w:ascii="宋体" w:hAnsi="宋体" w:cs="宋体" w:eastAsia="宋体" w:hint="default"/>
                <w:sz w:val="15"/>
                <w:szCs w:val="15"/>
              </w:rPr>
              <w:t>筹资活动现金流入小计</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1,563,517,500.00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1,549,417,500.00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859,570,000.00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849,480,000.00</w:t>
            </w: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偿还债务支付的现金</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690,100,000.00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680,500,000.00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365,600,000.00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356,000,000.00</w:t>
            </w:r>
          </w:p>
        </w:tc>
      </w:tr>
      <w:tr>
        <w:trPr>
          <w:trHeight w:val="491"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分配股利、利润或偿付利息支付的</w:t>
            </w:r>
          </w:p>
          <w:p>
            <w:pPr>
              <w:pStyle w:val="TableParagraph"/>
              <w:spacing w:line="240" w:lineRule="auto" w:before="43"/>
              <w:ind w:left="103" w:right="0"/>
              <w:jc w:val="left"/>
              <w:rPr>
                <w:rFonts w:ascii="宋体" w:hAnsi="宋体" w:cs="宋体" w:eastAsia="宋体" w:hint="default"/>
                <w:sz w:val="15"/>
                <w:szCs w:val="15"/>
              </w:rPr>
            </w:pPr>
            <w:r>
              <w:rPr>
                <w:rFonts w:ascii="宋体" w:hAnsi="宋体" w:cs="宋体" w:eastAsia="宋体" w:hint="default"/>
                <w:sz w:val="15"/>
                <w:szCs w:val="15"/>
              </w:rPr>
              <w:t>现金</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182,494,712.18</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180,363,363.33</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55,209,881.05</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54,475,414.73</w:t>
            </w:r>
          </w:p>
        </w:tc>
      </w:tr>
      <w:tr>
        <w:trPr>
          <w:trHeight w:val="49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16"/>
              <w:ind w:left="103" w:right="143" w:firstLine="300"/>
              <w:jc w:val="left"/>
              <w:rPr>
                <w:rFonts w:ascii="宋体" w:hAnsi="宋体" w:cs="宋体" w:eastAsia="宋体" w:hint="default"/>
                <w:sz w:val="15"/>
                <w:szCs w:val="15"/>
              </w:rPr>
            </w:pPr>
            <w:r>
              <w:rPr>
                <w:rFonts w:ascii="宋体" w:hAnsi="宋体" w:cs="宋体" w:eastAsia="宋体" w:hint="default"/>
                <w:sz w:val="15"/>
                <w:szCs w:val="15"/>
              </w:rPr>
              <w:t>其中：子公司支付给少数股东的股 利、利润</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300,373.82</w:t>
            </w:r>
          </w:p>
        </w:tc>
        <w:tc>
          <w:tcPr>
            <w:tcW w:w="1746"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支付其他与筹资活动有关的现金</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9" w:right="0"/>
              <w:jc w:val="center"/>
              <w:rPr>
                <w:rFonts w:ascii="宋体" w:hAnsi="宋体" w:cs="宋体" w:eastAsia="宋体" w:hint="default"/>
                <w:sz w:val="18"/>
                <w:szCs w:val="18"/>
              </w:rPr>
            </w:pPr>
            <w:r>
              <w:rPr>
                <w:rFonts w:ascii="宋体" w:hAnsi="宋体" w:cs="宋体" w:eastAsia="宋体" w:hint="default"/>
                <w:spacing w:val="-26"/>
                <w:sz w:val="18"/>
                <w:szCs w:val="18"/>
              </w:rPr>
              <w:t>五、46</w:t>
            </w: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632,254.19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632,254.19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42,491.05</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42,491.05</w:t>
            </w:r>
          </w:p>
        </w:tc>
      </w:tr>
      <w:tr>
        <w:trPr>
          <w:trHeight w:val="251"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553" w:right="0"/>
              <w:jc w:val="left"/>
              <w:rPr>
                <w:rFonts w:ascii="宋体" w:hAnsi="宋体" w:cs="宋体" w:eastAsia="宋体" w:hint="default"/>
                <w:sz w:val="15"/>
                <w:szCs w:val="15"/>
              </w:rPr>
            </w:pPr>
            <w:r>
              <w:rPr>
                <w:rFonts w:ascii="宋体" w:hAnsi="宋体" w:cs="宋体" w:eastAsia="宋体" w:hint="default"/>
                <w:sz w:val="15"/>
                <w:szCs w:val="15"/>
              </w:rPr>
              <w:t>筹资活动现金流出小计</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873,226,966.37</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861,495,617.52</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420,852,372.10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410,517,905.78</w:t>
            </w: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43"/>
              <w:jc w:val="right"/>
              <w:rPr>
                <w:rFonts w:ascii="宋体" w:hAnsi="宋体" w:cs="宋体" w:eastAsia="宋体" w:hint="default"/>
                <w:sz w:val="15"/>
                <w:szCs w:val="15"/>
              </w:rPr>
            </w:pPr>
            <w:r>
              <w:rPr>
                <w:rFonts w:ascii="宋体" w:hAnsi="宋体" w:cs="宋体" w:eastAsia="宋体" w:hint="default"/>
                <w:spacing w:val="-1"/>
                <w:sz w:val="15"/>
                <w:szCs w:val="15"/>
              </w:rPr>
              <w:t>筹资活动产生的现金流量净额</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690,290,533.63</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687,921,882.48</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438,717,627.90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438,962,094.22</w:t>
            </w:r>
          </w:p>
        </w:tc>
      </w:tr>
      <w:tr>
        <w:trPr>
          <w:trHeight w:val="49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16"/>
              <w:ind w:left="103" w:right="143"/>
              <w:jc w:val="left"/>
              <w:rPr>
                <w:rFonts w:ascii="宋体" w:hAnsi="宋体" w:cs="宋体" w:eastAsia="宋体" w:hint="default"/>
                <w:sz w:val="15"/>
                <w:szCs w:val="15"/>
              </w:rPr>
            </w:pPr>
            <w:r>
              <w:rPr>
                <w:rFonts w:ascii="宋体" w:hAnsi="宋体" w:cs="宋体" w:eastAsia="宋体" w:hint="default"/>
                <w:sz w:val="15"/>
                <w:szCs w:val="15"/>
              </w:rPr>
              <w:t>四、汇率变动对现金及现金等价物的影 响</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-158,502.51</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-459.91</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-31,281.99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宋体"/>
                <w:sz w:val="18"/>
              </w:rPr>
              <w:t>-276.68</w:t>
            </w:r>
          </w:p>
        </w:tc>
      </w:tr>
      <w:tr>
        <w:trPr>
          <w:trHeight w:val="251"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五、现金及现金等价物净增加额</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-77,421,440.25</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-110,258,075.43</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-216,706,253.51</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-226,212,428.53</w:t>
            </w:r>
          </w:p>
        </w:tc>
      </w:tr>
      <w:tr>
        <w:trPr>
          <w:trHeight w:val="250"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03" w:right="0"/>
              <w:jc w:val="left"/>
              <w:rPr>
                <w:rFonts w:ascii="宋体" w:hAnsi="宋体" w:cs="宋体" w:eastAsia="宋体" w:hint="default"/>
                <w:sz w:val="15"/>
                <w:szCs w:val="15"/>
              </w:rPr>
            </w:pPr>
            <w:r>
              <w:rPr>
                <w:rFonts w:ascii="宋体" w:hAnsi="宋体" w:cs="宋体" w:eastAsia="宋体" w:hint="default"/>
                <w:sz w:val="15"/>
                <w:szCs w:val="15"/>
              </w:rPr>
              <w:t>加：年初现金及现金等价物余额</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359,536,747.89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336,388,949.19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576,243,001.40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562,601,377.72</w:t>
            </w:r>
          </w:p>
        </w:tc>
      </w:tr>
      <w:tr>
        <w:trPr>
          <w:trHeight w:val="251"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六、年末现金及现金等价物余额</w:t>
            </w:r>
          </w:p>
        </w:tc>
        <w:tc>
          <w:tcPr>
            <w:tcW w:w="730"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282,115,307.64</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226,130,873.76</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359,536,747.89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336,388,949.19</w:t>
            </w:r>
          </w:p>
        </w:tc>
      </w:tr>
    </w:tbl>
    <w:p>
      <w:pPr>
        <w:tabs>
          <w:tab w:pos="3787" w:val="left" w:leader="none"/>
          <w:tab w:pos="6936" w:val="left" w:leader="none"/>
        </w:tabs>
        <w:spacing w:line="260" w:lineRule="exact" w:before="0"/>
        <w:ind w:left="1477" w:right="0" w:firstLine="0"/>
        <w:jc w:val="left"/>
        <w:rPr>
          <w:rFonts w:ascii="宋体" w:hAnsi="宋体" w:cs="宋体" w:eastAsia="宋体" w:hint="default"/>
          <w:sz w:val="21"/>
          <w:szCs w:val="21"/>
        </w:rPr>
      </w:pPr>
      <w:r>
        <w:rPr>
          <w:rFonts w:ascii="宋体" w:hAnsi="宋体" w:cs="宋体" w:eastAsia="宋体" w:hint="default"/>
          <w:sz w:val="21"/>
          <w:szCs w:val="21"/>
        </w:rPr>
        <w:t>法定代表人：张宏伟</w:t>
        <w:tab/>
      </w:r>
      <w:r>
        <w:rPr>
          <w:rFonts w:ascii="宋体" w:hAnsi="宋体" w:cs="宋体" w:eastAsia="宋体" w:hint="default"/>
          <w:spacing w:val="-1"/>
          <w:sz w:val="21"/>
          <w:szCs w:val="21"/>
        </w:rPr>
        <w:t>主管会计工作负责人：肖爱东</w:t>
        <w:tab/>
      </w:r>
      <w:r>
        <w:rPr>
          <w:rFonts w:ascii="宋体" w:hAnsi="宋体" w:cs="宋体" w:eastAsia="宋体" w:hint="default"/>
          <w:sz w:val="21"/>
          <w:szCs w:val="21"/>
        </w:rPr>
        <w:t>会计机构负责人：王兴山</w:t>
      </w:r>
    </w:p>
    <w:p>
      <w:pPr>
        <w:spacing w:line="240" w:lineRule="auto" w:before="6"/>
        <w:rPr>
          <w:rFonts w:ascii="宋体" w:hAnsi="宋体" w:cs="宋体" w:eastAsia="宋体" w:hint="default"/>
          <w:sz w:val="18"/>
          <w:szCs w:val="18"/>
        </w:rPr>
      </w:pPr>
    </w:p>
    <w:p>
      <w:pPr>
        <w:spacing w:before="76"/>
        <w:ind w:left="5523" w:right="5720" w:firstLine="0"/>
        <w:jc w:val="center"/>
        <w:rPr>
          <w:rFonts w:ascii="Times New Roman" w:hAnsi="Times New Roman" w:cs="Times New Roman" w:eastAsia="Times New Roman" w:hint="default"/>
          <w:sz w:val="18"/>
          <w:szCs w:val="18"/>
        </w:rPr>
      </w:pPr>
      <w:r>
        <w:rPr>
          <w:rFonts w:ascii="Times New Roman"/>
          <w:sz w:val="18"/>
        </w:rPr>
        <w:t>39</w:t>
      </w:r>
    </w:p>
    <w:p>
      <w:pPr>
        <w:spacing w:after="0"/>
        <w:jc w:val="center"/>
        <w:rPr>
          <w:rFonts w:ascii="Times New Roman" w:hAnsi="Times New Roman" w:cs="Times New Roman" w:eastAsia="Times New Roman" w:hint="default"/>
          <w:sz w:val="18"/>
          <w:szCs w:val="18"/>
        </w:rPr>
        <w:sectPr>
          <w:type w:val="continuous"/>
          <w:pgSz w:w="11910" w:h="16840"/>
          <w:pgMar w:top="1060" w:bottom="280" w:left="320" w:right="1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after="0" w:line="240" w:lineRule="auto"/>
        <w:rPr>
          <w:rFonts w:ascii="Times New Roman" w:hAnsi="Times New Roman" w:cs="Times New Roman" w:eastAsia="Times New Roman" w:hint="default"/>
          <w:sz w:val="20"/>
          <w:szCs w:val="20"/>
        </w:rPr>
        <w:sectPr>
          <w:headerReference w:type="default" r:id="rId19"/>
          <w:footerReference w:type="default" r:id="rId20"/>
          <w:pgSz w:w="16840" w:h="11910" w:orient="landscape"/>
          <w:pgMar w:header="877" w:footer="978" w:top="1100" w:bottom="1160" w:left="240" w:right="260"/>
          <w:pgNumType w:start="40"/>
        </w:sectPr>
      </w:pPr>
    </w:p>
    <w:p>
      <w:pPr>
        <w:spacing w:line="240" w:lineRule="auto" w:before="10"/>
        <w:rPr>
          <w:rFonts w:ascii="Times New Roman" w:hAnsi="Times New Roman" w:cs="Times New Roman" w:eastAsia="Times New Roman" w:hint="default"/>
          <w:sz w:val="15"/>
          <w:szCs w:val="15"/>
        </w:rPr>
      </w:pPr>
    </w:p>
    <w:p>
      <w:pPr>
        <w:spacing w:before="0"/>
        <w:ind w:left="0" w:right="0" w:firstLine="0"/>
        <w:jc w:val="right"/>
        <w:rPr>
          <w:rFonts w:ascii="宋体" w:hAnsi="宋体" w:cs="宋体" w:eastAsia="宋体" w:hint="default"/>
          <w:sz w:val="21"/>
          <w:szCs w:val="21"/>
        </w:rPr>
      </w:pPr>
      <w:r>
        <w:rPr>
          <w:rFonts w:ascii="宋体" w:hAnsi="宋体" w:cs="宋体" w:eastAsia="宋体" w:hint="default"/>
          <w:b/>
          <w:bCs/>
          <w:w w:val="95"/>
          <w:sz w:val="21"/>
          <w:szCs w:val="21"/>
        </w:rPr>
        <w:t>合并股东权益变动表</w:t>
      </w:r>
      <w:r>
        <w:rPr>
          <w:rFonts w:ascii="宋体" w:hAnsi="宋体" w:cs="宋体" w:eastAsia="宋体" w:hint="default"/>
          <w:sz w:val="21"/>
          <w:szCs w:val="21"/>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13"/>
        <w:rPr>
          <w:rFonts w:ascii="宋体" w:hAnsi="宋体" w:cs="宋体" w:eastAsia="宋体" w:hint="default"/>
          <w:b/>
          <w:bCs/>
          <w:sz w:val="17"/>
          <w:szCs w:val="17"/>
        </w:rPr>
      </w:pPr>
    </w:p>
    <w:p>
      <w:pPr>
        <w:spacing w:before="0"/>
        <w:ind w:left="0" w:right="1179" w:firstLine="0"/>
        <w:jc w:val="right"/>
        <w:rPr>
          <w:rFonts w:ascii="宋体" w:hAnsi="宋体" w:cs="宋体" w:eastAsia="宋体" w:hint="default"/>
          <w:sz w:val="18"/>
          <w:szCs w:val="18"/>
        </w:rPr>
      </w:pPr>
      <w:r>
        <w:rPr>
          <w:rFonts w:ascii="宋体" w:hAnsi="宋体" w:cs="宋体" w:eastAsia="宋体" w:hint="default"/>
          <w:sz w:val="18"/>
          <w:szCs w:val="18"/>
        </w:rPr>
        <w:t>会企</w:t>
      </w:r>
      <w:r>
        <w:rPr>
          <w:rFonts w:ascii="宋体" w:hAnsi="宋体" w:cs="宋体" w:eastAsia="宋体" w:hint="default"/>
          <w:spacing w:val="-46"/>
          <w:sz w:val="18"/>
          <w:szCs w:val="18"/>
        </w:rPr>
        <w:t> </w:t>
      </w:r>
      <w:r>
        <w:rPr>
          <w:rFonts w:ascii="宋体" w:hAnsi="宋体" w:cs="宋体" w:eastAsia="宋体" w:hint="default"/>
          <w:sz w:val="18"/>
          <w:szCs w:val="18"/>
        </w:rPr>
        <w:t>04</w:t>
      </w:r>
      <w:r>
        <w:rPr>
          <w:rFonts w:ascii="宋体" w:hAnsi="宋体" w:cs="宋体" w:eastAsia="宋体" w:hint="default"/>
          <w:spacing w:val="-46"/>
          <w:sz w:val="18"/>
          <w:szCs w:val="18"/>
        </w:rPr>
        <w:t> </w:t>
      </w:r>
      <w:r>
        <w:rPr>
          <w:rFonts w:ascii="宋体" w:hAnsi="宋体" w:cs="宋体" w:eastAsia="宋体" w:hint="default"/>
          <w:sz w:val="18"/>
          <w:szCs w:val="18"/>
        </w:rPr>
        <w:t>表</w:t>
      </w:r>
    </w:p>
    <w:p>
      <w:pPr>
        <w:spacing w:after="0"/>
        <w:jc w:val="right"/>
        <w:rPr>
          <w:rFonts w:ascii="宋体" w:hAnsi="宋体" w:cs="宋体" w:eastAsia="宋体" w:hint="default"/>
          <w:sz w:val="18"/>
          <w:szCs w:val="18"/>
        </w:rPr>
        <w:sectPr>
          <w:type w:val="continuous"/>
          <w:pgSz w:w="16840" w:h="11910" w:orient="landscape"/>
          <w:pgMar w:top="1060" w:bottom="280" w:left="240" w:right="260"/>
          <w:cols w:num="2" w:equalWidth="0">
            <w:col w:w="9129" w:space="40"/>
            <w:col w:w="7171"/>
          </w:cols>
        </w:sectPr>
      </w:pPr>
    </w:p>
    <w:p>
      <w:pPr>
        <w:tabs>
          <w:tab w:pos="7709" w:val="left" w:leader="none"/>
          <w:tab w:pos="14267" w:val="left" w:leader="none"/>
        </w:tabs>
        <w:spacing w:line="260" w:lineRule="exact" w:before="0"/>
        <w:ind w:left="1199" w:right="0" w:firstLine="0"/>
        <w:jc w:val="left"/>
        <w:rPr>
          <w:rFonts w:ascii="宋体" w:hAnsi="宋体" w:cs="宋体" w:eastAsia="宋体" w:hint="default"/>
          <w:sz w:val="21"/>
          <w:szCs w:val="21"/>
        </w:rPr>
      </w:pPr>
      <w:r>
        <w:rPr>
          <w:rFonts w:ascii="宋体" w:hAnsi="宋体" w:cs="宋体" w:eastAsia="宋体" w:hint="default"/>
          <w:sz w:val="21"/>
          <w:szCs w:val="21"/>
        </w:rPr>
        <w:t>编制单位：锦州港股份有限公司</w:t>
        <w:tab/>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tab/>
        <w:t>单位：元</w:t>
      </w:r>
    </w:p>
    <w:tbl>
      <w:tblPr>
        <w:tblW w:w="0" w:type="auto"/>
        <w:jc w:val="left"/>
        <w:tblInd w:w="115" w:type="dxa"/>
        <w:tblLayout w:type="fixed"/>
        <w:tblCellMar>
          <w:top w:w="0" w:type="dxa"/>
          <w:left w:w="0" w:type="dxa"/>
          <w:bottom w:w="0" w:type="dxa"/>
          <w:right w:w="0" w:type="dxa"/>
        </w:tblCellMar>
        <w:tblLook w:val="01E0"/>
      </w:tblPr>
      <w:tblGrid>
        <w:gridCol w:w="1800"/>
        <w:gridCol w:w="1048"/>
        <w:gridCol w:w="1046"/>
        <w:gridCol w:w="606"/>
        <w:gridCol w:w="958"/>
        <w:gridCol w:w="994"/>
        <w:gridCol w:w="346"/>
        <w:gridCol w:w="1073"/>
        <w:gridCol w:w="1048"/>
        <w:gridCol w:w="1046"/>
        <w:gridCol w:w="1048"/>
        <w:gridCol w:w="638"/>
        <w:gridCol w:w="959"/>
        <w:gridCol w:w="958"/>
        <w:gridCol w:w="346"/>
        <w:gridCol w:w="1141"/>
        <w:gridCol w:w="1048"/>
      </w:tblGrid>
      <w:tr>
        <w:trPr>
          <w:trHeight w:val="238" w:hRule="exact"/>
        </w:trPr>
        <w:tc>
          <w:tcPr>
            <w:tcW w:w="180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5"/>
              <w:ind w:right="0"/>
              <w:jc w:val="left"/>
              <w:rPr>
                <w:rFonts w:ascii="宋体" w:hAnsi="宋体" w:cs="宋体" w:eastAsia="宋体" w:hint="default"/>
                <w:sz w:val="10"/>
                <w:szCs w:val="10"/>
              </w:rPr>
            </w:pPr>
          </w:p>
          <w:p>
            <w:pPr>
              <w:pStyle w:val="TableParagraph"/>
              <w:tabs>
                <w:tab w:pos="1121" w:val="left" w:leader="none"/>
              </w:tabs>
              <w:spacing w:line="240" w:lineRule="auto"/>
              <w:ind w:left="537" w:right="0"/>
              <w:jc w:val="left"/>
              <w:rPr>
                <w:rFonts w:ascii="宋体" w:hAnsi="宋体" w:cs="宋体" w:eastAsia="宋体" w:hint="default"/>
                <w:sz w:val="13"/>
                <w:szCs w:val="13"/>
              </w:rPr>
            </w:pPr>
            <w:r>
              <w:rPr>
                <w:rFonts w:ascii="宋体" w:hAnsi="宋体" w:cs="宋体" w:eastAsia="宋体" w:hint="default"/>
                <w:w w:val="95"/>
                <w:sz w:val="13"/>
                <w:szCs w:val="13"/>
              </w:rPr>
              <w:t>项</w:t>
              <w:tab/>
            </w:r>
            <w:r>
              <w:rPr>
                <w:rFonts w:ascii="宋体" w:hAnsi="宋体" w:cs="宋体" w:eastAsia="宋体" w:hint="default"/>
                <w:sz w:val="13"/>
                <w:szCs w:val="13"/>
              </w:rPr>
              <w:t>目</w:t>
            </w:r>
          </w:p>
        </w:tc>
        <w:tc>
          <w:tcPr>
            <w:tcW w:w="7117"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13"/>
                <w:szCs w:val="13"/>
              </w:rPr>
            </w:pPr>
            <w:r>
              <w:rPr>
                <w:rFonts w:ascii="宋体" w:hAnsi="宋体" w:cs="宋体" w:eastAsia="宋体" w:hint="default"/>
                <w:sz w:val="13"/>
                <w:szCs w:val="13"/>
              </w:rPr>
              <w:t>本年金额</w:t>
            </w:r>
          </w:p>
        </w:tc>
        <w:tc>
          <w:tcPr>
            <w:tcW w:w="7183"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3"/>
                <w:szCs w:val="13"/>
              </w:rPr>
            </w:pPr>
            <w:r>
              <w:rPr>
                <w:rFonts w:ascii="宋体" w:hAnsi="宋体" w:cs="宋体" w:eastAsia="宋体" w:hint="default"/>
                <w:sz w:val="13"/>
                <w:szCs w:val="13"/>
              </w:rPr>
              <w:t>上年金额</w:t>
            </w:r>
          </w:p>
        </w:tc>
      </w:tr>
      <w:tr>
        <w:trPr>
          <w:trHeight w:val="236" w:hRule="exact"/>
        </w:trPr>
        <w:tc>
          <w:tcPr>
            <w:tcW w:w="1800" w:type="dxa"/>
            <w:vMerge/>
            <w:tcBorders>
              <w:left w:val="single" w:sz="4" w:space="0" w:color="000000"/>
              <w:right w:val="single" w:sz="4" w:space="0" w:color="000000"/>
            </w:tcBorders>
          </w:tcPr>
          <w:p>
            <w:pPr/>
          </w:p>
        </w:tc>
        <w:tc>
          <w:tcPr>
            <w:tcW w:w="4997"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28" w:right="0"/>
              <w:jc w:val="center"/>
              <w:rPr>
                <w:rFonts w:ascii="宋体" w:hAnsi="宋体" w:cs="宋体" w:eastAsia="宋体" w:hint="default"/>
                <w:sz w:val="13"/>
                <w:szCs w:val="13"/>
              </w:rPr>
            </w:pPr>
            <w:r>
              <w:rPr>
                <w:rFonts w:ascii="宋体" w:hAnsi="宋体" w:cs="宋体" w:eastAsia="宋体" w:hint="default"/>
                <w:sz w:val="13"/>
                <w:szCs w:val="13"/>
              </w:rPr>
              <w:t>归属于母公司股东权益</w:t>
            </w:r>
          </w:p>
        </w:tc>
        <w:tc>
          <w:tcPr>
            <w:tcW w:w="1073"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41" w:right="0"/>
              <w:jc w:val="left"/>
              <w:rPr>
                <w:rFonts w:ascii="宋体" w:hAnsi="宋体" w:cs="宋体" w:eastAsia="宋体" w:hint="default"/>
                <w:sz w:val="13"/>
                <w:szCs w:val="13"/>
              </w:rPr>
            </w:pPr>
            <w:r>
              <w:rPr>
                <w:rFonts w:ascii="宋体" w:hAnsi="宋体" w:cs="宋体" w:eastAsia="宋体" w:hint="default"/>
                <w:sz w:val="13"/>
                <w:szCs w:val="13"/>
              </w:rPr>
              <w:t>少数股东权益</w:t>
            </w:r>
          </w:p>
        </w:tc>
        <w:tc>
          <w:tcPr>
            <w:tcW w:w="1048"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3"/>
                <w:szCs w:val="13"/>
              </w:rPr>
            </w:pPr>
            <w:r>
              <w:rPr>
                <w:rFonts w:ascii="宋体" w:hAnsi="宋体" w:cs="宋体" w:eastAsia="宋体" w:hint="default"/>
                <w:sz w:val="13"/>
                <w:szCs w:val="13"/>
              </w:rPr>
              <w:t>股东权益合计</w:t>
            </w:r>
          </w:p>
        </w:tc>
        <w:tc>
          <w:tcPr>
            <w:tcW w:w="4994"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28" w:right="0"/>
              <w:jc w:val="center"/>
              <w:rPr>
                <w:rFonts w:ascii="宋体" w:hAnsi="宋体" w:cs="宋体" w:eastAsia="宋体" w:hint="default"/>
                <w:sz w:val="13"/>
                <w:szCs w:val="13"/>
              </w:rPr>
            </w:pPr>
            <w:r>
              <w:rPr>
                <w:rFonts w:ascii="宋体" w:hAnsi="宋体" w:cs="宋体" w:eastAsia="宋体" w:hint="default"/>
                <w:sz w:val="13"/>
                <w:szCs w:val="13"/>
              </w:rPr>
              <w:t>归属于母公司股东权益</w:t>
            </w:r>
          </w:p>
        </w:tc>
        <w:tc>
          <w:tcPr>
            <w:tcW w:w="1141"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76" w:right="0"/>
              <w:jc w:val="left"/>
              <w:rPr>
                <w:rFonts w:ascii="宋体" w:hAnsi="宋体" w:cs="宋体" w:eastAsia="宋体" w:hint="default"/>
                <w:sz w:val="13"/>
                <w:szCs w:val="13"/>
              </w:rPr>
            </w:pPr>
            <w:r>
              <w:rPr>
                <w:rFonts w:ascii="宋体" w:hAnsi="宋体" w:cs="宋体" w:eastAsia="宋体" w:hint="default"/>
                <w:sz w:val="13"/>
                <w:szCs w:val="13"/>
              </w:rPr>
              <w:t>少数股东权益</w:t>
            </w:r>
          </w:p>
        </w:tc>
        <w:tc>
          <w:tcPr>
            <w:tcW w:w="1048"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3"/>
                <w:szCs w:val="13"/>
              </w:rPr>
            </w:pPr>
            <w:r>
              <w:rPr>
                <w:rFonts w:ascii="宋体" w:hAnsi="宋体" w:cs="宋体" w:eastAsia="宋体" w:hint="default"/>
                <w:sz w:val="13"/>
                <w:szCs w:val="13"/>
              </w:rPr>
              <w:t>股东权益合计</w:t>
            </w:r>
          </w:p>
        </w:tc>
      </w:tr>
      <w:tr>
        <w:trPr>
          <w:trHeight w:val="348" w:hRule="exact"/>
        </w:trPr>
        <w:tc>
          <w:tcPr>
            <w:tcW w:w="1800" w:type="dxa"/>
            <w:vMerge/>
            <w:tcBorders>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center"/>
              <w:rPr>
                <w:rFonts w:ascii="宋体" w:hAnsi="宋体" w:cs="宋体" w:eastAsia="宋体" w:hint="default"/>
                <w:sz w:val="13"/>
                <w:szCs w:val="13"/>
              </w:rPr>
            </w:pPr>
            <w:r>
              <w:rPr>
                <w:rFonts w:ascii="宋体" w:hAnsi="宋体" w:cs="宋体" w:eastAsia="宋体" w:hint="default"/>
                <w:sz w:val="13"/>
                <w:szCs w:val="13"/>
              </w:rPr>
              <w:t>股本</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宋体" w:hAnsi="宋体" w:cs="宋体" w:eastAsia="宋体" w:hint="default"/>
                <w:sz w:val="13"/>
                <w:szCs w:val="13"/>
              </w:rPr>
            </w:pPr>
            <w:r>
              <w:rPr>
                <w:rFonts w:ascii="宋体" w:hAnsi="宋体" w:cs="宋体" w:eastAsia="宋体" w:hint="default"/>
                <w:sz w:val="13"/>
                <w:szCs w:val="13"/>
              </w:rPr>
              <w:t>资本公积</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146" w:lineRule="exact"/>
              <w:ind w:left="168" w:right="0" w:hanging="65"/>
              <w:jc w:val="left"/>
              <w:rPr>
                <w:rFonts w:ascii="宋体" w:hAnsi="宋体" w:cs="宋体" w:eastAsia="宋体" w:hint="default"/>
                <w:sz w:val="13"/>
                <w:szCs w:val="13"/>
              </w:rPr>
            </w:pPr>
            <w:r>
              <w:rPr>
                <w:rFonts w:ascii="宋体" w:hAnsi="宋体" w:cs="宋体" w:eastAsia="宋体" w:hint="default"/>
                <w:sz w:val="13"/>
                <w:szCs w:val="13"/>
              </w:rPr>
              <w:t>减：库</w:t>
            </w:r>
          </w:p>
          <w:p>
            <w:pPr>
              <w:pStyle w:val="TableParagraph"/>
              <w:spacing w:line="170" w:lineRule="exact"/>
              <w:ind w:left="168" w:right="0"/>
              <w:jc w:val="left"/>
              <w:rPr>
                <w:rFonts w:ascii="宋体" w:hAnsi="宋体" w:cs="宋体" w:eastAsia="宋体" w:hint="default"/>
                <w:sz w:val="13"/>
                <w:szCs w:val="13"/>
              </w:rPr>
            </w:pPr>
            <w:r>
              <w:rPr>
                <w:rFonts w:ascii="宋体" w:hAnsi="宋体" w:cs="宋体" w:eastAsia="宋体" w:hint="default"/>
                <w:sz w:val="13"/>
                <w:szCs w:val="13"/>
              </w:rPr>
              <w:t>存股</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宋体" w:hAnsi="宋体" w:cs="宋体" w:eastAsia="宋体" w:hint="default"/>
                <w:sz w:val="13"/>
                <w:szCs w:val="13"/>
              </w:rPr>
            </w:pPr>
            <w:r>
              <w:rPr>
                <w:rFonts w:ascii="宋体" w:hAnsi="宋体" w:cs="宋体" w:eastAsia="宋体" w:hint="default"/>
                <w:sz w:val="13"/>
                <w:szCs w:val="13"/>
              </w:rPr>
              <w:t>盈余公积</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center"/>
              <w:rPr>
                <w:rFonts w:ascii="宋体" w:hAnsi="宋体" w:cs="宋体" w:eastAsia="宋体" w:hint="default"/>
                <w:sz w:val="13"/>
                <w:szCs w:val="13"/>
              </w:rPr>
            </w:pPr>
            <w:r>
              <w:rPr>
                <w:rFonts w:ascii="宋体" w:hAnsi="宋体" w:cs="宋体" w:eastAsia="宋体" w:hint="default"/>
                <w:sz w:val="13"/>
                <w:szCs w:val="13"/>
              </w:rPr>
              <w:t>未分配利润</w:t>
            </w:r>
          </w:p>
        </w:tc>
        <w:tc>
          <w:tcPr>
            <w:tcW w:w="346" w:type="dxa"/>
            <w:tcBorders>
              <w:top w:val="single" w:sz="4" w:space="0" w:color="000000"/>
              <w:left w:val="single" w:sz="4" w:space="0" w:color="000000"/>
              <w:bottom w:val="single" w:sz="4" w:space="0" w:color="000000"/>
              <w:right w:val="single" w:sz="4" w:space="0" w:color="000000"/>
            </w:tcBorders>
          </w:tcPr>
          <w:p>
            <w:pPr>
              <w:pStyle w:val="TableParagraph"/>
              <w:spacing w:line="146" w:lineRule="exact"/>
              <w:ind w:left="103" w:right="0"/>
              <w:jc w:val="left"/>
              <w:rPr>
                <w:rFonts w:ascii="宋体" w:hAnsi="宋体" w:cs="宋体" w:eastAsia="宋体" w:hint="default"/>
                <w:sz w:val="13"/>
                <w:szCs w:val="13"/>
              </w:rPr>
            </w:pPr>
            <w:r>
              <w:rPr>
                <w:rFonts w:ascii="宋体" w:hAnsi="宋体" w:cs="宋体" w:eastAsia="宋体" w:hint="default"/>
                <w:w w:val="99"/>
                <w:sz w:val="13"/>
                <w:szCs w:val="13"/>
              </w:rPr>
              <w:t>其</w:t>
            </w:r>
            <w:r>
              <w:rPr>
                <w:rFonts w:ascii="宋体" w:hAnsi="宋体" w:cs="宋体" w:eastAsia="宋体" w:hint="default"/>
                <w:sz w:val="13"/>
                <w:szCs w:val="13"/>
              </w:rPr>
            </w:r>
          </w:p>
          <w:p>
            <w:pPr>
              <w:pStyle w:val="TableParagraph"/>
              <w:spacing w:line="170" w:lineRule="exact"/>
              <w:ind w:left="103" w:right="0"/>
              <w:jc w:val="left"/>
              <w:rPr>
                <w:rFonts w:ascii="宋体" w:hAnsi="宋体" w:cs="宋体" w:eastAsia="宋体" w:hint="default"/>
                <w:sz w:val="13"/>
                <w:szCs w:val="13"/>
              </w:rPr>
            </w:pPr>
            <w:r>
              <w:rPr>
                <w:rFonts w:ascii="宋体" w:hAnsi="宋体" w:cs="宋体" w:eastAsia="宋体" w:hint="default"/>
                <w:w w:val="99"/>
                <w:sz w:val="13"/>
                <w:szCs w:val="13"/>
              </w:rPr>
              <w:t>他</w:t>
            </w:r>
            <w:r>
              <w:rPr>
                <w:rFonts w:ascii="宋体" w:hAnsi="宋体" w:cs="宋体" w:eastAsia="宋体" w:hint="default"/>
                <w:sz w:val="13"/>
                <w:szCs w:val="13"/>
              </w:rPr>
            </w:r>
          </w:p>
        </w:tc>
        <w:tc>
          <w:tcPr>
            <w:tcW w:w="1073" w:type="dxa"/>
            <w:vMerge/>
            <w:tcBorders>
              <w:left w:val="single" w:sz="4" w:space="0" w:color="000000"/>
              <w:bottom w:val="single" w:sz="4" w:space="0" w:color="000000"/>
              <w:right w:val="single" w:sz="4" w:space="0" w:color="000000"/>
            </w:tcBorders>
          </w:tcPr>
          <w:p>
            <w:pPr/>
          </w:p>
        </w:tc>
        <w:tc>
          <w:tcPr>
            <w:tcW w:w="1048" w:type="dxa"/>
            <w:vMerge/>
            <w:tcBorders>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宋体" w:hAnsi="宋体" w:cs="宋体" w:eastAsia="宋体" w:hint="default"/>
                <w:sz w:val="13"/>
                <w:szCs w:val="13"/>
              </w:rPr>
            </w:pPr>
            <w:r>
              <w:rPr>
                <w:rFonts w:ascii="宋体" w:hAnsi="宋体" w:cs="宋体" w:eastAsia="宋体" w:hint="default"/>
                <w:sz w:val="13"/>
                <w:szCs w:val="13"/>
              </w:rPr>
              <w:t>股本</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center"/>
              <w:rPr>
                <w:rFonts w:ascii="宋体" w:hAnsi="宋体" w:cs="宋体" w:eastAsia="宋体" w:hint="default"/>
                <w:sz w:val="13"/>
                <w:szCs w:val="13"/>
              </w:rPr>
            </w:pPr>
            <w:r>
              <w:rPr>
                <w:rFonts w:ascii="宋体" w:hAnsi="宋体" w:cs="宋体" w:eastAsia="宋体" w:hint="default"/>
                <w:sz w:val="13"/>
                <w:szCs w:val="13"/>
              </w:rPr>
              <w:t>资本公积</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146" w:lineRule="exact"/>
              <w:ind w:left="184" w:right="0" w:hanging="66"/>
              <w:jc w:val="left"/>
              <w:rPr>
                <w:rFonts w:ascii="宋体" w:hAnsi="宋体" w:cs="宋体" w:eastAsia="宋体" w:hint="default"/>
                <w:sz w:val="13"/>
                <w:szCs w:val="13"/>
              </w:rPr>
            </w:pPr>
            <w:r>
              <w:rPr>
                <w:rFonts w:ascii="宋体" w:hAnsi="宋体" w:cs="宋体" w:eastAsia="宋体" w:hint="default"/>
                <w:sz w:val="13"/>
                <w:szCs w:val="13"/>
              </w:rPr>
              <w:t>减：库</w:t>
            </w:r>
          </w:p>
          <w:p>
            <w:pPr>
              <w:pStyle w:val="TableParagraph"/>
              <w:spacing w:line="170" w:lineRule="exact"/>
              <w:ind w:left="184" w:right="0"/>
              <w:jc w:val="left"/>
              <w:rPr>
                <w:rFonts w:ascii="宋体" w:hAnsi="宋体" w:cs="宋体" w:eastAsia="宋体" w:hint="default"/>
                <w:sz w:val="13"/>
                <w:szCs w:val="13"/>
              </w:rPr>
            </w:pPr>
            <w:r>
              <w:rPr>
                <w:rFonts w:ascii="宋体" w:hAnsi="宋体" w:cs="宋体" w:eastAsia="宋体" w:hint="default"/>
                <w:sz w:val="13"/>
                <w:szCs w:val="13"/>
              </w:rPr>
              <w:t>存股</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宋体" w:hAnsi="宋体" w:cs="宋体" w:eastAsia="宋体" w:hint="default"/>
                <w:sz w:val="13"/>
                <w:szCs w:val="13"/>
              </w:rPr>
            </w:pPr>
            <w:r>
              <w:rPr>
                <w:rFonts w:ascii="宋体" w:hAnsi="宋体" w:cs="宋体" w:eastAsia="宋体" w:hint="default"/>
                <w:sz w:val="13"/>
                <w:szCs w:val="13"/>
              </w:rPr>
              <w:t>盈余公积</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48"/>
              <w:jc w:val="right"/>
              <w:rPr>
                <w:rFonts w:ascii="宋体" w:hAnsi="宋体" w:cs="宋体" w:eastAsia="宋体" w:hint="default"/>
                <w:sz w:val="13"/>
                <w:szCs w:val="13"/>
              </w:rPr>
            </w:pPr>
            <w:r>
              <w:rPr>
                <w:rFonts w:ascii="宋体" w:hAnsi="宋体" w:cs="宋体" w:eastAsia="宋体" w:hint="default"/>
                <w:w w:val="95"/>
                <w:sz w:val="13"/>
                <w:szCs w:val="13"/>
              </w:rPr>
              <w:t>未分配利润</w:t>
            </w:r>
            <w:r>
              <w:rPr>
                <w:rFonts w:ascii="宋体" w:hAnsi="宋体" w:cs="宋体" w:eastAsia="宋体" w:hint="default"/>
                <w:sz w:val="13"/>
                <w:szCs w:val="13"/>
              </w:rPr>
            </w:r>
          </w:p>
        </w:tc>
        <w:tc>
          <w:tcPr>
            <w:tcW w:w="346" w:type="dxa"/>
            <w:tcBorders>
              <w:top w:val="single" w:sz="4" w:space="0" w:color="000000"/>
              <w:left w:val="single" w:sz="4" w:space="0" w:color="000000"/>
              <w:bottom w:val="single" w:sz="4" w:space="0" w:color="000000"/>
              <w:right w:val="single" w:sz="4" w:space="0" w:color="000000"/>
            </w:tcBorders>
          </w:tcPr>
          <w:p>
            <w:pPr>
              <w:pStyle w:val="TableParagraph"/>
              <w:spacing w:line="147" w:lineRule="exact"/>
              <w:ind w:left="103" w:right="0"/>
              <w:jc w:val="left"/>
              <w:rPr>
                <w:rFonts w:ascii="宋体" w:hAnsi="宋体" w:cs="宋体" w:eastAsia="宋体" w:hint="default"/>
                <w:sz w:val="13"/>
                <w:szCs w:val="13"/>
              </w:rPr>
            </w:pPr>
            <w:r>
              <w:rPr>
                <w:rFonts w:ascii="宋体" w:hAnsi="宋体" w:cs="宋体" w:eastAsia="宋体" w:hint="default"/>
                <w:w w:val="99"/>
                <w:sz w:val="13"/>
                <w:szCs w:val="13"/>
              </w:rPr>
              <w:t>其</w:t>
            </w:r>
            <w:r>
              <w:rPr>
                <w:rFonts w:ascii="宋体" w:hAnsi="宋体" w:cs="宋体" w:eastAsia="宋体" w:hint="default"/>
                <w:sz w:val="13"/>
                <w:szCs w:val="13"/>
              </w:rPr>
            </w:r>
          </w:p>
          <w:p>
            <w:pPr>
              <w:pStyle w:val="TableParagraph"/>
              <w:spacing w:line="170" w:lineRule="exact"/>
              <w:ind w:left="103" w:right="0"/>
              <w:jc w:val="left"/>
              <w:rPr>
                <w:rFonts w:ascii="宋体" w:hAnsi="宋体" w:cs="宋体" w:eastAsia="宋体" w:hint="default"/>
                <w:sz w:val="13"/>
                <w:szCs w:val="13"/>
              </w:rPr>
            </w:pPr>
            <w:r>
              <w:rPr>
                <w:rFonts w:ascii="宋体" w:hAnsi="宋体" w:cs="宋体" w:eastAsia="宋体" w:hint="default"/>
                <w:w w:val="99"/>
                <w:sz w:val="13"/>
                <w:szCs w:val="13"/>
              </w:rPr>
              <w:t>他</w:t>
            </w:r>
            <w:r>
              <w:rPr>
                <w:rFonts w:ascii="宋体" w:hAnsi="宋体" w:cs="宋体" w:eastAsia="宋体" w:hint="default"/>
                <w:sz w:val="13"/>
                <w:szCs w:val="13"/>
              </w:rPr>
            </w:r>
          </w:p>
        </w:tc>
        <w:tc>
          <w:tcPr>
            <w:tcW w:w="1141" w:type="dxa"/>
            <w:vMerge/>
            <w:tcBorders>
              <w:left w:val="single" w:sz="4" w:space="0" w:color="000000"/>
              <w:bottom w:val="single" w:sz="4" w:space="0" w:color="000000"/>
              <w:right w:val="single" w:sz="4" w:space="0" w:color="000000"/>
            </w:tcBorders>
          </w:tcPr>
          <w:p>
            <w:pPr/>
          </w:p>
        </w:tc>
        <w:tc>
          <w:tcPr>
            <w:tcW w:w="1048" w:type="dxa"/>
            <w:vMerge/>
            <w:tcBorders>
              <w:left w:val="single" w:sz="4" w:space="0" w:color="000000"/>
              <w:bottom w:val="single" w:sz="4" w:space="0" w:color="000000"/>
              <w:right w:val="single" w:sz="4" w:space="0" w:color="000000"/>
            </w:tcBorders>
          </w:tcPr>
          <w:p>
            <w:pPr/>
          </w:p>
        </w:tc>
      </w:tr>
      <w:tr>
        <w:trPr>
          <w:trHeight w:val="236"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一、上年年末余额</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 w:right="0"/>
              <w:jc w:val="center"/>
              <w:rPr>
                <w:rFonts w:ascii="Arial Narrow" w:hAnsi="Arial Narrow" w:cs="Arial Narrow" w:eastAsia="Arial Narrow" w:hint="default"/>
                <w:sz w:val="13"/>
                <w:szCs w:val="13"/>
              </w:rPr>
            </w:pPr>
            <w:r>
              <w:rPr>
                <w:rFonts w:ascii="Arial Narrow"/>
                <w:sz w:val="13"/>
              </w:rPr>
              <w:t>1,561,787,370.00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3" w:right="0"/>
              <w:jc w:val="center"/>
              <w:rPr>
                <w:rFonts w:ascii="Arial Narrow" w:hAnsi="Arial Narrow" w:cs="Arial Narrow" w:eastAsia="Arial Narrow" w:hint="default"/>
                <w:sz w:val="13"/>
                <w:szCs w:val="13"/>
              </w:rPr>
            </w:pPr>
            <w:r>
              <w:rPr>
                <w:rFonts w:ascii="Arial Narrow"/>
                <w:sz w:val="13"/>
              </w:rPr>
              <w:t>1,672,234,194.52</w:t>
            </w: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Arial Narrow" w:hAnsi="Arial Narrow" w:cs="Arial Narrow" w:eastAsia="Arial Narrow" w:hint="default"/>
                <w:sz w:val="13"/>
                <w:szCs w:val="13"/>
              </w:rPr>
            </w:pPr>
            <w:r>
              <w:rPr>
                <w:rFonts w:ascii="Arial Narrow"/>
                <w:sz w:val="13"/>
              </w:rPr>
              <w:t>198,858,071.94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37" w:right="0"/>
              <w:jc w:val="center"/>
              <w:rPr>
                <w:rFonts w:ascii="Arial Narrow" w:hAnsi="Arial Narrow" w:cs="Arial Narrow" w:eastAsia="Arial Narrow" w:hint="default"/>
                <w:sz w:val="13"/>
                <w:szCs w:val="13"/>
              </w:rPr>
            </w:pPr>
            <w:r>
              <w:rPr>
                <w:rFonts w:ascii="Arial Narrow"/>
                <w:sz w:val="13"/>
              </w:rPr>
              <w:t>351,261,797.82</w:t>
            </w: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Arial Narrow" w:hAnsi="Arial Narrow" w:cs="Arial Narrow" w:eastAsia="Arial Narrow" w:hint="default"/>
                <w:sz w:val="13"/>
                <w:szCs w:val="13"/>
              </w:rPr>
            </w:pPr>
            <w:r>
              <w:rPr>
                <w:rFonts w:ascii="Arial Narrow"/>
                <w:spacing w:val="-1"/>
                <w:sz w:val="13"/>
              </w:rPr>
              <w:t>15,065,550.24</w:t>
            </w:r>
            <w:r>
              <w:rPr>
                <w:rFonts w:ascii="Arial Narrow"/>
                <w:sz w:val="13"/>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3,799,206,984.52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3" w:right="0"/>
              <w:jc w:val="center"/>
              <w:rPr>
                <w:rFonts w:ascii="Arial Narrow" w:hAnsi="Arial Narrow" w:cs="Arial Narrow" w:eastAsia="Arial Narrow" w:hint="default"/>
                <w:sz w:val="13"/>
                <w:szCs w:val="13"/>
              </w:rPr>
            </w:pPr>
            <w:r>
              <w:rPr>
                <w:rFonts w:ascii="Arial Narrow"/>
                <w:sz w:val="13"/>
              </w:rPr>
              <w:t>1,561,787,370.00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 w:right="0"/>
              <w:jc w:val="center"/>
              <w:rPr>
                <w:rFonts w:ascii="Arial Narrow" w:hAnsi="Arial Narrow" w:cs="Arial Narrow" w:eastAsia="Arial Narrow" w:hint="default"/>
                <w:sz w:val="13"/>
                <w:szCs w:val="13"/>
              </w:rPr>
            </w:pPr>
            <w:r>
              <w:rPr>
                <w:rFonts w:ascii="Arial Narrow"/>
                <w:sz w:val="13"/>
              </w:rPr>
              <w:t>1,672,234,194.52</w:t>
            </w: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Arial Narrow" w:hAnsi="Arial Narrow" w:cs="Arial Narrow" w:eastAsia="Arial Narrow" w:hint="default"/>
                <w:sz w:val="13"/>
                <w:szCs w:val="13"/>
              </w:rPr>
            </w:pPr>
            <w:r>
              <w:rPr>
                <w:rFonts w:ascii="Arial Narrow"/>
                <w:sz w:val="13"/>
              </w:rPr>
              <w:t>155,369,686.90</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177,101,931.33</w:t>
            </w: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Arial Narrow" w:hAnsi="Arial Narrow" w:cs="Arial Narrow" w:eastAsia="Arial Narrow" w:hint="default"/>
                <w:sz w:val="13"/>
                <w:szCs w:val="13"/>
              </w:rPr>
            </w:pPr>
            <w:r>
              <w:rPr>
                <w:rFonts w:ascii="Arial Narrow"/>
                <w:spacing w:val="-1"/>
                <w:sz w:val="13"/>
              </w:rPr>
              <w:t>13,382,047.76</w:t>
            </w:r>
            <w:r>
              <w:rPr>
                <w:rFonts w:ascii="Arial Narrow"/>
                <w:sz w:val="13"/>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3,579,875,230.51</w:t>
            </w:r>
          </w:p>
        </w:tc>
      </w:tr>
      <w:tr>
        <w:trPr>
          <w:trHeight w:val="238"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427" w:right="0"/>
              <w:jc w:val="left"/>
              <w:rPr>
                <w:rFonts w:ascii="宋体" w:hAnsi="宋体" w:cs="宋体" w:eastAsia="宋体" w:hint="default"/>
                <w:sz w:val="13"/>
                <w:szCs w:val="13"/>
              </w:rPr>
            </w:pPr>
            <w:r>
              <w:rPr>
                <w:rFonts w:ascii="宋体" w:hAnsi="宋体" w:cs="宋体" w:eastAsia="宋体" w:hint="default"/>
                <w:sz w:val="13"/>
                <w:szCs w:val="13"/>
              </w:rPr>
              <w:t>加：会计政策变更</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687" w:right="0"/>
              <w:jc w:val="left"/>
              <w:rPr>
                <w:rFonts w:ascii="宋体" w:hAnsi="宋体" w:cs="宋体" w:eastAsia="宋体" w:hint="default"/>
                <w:sz w:val="13"/>
                <w:szCs w:val="13"/>
              </w:rPr>
            </w:pPr>
            <w:r>
              <w:rPr>
                <w:rFonts w:ascii="宋体" w:hAnsi="宋体" w:cs="宋体" w:eastAsia="宋体" w:hint="default"/>
                <w:sz w:val="13"/>
                <w:szCs w:val="13"/>
              </w:rPr>
              <w:t>前期差错更正</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5" w:right="0"/>
              <w:jc w:val="center"/>
              <w:rPr>
                <w:rFonts w:ascii="宋体" w:hAnsi="宋体" w:cs="宋体" w:eastAsia="宋体" w:hint="default"/>
                <w:sz w:val="13"/>
                <w:szCs w:val="13"/>
              </w:rPr>
            </w:pPr>
            <w:r>
              <w:rPr>
                <w:rFonts w:ascii="宋体" w:hAnsi="宋体" w:cs="宋体" w:eastAsia="宋体" w:hint="default"/>
                <w:sz w:val="13"/>
                <w:szCs w:val="13"/>
              </w:rPr>
              <w:t>其他</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二、本年年初余额</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 w:right="0"/>
              <w:jc w:val="center"/>
              <w:rPr>
                <w:rFonts w:ascii="Arial Narrow" w:hAnsi="Arial Narrow" w:cs="Arial Narrow" w:eastAsia="Arial Narrow" w:hint="default"/>
                <w:sz w:val="13"/>
                <w:szCs w:val="13"/>
              </w:rPr>
            </w:pPr>
            <w:r>
              <w:rPr>
                <w:rFonts w:ascii="Arial Narrow"/>
                <w:sz w:val="13"/>
              </w:rPr>
              <w:t>1,561,787,370.00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3" w:right="0"/>
              <w:jc w:val="center"/>
              <w:rPr>
                <w:rFonts w:ascii="Arial Narrow" w:hAnsi="Arial Narrow" w:cs="Arial Narrow" w:eastAsia="Arial Narrow" w:hint="default"/>
                <w:sz w:val="13"/>
                <w:szCs w:val="13"/>
              </w:rPr>
            </w:pPr>
            <w:r>
              <w:rPr>
                <w:rFonts w:ascii="Arial Narrow"/>
                <w:sz w:val="13"/>
              </w:rPr>
              <w:t>1,672,234,194.52</w:t>
            </w: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Arial Narrow" w:hAnsi="Arial Narrow" w:cs="Arial Narrow" w:eastAsia="Arial Narrow" w:hint="default"/>
                <w:sz w:val="13"/>
                <w:szCs w:val="13"/>
              </w:rPr>
            </w:pPr>
            <w:r>
              <w:rPr>
                <w:rFonts w:ascii="Arial Narrow"/>
                <w:sz w:val="13"/>
              </w:rPr>
              <w:t>198,858,071.94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37" w:right="0"/>
              <w:jc w:val="center"/>
              <w:rPr>
                <w:rFonts w:ascii="Arial Narrow" w:hAnsi="Arial Narrow" w:cs="Arial Narrow" w:eastAsia="Arial Narrow" w:hint="default"/>
                <w:sz w:val="13"/>
                <w:szCs w:val="13"/>
              </w:rPr>
            </w:pPr>
            <w:r>
              <w:rPr>
                <w:rFonts w:ascii="Arial Narrow"/>
                <w:sz w:val="13"/>
              </w:rPr>
              <w:t>351,261,797.82</w:t>
            </w: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Arial Narrow" w:hAnsi="Arial Narrow" w:cs="Arial Narrow" w:eastAsia="Arial Narrow" w:hint="default"/>
                <w:sz w:val="13"/>
                <w:szCs w:val="13"/>
              </w:rPr>
            </w:pPr>
            <w:r>
              <w:rPr>
                <w:rFonts w:ascii="Arial Narrow"/>
                <w:spacing w:val="-1"/>
                <w:sz w:val="13"/>
              </w:rPr>
              <w:t>15,065,550.24</w:t>
            </w:r>
            <w:r>
              <w:rPr>
                <w:rFonts w:ascii="Arial Narrow"/>
                <w:sz w:val="13"/>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3,799,206,984.52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3" w:right="0"/>
              <w:jc w:val="center"/>
              <w:rPr>
                <w:rFonts w:ascii="Arial Narrow" w:hAnsi="Arial Narrow" w:cs="Arial Narrow" w:eastAsia="Arial Narrow" w:hint="default"/>
                <w:sz w:val="13"/>
                <w:szCs w:val="13"/>
              </w:rPr>
            </w:pPr>
            <w:r>
              <w:rPr>
                <w:rFonts w:ascii="Arial Narrow"/>
                <w:sz w:val="13"/>
              </w:rPr>
              <w:t>1,561,787,370.00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 w:right="0"/>
              <w:jc w:val="center"/>
              <w:rPr>
                <w:rFonts w:ascii="Arial Narrow" w:hAnsi="Arial Narrow" w:cs="Arial Narrow" w:eastAsia="Arial Narrow" w:hint="default"/>
                <w:sz w:val="13"/>
                <w:szCs w:val="13"/>
              </w:rPr>
            </w:pPr>
            <w:r>
              <w:rPr>
                <w:rFonts w:ascii="Arial Narrow"/>
                <w:sz w:val="13"/>
              </w:rPr>
              <w:t>1,672,234,194.52</w:t>
            </w: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Arial Narrow" w:hAnsi="Arial Narrow" w:cs="Arial Narrow" w:eastAsia="Arial Narrow" w:hint="default"/>
                <w:sz w:val="13"/>
                <w:szCs w:val="13"/>
              </w:rPr>
            </w:pPr>
            <w:r>
              <w:rPr>
                <w:rFonts w:ascii="Arial Narrow"/>
                <w:sz w:val="13"/>
              </w:rPr>
              <w:t>155,369,686.90</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177,101,931.33</w:t>
            </w: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Arial Narrow" w:hAnsi="Arial Narrow" w:cs="Arial Narrow" w:eastAsia="Arial Narrow" w:hint="default"/>
                <w:sz w:val="13"/>
                <w:szCs w:val="13"/>
              </w:rPr>
            </w:pPr>
            <w:r>
              <w:rPr>
                <w:rFonts w:ascii="Arial Narrow"/>
                <w:spacing w:val="-1"/>
                <w:sz w:val="13"/>
              </w:rPr>
              <w:t>13,382,047.76</w:t>
            </w:r>
            <w:r>
              <w:rPr>
                <w:rFonts w:ascii="Arial Narrow"/>
                <w:sz w:val="13"/>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3,579,875,230.51</w:t>
            </w:r>
          </w:p>
        </w:tc>
      </w:tr>
      <w:tr>
        <w:trPr>
          <w:trHeight w:val="348"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46" w:lineRule="exact"/>
              <w:ind w:left="167" w:right="0"/>
              <w:jc w:val="left"/>
              <w:rPr>
                <w:rFonts w:ascii="宋体" w:hAnsi="宋体" w:cs="宋体" w:eastAsia="宋体" w:hint="default"/>
                <w:sz w:val="13"/>
                <w:szCs w:val="13"/>
              </w:rPr>
            </w:pPr>
            <w:r>
              <w:rPr>
                <w:rFonts w:ascii="宋体" w:hAnsi="宋体" w:cs="宋体" w:eastAsia="宋体" w:hint="default"/>
                <w:spacing w:val="-4"/>
                <w:sz w:val="13"/>
                <w:szCs w:val="13"/>
              </w:rPr>
              <w:t>三、本年增减变动金额（减</w:t>
            </w:r>
          </w:p>
          <w:p>
            <w:pPr>
              <w:pStyle w:val="TableParagraph"/>
              <w:spacing w:line="170" w:lineRule="exact"/>
              <w:ind w:left="103" w:right="0"/>
              <w:jc w:val="left"/>
              <w:rPr>
                <w:rFonts w:ascii="宋体" w:hAnsi="宋体" w:cs="宋体" w:eastAsia="宋体" w:hint="default"/>
                <w:sz w:val="13"/>
                <w:szCs w:val="13"/>
              </w:rPr>
            </w:pPr>
            <w:r>
              <w:rPr>
                <w:rFonts w:ascii="宋体" w:hAnsi="宋体" w:cs="宋体" w:eastAsia="宋体" w:hint="default"/>
                <w:sz w:val="13"/>
                <w:szCs w:val="13"/>
              </w:rPr>
              <w:t>少以“－”号填列）</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61" w:right="0"/>
              <w:jc w:val="center"/>
              <w:rPr>
                <w:rFonts w:ascii="Arial Narrow" w:hAnsi="Arial Narrow" w:cs="Arial Narrow" w:eastAsia="Arial Narrow" w:hint="default"/>
                <w:sz w:val="13"/>
                <w:szCs w:val="13"/>
              </w:rPr>
            </w:pPr>
            <w:r>
              <w:rPr>
                <w:rFonts w:ascii="Arial Narrow"/>
                <w:sz w:val="13"/>
              </w:rPr>
              <w:t>50,111,473.30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37" w:right="0"/>
              <w:jc w:val="center"/>
              <w:rPr>
                <w:rFonts w:ascii="Arial Narrow" w:hAnsi="Arial Narrow" w:cs="Arial Narrow" w:eastAsia="Arial Narrow" w:hint="default"/>
                <w:sz w:val="13"/>
                <w:szCs w:val="13"/>
              </w:rPr>
            </w:pPr>
            <w:r>
              <w:rPr>
                <w:rFonts w:ascii="Arial Narrow"/>
                <w:sz w:val="13"/>
              </w:rPr>
              <w:t>122,158,605.37</w:t>
            </w: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Arial Narrow" w:hAnsi="Arial Narrow" w:cs="Arial Narrow" w:eastAsia="Arial Narrow" w:hint="default"/>
                <w:sz w:val="13"/>
                <w:szCs w:val="13"/>
              </w:rPr>
            </w:pPr>
            <w:r>
              <w:rPr>
                <w:rFonts w:ascii="Arial Narrow"/>
                <w:spacing w:val="-1"/>
                <w:sz w:val="13"/>
              </w:rPr>
              <w:t>5,161,267.68</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Arial Narrow" w:hAnsi="Arial Narrow" w:cs="Arial Narrow" w:eastAsia="Arial Narrow" w:hint="default"/>
                <w:sz w:val="13"/>
                <w:szCs w:val="13"/>
              </w:rPr>
            </w:pPr>
            <w:r>
              <w:rPr>
                <w:rFonts w:ascii="Arial Narrow"/>
                <w:spacing w:val="-1"/>
                <w:sz w:val="13"/>
              </w:rPr>
              <w:t>177,431,346.35</w:t>
            </w: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60" w:right="0"/>
              <w:jc w:val="center"/>
              <w:rPr>
                <w:rFonts w:ascii="Arial Narrow" w:hAnsi="Arial Narrow" w:cs="Arial Narrow" w:eastAsia="Arial Narrow" w:hint="default"/>
                <w:sz w:val="13"/>
                <w:szCs w:val="13"/>
              </w:rPr>
            </w:pPr>
            <w:r>
              <w:rPr>
                <w:rFonts w:ascii="Arial Narrow"/>
                <w:sz w:val="13"/>
              </w:rPr>
              <w:t>43,488,385.04</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Arial Narrow" w:hAnsi="Arial Narrow" w:cs="Arial Narrow" w:eastAsia="Arial Narrow" w:hint="default"/>
                <w:sz w:val="13"/>
                <w:szCs w:val="13"/>
              </w:rPr>
            </w:pPr>
            <w:r>
              <w:rPr>
                <w:rFonts w:ascii="Arial Narrow"/>
                <w:spacing w:val="-1"/>
                <w:sz w:val="13"/>
              </w:rPr>
              <w:t>174,159,866.49</w:t>
            </w: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Arial Narrow" w:hAnsi="Arial Narrow" w:cs="Arial Narrow" w:eastAsia="Arial Narrow" w:hint="default"/>
                <w:sz w:val="13"/>
                <w:szCs w:val="13"/>
              </w:rPr>
            </w:pPr>
            <w:r>
              <w:rPr>
                <w:rFonts w:ascii="Arial Narrow"/>
                <w:spacing w:val="-1"/>
                <w:sz w:val="13"/>
              </w:rPr>
              <w:t>1,683,502.48</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Arial Narrow" w:hAnsi="Arial Narrow" w:cs="Arial Narrow" w:eastAsia="Arial Narrow" w:hint="default"/>
                <w:sz w:val="13"/>
                <w:szCs w:val="13"/>
              </w:rPr>
            </w:pPr>
            <w:r>
              <w:rPr>
                <w:rFonts w:ascii="Arial Narrow"/>
                <w:spacing w:val="-1"/>
                <w:sz w:val="13"/>
              </w:rPr>
              <w:t>219,331,754.01</w:t>
            </w:r>
          </w:p>
        </w:tc>
      </w:tr>
      <w:tr>
        <w:trPr>
          <w:trHeight w:val="236"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(一)净利润</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37" w:right="0"/>
              <w:jc w:val="center"/>
              <w:rPr>
                <w:rFonts w:ascii="Arial Narrow" w:hAnsi="Arial Narrow" w:cs="Arial Narrow" w:eastAsia="Arial Narrow" w:hint="default"/>
                <w:sz w:val="13"/>
                <w:szCs w:val="13"/>
              </w:rPr>
            </w:pPr>
            <w:r>
              <w:rPr>
                <w:rFonts w:ascii="Arial Narrow"/>
                <w:sz w:val="13"/>
              </w:rPr>
              <w:t>250,359,447.17</w:t>
            </w: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Arial Narrow" w:hAnsi="Arial Narrow" w:cs="Arial Narrow" w:eastAsia="Arial Narrow" w:hint="default"/>
                <w:sz w:val="13"/>
                <w:szCs w:val="13"/>
              </w:rPr>
            </w:pPr>
            <w:r>
              <w:rPr>
                <w:rFonts w:ascii="Arial Narrow"/>
                <w:spacing w:val="-1"/>
                <w:sz w:val="13"/>
              </w:rPr>
              <w:t>3,679,864.72</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254,039,311.89</w:t>
            </w: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217,648,251.53</w:t>
            </w: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3,725,642.68</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221,373,894.21</w:t>
            </w:r>
          </w:p>
        </w:tc>
      </w:tr>
      <w:tr>
        <w:trPr>
          <w:trHeight w:val="238"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(二)其他综合收益</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97" w:right="0"/>
              <w:jc w:val="left"/>
              <w:rPr>
                <w:rFonts w:ascii="宋体" w:hAnsi="宋体" w:cs="宋体" w:eastAsia="宋体" w:hint="default"/>
                <w:sz w:val="13"/>
                <w:szCs w:val="13"/>
              </w:rPr>
            </w:pPr>
            <w:r>
              <w:rPr>
                <w:rFonts w:ascii="宋体" w:hAnsi="宋体" w:cs="宋体" w:eastAsia="宋体" w:hint="default"/>
                <w:sz w:val="13"/>
                <w:szCs w:val="13"/>
              </w:rPr>
              <w:t>上述(一)和(二)小计</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37" w:right="0"/>
              <w:jc w:val="center"/>
              <w:rPr>
                <w:rFonts w:ascii="Arial Narrow" w:hAnsi="Arial Narrow" w:cs="Arial Narrow" w:eastAsia="Arial Narrow" w:hint="default"/>
                <w:sz w:val="13"/>
                <w:szCs w:val="13"/>
              </w:rPr>
            </w:pPr>
            <w:r>
              <w:rPr>
                <w:rFonts w:ascii="Arial Narrow"/>
                <w:sz w:val="13"/>
              </w:rPr>
              <w:t>250,359,447.17</w:t>
            </w: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Arial Narrow" w:hAnsi="Arial Narrow" w:cs="Arial Narrow" w:eastAsia="Arial Narrow" w:hint="default"/>
                <w:sz w:val="13"/>
                <w:szCs w:val="13"/>
              </w:rPr>
            </w:pPr>
            <w:r>
              <w:rPr>
                <w:rFonts w:ascii="Arial Narrow"/>
                <w:spacing w:val="-1"/>
                <w:sz w:val="13"/>
              </w:rPr>
              <w:t>3,679,864.72</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254,039,311.89</w:t>
            </w: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8" w:space="0" w:color="000000"/>
            </w:tcBorders>
          </w:tcPr>
          <w:p>
            <w:pPr/>
          </w:p>
        </w:tc>
        <w:tc>
          <w:tcPr>
            <w:tcW w:w="95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6"/>
              <w:ind w:right="102"/>
              <w:jc w:val="right"/>
              <w:rPr>
                <w:rFonts w:ascii="Arial Narrow" w:hAnsi="Arial Narrow" w:cs="Arial Narrow" w:eastAsia="Arial Narrow" w:hint="default"/>
                <w:sz w:val="13"/>
                <w:szCs w:val="13"/>
              </w:rPr>
            </w:pPr>
            <w:r>
              <w:rPr>
                <w:rFonts w:ascii="Arial Narrow"/>
                <w:spacing w:val="-1"/>
                <w:sz w:val="13"/>
              </w:rPr>
              <w:t>217,648,251.53</w:t>
            </w: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3,725,642.68</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221,373,894.21</w:t>
            </w:r>
          </w:p>
        </w:tc>
      </w:tr>
      <w:tr>
        <w:trPr>
          <w:trHeight w:val="238"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(三)股东投入和减少资本</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Arial Narrow" w:hAnsi="Arial Narrow" w:cs="Arial Narrow" w:eastAsia="Arial Narrow" w:hint="default"/>
                <w:sz w:val="13"/>
                <w:szCs w:val="13"/>
              </w:rPr>
            </w:pPr>
            <w:r>
              <w:rPr>
                <w:rFonts w:ascii="Arial Narrow"/>
                <w:spacing w:val="-1"/>
                <w:sz w:val="13"/>
              </w:rPr>
              <w:t>4,500,000.00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4,500,000.00</w:t>
            </w: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490,000.00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490,000.00</w:t>
            </w:r>
          </w:p>
        </w:tc>
      </w:tr>
      <w:tr>
        <w:trPr>
          <w:trHeight w:val="236"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1.股东投入资本</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Arial Narrow" w:hAnsi="Arial Narrow" w:cs="Arial Narrow" w:eastAsia="Arial Narrow" w:hint="default"/>
                <w:sz w:val="13"/>
                <w:szCs w:val="13"/>
              </w:rPr>
            </w:pPr>
            <w:r>
              <w:rPr>
                <w:rFonts w:ascii="Arial Narrow"/>
                <w:spacing w:val="-1"/>
                <w:sz w:val="13"/>
              </w:rPr>
              <w:t>4,500,000.00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4,500,000.00</w:t>
            </w: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490,000.00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490,000.00</w:t>
            </w:r>
          </w:p>
        </w:tc>
      </w:tr>
      <w:tr>
        <w:trPr>
          <w:trHeight w:val="347"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46" w:lineRule="exact"/>
              <w:ind w:left="167" w:right="0"/>
              <w:jc w:val="left"/>
              <w:rPr>
                <w:rFonts w:ascii="宋体" w:hAnsi="宋体" w:cs="宋体" w:eastAsia="宋体" w:hint="default"/>
                <w:sz w:val="13"/>
                <w:szCs w:val="13"/>
              </w:rPr>
            </w:pPr>
            <w:r>
              <w:rPr>
                <w:rFonts w:ascii="宋体" w:hAnsi="宋体" w:cs="宋体" w:eastAsia="宋体" w:hint="default"/>
                <w:sz w:val="13"/>
                <w:szCs w:val="13"/>
              </w:rPr>
              <w:t>2.股份支付计入股东权益</w:t>
            </w:r>
          </w:p>
          <w:p>
            <w:pPr>
              <w:pStyle w:val="TableParagraph"/>
              <w:spacing w:line="170" w:lineRule="exact"/>
              <w:ind w:left="103" w:right="0"/>
              <w:jc w:val="left"/>
              <w:rPr>
                <w:rFonts w:ascii="宋体" w:hAnsi="宋体" w:cs="宋体" w:eastAsia="宋体" w:hint="default"/>
                <w:sz w:val="13"/>
                <w:szCs w:val="13"/>
              </w:rPr>
            </w:pPr>
            <w:r>
              <w:rPr>
                <w:rFonts w:ascii="宋体" w:hAnsi="宋体" w:cs="宋体" w:eastAsia="宋体" w:hint="default"/>
                <w:sz w:val="13"/>
                <w:szCs w:val="13"/>
              </w:rPr>
              <w:t>的金额</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3.其他</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(四)利润分配</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61" w:right="0"/>
              <w:jc w:val="center"/>
              <w:rPr>
                <w:rFonts w:ascii="Arial Narrow" w:hAnsi="Arial Narrow" w:cs="Arial Narrow" w:eastAsia="Arial Narrow" w:hint="default"/>
                <w:sz w:val="13"/>
                <w:szCs w:val="13"/>
              </w:rPr>
            </w:pPr>
            <w:r>
              <w:rPr>
                <w:rFonts w:ascii="Arial Narrow"/>
                <w:sz w:val="13"/>
              </w:rPr>
              <w:t>50,111,473.30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 w:right="0"/>
              <w:jc w:val="center"/>
              <w:rPr>
                <w:rFonts w:ascii="Arial Narrow" w:hAnsi="Arial Narrow" w:cs="Arial Narrow" w:eastAsia="Arial Narrow" w:hint="default"/>
                <w:sz w:val="13"/>
                <w:szCs w:val="13"/>
              </w:rPr>
            </w:pPr>
            <w:r>
              <w:rPr>
                <w:rFonts w:ascii="Arial Narrow"/>
                <w:sz w:val="13"/>
              </w:rPr>
              <w:t>-128,200,841.80</w:t>
            </w: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-3,018,597.04</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Arial Narrow" w:hAnsi="Arial Narrow" w:cs="Arial Narrow" w:eastAsia="Arial Narrow" w:hint="default"/>
                <w:sz w:val="13"/>
                <w:szCs w:val="13"/>
              </w:rPr>
            </w:pPr>
            <w:r>
              <w:rPr>
                <w:rFonts w:ascii="Arial Narrow"/>
                <w:spacing w:val="-1"/>
                <w:sz w:val="13"/>
              </w:rPr>
              <w:t>-81,107,965.54</w:t>
            </w: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60" w:right="0"/>
              <w:jc w:val="center"/>
              <w:rPr>
                <w:rFonts w:ascii="Arial Narrow" w:hAnsi="Arial Narrow" w:cs="Arial Narrow" w:eastAsia="Arial Narrow" w:hint="default"/>
                <w:sz w:val="13"/>
                <w:szCs w:val="13"/>
              </w:rPr>
            </w:pPr>
            <w:r>
              <w:rPr>
                <w:rFonts w:ascii="Arial Narrow"/>
                <w:sz w:val="13"/>
              </w:rPr>
              <w:t>43,488,385.04</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Arial Narrow" w:hAnsi="Arial Narrow" w:cs="Arial Narrow" w:eastAsia="Arial Narrow" w:hint="default"/>
                <w:sz w:val="13"/>
                <w:szCs w:val="13"/>
              </w:rPr>
            </w:pPr>
            <w:r>
              <w:rPr>
                <w:rFonts w:ascii="Arial Narrow"/>
                <w:spacing w:val="-1"/>
                <w:sz w:val="13"/>
              </w:rPr>
              <w:t>-43,488,385.04</w:t>
            </w: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-2,532,140.20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-2,532,140.20</w:t>
            </w:r>
          </w:p>
        </w:tc>
      </w:tr>
      <w:tr>
        <w:trPr>
          <w:trHeight w:val="238"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1.提取盈余公积</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61" w:right="0"/>
              <w:jc w:val="center"/>
              <w:rPr>
                <w:rFonts w:ascii="Arial Narrow" w:hAnsi="Arial Narrow" w:cs="Arial Narrow" w:eastAsia="Arial Narrow" w:hint="default"/>
                <w:sz w:val="13"/>
                <w:szCs w:val="13"/>
              </w:rPr>
            </w:pPr>
            <w:r>
              <w:rPr>
                <w:rFonts w:ascii="Arial Narrow"/>
                <w:sz w:val="13"/>
              </w:rPr>
              <w:t>50,111,473.30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62" w:right="0"/>
              <w:jc w:val="center"/>
              <w:rPr>
                <w:rFonts w:ascii="Arial Narrow" w:hAnsi="Arial Narrow" w:cs="Arial Narrow" w:eastAsia="Arial Narrow" w:hint="default"/>
                <w:sz w:val="13"/>
                <w:szCs w:val="13"/>
              </w:rPr>
            </w:pPr>
            <w:r>
              <w:rPr>
                <w:rFonts w:ascii="Arial Narrow"/>
                <w:sz w:val="13"/>
              </w:rPr>
              <w:t>-50,111,473.30</w:t>
            </w: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60" w:right="0"/>
              <w:jc w:val="center"/>
              <w:rPr>
                <w:rFonts w:ascii="Arial Narrow" w:hAnsi="Arial Narrow" w:cs="Arial Narrow" w:eastAsia="Arial Narrow" w:hint="default"/>
                <w:sz w:val="13"/>
                <w:szCs w:val="13"/>
              </w:rPr>
            </w:pPr>
            <w:r>
              <w:rPr>
                <w:rFonts w:ascii="Arial Narrow"/>
                <w:sz w:val="13"/>
              </w:rPr>
              <w:t>43,488,385.04</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Arial Narrow" w:hAnsi="Arial Narrow" w:cs="Arial Narrow" w:eastAsia="Arial Narrow" w:hint="default"/>
                <w:sz w:val="13"/>
                <w:szCs w:val="13"/>
              </w:rPr>
            </w:pPr>
            <w:r>
              <w:rPr>
                <w:rFonts w:ascii="Arial Narrow"/>
                <w:spacing w:val="-1"/>
                <w:sz w:val="13"/>
              </w:rPr>
              <w:t>-43,488,385.04</w:t>
            </w: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2.对股东的分配</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62" w:right="0"/>
              <w:jc w:val="center"/>
              <w:rPr>
                <w:rFonts w:ascii="Arial Narrow" w:hAnsi="Arial Narrow" w:cs="Arial Narrow" w:eastAsia="Arial Narrow" w:hint="default"/>
                <w:sz w:val="13"/>
                <w:szCs w:val="13"/>
              </w:rPr>
            </w:pPr>
            <w:r>
              <w:rPr>
                <w:rFonts w:ascii="Arial Narrow"/>
                <w:sz w:val="13"/>
              </w:rPr>
              <w:t>-78,089,368.50</w:t>
            </w: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-3,018,597.04</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Arial Narrow" w:hAnsi="Arial Narrow" w:cs="Arial Narrow" w:eastAsia="Arial Narrow" w:hint="default"/>
                <w:sz w:val="13"/>
                <w:szCs w:val="13"/>
              </w:rPr>
            </w:pPr>
            <w:r>
              <w:rPr>
                <w:rFonts w:ascii="Arial Narrow"/>
                <w:spacing w:val="-1"/>
                <w:sz w:val="13"/>
              </w:rPr>
              <w:t>-81,107,965.54</w:t>
            </w: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-2,532,140.20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-2,532,140.20</w:t>
            </w:r>
          </w:p>
        </w:tc>
      </w:tr>
      <w:tr>
        <w:trPr>
          <w:trHeight w:val="238"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3.其他</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(五)股东权益内部结转</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1.资本公积转增股本</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2.盈余公积转增股本</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3.盈余公积弥补亏损</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4.其他</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67" w:right="0"/>
              <w:jc w:val="left"/>
              <w:rPr>
                <w:rFonts w:ascii="宋体" w:hAnsi="宋体" w:cs="宋体" w:eastAsia="宋体" w:hint="default"/>
                <w:sz w:val="13"/>
                <w:szCs w:val="13"/>
              </w:rPr>
            </w:pPr>
            <w:r>
              <w:rPr>
                <w:rFonts w:ascii="宋体" w:hAnsi="宋体" w:cs="宋体" w:eastAsia="宋体" w:hint="default"/>
                <w:sz w:val="13"/>
                <w:szCs w:val="13"/>
              </w:rPr>
              <w:t>四、本年年末余额</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 w:right="0"/>
              <w:jc w:val="center"/>
              <w:rPr>
                <w:rFonts w:ascii="Arial Narrow" w:hAnsi="Arial Narrow" w:cs="Arial Narrow" w:eastAsia="Arial Narrow" w:hint="default"/>
                <w:sz w:val="13"/>
                <w:szCs w:val="13"/>
              </w:rPr>
            </w:pPr>
            <w:r>
              <w:rPr>
                <w:rFonts w:ascii="Arial Narrow"/>
                <w:sz w:val="13"/>
              </w:rPr>
              <w:t>1,561,787,370.00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3" w:right="0"/>
              <w:jc w:val="center"/>
              <w:rPr>
                <w:rFonts w:ascii="Arial Narrow" w:hAnsi="Arial Narrow" w:cs="Arial Narrow" w:eastAsia="Arial Narrow" w:hint="default"/>
                <w:sz w:val="13"/>
                <w:szCs w:val="13"/>
              </w:rPr>
            </w:pPr>
            <w:r>
              <w:rPr>
                <w:rFonts w:ascii="Arial Narrow"/>
                <w:sz w:val="13"/>
              </w:rPr>
              <w:t>1,672,234,194.52</w:t>
            </w:r>
          </w:p>
        </w:tc>
        <w:tc>
          <w:tcPr>
            <w:tcW w:w="60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Arial Narrow" w:hAnsi="Arial Narrow" w:cs="Arial Narrow" w:eastAsia="Arial Narrow" w:hint="default"/>
                <w:sz w:val="13"/>
                <w:szCs w:val="13"/>
              </w:rPr>
            </w:pPr>
            <w:r>
              <w:rPr>
                <w:rFonts w:ascii="Arial Narrow"/>
                <w:sz w:val="13"/>
              </w:rPr>
              <w:t>248,969,545.24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37" w:right="0"/>
              <w:jc w:val="center"/>
              <w:rPr>
                <w:rFonts w:ascii="Arial Narrow" w:hAnsi="Arial Narrow" w:cs="Arial Narrow" w:eastAsia="Arial Narrow" w:hint="default"/>
                <w:sz w:val="13"/>
                <w:szCs w:val="13"/>
              </w:rPr>
            </w:pPr>
            <w:r>
              <w:rPr>
                <w:rFonts w:ascii="Arial Narrow"/>
                <w:sz w:val="13"/>
              </w:rPr>
              <w:t>473,420,403.19</w:t>
            </w:r>
          </w:p>
        </w:tc>
        <w:tc>
          <w:tcPr>
            <w:tcW w:w="346"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Arial Narrow" w:hAnsi="Arial Narrow" w:cs="Arial Narrow" w:eastAsia="Arial Narrow" w:hint="default"/>
                <w:sz w:val="13"/>
                <w:szCs w:val="13"/>
              </w:rPr>
            </w:pPr>
            <w:r>
              <w:rPr>
                <w:rFonts w:ascii="Arial Narrow"/>
                <w:spacing w:val="-1"/>
                <w:sz w:val="13"/>
              </w:rPr>
              <w:t>20,226,817.92</w:t>
            </w:r>
            <w:r>
              <w:rPr>
                <w:rFonts w:ascii="Arial Narrow"/>
                <w:sz w:val="13"/>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3,976,638,330.87</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3" w:right="0"/>
              <w:jc w:val="center"/>
              <w:rPr>
                <w:rFonts w:ascii="Arial Narrow" w:hAnsi="Arial Narrow" w:cs="Arial Narrow" w:eastAsia="Arial Narrow" w:hint="default"/>
                <w:sz w:val="13"/>
                <w:szCs w:val="13"/>
              </w:rPr>
            </w:pPr>
            <w:r>
              <w:rPr>
                <w:rFonts w:ascii="Arial Narrow"/>
                <w:sz w:val="13"/>
              </w:rPr>
              <w:t>1,561,787,370.00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 w:right="0"/>
              <w:jc w:val="center"/>
              <w:rPr>
                <w:rFonts w:ascii="Arial Narrow" w:hAnsi="Arial Narrow" w:cs="Arial Narrow" w:eastAsia="Arial Narrow" w:hint="default"/>
                <w:sz w:val="13"/>
                <w:szCs w:val="13"/>
              </w:rPr>
            </w:pPr>
            <w:r>
              <w:rPr>
                <w:rFonts w:ascii="Arial Narrow"/>
                <w:sz w:val="13"/>
              </w:rPr>
              <w:t>1,672,234,194.52</w:t>
            </w:r>
          </w:p>
        </w:tc>
        <w:tc>
          <w:tcPr>
            <w:tcW w:w="63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Arial Narrow" w:hAnsi="Arial Narrow" w:cs="Arial Narrow" w:eastAsia="Arial Narrow" w:hint="default"/>
                <w:sz w:val="13"/>
                <w:szCs w:val="13"/>
              </w:rPr>
            </w:pPr>
            <w:r>
              <w:rPr>
                <w:rFonts w:ascii="Arial Narrow"/>
                <w:sz w:val="13"/>
              </w:rPr>
              <w:t>198,858,071.94</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351,261,797.82</w:t>
            </w:r>
          </w:p>
        </w:tc>
        <w:tc>
          <w:tcPr>
            <w:tcW w:w="346"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Arial Narrow" w:hAnsi="Arial Narrow" w:cs="Arial Narrow" w:eastAsia="Arial Narrow" w:hint="default"/>
                <w:sz w:val="13"/>
                <w:szCs w:val="13"/>
              </w:rPr>
            </w:pPr>
            <w:r>
              <w:rPr>
                <w:rFonts w:ascii="Arial Narrow"/>
                <w:spacing w:val="-1"/>
                <w:sz w:val="13"/>
              </w:rPr>
              <w:t>15,065,550.24</w:t>
            </w:r>
            <w:r>
              <w:rPr>
                <w:rFonts w:ascii="Arial Narrow"/>
                <w:sz w:val="13"/>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Arial Narrow" w:hAnsi="Arial Narrow" w:cs="Arial Narrow" w:eastAsia="Arial Narrow" w:hint="default"/>
                <w:sz w:val="13"/>
                <w:szCs w:val="13"/>
              </w:rPr>
            </w:pPr>
            <w:r>
              <w:rPr>
                <w:rFonts w:ascii="Arial Narrow"/>
                <w:spacing w:val="-1"/>
                <w:sz w:val="13"/>
              </w:rPr>
              <w:t>3,799,206,984.52</w:t>
            </w:r>
          </w:p>
        </w:tc>
      </w:tr>
    </w:tbl>
    <w:p>
      <w:pPr>
        <w:spacing w:line="240" w:lineRule="auto" w:before="2"/>
        <w:rPr>
          <w:rFonts w:ascii="宋体" w:hAnsi="宋体" w:cs="宋体" w:eastAsia="宋体" w:hint="default"/>
          <w:sz w:val="13"/>
          <w:szCs w:val="13"/>
        </w:rPr>
      </w:pPr>
    </w:p>
    <w:p>
      <w:pPr>
        <w:tabs>
          <w:tab w:pos="5504" w:val="left" w:leader="none"/>
          <w:tab w:pos="10857" w:val="left" w:leader="none"/>
        </w:tabs>
        <w:spacing w:before="35"/>
        <w:ind w:left="1199" w:right="0" w:firstLine="0"/>
        <w:jc w:val="left"/>
        <w:rPr>
          <w:rFonts w:ascii="宋体" w:hAnsi="宋体" w:cs="宋体" w:eastAsia="宋体" w:hint="default"/>
          <w:sz w:val="21"/>
          <w:szCs w:val="21"/>
        </w:rPr>
      </w:pPr>
      <w:r>
        <w:rPr>
          <w:rFonts w:ascii="宋体" w:hAnsi="宋体" w:cs="宋体" w:eastAsia="宋体" w:hint="default"/>
          <w:sz w:val="21"/>
          <w:szCs w:val="21"/>
        </w:rPr>
        <w:t>法定代表人：张宏伟</w:t>
        <w:tab/>
      </w:r>
      <w:r>
        <w:rPr>
          <w:rFonts w:ascii="宋体" w:hAnsi="宋体" w:cs="宋体" w:eastAsia="宋体" w:hint="default"/>
          <w:spacing w:val="-1"/>
          <w:sz w:val="21"/>
          <w:szCs w:val="21"/>
        </w:rPr>
        <w:t>主管会计工作负责人：肖爱东</w:t>
        <w:tab/>
        <w:t>会计机构负责人：王兴山</w:t>
      </w:r>
    </w:p>
    <w:p>
      <w:pPr>
        <w:spacing w:after="0"/>
        <w:jc w:val="left"/>
        <w:rPr>
          <w:rFonts w:ascii="宋体" w:hAnsi="宋体" w:cs="宋体" w:eastAsia="宋体" w:hint="default"/>
          <w:sz w:val="21"/>
          <w:szCs w:val="21"/>
        </w:rPr>
        <w:sectPr>
          <w:type w:val="continuous"/>
          <w:pgSz w:w="16840" w:h="11910" w:orient="landscape"/>
          <w:pgMar w:top="1060" w:bottom="280" w:left="240" w:right="26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pgSz w:w="16840" w:h="11910" w:orient="landscape"/>
          <w:pgMar w:header="877" w:footer="978" w:top="1100" w:bottom="1160" w:left="420" w:right="1280"/>
        </w:sectPr>
      </w:pPr>
    </w:p>
    <w:p>
      <w:pPr>
        <w:spacing w:before="35"/>
        <w:ind w:left="0" w:right="0" w:firstLine="0"/>
        <w:jc w:val="right"/>
        <w:rPr>
          <w:rFonts w:ascii="宋体" w:hAnsi="宋体" w:cs="宋体" w:eastAsia="宋体" w:hint="default"/>
          <w:sz w:val="21"/>
          <w:szCs w:val="21"/>
        </w:rPr>
      </w:pPr>
      <w:r>
        <w:rPr>
          <w:rFonts w:ascii="宋体" w:hAnsi="宋体" w:cs="宋体" w:eastAsia="宋体" w:hint="default"/>
          <w:b/>
          <w:bCs/>
          <w:w w:val="95"/>
          <w:sz w:val="21"/>
          <w:szCs w:val="21"/>
        </w:rPr>
        <w:t>股东权益变动表</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r>
        <w:rPr/>
        <w:br w:type="column"/>
      </w:r>
      <w:r>
        <w:rPr>
          <w:rFonts w:ascii="宋体"/>
          <w:b/>
          <w:sz w:val="26"/>
        </w:rPr>
      </w:r>
    </w:p>
    <w:p>
      <w:pPr>
        <w:spacing w:before="0"/>
        <w:ind w:left="0" w:right="256" w:firstLine="0"/>
        <w:jc w:val="right"/>
        <w:rPr>
          <w:rFonts w:ascii="宋体" w:hAnsi="宋体" w:cs="宋体" w:eastAsia="宋体" w:hint="default"/>
          <w:sz w:val="18"/>
          <w:szCs w:val="18"/>
        </w:rPr>
      </w:pPr>
      <w:r>
        <w:rPr>
          <w:rFonts w:ascii="宋体" w:hAnsi="宋体" w:cs="宋体" w:eastAsia="宋体" w:hint="default"/>
          <w:sz w:val="18"/>
          <w:szCs w:val="18"/>
        </w:rPr>
        <w:t>会企</w:t>
      </w:r>
      <w:r>
        <w:rPr>
          <w:rFonts w:ascii="宋体" w:hAnsi="宋体" w:cs="宋体" w:eastAsia="宋体" w:hint="default"/>
          <w:spacing w:val="-46"/>
          <w:sz w:val="18"/>
          <w:szCs w:val="18"/>
        </w:rPr>
        <w:t> </w:t>
      </w:r>
      <w:r>
        <w:rPr>
          <w:rFonts w:ascii="宋体" w:hAnsi="宋体" w:cs="宋体" w:eastAsia="宋体" w:hint="default"/>
          <w:sz w:val="18"/>
          <w:szCs w:val="18"/>
        </w:rPr>
        <w:t>04</w:t>
      </w:r>
      <w:r>
        <w:rPr>
          <w:rFonts w:ascii="宋体" w:hAnsi="宋体" w:cs="宋体" w:eastAsia="宋体" w:hint="default"/>
          <w:spacing w:val="-46"/>
          <w:sz w:val="18"/>
          <w:szCs w:val="18"/>
        </w:rPr>
        <w:t> </w:t>
      </w:r>
      <w:r>
        <w:rPr>
          <w:rFonts w:ascii="宋体" w:hAnsi="宋体" w:cs="宋体" w:eastAsia="宋体" w:hint="default"/>
          <w:sz w:val="18"/>
          <w:szCs w:val="18"/>
        </w:rPr>
        <w:t>表</w:t>
      </w:r>
    </w:p>
    <w:p>
      <w:pPr>
        <w:spacing w:after="0"/>
        <w:jc w:val="right"/>
        <w:rPr>
          <w:rFonts w:ascii="宋体" w:hAnsi="宋体" w:cs="宋体" w:eastAsia="宋体" w:hint="default"/>
          <w:sz w:val="18"/>
          <w:szCs w:val="18"/>
        </w:rPr>
        <w:sectPr>
          <w:type w:val="continuous"/>
          <w:pgSz w:w="16840" w:h="11910" w:orient="landscape"/>
          <w:pgMar w:top="1060" w:bottom="280" w:left="420" w:right="1280"/>
          <w:cols w:num="2" w:equalWidth="0">
            <w:col w:w="8687" w:space="40"/>
            <w:col w:w="6413"/>
          </w:cols>
        </w:sectPr>
      </w:pPr>
    </w:p>
    <w:p>
      <w:pPr>
        <w:tabs>
          <w:tab w:pos="7503" w:val="left" w:leader="none"/>
          <w:tab w:pos="14062" w:val="left" w:leader="none"/>
        </w:tabs>
        <w:spacing w:line="260" w:lineRule="exact" w:before="0"/>
        <w:ind w:left="1019" w:right="0" w:firstLine="0"/>
        <w:jc w:val="left"/>
        <w:rPr>
          <w:rFonts w:ascii="宋体" w:hAnsi="宋体" w:cs="宋体" w:eastAsia="宋体" w:hint="default"/>
          <w:sz w:val="21"/>
          <w:szCs w:val="21"/>
        </w:rPr>
      </w:pPr>
      <w:r>
        <w:rPr>
          <w:rFonts w:ascii="宋体" w:hAnsi="宋体" w:cs="宋体" w:eastAsia="宋体" w:hint="default"/>
          <w:spacing w:val="-2"/>
          <w:sz w:val="21"/>
          <w:szCs w:val="21"/>
        </w:rPr>
        <w:t>编制单位：锦州港股份有限公司</w:t>
        <w:tab/>
      </w:r>
      <w:r>
        <w:rPr>
          <w:rFonts w:ascii="Times New Roman" w:hAnsi="Times New Roman" w:cs="Times New Roman" w:eastAsia="Times New Roman" w:hint="default"/>
          <w:spacing w:val="-1"/>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tab/>
      </w:r>
      <w:r>
        <w:rPr>
          <w:rFonts w:ascii="宋体" w:hAnsi="宋体" w:cs="宋体" w:eastAsia="宋体" w:hint="default"/>
          <w:spacing w:val="-6"/>
          <w:sz w:val="21"/>
          <w:szCs w:val="21"/>
        </w:rPr>
        <w:t>单位：元</w:t>
      </w:r>
    </w:p>
    <w:tbl>
      <w:tblPr>
        <w:tblW w:w="0" w:type="auto"/>
        <w:jc w:val="left"/>
        <w:tblInd w:w="110" w:type="dxa"/>
        <w:tblLayout w:type="fixed"/>
        <w:tblCellMar>
          <w:top w:w="0" w:type="dxa"/>
          <w:left w:w="0" w:type="dxa"/>
          <w:bottom w:w="0" w:type="dxa"/>
          <w:right w:w="0" w:type="dxa"/>
        </w:tblCellMar>
        <w:tblLook w:val="01E0"/>
      </w:tblPr>
      <w:tblGrid>
        <w:gridCol w:w="3011"/>
        <w:gridCol w:w="1048"/>
        <w:gridCol w:w="1046"/>
        <w:gridCol w:w="866"/>
        <w:gridCol w:w="958"/>
        <w:gridCol w:w="994"/>
        <w:gridCol w:w="1046"/>
        <w:gridCol w:w="1048"/>
        <w:gridCol w:w="1046"/>
        <w:gridCol w:w="866"/>
        <w:gridCol w:w="958"/>
        <w:gridCol w:w="959"/>
        <w:gridCol w:w="1046"/>
      </w:tblGrid>
      <w:tr>
        <w:trPr>
          <w:trHeight w:val="228" w:hRule="exact"/>
        </w:trPr>
        <w:tc>
          <w:tcPr>
            <w:tcW w:w="3011"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584" w:val="left" w:leader="none"/>
              </w:tabs>
              <w:spacing w:line="240" w:lineRule="auto"/>
              <w:ind w:right="0"/>
              <w:jc w:val="center"/>
              <w:rPr>
                <w:rFonts w:ascii="宋体" w:hAnsi="宋体" w:cs="宋体" w:eastAsia="宋体" w:hint="default"/>
                <w:sz w:val="13"/>
                <w:szCs w:val="13"/>
              </w:rPr>
            </w:pPr>
            <w:r>
              <w:rPr>
                <w:rFonts w:ascii="宋体" w:hAnsi="宋体" w:cs="宋体" w:eastAsia="宋体" w:hint="default"/>
                <w:w w:val="95"/>
                <w:sz w:val="13"/>
                <w:szCs w:val="13"/>
              </w:rPr>
              <w:t>项</w:t>
              <w:tab/>
            </w:r>
            <w:r>
              <w:rPr>
                <w:rFonts w:ascii="宋体" w:hAnsi="宋体" w:cs="宋体" w:eastAsia="宋体" w:hint="default"/>
                <w:sz w:val="13"/>
                <w:szCs w:val="13"/>
              </w:rPr>
              <w:t>目</w:t>
            </w:r>
          </w:p>
        </w:tc>
        <w:tc>
          <w:tcPr>
            <w:tcW w:w="595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3"/>
                <w:szCs w:val="13"/>
              </w:rPr>
            </w:pPr>
            <w:r>
              <w:rPr>
                <w:rFonts w:ascii="宋体" w:hAnsi="宋体" w:cs="宋体" w:eastAsia="宋体" w:hint="default"/>
                <w:sz w:val="13"/>
                <w:szCs w:val="13"/>
              </w:rPr>
              <w:t>本年金额</w:t>
            </w:r>
          </w:p>
        </w:tc>
        <w:tc>
          <w:tcPr>
            <w:tcW w:w="5923"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3"/>
                <w:szCs w:val="13"/>
              </w:rPr>
            </w:pPr>
            <w:r>
              <w:rPr>
                <w:rFonts w:ascii="宋体" w:hAnsi="宋体" w:cs="宋体" w:eastAsia="宋体" w:hint="default"/>
                <w:sz w:val="13"/>
                <w:szCs w:val="13"/>
              </w:rPr>
              <w:t>上年金额</w:t>
            </w:r>
          </w:p>
        </w:tc>
      </w:tr>
      <w:tr>
        <w:trPr>
          <w:trHeight w:val="227" w:hRule="exact"/>
        </w:trPr>
        <w:tc>
          <w:tcPr>
            <w:tcW w:w="3011" w:type="dxa"/>
            <w:vMerge/>
            <w:tcBorders>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3"/>
                <w:szCs w:val="13"/>
              </w:rPr>
            </w:pPr>
            <w:r>
              <w:rPr>
                <w:rFonts w:ascii="宋体" w:hAnsi="宋体" w:cs="宋体" w:eastAsia="宋体" w:hint="default"/>
                <w:sz w:val="13"/>
                <w:szCs w:val="13"/>
              </w:rPr>
              <w:t>股本</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3"/>
                <w:szCs w:val="13"/>
              </w:rPr>
            </w:pPr>
            <w:r>
              <w:rPr>
                <w:rFonts w:ascii="宋体" w:hAnsi="宋体" w:cs="宋体" w:eastAsia="宋体" w:hint="default"/>
                <w:sz w:val="13"/>
                <w:szCs w:val="13"/>
              </w:rPr>
              <w:t>资本公积</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3"/>
                <w:szCs w:val="13"/>
              </w:rPr>
            </w:pPr>
            <w:r>
              <w:rPr>
                <w:rFonts w:ascii="宋体" w:hAnsi="宋体" w:cs="宋体" w:eastAsia="宋体" w:hint="default"/>
                <w:sz w:val="13"/>
                <w:szCs w:val="13"/>
              </w:rPr>
              <w:t>减：库存股</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14" w:right="0"/>
              <w:jc w:val="left"/>
              <w:rPr>
                <w:rFonts w:ascii="宋体" w:hAnsi="宋体" w:cs="宋体" w:eastAsia="宋体" w:hint="default"/>
                <w:sz w:val="13"/>
                <w:szCs w:val="13"/>
              </w:rPr>
            </w:pPr>
            <w:r>
              <w:rPr>
                <w:rFonts w:ascii="宋体" w:hAnsi="宋体" w:cs="宋体" w:eastAsia="宋体" w:hint="default"/>
                <w:sz w:val="13"/>
                <w:szCs w:val="13"/>
              </w:rPr>
              <w:t>盈余公积</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3"/>
                <w:szCs w:val="13"/>
              </w:rPr>
            </w:pPr>
            <w:r>
              <w:rPr>
                <w:rFonts w:ascii="宋体" w:hAnsi="宋体" w:cs="宋体" w:eastAsia="宋体" w:hint="default"/>
                <w:sz w:val="13"/>
                <w:szCs w:val="13"/>
              </w:rPr>
              <w:t>未分配利润</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6"/>
              <w:jc w:val="right"/>
              <w:rPr>
                <w:rFonts w:ascii="宋体" w:hAnsi="宋体" w:cs="宋体" w:eastAsia="宋体" w:hint="default"/>
                <w:sz w:val="13"/>
                <w:szCs w:val="13"/>
              </w:rPr>
            </w:pPr>
            <w:r>
              <w:rPr>
                <w:rFonts w:ascii="宋体" w:hAnsi="宋体" w:cs="宋体" w:eastAsia="宋体" w:hint="default"/>
                <w:w w:val="95"/>
                <w:sz w:val="13"/>
                <w:szCs w:val="13"/>
              </w:rPr>
              <w:t>股东权益合计</w:t>
            </w:r>
            <w:r>
              <w:rPr>
                <w:rFonts w:ascii="宋体" w:hAnsi="宋体" w:cs="宋体" w:eastAsia="宋体" w:hint="default"/>
                <w:sz w:val="13"/>
                <w:szCs w:val="13"/>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3"/>
                <w:szCs w:val="13"/>
              </w:rPr>
            </w:pPr>
            <w:r>
              <w:rPr>
                <w:rFonts w:ascii="宋体" w:hAnsi="宋体" w:cs="宋体" w:eastAsia="宋体" w:hint="default"/>
                <w:sz w:val="13"/>
                <w:szCs w:val="13"/>
              </w:rPr>
              <w:t>股本</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3"/>
                <w:szCs w:val="13"/>
              </w:rPr>
            </w:pPr>
            <w:r>
              <w:rPr>
                <w:rFonts w:ascii="宋体" w:hAnsi="宋体" w:cs="宋体" w:eastAsia="宋体" w:hint="default"/>
                <w:sz w:val="13"/>
                <w:szCs w:val="13"/>
              </w:rPr>
              <w:t>资本公积</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3"/>
                <w:szCs w:val="13"/>
              </w:rPr>
            </w:pPr>
            <w:r>
              <w:rPr>
                <w:rFonts w:ascii="宋体" w:hAnsi="宋体" w:cs="宋体" w:eastAsia="宋体" w:hint="default"/>
                <w:sz w:val="13"/>
                <w:szCs w:val="13"/>
              </w:rPr>
              <w:t>减：库存股</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3"/>
                <w:szCs w:val="13"/>
              </w:rPr>
            </w:pPr>
            <w:r>
              <w:rPr>
                <w:rFonts w:ascii="宋体" w:hAnsi="宋体" w:cs="宋体" w:eastAsia="宋体" w:hint="default"/>
                <w:sz w:val="13"/>
                <w:szCs w:val="13"/>
              </w:rPr>
              <w:t>盈余公积</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48" w:right="0"/>
              <w:jc w:val="left"/>
              <w:rPr>
                <w:rFonts w:ascii="宋体" w:hAnsi="宋体" w:cs="宋体" w:eastAsia="宋体" w:hint="default"/>
                <w:sz w:val="13"/>
                <w:szCs w:val="13"/>
              </w:rPr>
            </w:pPr>
            <w:r>
              <w:rPr>
                <w:rFonts w:ascii="宋体" w:hAnsi="宋体" w:cs="宋体" w:eastAsia="宋体" w:hint="default"/>
                <w:sz w:val="13"/>
                <w:szCs w:val="13"/>
              </w:rPr>
              <w:t>未分配利润</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6"/>
              <w:jc w:val="right"/>
              <w:rPr>
                <w:rFonts w:ascii="宋体" w:hAnsi="宋体" w:cs="宋体" w:eastAsia="宋体" w:hint="default"/>
                <w:sz w:val="13"/>
                <w:szCs w:val="13"/>
              </w:rPr>
            </w:pPr>
            <w:r>
              <w:rPr>
                <w:rFonts w:ascii="宋体" w:hAnsi="宋体" w:cs="宋体" w:eastAsia="宋体" w:hint="default"/>
                <w:w w:val="95"/>
                <w:sz w:val="13"/>
                <w:szCs w:val="13"/>
              </w:rPr>
              <w:t>股东权益合计</w:t>
            </w:r>
            <w:r>
              <w:rPr>
                <w:rFonts w:ascii="宋体" w:hAnsi="宋体" w:cs="宋体" w:eastAsia="宋体" w:hint="default"/>
                <w:sz w:val="13"/>
                <w:szCs w:val="13"/>
              </w:rPr>
            </w: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一、上年年末余额</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 w:right="0"/>
              <w:jc w:val="center"/>
              <w:rPr>
                <w:rFonts w:ascii="Arial Narrow" w:hAnsi="Arial Narrow" w:cs="Arial Narrow" w:eastAsia="Arial Narrow" w:hint="default"/>
                <w:sz w:val="13"/>
                <w:szCs w:val="13"/>
              </w:rPr>
            </w:pPr>
            <w:r>
              <w:rPr>
                <w:rFonts w:ascii="Arial Narrow"/>
                <w:sz w:val="13"/>
              </w:rPr>
              <w:t>1,561,787,370.00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4" w:right="0"/>
              <w:jc w:val="center"/>
              <w:rPr>
                <w:rFonts w:ascii="Arial Narrow" w:hAnsi="Arial Narrow" w:cs="Arial Narrow" w:eastAsia="Arial Narrow" w:hint="default"/>
                <w:sz w:val="13"/>
                <w:szCs w:val="13"/>
              </w:rPr>
            </w:pPr>
            <w:r>
              <w:rPr>
                <w:rFonts w:ascii="Arial Narrow"/>
                <w:sz w:val="13"/>
              </w:rPr>
              <w:t>1,672,183,630.77</w:t>
            </w: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00"/>
              <w:jc w:val="right"/>
              <w:rPr>
                <w:rFonts w:ascii="Arial Narrow" w:hAnsi="Arial Narrow" w:cs="Arial Narrow" w:eastAsia="Arial Narrow" w:hint="default"/>
                <w:sz w:val="13"/>
                <w:szCs w:val="13"/>
              </w:rPr>
            </w:pPr>
            <w:r>
              <w:rPr>
                <w:rFonts w:ascii="Arial Narrow"/>
                <w:spacing w:val="-1"/>
                <w:sz w:val="13"/>
              </w:rPr>
              <w:t>198,858,071.94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38" w:right="0"/>
              <w:jc w:val="center"/>
              <w:rPr>
                <w:rFonts w:ascii="Arial Narrow" w:hAnsi="Arial Narrow" w:cs="Arial Narrow" w:eastAsia="Arial Narrow" w:hint="default"/>
                <w:sz w:val="13"/>
                <w:szCs w:val="13"/>
              </w:rPr>
            </w:pPr>
            <w:r>
              <w:rPr>
                <w:rFonts w:ascii="Arial Narrow"/>
                <w:sz w:val="13"/>
              </w:rPr>
              <w:t>350,210,738.60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98"/>
              <w:jc w:val="right"/>
              <w:rPr>
                <w:rFonts w:ascii="Arial Narrow" w:hAnsi="Arial Narrow" w:cs="Arial Narrow" w:eastAsia="Arial Narrow" w:hint="default"/>
                <w:sz w:val="13"/>
                <w:szCs w:val="13"/>
              </w:rPr>
            </w:pPr>
            <w:r>
              <w:rPr>
                <w:rFonts w:ascii="Arial Narrow"/>
                <w:spacing w:val="-1"/>
                <w:sz w:val="13"/>
              </w:rPr>
              <w:t>3,783,039,811.31</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 w:right="0"/>
              <w:jc w:val="center"/>
              <w:rPr>
                <w:rFonts w:ascii="Arial Narrow" w:hAnsi="Arial Narrow" w:cs="Arial Narrow" w:eastAsia="Arial Narrow" w:hint="default"/>
                <w:sz w:val="13"/>
                <w:szCs w:val="13"/>
              </w:rPr>
            </w:pPr>
            <w:r>
              <w:rPr>
                <w:rFonts w:ascii="Arial Narrow"/>
                <w:sz w:val="13"/>
              </w:rPr>
              <w:t>1,561,787,370.00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3" w:right="0"/>
              <w:jc w:val="center"/>
              <w:rPr>
                <w:rFonts w:ascii="Arial Narrow" w:hAnsi="Arial Narrow" w:cs="Arial Narrow" w:eastAsia="Arial Narrow" w:hint="default"/>
                <w:sz w:val="13"/>
                <w:szCs w:val="13"/>
              </w:rPr>
            </w:pPr>
            <w:r>
              <w:rPr>
                <w:rFonts w:ascii="Arial Narrow"/>
                <w:sz w:val="13"/>
              </w:rPr>
              <w:t>1,672,183,630.77</w:t>
            </w: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 w:right="0"/>
              <w:jc w:val="center"/>
              <w:rPr>
                <w:rFonts w:ascii="Arial Narrow" w:hAnsi="Arial Narrow" w:cs="Arial Narrow" w:eastAsia="Arial Narrow" w:hint="default"/>
                <w:sz w:val="13"/>
                <w:szCs w:val="13"/>
              </w:rPr>
            </w:pPr>
            <w:r>
              <w:rPr>
                <w:rFonts w:ascii="Arial Narrow"/>
                <w:sz w:val="13"/>
              </w:rPr>
              <w:t>155,369,686.90</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4" w:right="0"/>
              <w:jc w:val="left"/>
              <w:rPr>
                <w:rFonts w:ascii="Arial Narrow" w:hAnsi="Arial Narrow" w:cs="Arial Narrow" w:eastAsia="Arial Narrow" w:hint="default"/>
                <w:sz w:val="13"/>
                <w:szCs w:val="13"/>
              </w:rPr>
            </w:pPr>
            <w:r>
              <w:rPr>
                <w:rFonts w:ascii="Arial Narrow"/>
                <w:sz w:val="13"/>
              </w:rPr>
              <w:t>176,257,198.45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98"/>
              <w:jc w:val="right"/>
              <w:rPr>
                <w:rFonts w:ascii="Arial Narrow" w:hAnsi="Arial Narrow" w:cs="Arial Narrow" w:eastAsia="Arial Narrow" w:hint="default"/>
                <w:sz w:val="13"/>
                <w:szCs w:val="13"/>
              </w:rPr>
            </w:pPr>
            <w:r>
              <w:rPr>
                <w:rFonts w:ascii="Arial Narrow"/>
                <w:spacing w:val="-1"/>
                <w:sz w:val="13"/>
              </w:rPr>
              <w:t>3,565,597,886.12</w:t>
            </w: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7" w:right="0"/>
              <w:jc w:val="left"/>
              <w:rPr>
                <w:rFonts w:ascii="宋体" w:hAnsi="宋体" w:cs="宋体" w:eastAsia="宋体" w:hint="default"/>
                <w:sz w:val="13"/>
                <w:szCs w:val="13"/>
              </w:rPr>
            </w:pPr>
            <w:r>
              <w:rPr>
                <w:rFonts w:ascii="宋体" w:hAnsi="宋体" w:cs="宋体" w:eastAsia="宋体" w:hint="default"/>
                <w:sz w:val="13"/>
                <w:szCs w:val="13"/>
              </w:rPr>
              <w:t>加：会计政策变更</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87" w:right="0"/>
              <w:jc w:val="left"/>
              <w:rPr>
                <w:rFonts w:ascii="宋体" w:hAnsi="宋体" w:cs="宋体" w:eastAsia="宋体" w:hint="default"/>
                <w:sz w:val="13"/>
                <w:szCs w:val="13"/>
              </w:rPr>
            </w:pPr>
            <w:r>
              <w:rPr>
                <w:rFonts w:ascii="宋体" w:hAnsi="宋体" w:cs="宋体" w:eastAsia="宋体" w:hint="default"/>
                <w:sz w:val="13"/>
                <w:szCs w:val="13"/>
              </w:rPr>
              <w:t>前期差错更正</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228"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二、本年年初余额</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 w:right="0"/>
              <w:jc w:val="center"/>
              <w:rPr>
                <w:rFonts w:ascii="Arial Narrow" w:hAnsi="Arial Narrow" w:cs="Arial Narrow" w:eastAsia="Arial Narrow" w:hint="default"/>
                <w:sz w:val="13"/>
                <w:szCs w:val="13"/>
              </w:rPr>
            </w:pPr>
            <w:r>
              <w:rPr>
                <w:rFonts w:ascii="Arial Narrow"/>
                <w:sz w:val="13"/>
              </w:rPr>
              <w:t>1,561,787,370.00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4" w:right="0"/>
              <w:jc w:val="center"/>
              <w:rPr>
                <w:rFonts w:ascii="Arial Narrow" w:hAnsi="Arial Narrow" w:cs="Arial Narrow" w:eastAsia="Arial Narrow" w:hint="default"/>
                <w:sz w:val="13"/>
                <w:szCs w:val="13"/>
              </w:rPr>
            </w:pPr>
            <w:r>
              <w:rPr>
                <w:rFonts w:ascii="Arial Narrow"/>
                <w:sz w:val="13"/>
              </w:rPr>
              <w:t>1,672,183,630.77</w:t>
            </w: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00"/>
              <w:jc w:val="right"/>
              <w:rPr>
                <w:rFonts w:ascii="Arial Narrow" w:hAnsi="Arial Narrow" w:cs="Arial Narrow" w:eastAsia="Arial Narrow" w:hint="default"/>
                <w:sz w:val="13"/>
                <w:szCs w:val="13"/>
              </w:rPr>
            </w:pPr>
            <w:r>
              <w:rPr>
                <w:rFonts w:ascii="Arial Narrow"/>
                <w:spacing w:val="-1"/>
                <w:sz w:val="13"/>
              </w:rPr>
              <w:t>198,858,071.94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38" w:right="0"/>
              <w:jc w:val="center"/>
              <w:rPr>
                <w:rFonts w:ascii="Arial Narrow" w:hAnsi="Arial Narrow" w:cs="Arial Narrow" w:eastAsia="Arial Narrow" w:hint="default"/>
                <w:sz w:val="13"/>
                <w:szCs w:val="13"/>
              </w:rPr>
            </w:pPr>
            <w:r>
              <w:rPr>
                <w:rFonts w:ascii="Arial Narrow"/>
                <w:sz w:val="13"/>
              </w:rPr>
              <w:t>350,210,738.60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98"/>
              <w:jc w:val="right"/>
              <w:rPr>
                <w:rFonts w:ascii="Arial Narrow" w:hAnsi="Arial Narrow" w:cs="Arial Narrow" w:eastAsia="Arial Narrow" w:hint="default"/>
                <w:sz w:val="13"/>
                <w:szCs w:val="13"/>
              </w:rPr>
            </w:pPr>
            <w:r>
              <w:rPr>
                <w:rFonts w:ascii="Arial Narrow"/>
                <w:spacing w:val="-1"/>
                <w:sz w:val="13"/>
              </w:rPr>
              <w:t>3,783,039,811.31</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 w:right="0"/>
              <w:jc w:val="center"/>
              <w:rPr>
                <w:rFonts w:ascii="Arial Narrow" w:hAnsi="Arial Narrow" w:cs="Arial Narrow" w:eastAsia="Arial Narrow" w:hint="default"/>
                <w:sz w:val="13"/>
                <w:szCs w:val="13"/>
              </w:rPr>
            </w:pPr>
            <w:r>
              <w:rPr>
                <w:rFonts w:ascii="Arial Narrow"/>
                <w:sz w:val="13"/>
              </w:rPr>
              <w:t>1,561,787,370.00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3" w:right="0"/>
              <w:jc w:val="center"/>
              <w:rPr>
                <w:rFonts w:ascii="Arial Narrow" w:hAnsi="Arial Narrow" w:cs="Arial Narrow" w:eastAsia="Arial Narrow" w:hint="default"/>
                <w:sz w:val="13"/>
                <w:szCs w:val="13"/>
              </w:rPr>
            </w:pPr>
            <w:r>
              <w:rPr>
                <w:rFonts w:ascii="Arial Narrow"/>
                <w:sz w:val="13"/>
              </w:rPr>
              <w:t>1,672,183,630.77</w:t>
            </w: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 w:right="0"/>
              <w:jc w:val="center"/>
              <w:rPr>
                <w:rFonts w:ascii="Arial Narrow" w:hAnsi="Arial Narrow" w:cs="Arial Narrow" w:eastAsia="Arial Narrow" w:hint="default"/>
                <w:sz w:val="13"/>
                <w:szCs w:val="13"/>
              </w:rPr>
            </w:pPr>
            <w:r>
              <w:rPr>
                <w:rFonts w:ascii="Arial Narrow"/>
                <w:sz w:val="13"/>
              </w:rPr>
              <w:t>155,369,686.90</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4" w:right="0"/>
              <w:jc w:val="left"/>
              <w:rPr>
                <w:rFonts w:ascii="Arial Narrow" w:hAnsi="Arial Narrow" w:cs="Arial Narrow" w:eastAsia="Arial Narrow" w:hint="default"/>
                <w:sz w:val="13"/>
                <w:szCs w:val="13"/>
              </w:rPr>
            </w:pPr>
            <w:r>
              <w:rPr>
                <w:rFonts w:ascii="Arial Narrow"/>
                <w:sz w:val="13"/>
              </w:rPr>
              <w:t>176,257,198.45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98"/>
              <w:jc w:val="right"/>
              <w:rPr>
                <w:rFonts w:ascii="Arial Narrow" w:hAnsi="Arial Narrow" w:cs="Arial Narrow" w:eastAsia="Arial Narrow" w:hint="default"/>
                <w:sz w:val="13"/>
                <w:szCs w:val="13"/>
              </w:rPr>
            </w:pPr>
            <w:r>
              <w:rPr>
                <w:rFonts w:ascii="Arial Narrow"/>
                <w:spacing w:val="-1"/>
                <w:sz w:val="13"/>
              </w:rPr>
              <w:t>3,565,597,886.12</w:t>
            </w: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三、本年增减变动金额（减少以“－”号填列）</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01"/>
              <w:jc w:val="right"/>
              <w:rPr>
                <w:rFonts w:ascii="Arial Narrow" w:hAnsi="Arial Narrow" w:cs="Arial Narrow" w:eastAsia="Arial Narrow" w:hint="default"/>
                <w:sz w:val="13"/>
                <w:szCs w:val="13"/>
              </w:rPr>
            </w:pPr>
            <w:r>
              <w:rPr>
                <w:rFonts w:ascii="Arial Narrow"/>
                <w:spacing w:val="-1"/>
                <w:sz w:val="13"/>
              </w:rPr>
              <w:t>50,111,473.30</w:t>
            </w:r>
            <w:r>
              <w:rPr>
                <w:rFonts w:ascii="Arial Narrow"/>
                <w:sz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38" w:right="0"/>
              <w:jc w:val="center"/>
              <w:rPr>
                <w:rFonts w:ascii="Arial Narrow" w:hAnsi="Arial Narrow" w:cs="Arial Narrow" w:eastAsia="Arial Narrow" w:hint="default"/>
                <w:sz w:val="13"/>
                <w:szCs w:val="13"/>
              </w:rPr>
            </w:pPr>
            <w:r>
              <w:rPr>
                <w:rFonts w:ascii="Arial Narrow"/>
                <w:sz w:val="13"/>
              </w:rPr>
              <w:t>122,356,524.74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98"/>
              <w:jc w:val="right"/>
              <w:rPr>
                <w:rFonts w:ascii="Arial Narrow" w:hAnsi="Arial Narrow" w:cs="Arial Narrow" w:eastAsia="Arial Narrow" w:hint="default"/>
                <w:sz w:val="13"/>
                <w:szCs w:val="13"/>
              </w:rPr>
            </w:pPr>
            <w:r>
              <w:rPr>
                <w:rFonts w:ascii="Arial Narrow"/>
                <w:spacing w:val="-1"/>
                <w:sz w:val="13"/>
              </w:rPr>
              <w:t>172,467,998.04</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61" w:right="0"/>
              <w:jc w:val="center"/>
              <w:rPr>
                <w:rFonts w:ascii="Arial Narrow" w:hAnsi="Arial Narrow" w:cs="Arial Narrow" w:eastAsia="Arial Narrow" w:hint="default"/>
                <w:sz w:val="13"/>
                <w:szCs w:val="13"/>
              </w:rPr>
            </w:pPr>
            <w:r>
              <w:rPr>
                <w:rFonts w:ascii="Arial Narrow"/>
                <w:sz w:val="13"/>
              </w:rPr>
              <w:t>43,488,385.04</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4" w:right="0"/>
              <w:jc w:val="left"/>
              <w:rPr>
                <w:rFonts w:ascii="Arial Narrow" w:hAnsi="Arial Narrow" w:cs="Arial Narrow" w:eastAsia="Arial Narrow" w:hint="default"/>
                <w:sz w:val="13"/>
                <w:szCs w:val="13"/>
              </w:rPr>
            </w:pPr>
            <w:r>
              <w:rPr>
                <w:rFonts w:ascii="Arial Narrow"/>
                <w:sz w:val="13"/>
              </w:rPr>
              <w:t>173,953,540.15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98"/>
              <w:jc w:val="right"/>
              <w:rPr>
                <w:rFonts w:ascii="Arial Narrow" w:hAnsi="Arial Narrow" w:cs="Arial Narrow" w:eastAsia="Arial Narrow" w:hint="default"/>
                <w:sz w:val="13"/>
                <w:szCs w:val="13"/>
              </w:rPr>
            </w:pPr>
            <w:r>
              <w:rPr>
                <w:rFonts w:ascii="Arial Narrow"/>
                <w:spacing w:val="-1"/>
                <w:sz w:val="13"/>
              </w:rPr>
              <w:t>217,441,925.19</w:t>
            </w: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(一)净利润</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38" w:right="0"/>
              <w:jc w:val="center"/>
              <w:rPr>
                <w:rFonts w:ascii="Arial Narrow" w:hAnsi="Arial Narrow" w:cs="Arial Narrow" w:eastAsia="Arial Narrow" w:hint="default"/>
                <w:sz w:val="13"/>
                <w:szCs w:val="13"/>
              </w:rPr>
            </w:pPr>
            <w:r>
              <w:rPr>
                <w:rFonts w:ascii="Arial Narrow"/>
                <w:sz w:val="13"/>
              </w:rPr>
              <w:t>250,557,366.54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98"/>
              <w:jc w:val="right"/>
              <w:rPr>
                <w:rFonts w:ascii="Arial Narrow" w:hAnsi="Arial Narrow" w:cs="Arial Narrow" w:eastAsia="Arial Narrow" w:hint="default"/>
                <w:sz w:val="13"/>
                <w:szCs w:val="13"/>
              </w:rPr>
            </w:pPr>
            <w:r>
              <w:rPr>
                <w:rFonts w:ascii="Arial Narrow"/>
                <w:spacing w:val="-1"/>
                <w:sz w:val="13"/>
              </w:rPr>
              <w:t>250,557,366.54</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4" w:right="0"/>
              <w:jc w:val="left"/>
              <w:rPr>
                <w:rFonts w:ascii="Arial Narrow" w:hAnsi="Arial Narrow" w:cs="Arial Narrow" w:eastAsia="Arial Narrow" w:hint="default"/>
                <w:sz w:val="13"/>
                <w:szCs w:val="13"/>
              </w:rPr>
            </w:pPr>
            <w:r>
              <w:rPr>
                <w:rFonts w:ascii="Arial Narrow"/>
                <w:sz w:val="13"/>
              </w:rPr>
              <w:t>217,441,925.19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98"/>
              <w:jc w:val="right"/>
              <w:rPr>
                <w:rFonts w:ascii="Arial Narrow" w:hAnsi="Arial Narrow" w:cs="Arial Narrow" w:eastAsia="Arial Narrow" w:hint="default"/>
                <w:sz w:val="13"/>
                <w:szCs w:val="13"/>
              </w:rPr>
            </w:pPr>
            <w:r>
              <w:rPr>
                <w:rFonts w:ascii="Arial Narrow"/>
                <w:spacing w:val="-1"/>
                <w:sz w:val="13"/>
              </w:rPr>
              <w:t>217,441,925.19</w:t>
            </w: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(二)其他综合收益</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301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49"/>
              <w:ind w:left="292" w:right="0"/>
              <w:jc w:val="left"/>
              <w:rPr>
                <w:rFonts w:ascii="宋体" w:hAnsi="宋体" w:cs="宋体" w:eastAsia="宋体" w:hint="default"/>
                <w:sz w:val="13"/>
                <w:szCs w:val="13"/>
              </w:rPr>
            </w:pPr>
            <w:r>
              <w:rPr>
                <w:rFonts w:ascii="宋体" w:hAnsi="宋体" w:cs="宋体" w:eastAsia="宋体" w:hint="default"/>
                <w:sz w:val="13"/>
                <w:szCs w:val="13"/>
              </w:rPr>
              <w:t>上述(一)和(二)小计</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38" w:right="0"/>
              <w:jc w:val="center"/>
              <w:rPr>
                <w:rFonts w:ascii="Arial Narrow" w:hAnsi="Arial Narrow" w:cs="Arial Narrow" w:eastAsia="Arial Narrow" w:hint="default"/>
                <w:sz w:val="13"/>
                <w:szCs w:val="13"/>
              </w:rPr>
            </w:pPr>
            <w:r>
              <w:rPr>
                <w:rFonts w:ascii="Arial Narrow"/>
                <w:sz w:val="13"/>
              </w:rPr>
              <w:t>250,557,366.54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98"/>
              <w:jc w:val="right"/>
              <w:rPr>
                <w:rFonts w:ascii="Arial Narrow" w:hAnsi="Arial Narrow" w:cs="Arial Narrow" w:eastAsia="Arial Narrow" w:hint="default"/>
                <w:sz w:val="13"/>
                <w:szCs w:val="13"/>
              </w:rPr>
            </w:pPr>
            <w:r>
              <w:rPr>
                <w:rFonts w:ascii="Arial Narrow"/>
                <w:spacing w:val="-1"/>
                <w:sz w:val="13"/>
              </w:rPr>
              <w:t>250,557,366.54</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4" w:right="0"/>
              <w:jc w:val="left"/>
              <w:rPr>
                <w:rFonts w:ascii="Arial Narrow" w:hAnsi="Arial Narrow" w:cs="Arial Narrow" w:eastAsia="Arial Narrow" w:hint="default"/>
                <w:sz w:val="13"/>
                <w:szCs w:val="13"/>
              </w:rPr>
            </w:pPr>
            <w:r>
              <w:rPr>
                <w:rFonts w:ascii="Arial Narrow"/>
                <w:sz w:val="13"/>
              </w:rPr>
              <w:t>217,441,925.19</w:t>
            </w:r>
          </w:p>
        </w:tc>
        <w:tc>
          <w:tcPr>
            <w:tcW w:w="104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1"/>
              <w:ind w:right="93"/>
              <w:jc w:val="right"/>
              <w:rPr>
                <w:rFonts w:ascii="Arial Narrow" w:hAnsi="Arial Narrow" w:cs="Arial Narrow" w:eastAsia="Arial Narrow" w:hint="default"/>
                <w:sz w:val="13"/>
                <w:szCs w:val="13"/>
              </w:rPr>
            </w:pPr>
            <w:r>
              <w:rPr>
                <w:rFonts w:ascii="Arial Narrow"/>
                <w:spacing w:val="-1"/>
                <w:sz w:val="13"/>
              </w:rPr>
              <w:t>217,441,925.19</w:t>
            </w: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(三)股东投入和减少股本</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228"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1.股东投入股本</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2.股份支付计入股东权益的金额</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3.其他</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(四)利润分配</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01"/>
              <w:jc w:val="right"/>
              <w:rPr>
                <w:rFonts w:ascii="Arial Narrow" w:hAnsi="Arial Narrow" w:cs="Arial Narrow" w:eastAsia="Arial Narrow" w:hint="default"/>
                <w:sz w:val="13"/>
                <w:szCs w:val="13"/>
              </w:rPr>
            </w:pPr>
            <w:r>
              <w:rPr>
                <w:rFonts w:ascii="Arial Narrow"/>
                <w:spacing w:val="-1"/>
                <w:sz w:val="13"/>
              </w:rPr>
              <w:t>50,111,473.30</w:t>
            </w:r>
            <w:r>
              <w:rPr>
                <w:rFonts w:ascii="Arial Narrow"/>
                <w:sz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 w:right="0"/>
              <w:jc w:val="center"/>
              <w:rPr>
                <w:rFonts w:ascii="Arial Narrow" w:hAnsi="Arial Narrow" w:cs="Arial Narrow" w:eastAsia="Arial Narrow" w:hint="default"/>
                <w:sz w:val="13"/>
                <w:szCs w:val="13"/>
              </w:rPr>
            </w:pPr>
            <w:r>
              <w:rPr>
                <w:rFonts w:ascii="Arial Narrow"/>
                <w:sz w:val="13"/>
              </w:rPr>
              <w:t>-128,200,841.80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98"/>
              <w:jc w:val="right"/>
              <w:rPr>
                <w:rFonts w:ascii="Arial Narrow" w:hAnsi="Arial Narrow" w:cs="Arial Narrow" w:eastAsia="Arial Narrow" w:hint="default"/>
                <w:sz w:val="13"/>
                <w:szCs w:val="13"/>
              </w:rPr>
            </w:pPr>
            <w:r>
              <w:rPr>
                <w:rFonts w:ascii="Arial Narrow"/>
                <w:spacing w:val="-1"/>
                <w:sz w:val="13"/>
              </w:rPr>
              <w:t>-78,089,368.50</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61" w:right="0"/>
              <w:jc w:val="center"/>
              <w:rPr>
                <w:rFonts w:ascii="Arial Narrow" w:hAnsi="Arial Narrow" w:cs="Arial Narrow" w:eastAsia="Arial Narrow" w:hint="default"/>
                <w:sz w:val="13"/>
                <w:szCs w:val="13"/>
              </w:rPr>
            </w:pPr>
            <w:r>
              <w:rPr>
                <w:rFonts w:ascii="Arial Narrow"/>
                <w:sz w:val="13"/>
              </w:rPr>
              <w:t>43,488,385.04</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28" w:right="0"/>
              <w:jc w:val="left"/>
              <w:rPr>
                <w:rFonts w:ascii="Arial Narrow" w:hAnsi="Arial Narrow" w:cs="Arial Narrow" w:eastAsia="Arial Narrow" w:hint="default"/>
                <w:sz w:val="13"/>
                <w:szCs w:val="13"/>
              </w:rPr>
            </w:pPr>
            <w:r>
              <w:rPr>
                <w:rFonts w:ascii="Arial Narrow"/>
                <w:sz w:val="13"/>
              </w:rPr>
              <w:t>-43,488,385.04</w:t>
            </w: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1.提取盈余公积</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01"/>
              <w:jc w:val="right"/>
              <w:rPr>
                <w:rFonts w:ascii="Arial Narrow" w:hAnsi="Arial Narrow" w:cs="Arial Narrow" w:eastAsia="Arial Narrow" w:hint="default"/>
                <w:sz w:val="13"/>
                <w:szCs w:val="13"/>
              </w:rPr>
            </w:pPr>
            <w:r>
              <w:rPr>
                <w:rFonts w:ascii="Arial Narrow"/>
                <w:spacing w:val="-1"/>
                <w:sz w:val="13"/>
              </w:rPr>
              <w:t>50,111,473.30</w:t>
            </w:r>
            <w:r>
              <w:rPr>
                <w:rFonts w:ascii="Arial Narrow"/>
                <w:sz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62" w:right="0"/>
              <w:jc w:val="center"/>
              <w:rPr>
                <w:rFonts w:ascii="Arial Narrow" w:hAnsi="Arial Narrow" w:cs="Arial Narrow" w:eastAsia="Arial Narrow" w:hint="default"/>
                <w:sz w:val="13"/>
                <w:szCs w:val="13"/>
              </w:rPr>
            </w:pPr>
            <w:r>
              <w:rPr>
                <w:rFonts w:ascii="Arial Narrow"/>
                <w:sz w:val="13"/>
              </w:rPr>
              <w:t>-50,111,473.30</w:t>
            </w: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61" w:right="0"/>
              <w:jc w:val="center"/>
              <w:rPr>
                <w:rFonts w:ascii="Arial Narrow" w:hAnsi="Arial Narrow" w:cs="Arial Narrow" w:eastAsia="Arial Narrow" w:hint="default"/>
                <w:sz w:val="13"/>
                <w:szCs w:val="13"/>
              </w:rPr>
            </w:pPr>
            <w:r>
              <w:rPr>
                <w:rFonts w:ascii="Arial Narrow"/>
                <w:sz w:val="13"/>
              </w:rPr>
              <w:t>43,488,385.04</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28" w:right="0"/>
              <w:jc w:val="left"/>
              <w:rPr>
                <w:rFonts w:ascii="Arial Narrow" w:hAnsi="Arial Narrow" w:cs="Arial Narrow" w:eastAsia="Arial Narrow" w:hint="default"/>
                <w:sz w:val="13"/>
                <w:szCs w:val="13"/>
              </w:rPr>
            </w:pPr>
            <w:r>
              <w:rPr>
                <w:rFonts w:ascii="Arial Narrow"/>
                <w:sz w:val="13"/>
              </w:rPr>
              <w:t>-43,488,385.04</w:t>
            </w: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2.对股东的分配</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62" w:right="0"/>
              <w:jc w:val="center"/>
              <w:rPr>
                <w:rFonts w:ascii="Arial Narrow" w:hAnsi="Arial Narrow" w:cs="Arial Narrow" w:eastAsia="Arial Narrow" w:hint="default"/>
                <w:sz w:val="13"/>
                <w:szCs w:val="13"/>
              </w:rPr>
            </w:pPr>
            <w:r>
              <w:rPr>
                <w:rFonts w:ascii="Arial Narrow"/>
                <w:sz w:val="13"/>
              </w:rPr>
              <w:t>-78,089,368.50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98"/>
              <w:jc w:val="right"/>
              <w:rPr>
                <w:rFonts w:ascii="Arial Narrow" w:hAnsi="Arial Narrow" w:cs="Arial Narrow" w:eastAsia="Arial Narrow" w:hint="default"/>
                <w:sz w:val="13"/>
                <w:szCs w:val="13"/>
              </w:rPr>
            </w:pPr>
            <w:r>
              <w:rPr>
                <w:rFonts w:ascii="Arial Narrow"/>
                <w:spacing w:val="-1"/>
                <w:sz w:val="13"/>
              </w:rPr>
              <w:t>-78,089,368.50</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228"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3.其他</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(五)股东权益内部结转</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1.资本公积转增股本</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2.盈余公积转增股本</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3.盈余公积弥补亏损</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4.其他</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228" w:hRule="exact"/>
        </w:trPr>
        <w:tc>
          <w:tcPr>
            <w:tcW w:w="3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7" w:right="0"/>
              <w:jc w:val="left"/>
              <w:rPr>
                <w:rFonts w:ascii="宋体" w:hAnsi="宋体" w:cs="宋体" w:eastAsia="宋体" w:hint="default"/>
                <w:sz w:val="13"/>
                <w:szCs w:val="13"/>
              </w:rPr>
            </w:pPr>
            <w:r>
              <w:rPr>
                <w:rFonts w:ascii="宋体" w:hAnsi="宋体" w:cs="宋体" w:eastAsia="宋体" w:hint="default"/>
                <w:sz w:val="13"/>
                <w:szCs w:val="13"/>
              </w:rPr>
              <w:t>四、本年年末余额</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 w:right="0"/>
              <w:jc w:val="center"/>
              <w:rPr>
                <w:rFonts w:ascii="Arial Narrow" w:hAnsi="Arial Narrow" w:cs="Arial Narrow" w:eastAsia="Arial Narrow" w:hint="default"/>
                <w:sz w:val="13"/>
                <w:szCs w:val="13"/>
              </w:rPr>
            </w:pPr>
            <w:r>
              <w:rPr>
                <w:rFonts w:ascii="Arial Narrow"/>
                <w:sz w:val="13"/>
              </w:rPr>
              <w:t>1,561,787,370.00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4" w:right="0"/>
              <w:jc w:val="center"/>
              <w:rPr>
                <w:rFonts w:ascii="Arial Narrow" w:hAnsi="Arial Narrow" w:cs="Arial Narrow" w:eastAsia="Arial Narrow" w:hint="default"/>
                <w:sz w:val="13"/>
                <w:szCs w:val="13"/>
              </w:rPr>
            </w:pPr>
            <w:r>
              <w:rPr>
                <w:rFonts w:ascii="Arial Narrow"/>
                <w:sz w:val="13"/>
              </w:rPr>
              <w:t>1,672,183,630.77</w:t>
            </w: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00"/>
              <w:jc w:val="right"/>
              <w:rPr>
                <w:rFonts w:ascii="Arial Narrow" w:hAnsi="Arial Narrow" w:cs="Arial Narrow" w:eastAsia="Arial Narrow" w:hint="default"/>
                <w:sz w:val="13"/>
                <w:szCs w:val="13"/>
              </w:rPr>
            </w:pPr>
            <w:r>
              <w:rPr>
                <w:rFonts w:ascii="Arial Narrow"/>
                <w:spacing w:val="-1"/>
                <w:sz w:val="13"/>
              </w:rPr>
              <w:t>248,969,545.24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38" w:right="0"/>
              <w:jc w:val="center"/>
              <w:rPr>
                <w:rFonts w:ascii="Arial Narrow" w:hAnsi="Arial Narrow" w:cs="Arial Narrow" w:eastAsia="Arial Narrow" w:hint="default"/>
                <w:sz w:val="13"/>
                <w:szCs w:val="13"/>
              </w:rPr>
            </w:pPr>
            <w:r>
              <w:rPr>
                <w:rFonts w:ascii="Arial Narrow"/>
                <w:sz w:val="13"/>
              </w:rPr>
              <w:t>472,567,263.34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98"/>
              <w:jc w:val="right"/>
              <w:rPr>
                <w:rFonts w:ascii="Arial Narrow" w:hAnsi="Arial Narrow" w:cs="Arial Narrow" w:eastAsia="Arial Narrow" w:hint="default"/>
                <w:sz w:val="13"/>
                <w:szCs w:val="13"/>
              </w:rPr>
            </w:pPr>
            <w:r>
              <w:rPr>
                <w:rFonts w:ascii="Arial Narrow"/>
                <w:spacing w:val="-1"/>
                <w:sz w:val="13"/>
              </w:rPr>
              <w:t>3,955,507,809.35</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 w:right="0"/>
              <w:jc w:val="center"/>
              <w:rPr>
                <w:rFonts w:ascii="Arial Narrow" w:hAnsi="Arial Narrow" w:cs="Arial Narrow" w:eastAsia="Arial Narrow" w:hint="default"/>
                <w:sz w:val="13"/>
                <w:szCs w:val="13"/>
              </w:rPr>
            </w:pPr>
            <w:r>
              <w:rPr>
                <w:rFonts w:ascii="Arial Narrow"/>
                <w:sz w:val="13"/>
              </w:rPr>
              <w:t>1,561,787,370.00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3" w:right="0"/>
              <w:jc w:val="center"/>
              <w:rPr>
                <w:rFonts w:ascii="Arial Narrow" w:hAnsi="Arial Narrow" w:cs="Arial Narrow" w:eastAsia="Arial Narrow" w:hint="default"/>
                <w:sz w:val="13"/>
                <w:szCs w:val="13"/>
              </w:rPr>
            </w:pPr>
            <w:r>
              <w:rPr>
                <w:rFonts w:ascii="Arial Narrow"/>
                <w:sz w:val="13"/>
              </w:rPr>
              <w:t>1,672,183,630.77</w:t>
            </w:r>
          </w:p>
        </w:tc>
        <w:tc>
          <w:tcPr>
            <w:tcW w:w="86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 w:right="0"/>
              <w:jc w:val="center"/>
              <w:rPr>
                <w:rFonts w:ascii="Arial Narrow" w:hAnsi="Arial Narrow" w:cs="Arial Narrow" w:eastAsia="Arial Narrow" w:hint="default"/>
                <w:sz w:val="13"/>
                <w:szCs w:val="13"/>
              </w:rPr>
            </w:pPr>
            <w:r>
              <w:rPr>
                <w:rFonts w:ascii="Arial Narrow"/>
                <w:sz w:val="13"/>
              </w:rPr>
              <w:t>198,858,071.94</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4" w:right="0"/>
              <w:jc w:val="left"/>
              <w:rPr>
                <w:rFonts w:ascii="Arial Narrow" w:hAnsi="Arial Narrow" w:cs="Arial Narrow" w:eastAsia="Arial Narrow" w:hint="default"/>
                <w:sz w:val="13"/>
                <w:szCs w:val="13"/>
              </w:rPr>
            </w:pPr>
            <w:r>
              <w:rPr>
                <w:rFonts w:ascii="Arial Narrow"/>
                <w:sz w:val="13"/>
              </w:rPr>
              <w:t>350,210,738.60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98"/>
              <w:jc w:val="right"/>
              <w:rPr>
                <w:rFonts w:ascii="Arial Narrow" w:hAnsi="Arial Narrow" w:cs="Arial Narrow" w:eastAsia="Arial Narrow" w:hint="default"/>
                <w:sz w:val="13"/>
                <w:szCs w:val="13"/>
              </w:rPr>
            </w:pPr>
            <w:r>
              <w:rPr>
                <w:rFonts w:ascii="Arial Narrow"/>
                <w:spacing w:val="-1"/>
                <w:sz w:val="13"/>
              </w:rPr>
              <w:t>3,783,039,811.31</w:t>
            </w:r>
          </w:p>
        </w:tc>
      </w:tr>
    </w:tbl>
    <w:p>
      <w:pPr>
        <w:tabs>
          <w:tab w:pos="5638" w:val="left" w:leader="none"/>
          <w:tab w:pos="11200" w:val="left" w:leader="none"/>
        </w:tabs>
        <w:spacing w:line="224" w:lineRule="exact" w:before="0"/>
        <w:ind w:left="1019" w:right="0" w:firstLine="0"/>
        <w:jc w:val="left"/>
        <w:rPr>
          <w:rFonts w:ascii="宋体" w:hAnsi="宋体" w:cs="宋体" w:eastAsia="宋体" w:hint="default"/>
          <w:sz w:val="21"/>
          <w:szCs w:val="21"/>
        </w:rPr>
      </w:pPr>
      <w:r>
        <w:rPr>
          <w:rFonts w:ascii="宋体" w:hAnsi="宋体" w:cs="宋体" w:eastAsia="宋体" w:hint="default"/>
          <w:sz w:val="21"/>
          <w:szCs w:val="21"/>
        </w:rPr>
        <w:t>法定代表人：张宏伟</w:t>
        <w:tab/>
      </w:r>
      <w:r>
        <w:rPr>
          <w:rFonts w:ascii="宋体" w:hAnsi="宋体" w:cs="宋体" w:eastAsia="宋体" w:hint="default"/>
          <w:spacing w:val="-1"/>
          <w:sz w:val="21"/>
          <w:szCs w:val="21"/>
        </w:rPr>
        <w:t>主管会计工作负责人：肖爱东</w:t>
        <w:tab/>
      </w:r>
      <w:r>
        <w:rPr>
          <w:rFonts w:ascii="宋体" w:hAnsi="宋体" w:cs="宋体" w:eastAsia="宋体" w:hint="default"/>
          <w:sz w:val="21"/>
          <w:szCs w:val="21"/>
        </w:rPr>
        <w:t>会计机构负责人：王兴山</w:t>
      </w:r>
    </w:p>
    <w:p>
      <w:pPr>
        <w:spacing w:after="0" w:line="224" w:lineRule="exact"/>
        <w:jc w:val="left"/>
        <w:rPr>
          <w:rFonts w:ascii="宋体" w:hAnsi="宋体" w:cs="宋体" w:eastAsia="宋体" w:hint="default"/>
          <w:sz w:val="21"/>
          <w:szCs w:val="21"/>
        </w:rPr>
        <w:sectPr>
          <w:type w:val="continuous"/>
          <w:pgSz w:w="16840" w:h="11910" w:orient="landscape"/>
          <w:pgMar w:top="1060" w:bottom="280" w:left="420" w:right="1280"/>
        </w:sectPr>
      </w:pPr>
    </w:p>
    <w:p>
      <w:pPr>
        <w:spacing w:line="240" w:lineRule="auto" w:before="3"/>
        <w:rPr>
          <w:rFonts w:ascii="宋体" w:hAnsi="宋体" w:cs="宋体" w:eastAsia="宋体" w:hint="default"/>
          <w:sz w:val="29"/>
          <w:szCs w:val="29"/>
        </w:rPr>
      </w:pPr>
    </w:p>
    <w:p>
      <w:pPr>
        <w:pStyle w:val="Heading1"/>
        <w:spacing w:line="381" w:lineRule="auto" w:before="7"/>
        <w:ind w:right="2390" w:firstLine="0"/>
        <w:jc w:val="center"/>
        <w:rPr>
          <w:b w:val="0"/>
          <w:bCs w:val="0"/>
        </w:rPr>
      </w:pPr>
      <w:r>
        <w:rPr/>
        <w:t>锦州港股份有限公司</w:t>
      </w:r>
      <w:r>
        <w:rPr>
          <w:spacing w:val="1"/>
          <w:w w:val="99"/>
        </w:rPr>
        <w:t> </w:t>
      </w:r>
      <w:r>
        <w:rPr/>
        <w:t>二〇一一年年度财务报表附注</w:t>
      </w:r>
      <w:r>
        <w:rPr>
          <w:b w:val="0"/>
          <w:bCs w:val="0"/>
        </w:rPr>
      </w:r>
    </w:p>
    <w:p>
      <w:pPr>
        <w:spacing w:before="48"/>
        <w:ind w:left="2333" w:right="2390" w:firstLine="0"/>
        <w:jc w:val="center"/>
        <w:rPr>
          <w:rFonts w:ascii="宋体" w:hAnsi="宋体" w:cs="宋体" w:eastAsia="宋体" w:hint="default"/>
          <w:sz w:val="21"/>
          <w:szCs w:val="21"/>
        </w:rPr>
      </w:pPr>
      <w:r>
        <w:rPr>
          <w:rFonts w:ascii="宋体" w:hAnsi="宋体" w:cs="宋体" w:eastAsia="宋体" w:hint="default"/>
          <w:sz w:val="21"/>
          <w:szCs w:val="21"/>
        </w:rPr>
        <w:t>（除特别说明外，金额单位为人民币元）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131"/>
        <w:ind w:left="677" w:right="186"/>
        <w:jc w:val="left"/>
        <w:rPr>
          <w:b w:val="0"/>
          <w:bCs w:val="0"/>
        </w:rPr>
      </w:pPr>
      <w:r>
        <w:rPr/>
        <w:t>一、</w:t>
      </w:r>
      <w:r>
        <w:rPr>
          <w:spacing w:val="12"/>
        </w:rPr>
        <w:t> </w:t>
      </w:r>
      <w:r>
        <w:rPr/>
        <w:t>公司的基本情况</w:t>
      </w:r>
      <w:r>
        <w:rPr>
          <w:b w:val="0"/>
          <w:bCs w:val="0"/>
        </w:rPr>
      </w:r>
    </w:p>
    <w:p>
      <w:pPr>
        <w:pStyle w:val="BodyText"/>
        <w:spacing w:line="367" w:lineRule="auto" w:before="160"/>
        <w:ind w:right="187" w:firstLine="480"/>
        <w:jc w:val="both"/>
      </w:pPr>
      <w:r>
        <w:rPr/>
        <w:t>锦州港股份有限公司（以下简称公司或本公司）是</w:t>
      </w:r>
      <w:r>
        <w:rPr>
          <w:spacing w:val="-56"/>
        </w:rPr>
        <w:t> </w:t>
      </w:r>
      <w:r>
        <w:rPr/>
        <w:t>1992</w:t>
      </w:r>
      <w:r>
        <w:rPr>
          <w:spacing w:val="-54"/>
        </w:rPr>
        <w:t> </w:t>
      </w:r>
      <w:r>
        <w:rPr/>
        <w:t>年</w:t>
      </w:r>
      <w:r>
        <w:rPr>
          <w:spacing w:val="-56"/>
        </w:rPr>
        <w:t> </w:t>
      </w:r>
      <w:r>
        <w:rPr/>
        <w:t>12</w:t>
      </w:r>
      <w:r>
        <w:rPr>
          <w:spacing w:val="-56"/>
        </w:rPr>
        <w:t> </w:t>
      </w:r>
      <w:r>
        <w:rPr/>
        <w:t>月</w:t>
      </w:r>
      <w:r>
        <w:rPr>
          <w:spacing w:val="-56"/>
        </w:rPr>
        <w:t> </w:t>
      </w:r>
      <w:r>
        <w:rPr/>
        <w:t>30</w:t>
      </w:r>
      <w:r>
        <w:rPr>
          <w:spacing w:val="-54"/>
        </w:rPr>
        <w:t> </w:t>
      </w:r>
      <w:r>
        <w:rPr/>
        <w:t>日经辽</w:t>
      </w:r>
      <w:r>
        <w:rPr/>
        <w:t> 宁省经济体制改革委员会辽体改发[1992]93</w:t>
      </w:r>
      <w:r>
        <w:rPr>
          <w:spacing w:val="20"/>
        </w:rPr>
        <w:t> </w:t>
      </w:r>
      <w:r>
        <w:rPr/>
        <w:t>号文件批准，采取定向募集方式，</w:t>
      </w:r>
      <w:r>
        <w:rPr>
          <w:spacing w:val="-117"/>
        </w:rPr>
        <w:t> </w:t>
      </w:r>
      <w:r>
        <w:rPr>
          <w:spacing w:val="-117"/>
        </w:rPr>
      </w:r>
      <w:r>
        <w:rPr>
          <w:spacing w:val="-3"/>
        </w:rPr>
        <w:t>由锦州港务局（现已更名为锦州港国有资产经营管理有限公司）、中国石化大庆</w:t>
      </w:r>
      <w:r>
        <w:rPr>
          <w:spacing w:val="-103"/>
        </w:rPr>
        <w:t> </w:t>
      </w:r>
      <w:r>
        <w:rPr>
          <w:spacing w:val="-103"/>
        </w:rPr>
      </w:r>
      <w:r>
        <w:rPr>
          <w:spacing w:val="3"/>
        </w:rPr>
        <w:t>石油化工总厂和中国石油锦州石油化工公司共同以净资产或现金认股而组建的</w:t>
      </w:r>
      <w:r>
        <w:rPr>
          <w:spacing w:val="-88"/>
        </w:rPr>
        <w:t> </w:t>
      </w:r>
      <w:r>
        <w:rPr>
          <w:spacing w:val="-88"/>
        </w:rPr>
      </w:r>
      <w:r>
        <w:rPr/>
        <w:t>股份有限公司。</w:t>
      </w:r>
    </w:p>
    <w:p>
      <w:pPr>
        <w:pStyle w:val="BodyText"/>
        <w:spacing w:line="367" w:lineRule="auto"/>
        <w:ind w:right="104" w:firstLine="480"/>
        <w:jc w:val="both"/>
      </w:pPr>
      <w:r>
        <w:rPr>
          <w:spacing w:val="25"/>
        </w:rPr>
        <w:t>1995年4月</w:t>
      </w:r>
      <w:r>
        <w:rPr>
          <w:spacing w:val="-67"/>
        </w:rPr>
        <w:t> </w:t>
      </w:r>
      <w:r>
        <w:rPr/>
        <w:t>20</w:t>
      </w:r>
      <w:r>
        <w:rPr>
          <w:spacing w:val="-67"/>
        </w:rPr>
        <w:t> </w:t>
      </w:r>
      <w:r>
        <w:rPr/>
        <w:t>日，中国石化大庆石油化工总厂因国家对石油产业政策的变</w:t>
      </w:r>
      <w:r>
        <w:rPr/>
        <w:t> 化而改变经营策略，将所持有的本公司股份全部转让给东方集团股份有限公司。</w:t>
      </w:r>
    </w:p>
    <w:p>
      <w:pPr>
        <w:pStyle w:val="BodyText"/>
        <w:spacing w:line="367" w:lineRule="auto"/>
        <w:ind w:right="192" w:firstLine="480"/>
        <w:jc w:val="both"/>
      </w:pPr>
      <w:r>
        <w:rPr/>
        <w:t>1998</w:t>
      </w:r>
      <w:r>
        <w:rPr>
          <w:spacing w:val="-56"/>
        </w:rPr>
        <w:t> </w:t>
      </w:r>
      <w:r>
        <w:rPr/>
        <w:t>年</w:t>
      </w:r>
      <w:r>
        <w:rPr>
          <w:spacing w:val="-56"/>
        </w:rPr>
        <w:t> </w:t>
      </w:r>
      <w:r>
        <w:rPr/>
        <w:t>4</w:t>
      </w:r>
      <w:r>
        <w:rPr>
          <w:spacing w:val="-54"/>
        </w:rPr>
        <w:t> </w:t>
      </w:r>
      <w:r>
        <w:rPr/>
        <w:t>月</w:t>
      </w:r>
      <w:r>
        <w:rPr>
          <w:spacing w:val="-56"/>
        </w:rPr>
        <w:t> </w:t>
      </w:r>
      <w:r>
        <w:rPr/>
        <w:t>29</w:t>
      </w:r>
      <w:r>
        <w:rPr>
          <w:spacing w:val="-56"/>
        </w:rPr>
        <w:t> </w:t>
      </w:r>
      <w:r>
        <w:rPr/>
        <w:t>日国务院证券委员会以证委发[1998]2</w:t>
      </w:r>
      <w:r>
        <w:rPr>
          <w:spacing w:val="-56"/>
        </w:rPr>
        <w:t> </w:t>
      </w:r>
      <w:r>
        <w:rPr/>
        <w:t>号文件，批准公司发</w:t>
      </w:r>
      <w:r>
        <w:rPr/>
        <w:t> 行</w:t>
      </w:r>
      <w:r>
        <w:rPr>
          <w:spacing w:val="-57"/>
        </w:rPr>
        <w:t> </w:t>
      </w:r>
      <w:r>
        <w:rPr/>
        <w:t>B</w:t>
      </w:r>
      <w:r>
        <w:rPr>
          <w:spacing w:val="-57"/>
        </w:rPr>
        <w:t> </w:t>
      </w:r>
      <w:r>
        <w:rPr>
          <w:spacing w:val="-8"/>
        </w:rPr>
        <w:t>股股票，并于</w:t>
      </w:r>
      <w:r>
        <w:rPr>
          <w:spacing w:val="-57"/>
        </w:rPr>
        <w:t> </w:t>
      </w:r>
      <w:r>
        <w:rPr>
          <w:spacing w:val="25"/>
        </w:rPr>
        <w:t>1998年5月</w:t>
      </w:r>
      <w:r>
        <w:rPr>
          <w:spacing w:val="-57"/>
        </w:rPr>
        <w:t> </w:t>
      </w:r>
      <w:r>
        <w:rPr/>
        <w:t>19</w:t>
      </w:r>
      <w:r>
        <w:rPr>
          <w:spacing w:val="-57"/>
        </w:rPr>
        <w:t> </w:t>
      </w:r>
      <w:r>
        <w:rPr>
          <w:spacing w:val="-3"/>
        </w:rPr>
        <w:t>日在上海证券交易所挂牌上市交易；1999</w:t>
      </w:r>
      <w:r>
        <w:rPr>
          <w:spacing w:val="-57"/>
        </w:rPr>
        <w:t> </w:t>
      </w:r>
      <w:r>
        <w:rPr/>
        <w:t>年</w:t>
      </w:r>
      <w:r>
        <w:rPr>
          <w:spacing w:val="-57"/>
        </w:rPr>
        <w:t> </w:t>
      </w:r>
      <w:r>
        <w:rPr/>
        <w:t>4</w:t>
      </w:r>
      <w:r>
        <w:rPr/>
        <w:t> 月</w:t>
      </w:r>
      <w:r>
        <w:rPr>
          <w:spacing w:val="-60"/>
        </w:rPr>
        <w:t> </w:t>
      </w:r>
      <w:r>
        <w:rPr/>
        <w:t>30</w:t>
      </w:r>
      <w:r>
        <w:rPr>
          <w:spacing w:val="-60"/>
        </w:rPr>
        <w:t> </w:t>
      </w:r>
      <w:r>
        <w:rPr/>
        <w:t>日中国证券监督委员会以证监发行字[1999]46</w:t>
      </w:r>
      <w:r>
        <w:rPr>
          <w:spacing w:val="-60"/>
        </w:rPr>
        <w:t> </w:t>
      </w:r>
      <w:r>
        <w:rPr>
          <w:spacing w:val="-3"/>
        </w:rPr>
        <w:t>号文件，批准公司发行</w:t>
      </w:r>
      <w:r>
        <w:rPr>
          <w:spacing w:val="-60"/>
        </w:rPr>
        <w:t> </w:t>
      </w:r>
      <w:r>
        <w:rPr/>
        <w:t>A</w:t>
      </w:r>
      <w:r>
        <w:rPr>
          <w:spacing w:val="-60"/>
        </w:rPr>
        <w:t> </w:t>
      </w:r>
      <w:r>
        <w:rPr/>
        <w:t>股</w:t>
      </w:r>
      <w:r>
        <w:rPr/>
        <w:t> 股票，并于</w:t>
      </w:r>
      <w:r>
        <w:rPr>
          <w:spacing w:val="-60"/>
        </w:rPr>
        <w:t> </w:t>
      </w:r>
      <w:r>
        <w:rPr>
          <w:spacing w:val="30"/>
        </w:rPr>
        <w:t>1999年6月9</w:t>
      </w:r>
      <w:r>
        <w:rPr>
          <w:spacing w:val="-60"/>
        </w:rPr>
        <w:t> </w:t>
      </w:r>
      <w:r>
        <w:rPr/>
        <w:t>日在上海证券交易所挂牌上市交易。</w:t>
      </w:r>
    </w:p>
    <w:p>
      <w:pPr>
        <w:pStyle w:val="BodyText"/>
        <w:spacing w:line="367" w:lineRule="auto"/>
        <w:ind w:right="192" w:firstLine="480"/>
        <w:jc w:val="both"/>
      </w:pPr>
      <w:r>
        <w:rPr/>
        <w:t>根据</w:t>
      </w:r>
      <w:r>
        <w:rPr>
          <w:spacing w:val="-56"/>
        </w:rPr>
        <w:t> </w:t>
      </w:r>
      <w:r>
        <w:rPr>
          <w:spacing w:val="25"/>
        </w:rPr>
        <w:t>2008年7月</w:t>
      </w:r>
      <w:r>
        <w:rPr>
          <w:spacing w:val="-56"/>
        </w:rPr>
        <w:t> </w:t>
      </w:r>
      <w:r>
        <w:rPr/>
        <w:t>11</w:t>
      </w:r>
      <w:r>
        <w:rPr>
          <w:spacing w:val="-56"/>
        </w:rPr>
        <w:t> </w:t>
      </w:r>
      <w:r>
        <w:rPr>
          <w:spacing w:val="-4"/>
        </w:rPr>
        <w:t>日公司第一次临时股东大会决议通过的《关于公司向特</w:t>
      </w:r>
      <w:r>
        <w:rPr/>
        <w:t> </w:t>
      </w:r>
      <w:r>
        <w:rPr>
          <w:spacing w:val="-6"/>
        </w:rPr>
        <w:t>定对象非公开发行股票方案的议案》，公司于</w:t>
      </w:r>
      <w:r>
        <w:rPr>
          <w:spacing w:val="-56"/>
        </w:rPr>
        <w:t> </w:t>
      </w:r>
      <w:r>
        <w:rPr/>
        <w:t>2009</w:t>
      </w:r>
      <w:r>
        <w:rPr>
          <w:spacing w:val="-56"/>
        </w:rPr>
        <w:t> </w:t>
      </w:r>
      <w:r>
        <w:rPr/>
        <w:t>年</w:t>
      </w:r>
      <w:r>
        <w:rPr>
          <w:spacing w:val="-56"/>
        </w:rPr>
        <w:t> </w:t>
      </w:r>
      <w:r>
        <w:rPr/>
        <w:t>3</w:t>
      </w:r>
      <w:r>
        <w:rPr>
          <w:spacing w:val="-54"/>
        </w:rPr>
        <w:t> </w:t>
      </w:r>
      <w:r>
        <w:rPr/>
        <w:t>月</w:t>
      </w:r>
      <w:r>
        <w:rPr>
          <w:spacing w:val="-56"/>
        </w:rPr>
        <w:t> </w:t>
      </w:r>
      <w:r>
        <w:rPr/>
        <w:t>30</w:t>
      </w:r>
      <w:r>
        <w:rPr>
          <w:spacing w:val="-56"/>
        </w:rPr>
        <w:t> </w:t>
      </w:r>
      <w:r>
        <w:rPr/>
        <w:t>日完成向大连港集</w:t>
      </w:r>
      <w:r>
        <w:rPr/>
        <w:t> 团有限公司发行人民币普通股（A 股）246,000,000</w:t>
      </w:r>
      <w:r>
        <w:rPr>
          <w:spacing w:val="-90"/>
        </w:rPr>
        <w:t> </w:t>
      </w:r>
      <w:r>
        <w:rPr/>
        <w:t>股的相关事宜。公司变更后</w:t>
      </w:r>
      <w:r>
        <w:rPr/>
        <w:t> 的总股本为</w:t>
      </w:r>
      <w:r>
        <w:rPr>
          <w:spacing w:val="-60"/>
        </w:rPr>
        <w:t> </w:t>
      </w:r>
      <w:r>
        <w:rPr/>
        <w:t>1,301,489,475</w:t>
      </w:r>
      <w:r>
        <w:rPr>
          <w:spacing w:val="-60"/>
        </w:rPr>
        <w:t> </w:t>
      </w:r>
      <w:r>
        <w:rPr/>
        <w:t>股。</w:t>
      </w:r>
    </w:p>
    <w:p>
      <w:pPr>
        <w:pStyle w:val="BodyText"/>
        <w:spacing w:line="240" w:lineRule="auto"/>
        <w:ind w:left="617" w:right="186"/>
        <w:jc w:val="left"/>
      </w:pPr>
      <w:r>
        <w:rPr/>
        <w:t>根据</w:t>
      </w:r>
      <w:r>
        <w:rPr>
          <w:spacing w:val="-54"/>
        </w:rPr>
        <w:t> </w:t>
      </w:r>
      <w:r>
        <w:rPr/>
        <w:t>2009</w:t>
      </w:r>
      <w:r>
        <w:rPr>
          <w:spacing w:val="-55"/>
        </w:rPr>
        <w:t> </w:t>
      </w:r>
      <w:r>
        <w:rPr/>
        <w:t>年</w:t>
      </w:r>
      <w:r>
        <w:rPr>
          <w:spacing w:val="-54"/>
        </w:rPr>
        <w:t> </w:t>
      </w:r>
      <w:r>
        <w:rPr/>
        <w:t>5</w:t>
      </w:r>
      <w:r>
        <w:rPr>
          <w:spacing w:val="-54"/>
        </w:rPr>
        <w:t> </w:t>
      </w:r>
      <w:r>
        <w:rPr/>
        <w:t>月</w:t>
      </w:r>
      <w:r>
        <w:rPr>
          <w:spacing w:val="-55"/>
        </w:rPr>
        <w:t> </w:t>
      </w:r>
      <w:r>
        <w:rPr/>
        <w:t>8</w:t>
      </w:r>
      <w:r>
        <w:rPr>
          <w:spacing w:val="-55"/>
        </w:rPr>
        <w:t> </w:t>
      </w:r>
      <w:r>
        <w:rPr/>
        <w:t>日公司</w:t>
      </w:r>
      <w:r>
        <w:rPr>
          <w:spacing w:val="-54"/>
        </w:rPr>
        <w:t> </w:t>
      </w:r>
      <w:r>
        <w:rPr/>
        <w:t>2008</w:t>
      </w:r>
      <w:r>
        <w:rPr>
          <w:spacing w:val="-54"/>
        </w:rPr>
        <w:t> </w:t>
      </w:r>
      <w:r>
        <w:rPr/>
        <w:t>年年度股东大会决议通过的《2008</w:t>
      </w:r>
      <w:r>
        <w:rPr>
          <w:spacing w:val="-54"/>
        </w:rPr>
        <w:t> </w:t>
      </w:r>
      <w:r>
        <w:rPr/>
        <w:t>年度利</w:t>
      </w:r>
    </w:p>
    <w:p>
      <w:pPr>
        <w:pStyle w:val="BodyText"/>
        <w:spacing w:line="240" w:lineRule="auto" w:before="166"/>
        <w:ind w:left="30" w:right="87"/>
        <w:jc w:val="center"/>
      </w:pPr>
      <w:r>
        <w:rPr/>
        <w:t>润分配预案及资本公积转增股本方案</w:t>
      </w:r>
      <w:r>
        <w:rPr>
          <w:spacing w:val="-120"/>
        </w:rPr>
        <w:t>》</w:t>
      </w:r>
      <w:r>
        <w:rPr/>
        <w:t>，公司于</w:t>
      </w:r>
      <w:r>
        <w:rPr>
          <w:spacing w:val="-56"/>
        </w:rPr>
        <w:t> </w:t>
      </w:r>
      <w:r>
        <w:rPr/>
        <w:t>2009</w:t>
      </w:r>
      <w:r>
        <w:rPr>
          <w:spacing w:val="-56"/>
        </w:rPr>
        <w:t> </w:t>
      </w:r>
      <w:r>
        <w:rPr/>
        <w:t>年</w:t>
      </w:r>
      <w:r>
        <w:rPr>
          <w:spacing w:val="-54"/>
        </w:rPr>
        <w:t> </w:t>
      </w:r>
      <w:r>
        <w:rPr/>
        <w:t>6</w:t>
      </w:r>
      <w:r>
        <w:rPr>
          <w:spacing w:val="-56"/>
        </w:rPr>
        <w:t> </w:t>
      </w:r>
      <w:r>
        <w:rPr/>
        <w:t>月实施了</w:t>
      </w:r>
      <w:r>
        <w:rPr>
          <w:spacing w:val="-54"/>
        </w:rPr>
        <w:t> </w:t>
      </w:r>
      <w:r>
        <w:rPr/>
        <w:t>2008</w:t>
      </w:r>
      <w:r>
        <w:rPr>
          <w:spacing w:val="-56"/>
        </w:rPr>
        <w:t> </w:t>
      </w:r>
      <w:r>
        <w:rPr/>
        <w:t>年度利</w:t>
      </w:r>
    </w:p>
    <w:p>
      <w:pPr>
        <w:pStyle w:val="BodyText"/>
        <w:spacing w:line="240" w:lineRule="auto" w:before="166"/>
        <w:ind w:left="117" w:right="87"/>
        <w:jc w:val="center"/>
      </w:pPr>
      <w:r>
        <w:rPr/>
        <w:t>润分配及资本公积转增股本方案：以定向增发后股本</w:t>
      </w:r>
      <w:r>
        <w:rPr>
          <w:spacing w:val="-60"/>
        </w:rPr>
        <w:t> </w:t>
      </w:r>
      <w:r>
        <w:rPr/>
        <w:t>1,301,489,475</w:t>
      </w:r>
      <w:r>
        <w:rPr>
          <w:spacing w:val="-60"/>
        </w:rPr>
        <w:t> </w:t>
      </w:r>
      <w:r>
        <w:rPr/>
        <w:t>股为基数，</w:t>
      </w:r>
    </w:p>
    <w:p>
      <w:pPr>
        <w:pStyle w:val="BodyText"/>
        <w:spacing w:line="240" w:lineRule="auto" w:before="166"/>
        <w:ind w:left="30" w:right="87"/>
        <w:jc w:val="center"/>
      </w:pPr>
      <w:r>
        <w:rPr/>
        <w:t>向公司股东每</w:t>
      </w:r>
      <w:r>
        <w:rPr>
          <w:spacing w:val="-59"/>
        </w:rPr>
        <w:t> </w:t>
      </w:r>
      <w:r>
        <w:rPr/>
        <w:t>10</w:t>
      </w:r>
      <w:r>
        <w:rPr>
          <w:spacing w:val="-59"/>
        </w:rPr>
        <w:t> </w:t>
      </w:r>
      <w:r>
        <w:rPr/>
        <w:t>股送</w:t>
      </w:r>
      <w:r>
        <w:rPr>
          <w:spacing w:val="-59"/>
        </w:rPr>
        <w:t> </w:t>
      </w:r>
      <w:r>
        <w:rPr/>
        <w:t>1.5</w:t>
      </w:r>
      <w:r>
        <w:rPr>
          <w:spacing w:val="-59"/>
        </w:rPr>
        <w:t> </w:t>
      </w:r>
      <w:r>
        <w:rPr>
          <w:spacing w:val="-4"/>
        </w:rPr>
        <w:t>股，以资本公积金向公司股东每</w:t>
      </w:r>
      <w:r>
        <w:rPr>
          <w:spacing w:val="-59"/>
        </w:rPr>
        <w:t> </w:t>
      </w:r>
      <w:r>
        <w:rPr/>
        <w:t>10</w:t>
      </w:r>
      <w:r>
        <w:rPr>
          <w:spacing w:val="-59"/>
        </w:rPr>
        <w:t> </w:t>
      </w:r>
      <w:r>
        <w:rPr/>
        <w:t>股转增</w:t>
      </w:r>
      <w:r>
        <w:rPr>
          <w:spacing w:val="-59"/>
        </w:rPr>
        <w:t> </w:t>
      </w:r>
      <w:r>
        <w:rPr/>
        <w:t>0.5</w:t>
      </w:r>
      <w:r>
        <w:rPr>
          <w:spacing w:val="-59"/>
        </w:rPr>
        <w:t> </w:t>
      </w:r>
      <w:r>
        <w:rPr>
          <w:spacing w:val="-15"/>
        </w:rPr>
        <w:t>股。公</w:t>
      </w:r>
    </w:p>
    <w:p>
      <w:pPr>
        <w:pStyle w:val="BodyText"/>
        <w:spacing w:line="367" w:lineRule="auto" w:before="166"/>
        <w:ind w:left="617" w:right="186" w:hanging="480"/>
        <w:jc w:val="left"/>
      </w:pPr>
      <w:r>
        <w:rPr/>
        <w:t>司变更后的总股本为</w:t>
      </w:r>
      <w:r>
        <w:rPr>
          <w:spacing w:val="-60"/>
        </w:rPr>
        <w:t> </w:t>
      </w:r>
      <w:r>
        <w:rPr/>
        <w:t>1,561,787,370</w:t>
      </w:r>
      <w:r>
        <w:rPr>
          <w:spacing w:val="-60"/>
        </w:rPr>
        <w:t> </w:t>
      </w:r>
      <w:r>
        <w:rPr/>
        <w:t>股。</w:t>
      </w:r>
      <w:r>
        <w:rPr/>
        <w:t> </w:t>
      </w:r>
      <w:r>
        <w:rPr>
          <w:spacing w:val="-3"/>
        </w:rPr>
        <w:t>经营范围：港务管理、港口装卸，水运辅助业（除客货运输）；公路运输；</w:t>
      </w:r>
      <w:r>
        <w:rPr/>
      </w:r>
    </w:p>
    <w:p>
      <w:pPr>
        <w:pStyle w:val="BodyText"/>
        <w:spacing w:line="367" w:lineRule="auto"/>
        <w:ind w:left="34" w:right="87"/>
        <w:jc w:val="center"/>
      </w:pPr>
      <w:r>
        <w:rPr>
          <w:spacing w:val="-4"/>
        </w:rPr>
        <w:t>物资仓储；成品油、化工产品、建筑材料、农副产品、钢材、矿产品销售；煤炭</w:t>
      </w:r>
      <w:r>
        <w:rPr>
          <w:spacing w:val="-107"/>
        </w:rPr>
        <w:t> </w:t>
      </w:r>
      <w:r>
        <w:rPr>
          <w:spacing w:val="-107"/>
        </w:rPr>
      </w:r>
      <w:r>
        <w:rPr>
          <w:spacing w:val="-3"/>
        </w:rPr>
        <w:t>批发经营；土地开发整理，房地产开发与经营；经营本企业自产产品及相关技术</w:t>
      </w:r>
    </w:p>
    <w:p>
      <w:pPr>
        <w:spacing w:after="0" w:line="367" w:lineRule="auto"/>
        <w:jc w:val="center"/>
        <w:sectPr>
          <w:headerReference w:type="default" r:id="rId21"/>
          <w:footerReference w:type="default" r:id="rId22"/>
          <w:pgSz w:w="11910" w:h="16840"/>
          <w:pgMar w:header="877" w:footer="982" w:top="1100" w:bottom="1180" w:left="1660" w:right="1600"/>
          <w:pgNumType w:start="42"/>
        </w:sectPr>
      </w:pPr>
    </w:p>
    <w:p>
      <w:pPr>
        <w:spacing w:line="240" w:lineRule="auto" w:before="0"/>
        <w:rPr>
          <w:rFonts w:ascii="宋体" w:hAnsi="宋体" w:cs="宋体" w:eastAsia="宋体" w:hint="default"/>
          <w:sz w:val="20"/>
          <w:szCs w:val="20"/>
        </w:rPr>
      </w:pPr>
    </w:p>
    <w:p>
      <w:pPr>
        <w:pStyle w:val="BodyText"/>
        <w:spacing w:line="367" w:lineRule="auto" w:before="162"/>
        <w:ind w:right="113"/>
        <w:jc w:val="both"/>
      </w:pPr>
      <w:r>
        <w:rPr>
          <w:spacing w:val="-3"/>
        </w:rPr>
        <w:t>的出口业务；经营本企业生产科研所需的原材料、机械设备、仪器仪表及相关技</w:t>
      </w:r>
      <w:r>
        <w:rPr>
          <w:spacing w:val="-102"/>
        </w:rPr>
        <w:t> </w:t>
      </w:r>
      <w:r>
        <w:rPr>
          <w:spacing w:val="-102"/>
        </w:rPr>
      </w:r>
      <w:r>
        <w:rPr>
          <w:spacing w:val="-3"/>
        </w:rPr>
        <w:t>术的进口业务（国家限定公司经营和国家禁止进出口的商品及技术除外）；经营</w:t>
      </w:r>
      <w:r>
        <w:rPr>
          <w:spacing w:val="-104"/>
        </w:rPr>
        <w:t> </w:t>
      </w:r>
      <w:r>
        <w:rPr>
          <w:spacing w:val="-104"/>
        </w:rPr>
      </w:r>
      <w:r>
        <w:rPr>
          <w:spacing w:val="-6"/>
        </w:rPr>
        <w:t>进料加工和“三来一补”业务；物流服务，投资管理咨询、水上移动通讯业务等。</w:t>
      </w:r>
    </w:p>
    <w:p>
      <w:pPr>
        <w:pStyle w:val="BodyText"/>
        <w:spacing w:line="240" w:lineRule="auto"/>
        <w:ind w:left="617" w:right="0"/>
        <w:jc w:val="left"/>
      </w:pPr>
      <w:r>
        <w:rPr/>
        <w:t>本财务报告于</w:t>
      </w:r>
      <w:r>
        <w:rPr>
          <w:spacing w:val="-59"/>
        </w:rPr>
        <w:t> </w:t>
      </w:r>
      <w:r>
        <w:rPr>
          <w:spacing w:val="25"/>
        </w:rPr>
        <w:t>2011年3月</w:t>
      </w:r>
      <w:r>
        <w:rPr>
          <w:spacing w:val="-59"/>
        </w:rPr>
        <w:t> </w:t>
      </w:r>
      <w:r>
        <w:rPr/>
        <w:t>16</w:t>
      </w:r>
      <w:r>
        <w:rPr>
          <w:spacing w:val="-59"/>
        </w:rPr>
        <w:t> </w:t>
      </w:r>
      <w:r>
        <w:rPr/>
        <w:t>日经公司董事会批准对外报出。</w:t>
      </w:r>
    </w:p>
    <w:p>
      <w:pPr>
        <w:pStyle w:val="Heading2"/>
        <w:spacing w:line="240" w:lineRule="auto" w:before="119"/>
        <w:ind w:right="0"/>
        <w:jc w:val="left"/>
        <w:rPr>
          <w:b w:val="0"/>
          <w:bCs w:val="0"/>
        </w:rPr>
      </w:pPr>
      <w:r>
        <w:rPr/>
        <w:t>二、</w:t>
      </w:r>
      <w:r>
        <w:rPr>
          <w:spacing w:val="-14"/>
        </w:rPr>
        <w:t> </w:t>
      </w:r>
      <w:r>
        <w:rPr/>
        <w:t>公司主要会计政策、会计估计和前期差错</w:t>
      </w:r>
      <w:r>
        <w:rPr>
          <w:b w:val="0"/>
          <w:bCs w:val="0"/>
        </w:rPr>
      </w:r>
    </w:p>
    <w:p>
      <w:pPr>
        <w:pStyle w:val="Heading3"/>
        <w:spacing w:line="240" w:lineRule="auto" w:before="160"/>
        <w:ind w:left="620" w:right="0"/>
        <w:jc w:val="left"/>
        <w:rPr>
          <w:b w:val="0"/>
          <w:bCs w:val="0"/>
        </w:rPr>
      </w:pPr>
      <w:r>
        <w:rPr>
          <w:rFonts w:ascii="Arial" w:hAnsi="Arial" w:cs="Arial" w:eastAsia="Arial" w:hint="default"/>
        </w:rPr>
        <w:t>1. </w:t>
      </w:r>
      <w:r>
        <w:rPr>
          <w:rFonts w:ascii="Arial" w:hAnsi="Arial" w:cs="Arial" w:eastAsia="Arial" w:hint="default"/>
          <w:spacing w:val="23"/>
        </w:rPr>
        <w:t> </w:t>
      </w:r>
      <w:r>
        <w:rPr/>
        <w:t>遵循企业会计准则的声明</w:t>
      </w:r>
      <w:r>
        <w:rPr>
          <w:b w:val="0"/>
          <w:bCs w:val="0"/>
        </w:rPr>
      </w:r>
    </w:p>
    <w:p>
      <w:pPr>
        <w:pStyle w:val="BodyText"/>
        <w:spacing w:line="240" w:lineRule="auto" w:before="149"/>
        <w:ind w:left="617" w:right="0"/>
        <w:jc w:val="left"/>
      </w:pPr>
      <w:r>
        <w:rPr/>
        <w:t>本公司编制的</w:t>
      </w:r>
      <w:r>
        <w:rPr>
          <w:spacing w:val="-54"/>
        </w:rPr>
        <w:t> </w:t>
      </w:r>
      <w:r>
        <w:rPr/>
        <w:t>2011</w:t>
      </w:r>
      <w:r>
        <w:rPr>
          <w:spacing w:val="-54"/>
        </w:rPr>
        <w:t> </w:t>
      </w:r>
      <w:r>
        <w:rPr>
          <w:spacing w:val="-4"/>
        </w:rPr>
        <w:t>年年度财务报表，符合《企业会计准则》的要求，真实、</w:t>
      </w:r>
    </w:p>
    <w:p>
      <w:pPr>
        <w:pStyle w:val="BodyText"/>
        <w:spacing w:line="367" w:lineRule="auto" w:before="166"/>
        <w:ind w:right="220"/>
        <w:jc w:val="left"/>
      </w:pPr>
      <w:r>
        <w:rPr/>
        <w:t>完整地反映了本公司</w:t>
      </w:r>
      <w:r>
        <w:rPr>
          <w:spacing w:val="-60"/>
        </w:rPr>
        <w:t> </w:t>
      </w:r>
      <w:r>
        <w:rPr/>
        <w:t>2011</w:t>
      </w:r>
      <w:r>
        <w:rPr>
          <w:spacing w:val="-60"/>
        </w:rPr>
        <w:t> </w:t>
      </w:r>
      <w:r>
        <w:rPr/>
        <w:t>年</w:t>
      </w:r>
      <w:r>
        <w:rPr>
          <w:spacing w:val="-60"/>
        </w:rPr>
        <w:t> </w:t>
      </w:r>
      <w:r>
        <w:rPr/>
        <w:t>12</w:t>
      </w:r>
      <w:r>
        <w:rPr>
          <w:spacing w:val="-60"/>
        </w:rPr>
        <w:t> </w:t>
      </w:r>
      <w:r>
        <w:rPr/>
        <w:t>月</w:t>
      </w:r>
      <w:r>
        <w:rPr>
          <w:spacing w:val="-60"/>
        </w:rPr>
        <w:t> </w:t>
      </w:r>
      <w:r>
        <w:rPr/>
        <w:t>31</w:t>
      </w:r>
      <w:r>
        <w:rPr>
          <w:spacing w:val="-60"/>
        </w:rPr>
        <w:t> </w:t>
      </w:r>
      <w:r>
        <w:rPr>
          <w:spacing w:val="-3"/>
        </w:rPr>
        <w:t>日的财务状况、2011</w:t>
      </w:r>
      <w:r>
        <w:rPr>
          <w:spacing w:val="-60"/>
        </w:rPr>
        <w:t> </w:t>
      </w:r>
      <w:r>
        <w:rPr/>
        <w:t>年度的经营成果和现</w:t>
      </w:r>
      <w:r>
        <w:rPr/>
        <w:t> 金流量等有关信息。</w:t>
      </w:r>
    </w:p>
    <w:p>
      <w:pPr>
        <w:spacing w:line="348" w:lineRule="auto" w:before="38"/>
        <w:ind w:left="617" w:right="226" w:firstLine="2"/>
        <w:jc w:val="left"/>
        <w:rPr>
          <w:rFonts w:ascii="宋体" w:hAnsi="宋体" w:cs="宋体" w:eastAsia="宋体" w:hint="default"/>
          <w:sz w:val="24"/>
          <w:szCs w:val="24"/>
        </w:rPr>
      </w:pPr>
      <w:r>
        <w:rPr>
          <w:rFonts w:ascii="Arial" w:hAnsi="Arial" w:cs="Arial" w:eastAsia="Arial" w:hint="default"/>
          <w:b/>
          <w:bCs/>
          <w:sz w:val="24"/>
          <w:szCs w:val="24"/>
        </w:rPr>
        <w:t>2.</w:t>
      </w:r>
      <w:r>
        <w:rPr>
          <w:rFonts w:ascii="Arial" w:hAnsi="Arial" w:cs="Arial" w:eastAsia="Arial" w:hint="default"/>
          <w:b/>
          <w:bCs/>
          <w:spacing w:val="23"/>
          <w:sz w:val="24"/>
          <w:szCs w:val="24"/>
        </w:rPr>
        <w:t> </w:t>
      </w:r>
      <w:r>
        <w:rPr>
          <w:rFonts w:ascii="宋体" w:hAnsi="宋体" w:cs="宋体" w:eastAsia="宋体" w:hint="default"/>
          <w:b/>
          <w:bCs/>
          <w:sz w:val="24"/>
          <w:szCs w:val="24"/>
        </w:rPr>
        <w:t>财务报表的编制基础</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本公司以持续经营为基础，根据实际发生的交易和事项，按照《企业会计准</w:t>
      </w:r>
    </w:p>
    <w:p>
      <w:pPr>
        <w:pStyle w:val="BodyText"/>
        <w:spacing w:line="240" w:lineRule="auto" w:before="58"/>
        <w:ind w:right="0"/>
        <w:jc w:val="both"/>
      </w:pPr>
      <w:r>
        <w:rPr/>
        <w:t>则》的规定进行确认和计量，在此基础上编制财务报表。</w:t>
      </w:r>
    </w:p>
    <w:p>
      <w:pPr>
        <w:pStyle w:val="Heading3"/>
        <w:spacing w:line="240" w:lineRule="auto" w:before="166"/>
        <w:ind w:left="620" w:right="0"/>
        <w:jc w:val="left"/>
        <w:rPr>
          <w:b w:val="0"/>
          <w:bCs w:val="0"/>
        </w:rPr>
      </w:pPr>
      <w:r>
        <w:rPr>
          <w:rFonts w:ascii="Arial" w:hAnsi="Arial" w:cs="Arial" w:eastAsia="Arial" w:hint="default"/>
        </w:rPr>
        <w:t>3. </w:t>
      </w:r>
      <w:r>
        <w:rPr>
          <w:rFonts w:ascii="Arial" w:hAnsi="Arial" w:cs="Arial" w:eastAsia="Arial" w:hint="default"/>
          <w:spacing w:val="23"/>
        </w:rPr>
        <w:t> </w:t>
      </w:r>
      <w:r>
        <w:rPr/>
        <w:t>会计期间</w:t>
      </w:r>
      <w:r>
        <w:rPr>
          <w:b w:val="0"/>
          <w:bCs w:val="0"/>
        </w:rPr>
      </w:r>
    </w:p>
    <w:p>
      <w:pPr>
        <w:pStyle w:val="BodyText"/>
        <w:spacing w:line="240" w:lineRule="auto" w:before="149"/>
        <w:ind w:left="617" w:right="0"/>
        <w:jc w:val="left"/>
      </w:pPr>
      <w:r>
        <w:rPr>
          <w:spacing w:val="20"/>
        </w:rPr>
        <w:t>本公司以公历1月1</w:t>
      </w:r>
      <w:r>
        <w:rPr>
          <w:spacing w:val="-60"/>
        </w:rPr>
        <w:t> </w:t>
      </w:r>
      <w:r>
        <w:rPr/>
        <w:t>日至</w:t>
      </w:r>
      <w:r>
        <w:rPr>
          <w:spacing w:val="-60"/>
        </w:rPr>
        <w:t> </w:t>
      </w:r>
      <w:r>
        <w:rPr>
          <w:spacing w:val="20"/>
        </w:rPr>
        <w:t>12月</w:t>
      </w:r>
      <w:r>
        <w:rPr>
          <w:spacing w:val="-60"/>
        </w:rPr>
        <w:t> </w:t>
      </w:r>
      <w:r>
        <w:rPr/>
        <w:t>31</w:t>
      </w:r>
      <w:r>
        <w:rPr>
          <w:spacing w:val="-60"/>
        </w:rPr>
        <w:t> </w:t>
      </w:r>
      <w:r>
        <w:rPr/>
        <w:t>日为一个会计年度。</w:t>
      </w:r>
    </w:p>
    <w:p>
      <w:pPr>
        <w:spacing w:line="348" w:lineRule="auto" w:before="166"/>
        <w:ind w:left="617" w:right="4687" w:firstLine="2"/>
        <w:jc w:val="left"/>
        <w:rPr>
          <w:rFonts w:ascii="宋体" w:hAnsi="宋体" w:cs="宋体" w:eastAsia="宋体" w:hint="default"/>
          <w:sz w:val="24"/>
          <w:szCs w:val="24"/>
        </w:rPr>
      </w:pPr>
      <w:r>
        <w:rPr>
          <w:rFonts w:ascii="Arial" w:hAnsi="Arial" w:cs="Arial" w:eastAsia="Arial" w:hint="default"/>
          <w:b/>
          <w:bCs/>
          <w:sz w:val="24"/>
          <w:szCs w:val="24"/>
        </w:rPr>
        <w:t>4.</w:t>
      </w:r>
      <w:r>
        <w:rPr>
          <w:rFonts w:ascii="Arial" w:hAnsi="Arial" w:cs="Arial" w:eastAsia="Arial" w:hint="default"/>
          <w:b/>
          <w:bCs/>
          <w:spacing w:val="22"/>
          <w:sz w:val="24"/>
          <w:szCs w:val="24"/>
        </w:rPr>
        <w:t> </w:t>
      </w:r>
      <w:r>
        <w:rPr>
          <w:rFonts w:ascii="宋体" w:hAnsi="宋体" w:cs="宋体" w:eastAsia="宋体" w:hint="default"/>
          <w:b/>
          <w:bCs/>
          <w:sz w:val="24"/>
          <w:szCs w:val="24"/>
        </w:rPr>
        <w:t>记账本位币</w:t>
      </w:r>
      <w:r>
        <w:rPr>
          <w:rFonts w:ascii="宋体" w:hAnsi="宋体" w:cs="宋体" w:eastAsia="宋体" w:hint="default"/>
          <w:b/>
          <w:bCs/>
          <w:w w:val="99"/>
          <w:sz w:val="24"/>
          <w:szCs w:val="24"/>
        </w:rPr>
        <w:t> </w:t>
      </w:r>
      <w:r>
        <w:rPr>
          <w:rFonts w:ascii="宋体" w:hAnsi="宋体" w:cs="宋体" w:eastAsia="宋体" w:hint="default"/>
          <w:sz w:val="24"/>
          <w:szCs w:val="24"/>
        </w:rPr>
        <w:t>本公司以人民币为记账本位币。</w:t>
      </w:r>
    </w:p>
    <w:p>
      <w:pPr>
        <w:pStyle w:val="Heading3"/>
        <w:spacing w:line="240" w:lineRule="auto" w:before="58"/>
        <w:ind w:left="620" w:right="0"/>
        <w:jc w:val="left"/>
        <w:rPr>
          <w:b w:val="0"/>
          <w:bCs w:val="0"/>
        </w:rPr>
      </w:pPr>
      <w:r>
        <w:rPr>
          <w:rFonts w:ascii="Arial" w:hAnsi="Arial" w:cs="Arial" w:eastAsia="Arial" w:hint="default"/>
        </w:rPr>
        <w:t>5. </w:t>
      </w:r>
      <w:r>
        <w:rPr>
          <w:rFonts w:ascii="Arial" w:hAnsi="Arial" w:cs="Arial" w:eastAsia="Arial" w:hint="default"/>
          <w:spacing w:val="24"/>
        </w:rPr>
        <w:t> </w:t>
      </w:r>
      <w:r>
        <w:rPr/>
        <w:t>同一控制下和非同一控制下企业合并的会计处理方法</w:t>
      </w:r>
      <w:r>
        <w:rPr>
          <w:b w:val="0"/>
          <w:bCs w:val="0"/>
        </w:rPr>
      </w:r>
    </w:p>
    <w:p>
      <w:pPr>
        <w:pStyle w:val="BodyText"/>
        <w:spacing w:line="240" w:lineRule="auto" w:before="149"/>
        <w:ind w:left="617" w:right="0"/>
        <w:jc w:val="left"/>
      </w:pPr>
      <w:r>
        <w:rPr>
          <w:rFonts w:ascii="Arial" w:hAnsi="Arial" w:cs="Arial" w:eastAsia="Arial" w:hint="default"/>
        </w:rPr>
        <w:t>(1)</w:t>
      </w:r>
      <w:r>
        <w:rPr>
          <w:rFonts w:ascii="Arial" w:hAnsi="Arial" w:cs="Arial" w:eastAsia="Arial" w:hint="default"/>
          <w:spacing w:val="-3"/>
        </w:rPr>
        <w:t> </w:t>
      </w:r>
      <w:r>
        <w:rPr/>
        <w:t>同一控制下的企业合并</w:t>
      </w:r>
    </w:p>
    <w:p>
      <w:pPr>
        <w:pStyle w:val="BodyText"/>
        <w:spacing w:line="240" w:lineRule="auto" w:before="149"/>
        <w:ind w:left="677" w:right="0"/>
        <w:jc w:val="left"/>
      </w:pPr>
      <w:r>
        <w:rPr>
          <w:rFonts w:ascii="新宋体" w:hAnsi="新宋体" w:cs="新宋体" w:eastAsia="新宋体" w:hint="default"/>
        </w:rPr>
        <w:t>① </w:t>
      </w:r>
      <w:r>
        <w:rPr>
          <w:spacing w:val="-4"/>
        </w:rPr>
        <w:t>同一控制下的控股合并的会计处理方法详见本附注二、12</w:t>
      </w:r>
      <w:r>
        <w:rPr>
          <w:spacing w:val="-45"/>
        </w:rPr>
        <w:t> </w:t>
      </w:r>
      <w:r>
        <w:rPr/>
        <w:t>长期股权投资</w:t>
      </w:r>
    </w:p>
    <w:p>
      <w:pPr>
        <w:pStyle w:val="BodyText"/>
        <w:spacing w:line="367" w:lineRule="auto" w:before="166"/>
        <w:ind w:left="617" w:right="226" w:firstLine="60"/>
        <w:jc w:val="left"/>
      </w:pPr>
      <w:r>
        <w:rPr>
          <w:rFonts w:ascii="新宋体" w:hAnsi="新宋体" w:cs="新宋体" w:eastAsia="新宋体" w:hint="default"/>
        </w:rPr>
        <w:t>② </w:t>
      </w:r>
      <w:r>
        <w:rPr/>
        <w:t>同一控制下的吸收合并的会计处理方法 </w:t>
      </w:r>
      <w:r>
        <w:rPr>
          <w:spacing w:val="-3"/>
        </w:rPr>
        <w:t>对同一控制下吸收合并中取得的资产、负债按照相关资产、负债在被合并方</w:t>
      </w:r>
    </w:p>
    <w:p>
      <w:pPr>
        <w:pStyle w:val="BodyText"/>
        <w:spacing w:line="240" w:lineRule="auto"/>
        <w:ind w:right="0"/>
        <w:jc w:val="both"/>
      </w:pPr>
      <w:r>
        <w:rPr/>
        <w:t>的原账面价值入账。</w:t>
      </w:r>
    </w:p>
    <w:p>
      <w:pPr>
        <w:pStyle w:val="BodyText"/>
        <w:spacing w:line="367" w:lineRule="auto" w:before="166"/>
        <w:ind w:right="231" w:firstLine="540"/>
        <w:jc w:val="both"/>
      </w:pPr>
      <w:r>
        <w:rPr/>
        <w:t>A.</w:t>
      </w:r>
      <w:r>
        <w:rPr>
          <w:spacing w:val="-34"/>
        </w:rPr>
        <w:t> </w:t>
      </w:r>
      <w:r>
        <w:rPr/>
        <w:t>以发行权益性证券方式进行的该类合并，本公司在合并日以被合并方的</w:t>
      </w:r>
      <w:r>
        <w:rPr>
          <w:spacing w:val="1"/>
        </w:rPr>
        <w:t> </w:t>
      </w:r>
      <w:r>
        <w:rPr>
          <w:spacing w:val="-3"/>
        </w:rPr>
        <w:t>原账面价值确认合并中取得的被合并方的资产和负债后，所确认的净资产入账价</w:t>
      </w:r>
      <w:r>
        <w:rPr>
          <w:spacing w:val="-103"/>
        </w:rPr>
        <w:t> </w:t>
      </w:r>
      <w:r>
        <w:rPr>
          <w:spacing w:val="-103"/>
        </w:rPr>
      </w:r>
      <w:r>
        <w:rPr>
          <w:spacing w:val="-3"/>
        </w:rPr>
        <w:t>值与发行股份面值总额的差额，记入资本公积(股本溢价)，资本公积(股本溢价)</w:t>
      </w:r>
      <w:r>
        <w:rPr>
          <w:spacing w:val="-97"/>
        </w:rPr>
        <w:t> </w:t>
      </w:r>
      <w:r>
        <w:rPr>
          <w:spacing w:val="-97"/>
        </w:rPr>
      </w:r>
      <w:r>
        <w:rPr/>
        <w:t>的余额不足冲减的，相应冲减盈余公积和未分配利润；</w:t>
      </w:r>
    </w:p>
    <w:p>
      <w:pPr>
        <w:pStyle w:val="BodyText"/>
        <w:spacing w:line="367" w:lineRule="auto"/>
        <w:ind w:right="127" w:firstLine="540"/>
        <w:jc w:val="left"/>
      </w:pPr>
      <w:r>
        <w:rPr/>
        <w:t>B.</w:t>
      </w:r>
      <w:r>
        <w:rPr>
          <w:spacing w:val="-49"/>
        </w:rPr>
        <w:t> </w:t>
      </w:r>
      <w:r>
        <w:rPr/>
        <w:t>以支付现金、非现金资产方式进行的该类合并，所确认的净资产入账价</w:t>
      </w:r>
      <w:r>
        <w:rPr>
          <w:spacing w:val="1"/>
        </w:rPr>
        <w:t> </w:t>
      </w:r>
      <w:r>
        <w:rPr/>
        <w:t>值与支付的现金、非现金资产账面价值的差额，相应调整资本公积(股本溢价)，</w:t>
      </w:r>
      <w:r>
        <w:rPr/>
        <w:t> 资本公积(股本溢价)的余额不足冲减的，相应冲减盈余公积和未分配利润。</w:t>
      </w:r>
    </w:p>
    <w:p>
      <w:pPr>
        <w:spacing w:after="0" w:line="367" w:lineRule="auto"/>
        <w:jc w:val="left"/>
        <w:sectPr>
          <w:pgSz w:w="11910" w:h="16840"/>
          <w:pgMar w:header="877" w:footer="982" w:top="1100" w:bottom="1180" w:left="1660" w:right="1560"/>
        </w:sectPr>
      </w:pPr>
    </w:p>
    <w:p>
      <w:pPr>
        <w:spacing w:line="240" w:lineRule="auto" w:before="0"/>
        <w:rPr>
          <w:rFonts w:ascii="宋体" w:hAnsi="宋体" w:cs="宋体" w:eastAsia="宋体" w:hint="default"/>
          <w:sz w:val="20"/>
          <w:szCs w:val="20"/>
        </w:rPr>
      </w:pPr>
    </w:p>
    <w:p>
      <w:pPr>
        <w:pStyle w:val="BodyText"/>
        <w:spacing w:line="240" w:lineRule="auto" w:before="162"/>
        <w:ind w:left="617" w:right="186"/>
        <w:jc w:val="left"/>
      </w:pPr>
      <w:r>
        <w:rPr>
          <w:rFonts w:ascii="Arial" w:hAnsi="Arial" w:cs="Arial" w:eastAsia="Arial" w:hint="default"/>
        </w:rPr>
        <w:t>(2)</w:t>
      </w:r>
      <w:r>
        <w:rPr>
          <w:rFonts w:ascii="Arial" w:hAnsi="Arial" w:cs="Arial" w:eastAsia="Arial" w:hint="default"/>
          <w:spacing w:val="-3"/>
        </w:rPr>
        <w:t> </w:t>
      </w:r>
      <w:r>
        <w:rPr/>
        <w:t>非同一控制下的企业合并</w:t>
      </w:r>
    </w:p>
    <w:p>
      <w:pPr>
        <w:pStyle w:val="BodyText"/>
        <w:spacing w:line="367" w:lineRule="auto" w:before="149"/>
        <w:ind w:left="977" w:right="173" w:hanging="300"/>
        <w:jc w:val="left"/>
      </w:pPr>
      <w:r>
        <w:rPr>
          <w:rFonts w:ascii="新宋体" w:hAnsi="新宋体" w:cs="新宋体" w:eastAsia="新宋体" w:hint="default"/>
        </w:rPr>
        <w:t>①</w:t>
      </w:r>
      <w:r>
        <w:rPr>
          <w:rFonts w:ascii="新宋体" w:hAnsi="新宋体" w:cs="新宋体" w:eastAsia="新宋体" w:hint="default"/>
          <w:spacing w:val="-73"/>
        </w:rPr>
        <w:t> </w:t>
      </w:r>
      <w:r>
        <w:rPr/>
        <w:t>非同一控制下的控股合并的会计处理方法详见本附注二、12</w:t>
      </w:r>
      <w:r>
        <w:rPr>
          <w:spacing w:val="-73"/>
        </w:rPr>
        <w:t> </w:t>
      </w:r>
      <w:r>
        <w:rPr/>
        <w:t>长期股权投</w:t>
      </w:r>
      <w:r>
        <w:rPr/>
        <w:t> 资</w:t>
      </w:r>
    </w:p>
    <w:p>
      <w:pPr>
        <w:pStyle w:val="BodyText"/>
        <w:spacing w:line="367" w:lineRule="auto"/>
        <w:ind w:left="617" w:right="186" w:firstLine="60"/>
        <w:jc w:val="left"/>
      </w:pPr>
      <w:r>
        <w:rPr>
          <w:rFonts w:ascii="新宋体" w:hAnsi="新宋体" w:cs="新宋体" w:eastAsia="新宋体" w:hint="default"/>
        </w:rPr>
        <w:t>②</w:t>
      </w:r>
      <w:r>
        <w:rPr>
          <w:rFonts w:ascii="新宋体" w:hAnsi="新宋体" w:cs="新宋体" w:eastAsia="新宋体" w:hint="default"/>
          <w:spacing w:val="-60"/>
        </w:rPr>
        <w:t> </w:t>
      </w:r>
      <w:r>
        <w:rPr/>
        <w:t>非同一控制下的吸收合并的会计处理方法 </w:t>
      </w:r>
      <w:r>
        <w:rPr>
          <w:spacing w:val="-4"/>
        </w:rPr>
        <w:t>非同一控制下的吸收合并，本公司在购买日将合并中取得的符合确认条件的</w:t>
      </w:r>
      <w:r>
        <w:rPr/>
      </w:r>
    </w:p>
    <w:p>
      <w:pPr>
        <w:pStyle w:val="BodyText"/>
        <w:spacing w:line="367" w:lineRule="auto"/>
        <w:ind w:right="191"/>
        <w:jc w:val="both"/>
      </w:pPr>
      <w:r>
        <w:rPr>
          <w:spacing w:val="-3"/>
        </w:rPr>
        <w:t>各项可辨认资产、负债，按其公允价值确认为本公司的资产和负债；作为合并对</w:t>
      </w:r>
      <w:r>
        <w:rPr>
          <w:spacing w:val="-102"/>
        </w:rPr>
        <w:t> </w:t>
      </w:r>
      <w:r>
        <w:rPr>
          <w:spacing w:val="-102"/>
        </w:rPr>
      </w:r>
      <w:r>
        <w:rPr>
          <w:spacing w:val="-3"/>
        </w:rPr>
        <w:t>价的有关非货币性资产在购买日的公允价值与其账面价值的差额，作为资产处置</w:t>
      </w:r>
      <w:r>
        <w:rPr>
          <w:spacing w:val="-108"/>
        </w:rPr>
        <w:t> </w:t>
      </w:r>
      <w:r>
        <w:rPr>
          <w:spacing w:val="-108"/>
        </w:rPr>
      </w:r>
      <w:r>
        <w:rPr>
          <w:spacing w:val="-4"/>
        </w:rPr>
        <w:t>损益计入合并当期的利润表；确定的企业合并成本与所取得的被购买方可辨认净</w:t>
      </w:r>
      <w:r>
        <w:rPr>
          <w:spacing w:val="-89"/>
        </w:rPr>
        <w:t> </w:t>
      </w:r>
      <w:r>
        <w:rPr>
          <w:spacing w:val="-89"/>
        </w:rPr>
      </w:r>
      <w:r>
        <w:rPr>
          <w:spacing w:val="-3"/>
        </w:rPr>
        <w:t>资产公允价值之间的差额，如为借差确认为商誉，如为贷差计入企业合并当期的</w:t>
      </w:r>
      <w:r>
        <w:rPr>
          <w:spacing w:val="-103"/>
        </w:rPr>
        <w:t> </w:t>
      </w:r>
      <w:r>
        <w:rPr>
          <w:spacing w:val="-103"/>
        </w:rPr>
      </w:r>
      <w:r>
        <w:rPr/>
        <w:t>损益。</w:t>
      </w:r>
    </w:p>
    <w:p>
      <w:pPr>
        <w:pStyle w:val="BodyText"/>
        <w:spacing w:line="367" w:lineRule="auto"/>
        <w:ind w:left="617" w:right="186" w:firstLine="60"/>
        <w:jc w:val="left"/>
      </w:pPr>
      <w:r>
        <w:rPr>
          <w:rFonts w:ascii="新宋体" w:hAnsi="新宋体" w:cs="新宋体" w:eastAsia="新宋体" w:hint="default"/>
        </w:rPr>
        <w:t>③</w:t>
      </w:r>
      <w:r>
        <w:rPr>
          <w:rFonts w:ascii="新宋体" w:hAnsi="新宋体" w:cs="新宋体" w:eastAsia="新宋体" w:hint="default"/>
          <w:spacing w:val="-60"/>
        </w:rPr>
        <w:t> </w:t>
      </w:r>
      <w:r>
        <w:rPr/>
        <w:t>商誉的减值测试 </w:t>
      </w:r>
      <w:r>
        <w:rPr>
          <w:spacing w:val="-3"/>
        </w:rPr>
        <w:t>公司对企业合并所形成的商誉，在资产负债表日进行减值测试，减值测试时</w:t>
      </w:r>
    </w:p>
    <w:p>
      <w:pPr>
        <w:pStyle w:val="BodyText"/>
        <w:spacing w:line="367" w:lineRule="auto"/>
        <w:ind w:right="191"/>
        <w:jc w:val="both"/>
      </w:pPr>
      <w:r>
        <w:rPr>
          <w:spacing w:val="-3"/>
        </w:rPr>
        <w:t>结合与其相关的资产组或者资产组组合进行，比较相关资产组或者资产组组合的</w:t>
      </w:r>
      <w:r>
        <w:rPr>
          <w:spacing w:val="-103"/>
        </w:rPr>
        <w:t> </w:t>
      </w:r>
      <w:r>
        <w:rPr>
          <w:spacing w:val="-103"/>
        </w:rPr>
      </w:r>
      <w:r>
        <w:rPr>
          <w:spacing w:val="-3"/>
        </w:rPr>
        <w:t>账面价值（包括所分摊的商誉的账面价值部分）与其可收回金额，如相关资产组</w:t>
      </w:r>
      <w:r>
        <w:rPr>
          <w:spacing w:val="-102"/>
        </w:rPr>
        <w:t> </w:t>
      </w:r>
      <w:r>
        <w:rPr>
          <w:spacing w:val="-102"/>
        </w:rPr>
      </w:r>
      <w:r>
        <w:rPr/>
        <w:t>或者资产组组合的可收回金额低于其账面价值的，确认商誉的减值损失。</w:t>
      </w:r>
    </w:p>
    <w:p>
      <w:pPr>
        <w:spacing w:line="348" w:lineRule="auto" w:before="38"/>
        <w:ind w:left="617" w:right="186" w:firstLine="2"/>
        <w:jc w:val="left"/>
        <w:rPr>
          <w:rFonts w:ascii="宋体" w:hAnsi="宋体" w:cs="宋体" w:eastAsia="宋体" w:hint="default"/>
          <w:sz w:val="24"/>
          <w:szCs w:val="24"/>
        </w:rPr>
      </w:pPr>
      <w:r>
        <w:rPr>
          <w:rFonts w:ascii="Arial" w:hAnsi="Arial" w:cs="Arial" w:eastAsia="Arial" w:hint="default"/>
          <w:b/>
          <w:bCs/>
          <w:sz w:val="24"/>
          <w:szCs w:val="24"/>
        </w:rPr>
        <w:t>6.</w:t>
      </w:r>
      <w:r>
        <w:rPr>
          <w:rFonts w:ascii="Arial" w:hAnsi="Arial" w:cs="Arial" w:eastAsia="Arial" w:hint="default"/>
          <w:b/>
          <w:bCs/>
          <w:spacing w:val="23"/>
          <w:sz w:val="24"/>
          <w:szCs w:val="24"/>
        </w:rPr>
        <w:t> </w:t>
      </w:r>
      <w:r>
        <w:rPr>
          <w:rFonts w:ascii="宋体" w:hAnsi="宋体" w:cs="宋体" w:eastAsia="宋体" w:hint="default"/>
          <w:b/>
          <w:bCs/>
          <w:sz w:val="24"/>
          <w:szCs w:val="24"/>
        </w:rPr>
        <w:t>合并财务报表的编制方法</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合并财务报表的合并范围以控制为基础予以确定。母公司将其控制的所有子</w:t>
      </w:r>
    </w:p>
    <w:p>
      <w:pPr>
        <w:pStyle w:val="BodyText"/>
        <w:spacing w:line="367" w:lineRule="auto" w:before="58"/>
        <w:ind w:left="617" w:right="87" w:hanging="480"/>
        <w:jc w:val="left"/>
      </w:pPr>
      <w:r>
        <w:rPr/>
        <w:t>公司纳入合并财务报表的合并范围。 合并财务报表以母公司和其子公司的财务报表为基础，根据其他有关资料，</w:t>
      </w:r>
    </w:p>
    <w:p>
      <w:pPr>
        <w:pStyle w:val="BodyText"/>
        <w:spacing w:line="367" w:lineRule="auto"/>
        <w:ind w:right="193"/>
        <w:jc w:val="both"/>
      </w:pPr>
      <w:r>
        <w:rPr>
          <w:spacing w:val="-3"/>
        </w:rPr>
        <w:t>按照权益法调整对子公司的长期股权投资后，在抵销母公司与子公司、子公司相</w:t>
      </w:r>
      <w:r>
        <w:rPr>
          <w:spacing w:val="-105"/>
        </w:rPr>
        <w:t> </w:t>
      </w:r>
      <w:r>
        <w:rPr>
          <w:spacing w:val="-105"/>
        </w:rPr>
      </w:r>
      <w:r>
        <w:rPr/>
        <w:t>互之间发生的内部交易后，由母公司编制。</w:t>
      </w:r>
    </w:p>
    <w:p>
      <w:pPr>
        <w:pStyle w:val="BodyText"/>
        <w:spacing w:line="367" w:lineRule="auto"/>
        <w:ind w:right="187" w:firstLine="480"/>
        <w:jc w:val="both"/>
      </w:pPr>
      <w:r>
        <w:rPr>
          <w:spacing w:val="-3"/>
        </w:rPr>
        <w:t>母公司在报告期内因同一控制下企业合并增加的子公司，调整合并资产负债</w:t>
      </w:r>
      <w:r>
        <w:rPr/>
        <w:t> </w:t>
      </w:r>
      <w:r>
        <w:rPr>
          <w:spacing w:val="-3"/>
        </w:rPr>
        <w:t>表的期初数，并将该子公司合并当期期初至报告期末的收入、费用、利润纳入合</w:t>
      </w:r>
      <w:r>
        <w:rPr>
          <w:spacing w:val="-103"/>
        </w:rPr>
        <w:t> </w:t>
      </w:r>
      <w:r>
        <w:rPr>
          <w:spacing w:val="-103"/>
        </w:rPr>
      </w:r>
      <w:r>
        <w:rPr>
          <w:spacing w:val="3"/>
        </w:rPr>
        <w:t>并利润表，将该子公司合并当期期初至报告期末的现金流量纳入合并现金流量</w:t>
      </w:r>
      <w:r>
        <w:rPr>
          <w:spacing w:val="-88"/>
        </w:rPr>
        <w:t> </w:t>
      </w:r>
      <w:r>
        <w:rPr>
          <w:spacing w:val="-88"/>
        </w:rPr>
      </w:r>
      <w:r>
        <w:rPr/>
        <w:t>表。</w:t>
      </w:r>
    </w:p>
    <w:p>
      <w:pPr>
        <w:pStyle w:val="BodyText"/>
        <w:spacing w:line="367" w:lineRule="auto"/>
        <w:ind w:right="87" w:firstLine="480"/>
        <w:jc w:val="left"/>
      </w:pPr>
      <w:r>
        <w:rPr/>
        <w:t>因非同一控制下企业合并增加的子公司，不调整合并资产负债表的期初数， </w:t>
      </w:r>
      <w:r>
        <w:rPr>
          <w:spacing w:val="-3"/>
        </w:rPr>
        <w:t>将该子公司购买日至报告期末的收入、费用、利润纳入合并利润表，将该子公司</w:t>
      </w:r>
      <w:r>
        <w:rPr>
          <w:spacing w:val="-103"/>
        </w:rPr>
        <w:t> </w:t>
      </w:r>
      <w:r>
        <w:rPr>
          <w:spacing w:val="-103"/>
        </w:rPr>
      </w:r>
      <w:r>
        <w:rPr/>
        <w:t>购买日至报告期末的现金流量纳入合并现金流量表。</w:t>
      </w:r>
    </w:p>
    <w:p>
      <w:pPr>
        <w:pStyle w:val="BodyText"/>
        <w:spacing w:line="240" w:lineRule="auto"/>
        <w:ind w:left="617" w:right="87"/>
        <w:jc w:val="left"/>
      </w:pPr>
      <w:r>
        <w:rPr>
          <w:spacing w:val="-3"/>
        </w:rPr>
        <w:t>母公司在报告期内处置子公司，不调整合并资产负债表的期初数，将该子公</w:t>
      </w:r>
    </w:p>
    <w:p>
      <w:pPr>
        <w:spacing w:after="0" w:line="240" w:lineRule="auto"/>
        <w:jc w:val="left"/>
        <w:sectPr>
          <w:pgSz w:w="11910" w:h="16840"/>
          <w:pgMar w:header="877" w:footer="982" w:top="1100" w:bottom="1180" w:left="1660" w:right="1600"/>
        </w:sectPr>
      </w:pPr>
    </w:p>
    <w:p>
      <w:pPr>
        <w:spacing w:line="240" w:lineRule="auto" w:before="0"/>
        <w:rPr>
          <w:rFonts w:ascii="宋体" w:hAnsi="宋体" w:cs="宋体" w:eastAsia="宋体" w:hint="default"/>
          <w:sz w:val="20"/>
          <w:szCs w:val="20"/>
        </w:rPr>
      </w:pPr>
    </w:p>
    <w:p>
      <w:pPr>
        <w:pStyle w:val="BodyText"/>
        <w:spacing w:line="367" w:lineRule="auto" w:before="162"/>
        <w:ind w:right="0"/>
        <w:jc w:val="left"/>
      </w:pPr>
      <w:r>
        <w:rPr>
          <w:spacing w:val="-4"/>
        </w:rPr>
        <w:t>司期初至处置日的收入、费用、利润纳入合并利润表，将该子公司期初至处置日</w:t>
      </w:r>
      <w:r>
        <w:rPr>
          <w:spacing w:val="-99"/>
        </w:rPr>
        <w:t> </w:t>
      </w:r>
      <w:r>
        <w:rPr>
          <w:spacing w:val="-99"/>
        </w:rPr>
      </w:r>
      <w:r>
        <w:rPr/>
        <w:t>的现金流量纳入合并现金流量表。</w:t>
      </w:r>
    </w:p>
    <w:p>
      <w:pPr>
        <w:spacing w:line="348" w:lineRule="auto" w:before="38"/>
        <w:ind w:left="617" w:right="226" w:firstLine="2"/>
        <w:jc w:val="left"/>
        <w:rPr>
          <w:rFonts w:ascii="宋体" w:hAnsi="宋体" w:cs="宋体" w:eastAsia="宋体" w:hint="default"/>
          <w:sz w:val="24"/>
          <w:szCs w:val="24"/>
        </w:rPr>
      </w:pPr>
      <w:r>
        <w:rPr>
          <w:rFonts w:ascii="Arial" w:hAnsi="Arial" w:cs="Arial" w:eastAsia="Arial" w:hint="default"/>
          <w:b/>
          <w:bCs/>
          <w:sz w:val="24"/>
          <w:szCs w:val="24"/>
        </w:rPr>
        <w:t>7.</w:t>
      </w:r>
      <w:r>
        <w:rPr>
          <w:rFonts w:ascii="Arial" w:hAnsi="Arial" w:cs="Arial" w:eastAsia="Arial" w:hint="default"/>
          <w:b/>
          <w:bCs/>
          <w:spacing w:val="23"/>
          <w:sz w:val="24"/>
          <w:szCs w:val="24"/>
        </w:rPr>
        <w:t> </w:t>
      </w:r>
      <w:r>
        <w:rPr>
          <w:rFonts w:ascii="宋体" w:hAnsi="宋体" w:cs="宋体" w:eastAsia="宋体" w:hint="default"/>
          <w:b/>
          <w:bCs/>
          <w:sz w:val="24"/>
          <w:szCs w:val="24"/>
        </w:rPr>
        <w:t>现金及现金等价物的确定标准</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本公司在编制现金流量表时，将库存现金及可以随时用于支付的存款确定为</w:t>
      </w:r>
    </w:p>
    <w:p>
      <w:pPr>
        <w:pStyle w:val="BodyText"/>
        <w:spacing w:line="367" w:lineRule="auto" w:before="58"/>
        <w:ind w:right="217"/>
        <w:jc w:val="left"/>
      </w:pPr>
      <w:r>
        <w:rPr/>
        <w:t>现金；将持有的期限短（一般指从购买日起 3</w:t>
      </w:r>
      <w:r>
        <w:rPr>
          <w:spacing w:val="-90"/>
        </w:rPr>
        <w:t> </w:t>
      </w:r>
      <w:r>
        <w:rPr>
          <w:spacing w:val="-8"/>
        </w:rPr>
        <w:t>个月内到期）、流动性强、易于转</w:t>
      </w:r>
      <w:r>
        <w:rPr/>
        <w:t> 换为已知金额现金、价值变动风险很小的投资确定为现金等价物。</w:t>
      </w:r>
    </w:p>
    <w:p>
      <w:pPr>
        <w:pStyle w:val="Heading3"/>
        <w:spacing w:line="240" w:lineRule="auto" w:before="38"/>
        <w:ind w:left="620" w:right="0"/>
        <w:jc w:val="left"/>
        <w:rPr>
          <w:b w:val="0"/>
          <w:bCs w:val="0"/>
        </w:rPr>
      </w:pPr>
      <w:r>
        <w:rPr>
          <w:rFonts w:ascii="Arial" w:hAnsi="Arial" w:cs="Arial" w:eastAsia="Arial" w:hint="default"/>
        </w:rPr>
        <w:t>8. </w:t>
      </w:r>
      <w:r>
        <w:rPr>
          <w:rFonts w:ascii="Arial" w:hAnsi="Arial" w:cs="Arial" w:eastAsia="Arial" w:hint="default"/>
          <w:spacing w:val="12"/>
        </w:rPr>
        <w:t> </w:t>
      </w:r>
      <w:r>
        <w:rPr/>
        <w:t>外币业务和外币报表折算</w:t>
      </w:r>
      <w:r>
        <w:rPr>
          <w:b w:val="0"/>
          <w:bCs w:val="0"/>
        </w:rPr>
      </w:r>
    </w:p>
    <w:p>
      <w:pPr>
        <w:pStyle w:val="BodyText"/>
        <w:spacing w:line="348" w:lineRule="auto" w:before="149"/>
        <w:ind w:left="617" w:right="226" w:firstLine="60"/>
        <w:jc w:val="left"/>
      </w:pPr>
      <w:r>
        <w:rPr>
          <w:rFonts w:ascii="Arial" w:hAnsi="Arial" w:cs="Arial" w:eastAsia="Arial" w:hint="default"/>
        </w:rPr>
        <w:t>(1)</w:t>
      </w:r>
      <w:r>
        <w:rPr>
          <w:rFonts w:ascii="Arial" w:hAnsi="Arial" w:cs="Arial" w:eastAsia="Arial" w:hint="default"/>
          <w:spacing w:val="-1"/>
        </w:rPr>
        <w:t> </w:t>
      </w:r>
      <w:r>
        <w:rPr/>
        <w:t>外币业务 </w:t>
      </w:r>
      <w:r>
        <w:rPr>
          <w:spacing w:val="-3"/>
        </w:rPr>
        <w:t>本公司对于发生的外币交易，在初始确认时，采用交易发生日的即期汇率将</w:t>
      </w:r>
    </w:p>
    <w:p>
      <w:pPr>
        <w:pStyle w:val="BodyText"/>
        <w:spacing w:line="367" w:lineRule="auto" w:before="58"/>
        <w:ind w:left="617" w:right="226" w:hanging="480"/>
        <w:jc w:val="left"/>
      </w:pPr>
      <w:r>
        <w:rPr/>
        <w:t>外币金额折算为记账本位币金额。 </w:t>
      </w:r>
      <w:r>
        <w:rPr>
          <w:spacing w:val="-3"/>
        </w:rPr>
        <w:t>在资产负债表日，按照下列规定对外币货币性项目和外币非货币性项目进行</w:t>
      </w:r>
    </w:p>
    <w:p>
      <w:pPr>
        <w:pStyle w:val="BodyText"/>
        <w:spacing w:line="240" w:lineRule="auto"/>
        <w:ind w:right="0"/>
        <w:jc w:val="left"/>
      </w:pPr>
      <w:r>
        <w:rPr/>
        <w:t>处理：</w:t>
      </w:r>
    </w:p>
    <w:p>
      <w:pPr>
        <w:pStyle w:val="BodyText"/>
        <w:spacing w:line="367" w:lineRule="auto" w:before="166"/>
        <w:ind w:right="231" w:firstLine="540"/>
        <w:jc w:val="both"/>
      </w:pPr>
      <w:r>
        <w:rPr>
          <w:rFonts w:ascii="新宋体" w:hAnsi="新宋体" w:cs="新宋体" w:eastAsia="新宋体" w:hint="default"/>
        </w:rPr>
        <w:t>①</w:t>
      </w:r>
      <w:r>
        <w:rPr>
          <w:rFonts w:ascii="新宋体" w:hAnsi="新宋体" w:cs="新宋体" w:eastAsia="新宋体" w:hint="default"/>
          <w:spacing w:val="-26"/>
        </w:rPr>
        <w:t> </w:t>
      </w:r>
      <w:r>
        <w:rPr/>
        <w:t>外币货币性项目，采用资产负债表日即期汇率折算。因资产负债表日即 </w:t>
      </w:r>
      <w:r>
        <w:rPr>
          <w:spacing w:val="-3"/>
        </w:rPr>
        <w:t>期汇率与初始确认时或者前一资产负债表日即期汇率不同而产生的汇兑差额，计</w:t>
      </w:r>
      <w:r>
        <w:rPr>
          <w:spacing w:val="-102"/>
        </w:rPr>
        <w:t> </w:t>
      </w:r>
      <w:r>
        <w:rPr>
          <w:spacing w:val="-102"/>
        </w:rPr>
      </w:r>
      <w:r>
        <w:rPr/>
        <w:t>入当期损益；</w:t>
      </w:r>
    </w:p>
    <w:p>
      <w:pPr>
        <w:pStyle w:val="BodyText"/>
        <w:spacing w:line="367" w:lineRule="auto"/>
        <w:ind w:right="214" w:firstLine="540"/>
        <w:jc w:val="left"/>
      </w:pPr>
      <w:r>
        <w:rPr>
          <w:rFonts w:ascii="新宋体" w:hAnsi="新宋体" w:cs="新宋体" w:eastAsia="新宋体" w:hint="default"/>
        </w:rPr>
        <w:t>②</w:t>
      </w:r>
      <w:r>
        <w:rPr>
          <w:rFonts w:ascii="新宋体" w:hAnsi="新宋体" w:cs="新宋体" w:eastAsia="新宋体" w:hint="default"/>
          <w:spacing w:val="-27"/>
        </w:rPr>
        <w:t> </w:t>
      </w:r>
      <w:r>
        <w:rPr/>
        <w:t>以历史成本计量的外币非货币性项目，仍采用交易发生日的即期汇率折 算，不改变其记账本位币金额。</w:t>
      </w:r>
    </w:p>
    <w:p>
      <w:pPr>
        <w:pStyle w:val="BodyText"/>
        <w:spacing w:line="240" w:lineRule="auto"/>
        <w:ind w:left="617" w:right="0"/>
        <w:jc w:val="left"/>
      </w:pPr>
      <w:r>
        <w:rPr>
          <w:spacing w:val="4"/>
        </w:rPr>
        <w:t>与购建或生产符合资本化条件的资产相关的外币借款产生的汇兑差额，按</w:t>
      </w:r>
      <w:r>
        <w:rPr/>
      </w:r>
    </w:p>
    <w:p>
      <w:pPr>
        <w:pStyle w:val="BodyText"/>
        <w:spacing w:line="240" w:lineRule="auto" w:before="166"/>
        <w:ind w:right="0"/>
        <w:jc w:val="left"/>
      </w:pPr>
      <w:r>
        <w:rPr/>
        <w:t>《企业会计准则第</w:t>
      </w:r>
      <w:r>
        <w:rPr>
          <w:spacing w:val="-60"/>
        </w:rPr>
        <w:t> </w:t>
      </w:r>
      <w:r>
        <w:rPr/>
        <w:t>17</w:t>
      </w:r>
      <w:r>
        <w:rPr>
          <w:spacing w:val="-60"/>
        </w:rPr>
        <w:t> </w:t>
      </w:r>
      <w:r>
        <w:rPr/>
        <w:t>号—借款费用》的规定处理。</w:t>
      </w:r>
    </w:p>
    <w:p>
      <w:pPr>
        <w:pStyle w:val="BodyText"/>
        <w:spacing w:line="348" w:lineRule="auto" w:before="166"/>
        <w:ind w:left="617" w:right="226" w:firstLine="60"/>
        <w:jc w:val="left"/>
      </w:pPr>
      <w:r>
        <w:rPr>
          <w:rFonts w:ascii="Arial" w:hAnsi="Arial" w:cs="Arial" w:eastAsia="Arial" w:hint="default"/>
        </w:rPr>
        <w:t>(2)</w:t>
      </w:r>
      <w:r>
        <w:rPr>
          <w:rFonts w:ascii="Arial" w:hAnsi="Arial" w:cs="Arial" w:eastAsia="Arial" w:hint="default"/>
          <w:spacing w:val="-1"/>
        </w:rPr>
        <w:t> </w:t>
      </w:r>
      <w:r>
        <w:rPr/>
        <w:t>外币报表折算 </w:t>
      </w:r>
      <w:r>
        <w:rPr>
          <w:spacing w:val="-3"/>
        </w:rPr>
        <w:t>对于境外子公司或经营实体以外币表示的财务报表，公司按照下列规定将该</w:t>
      </w:r>
    </w:p>
    <w:p>
      <w:pPr>
        <w:pStyle w:val="BodyText"/>
        <w:spacing w:line="240" w:lineRule="auto" w:before="58"/>
        <w:ind w:right="0"/>
        <w:jc w:val="left"/>
      </w:pPr>
      <w:r>
        <w:rPr/>
        <w:t>外币报表折算为母公司记账本位币报表，并以折算后的报表编制合并财务报表：</w:t>
      </w:r>
    </w:p>
    <w:p>
      <w:pPr>
        <w:pStyle w:val="BodyText"/>
        <w:spacing w:line="367" w:lineRule="auto" w:before="166"/>
        <w:ind w:right="0" w:firstLine="540"/>
        <w:jc w:val="left"/>
      </w:pPr>
      <w:r>
        <w:rPr>
          <w:rFonts w:ascii="新宋体" w:hAnsi="新宋体" w:cs="新宋体" w:eastAsia="新宋体" w:hint="default"/>
        </w:rPr>
        <w:t>① </w:t>
      </w:r>
      <w:r>
        <w:rPr/>
        <w:t>资产负债表中的资产和负债项目，采用资产负债表日的即期汇率折算， </w:t>
      </w:r>
      <w:r>
        <w:rPr>
          <w:spacing w:val="-7"/>
        </w:rPr>
        <w:t>所有者权益项目除“未分配利润”项目外，其他项目采用发生时的即期汇率折算；</w:t>
      </w:r>
      <w:r>
        <w:rPr/>
      </w:r>
    </w:p>
    <w:p>
      <w:pPr>
        <w:pStyle w:val="BodyText"/>
        <w:spacing w:line="367" w:lineRule="auto"/>
        <w:ind w:right="213" w:firstLine="540"/>
        <w:jc w:val="left"/>
      </w:pPr>
      <w:r>
        <w:rPr>
          <w:rFonts w:ascii="新宋体" w:hAnsi="新宋体" w:cs="新宋体" w:eastAsia="新宋体" w:hint="default"/>
        </w:rPr>
        <w:t>②</w:t>
      </w:r>
      <w:r>
        <w:rPr>
          <w:rFonts w:ascii="新宋体" w:hAnsi="新宋体" w:cs="新宋体" w:eastAsia="新宋体" w:hint="default"/>
          <w:spacing w:val="-26"/>
        </w:rPr>
        <w:t> </w:t>
      </w:r>
      <w:r>
        <w:rPr/>
        <w:t>利润表项目，按当期平均汇率折算，按照以上折算产生的外币财务报表 折算差额，在资产负债表中所有者权益项目下单独列示；</w:t>
      </w:r>
    </w:p>
    <w:p>
      <w:pPr>
        <w:pStyle w:val="BodyText"/>
        <w:spacing w:line="367" w:lineRule="auto"/>
        <w:ind w:right="214" w:firstLine="540"/>
        <w:jc w:val="left"/>
      </w:pPr>
      <w:r>
        <w:rPr>
          <w:rFonts w:ascii="新宋体" w:hAnsi="新宋体" w:cs="新宋体" w:eastAsia="新宋体" w:hint="default"/>
        </w:rPr>
        <w:t>③</w:t>
      </w:r>
      <w:r>
        <w:rPr>
          <w:rFonts w:ascii="新宋体" w:hAnsi="新宋体" w:cs="新宋体" w:eastAsia="新宋体" w:hint="default"/>
          <w:spacing w:val="-27"/>
        </w:rPr>
        <w:t> </w:t>
      </w:r>
      <w:r>
        <w:rPr/>
        <w:t>现金流量表的现金流量项目按当期平均汇率折算，汇率变动对现金流量 的影响，在现金流量表中单独列示。</w:t>
      </w:r>
    </w:p>
    <w:p>
      <w:pPr>
        <w:pStyle w:val="Heading3"/>
        <w:spacing w:line="240" w:lineRule="auto" w:before="38"/>
        <w:ind w:left="619" w:right="0"/>
        <w:jc w:val="left"/>
        <w:rPr>
          <w:b w:val="0"/>
          <w:bCs w:val="0"/>
        </w:rPr>
      </w:pPr>
      <w:r>
        <w:rPr>
          <w:rFonts w:ascii="Arial" w:hAnsi="Arial" w:cs="Arial" w:eastAsia="Arial" w:hint="default"/>
        </w:rPr>
        <w:t>9. </w:t>
      </w:r>
      <w:r>
        <w:rPr>
          <w:rFonts w:ascii="Arial" w:hAnsi="Arial" w:cs="Arial" w:eastAsia="Arial" w:hint="default"/>
          <w:spacing w:val="23"/>
        </w:rPr>
        <w:t> </w:t>
      </w:r>
      <w:r>
        <w:rPr/>
        <w:t>金融工具</w:t>
      </w:r>
      <w:r>
        <w:rPr>
          <w:b w:val="0"/>
          <w:bCs w:val="0"/>
        </w:rPr>
      </w:r>
    </w:p>
    <w:p>
      <w:pPr>
        <w:spacing w:after="0" w:line="240" w:lineRule="auto"/>
        <w:jc w:val="left"/>
        <w:sectPr>
          <w:footerReference w:type="default" r:id="rId23"/>
          <w:pgSz w:w="11910" w:h="16840"/>
          <w:pgMar w:footer="982" w:header="877" w:top="1100" w:bottom="1180" w:left="1660" w:right="1560"/>
          <w:pgNumType w:start="45"/>
        </w:sectPr>
      </w:pPr>
    </w:p>
    <w:p>
      <w:pPr>
        <w:spacing w:line="240" w:lineRule="auto" w:before="0"/>
        <w:rPr>
          <w:rFonts w:ascii="宋体" w:hAnsi="宋体" w:cs="宋体" w:eastAsia="宋体" w:hint="default"/>
          <w:b/>
          <w:bCs/>
          <w:sz w:val="20"/>
          <w:szCs w:val="20"/>
        </w:rPr>
      </w:pPr>
    </w:p>
    <w:p>
      <w:pPr>
        <w:pStyle w:val="BodyText"/>
        <w:spacing w:line="240" w:lineRule="auto" w:before="162"/>
        <w:ind w:left="677" w:right="0"/>
        <w:jc w:val="left"/>
      </w:pPr>
      <w:r>
        <w:rPr>
          <w:rFonts w:ascii="Arial" w:hAnsi="Arial" w:cs="Arial" w:eastAsia="Arial" w:hint="default"/>
        </w:rPr>
        <w:t>(1)</w:t>
      </w:r>
      <w:r>
        <w:rPr>
          <w:rFonts w:ascii="Arial" w:hAnsi="Arial" w:cs="Arial" w:eastAsia="Arial" w:hint="default"/>
          <w:spacing w:val="-3"/>
        </w:rPr>
        <w:t> </w:t>
      </w:r>
      <w:r>
        <w:rPr/>
        <w:t>金融资产划分为以下四类：</w:t>
      </w:r>
    </w:p>
    <w:p>
      <w:pPr>
        <w:pStyle w:val="BodyText"/>
        <w:spacing w:line="367" w:lineRule="auto" w:before="149"/>
        <w:ind w:right="214" w:firstLine="540"/>
        <w:jc w:val="left"/>
      </w:pPr>
      <w:r>
        <w:rPr>
          <w:rFonts w:ascii="新宋体" w:hAnsi="新宋体" w:cs="新宋体" w:eastAsia="新宋体" w:hint="default"/>
        </w:rPr>
        <w:t>①</w:t>
      </w:r>
      <w:r>
        <w:rPr>
          <w:rFonts w:ascii="新宋体" w:hAnsi="新宋体" w:cs="新宋体" w:eastAsia="新宋体" w:hint="default"/>
          <w:spacing w:val="-27"/>
        </w:rPr>
        <w:t> </w:t>
      </w:r>
      <w:r>
        <w:rPr/>
        <w:t>以公允价值计量且其变动计入当期损益的金融资产，包括交易性金融资 产和直接指定为以公允价值计量且其变动计入当期损益的金融资产。</w:t>
      </w:r>
    </w:p>
    <w:p>
      <w:pPr>
        <w:pStyle w:val="BodyText"/>
        <w:spacing w:line="240" w:lineRule="auto"/>
        <w:ind w:left="677" w:right="0"/>
        <w:jc w:val="left"/>
      </w:pPr>
      <w:r>
        <w:rPr>
          <w:rFonts w:ascii="新宋体" w:hAnsi="新宋体" w:cs="新宋体" w:eastAsia="新宋体" w:hint="default"/>
        </w:rPr>
        <w:t>② </w:t>
      </w:r>
      <w:r>
        <w:rPr/>
        <w:t>持有至到期投资</w:t>
      </w:r>
    </w:p>
    <w:p>
      <w:pPr>
        <w:pStyle w:val="BodyText"/>
        <w:spacing w:line="240" w:lineRule="auto" w:before="166"/>
        <w:ind w:left="677" w:right="0"/>
        <w:jc w:val="left"/>
      </w:pPr>
      <w:r>
        <w:rPr>
          <w:rFonts w:ascii="新宋体" w:hAnsi="新宋体" w:cs="新宋体" w:eastAsia="新宋体" w:hint="default"/>
        </w:rPr>
        <w:t>③ </w:t>
      </w:r>
      <w:r>
        <w:rPr/>
        <w:t>贷款和应收款项</w:t>
      </w:r>
    </w:p>
    <w:p>
      <w:pPr>
        <w:pStyle w:val="BodyText"/>
        <w:spacing w:line="240" w:lineRule="auto" w:before="166"/>
        <w:ind w:left="677" w:right="0"/>
        <w:jc w:val="left"/>
      </w:pPr>
      <w:r>
        <w:rPr>
          <w:rFonts w:ascii="新宋体" w:hAnsi="新宋体" w:cs="新宋体" w:eastAsia="新宋体" w:hint="default"/>
        </w:rPr>
        <w:t>④ </w:t>
      </w:r>
      <w:r>
        <w:rPr/>
        <w:t>可供出售金融资产</w:t>
      </w:r>
    </w:p>
    <w:p>
      <w:pPr>
        <w:pStyle w:val="BodyText"/>
        <w:spacing w:line="240" w:lineRule="auto" w:before="166"/>
        <w:ind w:left="677" w:right="0"/>
        <w:jc w:val="left"/>
      </w:pPr>
      <w:r>
        <w:rPr>
          <w:rFonts w:ascii="Arial" w:hAnsi="Arial" w:cs="Arial" w:eastAsia="Arial" w:hint="default"/>
        </w:rPr>
        <w:t>(2)</w:t>
      </w:r>
      <w:r>
        <w:rPr>
          <w:rFonts w:ascii="Arial" w:hAnsi="Arial" w:cs="Arial" w:eastAsia="Arial" w:hint="default"/>
          <w:spacing w:val="-3"/>
        </w:rPr>
        <w:t> </w:t>
      </w:r>
      <w:r>
        <w:rPr/>
        <w:t>金融负债划分为以下两类：</w:t>
      </w:r>
    </w:p>
    <w:p>
      <w:pPr>
        <w:pStyle w:val="BodyText"/>
        <w:tabs>
          <w:tab w:pos="1037" w:val="left" w:leader="none"/>
        </w:tabs>
        <w:spacing w:line="367" w:lineRule="auto" w:before="149"/>
        <w:ind w:left="1037" w:right="232" w:hanging="480"/>
        <w:jc w:val="left"/>
      </w:pPr>
      <w:r>
        <w:rPr/>
        <w:t>①</w:t>
        <w:tab/>
      </w:r>
      <w:r>
        <w:rPr>
          <w:spacing w:val="-1"/>
        </w:rPr>
        <w:t>以公允价值计量且其变动计入当期损益的金融负债，包括交易性金融负</w:t>
      </w:r>
      <w:r>
        <w:rPr>
          <w:spacing w:val="-117"/>
        </w:rPr>
        <w:t> </w:t>
      </w:r>
      <w:r>
        <w:rPr>
          <w:spacing w:val="-117"/>
        </w:rPr>
      </w:r>
      <w:r>
        <w:rPr/>
        <w:t>债和指定为以公允价值计量且其变动计入当期损益的金融负债。</w:t>
      </w:r>
    </w:p>
    <w:p>
      <w:pPr>
        <w:pStyle w:val="BodyText"/>
        <w:tabs>
          <w:tab w:pos="1037" w:val="left" w:leader="none"/>
        </w:tabs>
        <w:spacing w:line="240" w:lineRule="auto"/>
        <w:ind w:left="557" w:right="0"/>
        <w:jc w:val="left"/>
      </w:pPr>
      <w:r>
        <w:rPr/>
        <w:t>②</w:t>
        <w:tab/>
        <w:t>其他金融负债。</w:t>
      </w:r>
    </w:p>
    <w:p>
      <w:pPr>
        <w:pStyle w:val="BodyText"/>
        <w:spacing w:line="240" w:lineRule="auto" w:before="166"/>
        <w:ind w:left="677" w:right="0"/>
        <w:jc w:val="left"/>
      </w:pPr>
      <w:r>
        <w:rPr>
          <w:rFonts w:ascii="Arial" w:hAnsi="Arial" w:cs="Arial" w:eastAsia="Arial" w:hint="default"/>
        </w:rPr>
        <w:t>(3)</w:t>
      </w:r>
      <w:r>
        <w:rPr>
          <w:rFonts w:ascii="Arial" w:hAnsi="Arial" w:cs="Arial" w:eastAsia="Arial" w:hint="default"/>
          <w:spacing w:val="-3"/>
        </w:rPr>
        <w:t> </w:t>
      </w:r>
      <w:r>
        <w:rPr/>
        <w:t>金融工具的确认依据和计量方法：</w:t>
      </w:r>
    </w:p>
    <w:p>
      <w:pPr>
        <w:pStyle w:val="BodyText"/>
        <w:spacing w:line="240" w:lineRule="auto" w:before="149"/>
        <w:ind w:left="677" w:right="0"/>
        <w:jc w:val="left"/>
      </w:pPr>
      <w:r>
        <w:rPr/>
        <w:t>① 公司成为金融工具合同的一方时，确认一项金融资产或金融负债。</w:t>
      </w:r>
    </w:p>
    <w:p>
      <w:pPr>
        <w:pStyle w:val="BodyText"/>
        <w:spacing w:line="367" w:lineRule="auto" w:before="166"/>
        <w:ind w:right="111" w:firstLine="540"/>
        <w:jc w:val="both"/>
      </w:pPr>
      <w:r>
        <w:rPr/>
        <w:t>②</w:t>
      </w:r>
      <w:r>
        <w:rPr>
          <w:spacing w:val="-14"/>
        </w:rPr>
        <w:t> </w:t>
      </w:r>
      <w:r>
        <w:rPr/>
        <w:t>公司初始确认金融资产或金融负债，按照公允价值计量。对于以公允价</w:t>
      </w:r>
      <w:r>
        <w:rPr/>
        <w:t> </w:t>
      </w:r>
      <w:r>
        <w:rPr>
          <w:spacing w:val="-3"/>
        </w:rPr>
        <w:t>值计量且其变动计入当期损益的金融资产或金融负债，相关交易费用直接计入当</w:t>
      </w:r>
      <w:r>
        <w:rPr>
          <w:spacing w:val="-113"/>
        </w:rPr>
        <w:t> </w:t>
      </w:r>
      <w:r>
        <w:rPr>
          <w:spacing w:val="-113"/>
        </w:rPr>
      </w:r>
      <w:r>
        <w:rPr>
          <w:spacing w:val="-6"/>
        </w:rPr>
        <w:t>期损益；对于其他类别的金融资产或金融负债，相关交易费用计入初始确认金额。</w:t>
      </w:r>
    </w:p>
    <w:p>
      <w:pPr>
        <w:pStyle w:val="BodyText"/>
        <w:spacing w:line="367" w:lineRule="auto"/>
        <w:ind w:right="214" w:firstLine="540"/>
        <w:jc w:val="left"/>
      </w:pPr>
      <w:r>
        <w:rPr/>
        <w:t>③</w:t>
      </w:r>
      <w:r>
        <w:rPr>
          <w:spacing w:val="-27"/>
        </w:rPr>
        <w:t> </w:t>
      </w:r>
      <w:r>
        <w:rPr/>
        <w:t>公司按照公允价值对金融资产进行后续计量，且不扣除将来处置该金融</w:t>
      </w:r>
      <w:r>
        <w:rPr/>
        <w:t> 资产时可能发生的交易费用。但是，下列情况除外：</w:t>
      </w:r>
    </w:p>
    <w:p>
      <w:pPr>
        <w:pStyle w:val="BodyText"/>
        <w:spacing w:line="367" w:lineRule="auto"/>
        <w:ind w:left="977" w:right="221" w:hanging="300"/>
        <w:jc w:val="left"/>
      </w:pPr>
      <w:r>
        <w:rPr/>
        <w:t>A.</w:t>
      </w:r>
      <w:r>
        <w:rPr>
          <w:spacing w:val="-34"/>
        </w:rPr>
        <w:t> </w:t>
      </w:r>
      <w:r>
        <w:rPr/>
        <w:t>持有至到期投资以及贷款和应收款项，采用实际利率法，按摊余成本计</w:t>
      </w:r>
      <w:r>
        <w:rPr>
          <w:spacing w:val="-116"/>
        </w:rPr>
        <w:t> </w:t>
      </w:r>
      <w:r>
        <w:rPr>
          <w:spacing w:val="-116"/>
        </w:rPr>
      </w:r>
      <w:r>
        <w:rPr/>
        <w:t>量；</w:t>
      </w:r>
    </w:p>
    <w:p>
      <w:pPr>
        <w:pStyle w:val="BodyText"/>
        <w:spacing w:line="367" w:lineRule="auto"/>
        <w:ind w:right="231" w:firstLine="540"/>
        <w:jc w:val="both"/>
      </w:pPr>
      <w:r>
        <w:rPr/>
        <w:t>B.</w:t>
      </w:r>
      <w:r>
        <w:rPr>
          <w:spacing w:val="-34"/>
        </w:rPr>
        <w:t> </w:t>
      </w:r>
      <w:r>
        <w:rPr/>
        <w:t>在活跃市场中没有报价且其公允价值不能可靠计量的权益工具投资，以</w:t>
      </w:r>
      <w:r>
        <w:rPr>
          <w:spacing w:val="1"/>
        </w:rPr>
        <w:t> </w:t>
      </w:r>
      <w:r>
        <w:rPr>
          <w:spacing w:val="-3"/>
        </w:rPr>
        <w:t>及与该项权益工具挂钩并须通过交付该权益工具结算的衍生金融资产，按照成本</w:t>
      </w:r>
      <w:r>
        <w:rPr>
          <w:spacing w:val="-102"/>
        </w:rPr>
        <w:t> </w:t>
      </w:r>
      <w:r>
        <w:rPr>
          <w:spacing w:val="-102"/>
        </w:rPr>
      </w:r>
      <w:r>
        <w:rPr/>
        <w:t>计量。</w:t>
      </w:r>
    </w:p>
    <w:p>
      <w:pPr>
        <w:pStyle w:val="BodyText"/>
        <w:spacing w:line="367" w:lineRule="auto"/>
        <w:ind w:right="226" w:firstLine="480"/>
        <w:jc w:val="left"/>
      </w:pPr>
      <w:r>
        <w:rPr>
          <w:spacing w:val="-3"/>
        </w:rPr>
        <w:t>公司采用实际利率法，按摊余成本对金融负债进行后续计量。但是，下列情</w:t>
      </w:r>
      <w:r>
        <w:rPr/>
        <w:t> 况除外：</w:t>
      </w:r>
    </w:p>
    <w:p>
      <w:pPr>
        <w:pStyle w:val="BodyText"/>
        <w:spacing w:line="367" w:lineRule="auto"/>
        <w:ind w:right="221" w:firstLine="540"/>
        <w:jc w:val="left"/>
      </w:pPr>
      <w:r>
        <w:rPr/>
        <w:t>A.</w:t>
      </w:r>
      <w:r>
        <w:rPr>
          <w:spacing w:val="-34"/>
        </w:rPr>
        <w:t> </w:t>
      </w:r>
      <w:r>
        <w:rPr/>
        <w:t>以公允价值计量且变动计入当期损益的金融负债，按照公允价值计量，</w:t>
      </w:r>
      <w:r>
        <w:rPr>
          <w:spacing w:val="1"/>
        </w:rPr>
        <w:t> </w:t>
      </w:r>
      <w:r>
        <w:rPr/>
        <w:t>且不扣除将来结清金融负债时可能发生的交易费用；</w:t>
      </w:r>
    </w:p>
    <w:p>
      <w:pPr>
        <w:pStyle w:val="BodyText"/>
        <w:spacing w:line="367" w:lineRule="auto"/>
        <w:ind w:right="221" w:firstLine="540"/>
        <w:jc w:val="left"/>
      </w:pPr>
      <w:r>
        <w:rPr/>
        <w:t>B.</w:t>
      </w:r>
      <w:r>
        <w:rPr>
          <w:spacing w:val="-34"/>
        </w:rPr>
        <w:t> </w:t>
      </w:r>
      <w:r>
        <w:rPr/>
        <w:t>与在活跃的市场中没有报价、公允价值不能可靠计量的权益工具挂钩并</w:t>
      </w:r>
      <w:r>
        <w:rPr>
          <w:spacing w:val="1"/>
        </w:rPr>
        <w:t> </w:t>
      </w:r>
      <w:r>
        <w:rPr/>
        <w:t>须通过交付该权益工具结算的衍生金融负债，按照成本计量；</w:t>
      </w:r>
    </w:p>
    <w:p>
      <w:pPr>
        <w:pStyle w:val="BodyText"/>
        <w:spacing w:line="240" w:lineRule="auto"/>
        <w:ind w:left="677" w:right="0"/>
        <w:jc w:val="left"/>
      </w:pPr>
      <w:r>
        <w:rPr/>
        <w:t>C.</w:t>
      </w:r>
      <w:r>
        <w:rPr>
          <w:spacing w:val="-30"/>
        </w:rPr>
        <w:t> </w:t>
      </w:r>
      <w:r>
        <w:rPr/>
        <w:t>不属于指定为以公允价值计量且其变动计入当期损益的金融负债的财务</w:t>
      </w:r>
    </w:p>
    <w:p>
      <w:pPr>
        <w:spacing w:after="0" w:line="240" w:lineRule="auto"/>
        <w:jc w:val="left"/>
        <w:sectPr>
          <w:footerReference w:type="default" r:id="rId24"/>
          <w:pgSz w:w="11910" w:h="16840"/>
          <w:pgMar w:footer="982" w:header="877" w:top="1100" w:bottom="1180" w:left="1660" w:right="1560"/>
          <w:pgNumType w:start="46"/>
        </w:sectPr>
      </w:pPr>
    </w:p>
    <w:p>
      <w:pPr>
        <w:spacing w:line="240" w:lineRule="auto" w:before="0"/>
        <w:rPr>
          <w:rFonts w:ascii="宋体" w:hAnsi="宋体" w:cs="宋体" w:eastAsia="宋体" w:hint="default"/>
          <w:sz w:val="20"/>
          <w:szCs w:val="20"/>
        </w:rPr>
      </w:pPr>
    </w:p>
    <w:p>
      <w:pPr>
        <w:pStyle w:val="BodyText"/>
        <w:spacing w:line="367" w:lineRule="auto" w:before="162"/>
        <w:ind w:right="231"/>
        <w:jc w:val="both"/>
      </w:pPr>
      <w:r>
        <w:rPr>
          <w:spacing w:val="-3"/>
        </w:rPr>
        <w:t>担保合同，或没有指定为以公允价值计量且其变动计入当期损益并将以低于市场</w:t>
      </w:r>
      <w:r>
        <w:rPr>
          <w:spacing w:val="-103"/>
        </w:rPr>
        <w:t> </w:t>
      </w:r>
      <w:r>
        <w:rPr>
          <w:spacing w:val="-103"/>
        </w:rPr>
      </w:r>
      <w:r>
        <w:rPr>
          <w:spacing w:val="-3"/>
        </w:rPr>
        <w:t>利率贷款的贷款承诺，在初始确认后按照下列两项金额之中的较高者进行后续计</w:t>
      </w:r>
      <w:r>
        <w:rPr>
          <w:spacing w:val="-103"/>
        </w:rPr>
        <w:t> </w:t>
      </w:r>
      <w:r>
        <w:rPr>
          <w:spacing w:val="-103"/>
        </w:rPr>
      </w:r>
      <w:r>
        <w:rPr>
          <w:spacing w:val="-3"/>
        </w:rPr>
        <w:t>量：按照或有事项准则确定的金额；初始确认金额扣除按照收入准则确定的累计</w:t>
      </w:r>
      <w:r>
        <w:rPr>
          <w:spacing w:val="-103"/>
        </w:rPr>
        <w:t> </w:t>
      </w:r>
      <w:r>
        <w:rPr>
          <w:spacing w:val="-103"/>
        </w:rPr>
      </w:r>
      <w:r>
        <w:rPr/>
        <w:t>摊销后的余额。</w:t>
      </w:r>
    </w:p>
    <w:p>
      <w:pPr>
        <w:pStyle w:val="BodyText"/>
        <w:spacing w:line="240" w:lineRule="auto"/>
        <w:ind w:left="677" w:right="0"/>
        <w:jc w:val="left"/>
      </w:pPr>
      <w:r>
        <w:rPr>
          <w:rFonts w:ascii="Arial" w:hAnsi="Arial" w:cs="Arial" w:eastAsia="Arial" w:hint="default"/>
        </w:rPr>
        <w:t>(4)</w:t>
      </w:r>
      <w:r>
        <w:rPr>
          <w:rFonts w:ascii="Arial" w:hAnsi="Arial" w:cs="Arial" w:eastAsia="Arial" w:hint="default"/>
          <w:spacing w:val="-3"/>
        </w:rPr>
        <w:t> </w:t>
      </w:r>
      <w:r>
        <w:rPr/>
        <w:t>金融资产转移的确认依据和计量方法</w:t>
      </w:r>
    </w:p>
    <w:p>
      <w:pPr>
        <w:pStyle w:val="BodyText"/>
        <w:spacing w:line="367" w:lineRule="auto" w:before="149"/>
        <w:ind w:left="617" w:right="226" w:firstLine="60"/>
        <w:jc w:val="left"/>
      </w:pPr>
      <w:r>
        <w:rPr/>
        <w:t>① 金融资产转移的确认 </w:t>
      </w:r>
      <w:r>
        <w:rPr>
          <w:spacing w:val="-3"/>
        </w:rPr>
        <w:t>已将金融资产所有权上几乎所有的风险和报酬转移给转入方的，终止确认该</w:t>
      </w:r>
    </w:p>
    <w:p>
      <w:pPr>
        <w:pStyle w:val="BodyText"/>
        <w:spacing w:line="240" w:lineRule="auto"/>
        <w:ind w:right="0"/>
        <w:jc w:val="both"/>
      </w:pPr>
      <w:r>
        <w:rPr/>
        <w:t>金融资产。</w:t>
      </w:r>
    </w:p>
    <w:p>
      <w:pPr>
        <w:pStyle w:val="BodyText"/>
        <w:spacing w:line="367" w:lineRule="auto" w:before="166"/>
        <w:ind w:left="617" w:right="226" w:firstLine="60"/>
        <w:jc w:val="left"/>
      </w:pPr>
      <w:r>
        <w:rPr/>
        <w:t>② 金融资产转移的计量 </w:t>
      </w:r>
      <w:r>
        <w:rPr>
          <w:spacing w:val="-3"/>
        </w:rPr>
        <w:t>金融资产整体转移满足终止确认条件的，将下列两项金额的差额计入当期损</w:t>
      </w:r>
    </w:p>
    <w:p>
      <w:pPr>
        <w:pStyle w:val="BodyText"/>
        <w:spacing w:line="240" w:lineRule="auto"/>
        <w:ind w:right="0"/>
        <w:jc w:val="both"/>
      </w:pPr>
      <w:r>
        <w:rPr/>
        <w:t>益：</w:t>
      </w:r>
    </w:p>
    <w:p>
      <w:pPr>
        <w:spacing w:line="240" w:lineRule="auto" w:before="9"/>
        <w:rPr>
          <w:rFonts w:ascii="宋体" w:hAnsi="宋体" w:cs="宋体" w:eastAsia="宋体" w:hint="default"/>
          <w:sz w:val="10"/>
          <w:szCs w:val="10"/>
        </w:rPr>
      </w:pPr>
    </w:p>
    <w:p>
      <w:pPr>
        <w:pStyle w:val="BodyText"/>
        <w:spacing w:line="240" w:lineRule="auto" w:before="26"/>
        <w:ind w:left="677" w:right="0"/>
        <w:jc w:val="left"/>
      </w:pPr>
      <w:r>
        <w:rPr/>
        <w:t>A.</w:t>
      </w:r>
      <w:r>
        <w:rPr>
          <w:spacing w:val="-60"/>
        </w:rPr>
        <w:t> </w:t>
      </w:r>
      <w:r>
        <w:rPr/>
        <w:t>所转移金融资产的账面价值；</w:t>
      </w:r>
    </w:p>
    <w:p>
      <w:pPr>
        <w:pStyle w:val="BodyText"/>
        <w:spacing w:line="240" w:lineRule="auto" w:before="166"/>
        <w:ind w:left="677" w:right="0"/>
        <w:jc w:val="left"/>
      </w:pPr>
      <w:r>
        <w:rPr/>
        <w:t>B.</w:t>
      </w:r>
      <w:r>
        <w:rPr>
          <w:spacing w:val="-30"/>
        </w:rPr>
        <w:t> </w:t>
      </w:r>
      <w:r>
        <w:rPr/>
        <w:t>因转移而收到的对价，与原直接计入所有者权益的公允价值变动累计额</w:t>
      </w:r>
    </w:p>
    <w:p>
      <w:pPr>
        <w:pStyle w:val="BodyText"/>
        <w:spacing w:line="367" w:lineRule="auto" w:before="166"/>
        <w:ind w:left="617" w:right="226" w:hanging="480"/>
        <w:jc w:val="left"/>
      </w:pPr>
      <w:r>
        <w:rPr/>
        <w:t>（涉及转移的金融资产为可供出售金融资产的情形）之和。 </w:t>
      </w:r>
      <w:r>
        <w:rPr>
          <w:spacing w:val="-3"/>
        </w:rPr>
        <w:t>金融资产部分转移满足终止确认条件的，应当将所转移金融资产整体的账面</w:t>
      </w:r>
    </w:p>
    <w:p>
      <w:pPr>
        <w:pStyle w:val="BodyText"/>
        <w:spacing w:line="367" w:lineRule="auto"/>
        <w:ind w:right="103"/>
        <w:jc w:val="left"/>
      </w:pPr>
      <w:r>
        <w:rPr>
          <w:spacing w:val="-3"/>
        </w:rPr>
        <w:t>价值，在终止确认部分和未终止确认部分（在此种情况下，所保留的服务资产应</w:t>
      </w:r>
      <w:r>
        <w:rPr>
          <w:spacing w:val="-102"/>
        </w:rPr>
        <w:t> </w:t>
      </w:r>
      <w:r>
        <w:rPr>
          <w:spacing w:val="-102"/>
        </w:rPr>
      </w:r>
      <w:r>
        <w:rPr>
          <w:spacing w:val="-6"/>
        </w:rPr>
        <w:t>当视同未终止确认金融资产的一部分）之间，按照各自的相对公允价值进行分摊，</w:t>
      </w:r>
      <w:r>
        <w:rPr>
          <w:spacing w:val="-113"/>
        </w:rPr>
        <w:t> </w:t>
      </w:r>
      <w:r>
        <w:rPr>
          <w:spacing w:val="-113"/>
        </w:rPr>
      </w:r>
      <w:r>
        <w:rPr/>
        <w:t>并将下列两项金额的差额计入当期损益：</w:t>
      </w:r>
    </w:p>
    <w:p>
      <w:pPr>
        <w:pStyle w:val="BodyText"/>
        <w:spacing w:line="240" w:lineRule="auto"/>
        <w:ind w:left="677" w:right="0"/>
        <w:jc w:val="left"/>
      </w:pPr>
      <w:r>
        <w:rPr/>
        <w:t>A.</w:t>
      </w:r>
      <w:r>
        <w:rPr>
          <w:spacing w:val="-60"/>
        </w:rPr>
        <w:t> </w:t>
      </w:r>
      <w:r>
        <w:rPr/>
        <w:t>终止确认部分的账面价值；</w:t>
      </w:r>
    </w:p>
    <w:p>
      <w:pPr>
        <w:pStyle w:val="BodyText"/>
        <w:spacing w:line="367" w:lineRule="auto" w:before="166"/>
        <w:ind w:right="127" w:firstLine="540"/>
        <w:jc w:val="left"/>
      </w:pPr>
      <w:r>
        <w:rPr/>
        <w:t>B.</w:t>
      </w:r>
      <w:r>
        <w:rPr>
          <w:spacing w:val="-49"/>
        </w:rPr>
        <w:t> </w:t>
      </w:r>
      <w:r>
        <w:rPr/>
        <w:t>终止确认部分的对价，与原直接计入所有者权益的公允价值变动累计额</w:t>
      </w:r>
      <w:r>
        <w:rPr>
          <w:spacing w:val="1"/>
        </w:rPr>
        <w:t> </w:t>
      </w:r>
      <w:r>
        <w:rPr/>
        <w:t>中对应终止确认部分的金额（涉及转移的金融资产为可供出售金融资产的情形）</w:t>
      </w:r>
      <w:r>
        <w:rPr/>
        <w:t> 之和。</w:t>
      </w:r>
    </w:p>
    <w:p>
      <w:pPr>
        <w:pStyle w:val="BodyText"/>
        <w:spacing w:line="348" w:lineRule="auto"/>
        <w:ind w:left="617" w:right="226" w:firstLine="60"/>
        <w:jc w:val="left"/>
      </w:pPr>
      <w:r>
        <w:rPr>
          <w:rFonts w:ascii="Arial" w:hAnsi="Arial" w:cs="Arial" w:eastAsia="Arial" w:hint="default"/>
        </w:rPr>
        <w:t>(5)</w:t>
      </w:r>
      <w:r>
        <w:rPr>
          <w:rFonts w:ascii="Arial" w:hAnsi="Arial" w:cs="Arial" w:eastAsia="Arial" w:hint="default"/>
          <w:spacing w:val="-1"/>
        </w:rPr>
        <w:t> </w:t>
      </w:r>
      <w:r>
        <w:rPr/>
        <w:t>金融负债终止确认条件 </w:t>
      </w:r>
      <w:r>
        <w:rPr>
          <w:spacing w:val="-3"/>
        </w:rPr>
        <w:t>金融负债的现时义务全部或部分已经解除的，终止确认该金融负债或其一部</w:t>
      </w:r>
    </w:p>
    <w:p>
      <w:pPr>
        <w:pStyle w:val="BodyText"/>
        <w:spacing w:line="240" w:lineRule="auto" w:before="58"/>
        <w:ind w:right="0"/>
        <w:jc w:val="left"/>
      </w:pPr>
      <w:r>
        <w:rPr/>
        <w:t>分。</w:t>
      </w:r>
    </w:p>
    <w:p>
      <w:pPr>
        <w:spacing w:line="240" w:lineRule="auto" w:before="9"/>
        <w:rPr>
          <w:rFonts w:ascii="宋体" w:hAnsi="宋体" w:cs="宋体" w:eastAsia="宋体" w:hint="default"/>
          <w:sz w:val="10"/>
          <w:szCs w:val="10"/>
        </w:rPr>
      </w:pPr>
    </w:p>
    <w:p>
      <w:pPr>
        <w:pStyle w:val="BodyText"/>
        <w:spacing w:line="367" w:lineRule="auto" w:before="26"/>
        <w:ind w:right="214" w:firstLine="540"/>
        <w:jc w:val="left"/>
      </w:pPr>
      <w:r>
        <w:rPr/>
        <w:t>①</w:t>
      </w:r>
      <w:r>
        <w:rPr>
          <w:spacing w:val="-27"/>
        </w:rPr>
        <w:t> </w:t>
      </w:r>
      <w:r>
        <w:rPr/>
        <w:t>将用于偿付金融负债的资产转入某个机构或设立信托，偿付债务的现时</w:t>
      </w:r>
      <w:r>
        <w:rPr/>
        <w:t> 义务仍存在的，不终止确认该金融负债，也不终止确认转出的资产。</w:t>
      </w:r>
    </w:p>
    <w:p>
      <w:pPr>
        <w:pStyle w:val="BodyText"/>
        <w:spacing w:line="367" w:lineRule="auto"/>
        <w:ind w:right="127" w:firstLine="540"/>
        <w:jc w:val="left"/>
      </w:pPr>
      <w:r>
        <w:rPr/>
        <w:t>②</w:t>
      </w:r>
      <w:r>
        <w:rPr>
          <w:spacing w:val="-16"/>
        </w:rPr>
        <w:t> </w:t>
      </w:r>
      <w:r>
        <w:rPr/>
        <w:t>与债权人之间签订协议，以承担新金融负债方式替换现存金融负债，且</w:t>
      </w:r>
      <w:r>
        <w:rPr/>
        <w:t> 新金融负债与现存金融负债的合同条款实质上不同的，终止确认现存金融负债，</w:t>
      </w:r>
    </w:p>
    <w:p>
      <w:pPr>
        <w:spacing w:after="0" w:line="367" w:lineRule="auto"/>
        <w:jc w:val="left"/>
        <w:sectPr>
          <w:pgSz w:w="11910" w:h="16840"/>
          <w:pgMar w:header="877" w:footer="982" w:top="1100" w:bottom="1180" w:left="1660" w:right="1560"/>
        </w:sectPr>
      </w:pPr>
    </w:p>
    <w:p>
      <w:pPr>
        <w:spacing w:line="240" w:lineRule="auto" w:before="0"/>
        <w:rPr>
          <w:rFonts w:ascii="宋体" w:hAnsi="宋体" w:cs="宋体" w:eastAsia="宋体" w:hint="default"/>
          <w:sz w:val="20"/>
          <w:szCs w:val="20"/>
        </w:rPr>
      </w:pPr>
    </w:p>
    <w:p>
      <w:pPr>
        <w:pStyle w:val="BodyText"/>
        <w:spacing w:line="240" w:lineRule="auto" w:before="162"/>
        <w:ind w:right="0"/>
        <w:jc w:val="left"/>
      </w:pPr>
      <w:r>
        <w:rPr/>
        <w:t>并同时确认新金融负债。</w:t>
      </w:r>
    </w:p>
    <w:p>
      <w:pPr>
        <w:pStyle w:val="BodyText"/>
        <w:spacing w:line="367" w:lineRule="auto" w:before="166"/>
        <w:ind w:right="144" w:firstLine="540"/>
        <w:jc w:val="both"/>
      </w:pPr>
      <w:r>
        <w:rPr/>
        <w:t>③</w:t>
      </w:r>
      <w:r>
        <w:rPr>
          <w:spacing w:val="-16"/>
        </w:rPr>
        <w:t> </w:t>
      </w:r>
      <w:r>
        <w:rPr/>
        <w:t>对现存金融负债全部或部分的合同条款作出实质性修改的，终止确认现</w:t>
      </w:r>
      <w:r>
        <w:rPr/>
        <w:t> 存金融负债或其一部分，同时将修改条款后的金融负债确认为一项新金融负债。</w:t>
      </w:r>
    </w:p>
    <w:p>
      <w:pPr>
        <w:pStyle w:val="BodyText"/>
        <w:spacing w:line="367" w:lineRule="auto"/>
        <w:ind w:right="0" w:firstLine="540"/>
        <w:jc w:val="left"/>
      </w:pPr>
      <w:r>
        <w:rPr/>
        <w:t>④</w:t>
      </w:r>
      <w:r>
        <w:rPr>
          <w:spacing w:val="-14"/>
        </w:rPr>
        <w:t> </w:t>
      </w:r>
      <w:r>
        <w:rPr/>
        <w:t>金融负债全部或部分终止确认的，将终止确认部分的账面价值与支付的</w:t>
      </w:r>
      <w:r>
        <w:rPr/>
        <w:t> </w:t>
      </w:r>
      <w:r>
        <w:rPr>
          <w:spacing w:val="-7"/>
        </w:rPr>
        <w:t>对价（包括转出的非现金资产或承担的新金融负债）之间的差额，计入当期损益。</w:t>
      </w:r>
      <w:r>
        <w:rPr/>
      </w:r>
    </w:p>
    <w:p>
      <w:pPr>
        <w:pStyle w:val="BodyText"/>
        <w:spacing w:line="367" w:lineRule="auto"/>
        <w:ind w:right="231" w:firstLine="540"/>
        <w:jc w:val="both"/>
      </w:pPr>
      <w:r>
        <w:rPr/>
        <w:t>⑤</w:t>
      </w:r>
      <w:r>
        <w:rPr>
          <w:spacing w:val="-26"/>
        </w:rPr>
        <w:t> </w:t>
      </w:r>
      <w:r>
        <w:rPr/>
        <w:t>回购金融负债一部分的，在回购日按照继续确认部分和终止确认部分的</w:t>
      </w:r>
      <w:r>
        <w:rPr/>
        <w:t> </w:t>
      </w:r>
      <w:r>
        <w:rPr>
          <w:spacing w:val="-3"/>
        </w:rPr>
        <w:t>相对公允价值，将该金融负债整体的账面价值进行分配。分配给终止确认部分的</w:t>
      </w:r>
      <w:r>
        <w:rPr>
          <w:spacing w:val="-103"/>
        </w:rPr>
        <w:t> </w:t>
      </w:r>
      <w:r>
        <w:rPr>
          <w:spacing w:val="-103"/>
        </w:rPr>
      </w:r>
      <w:r>
        <w:rPr>
          <w:spacing w:val="-3"/>
        </w:rPr>
        <w:t>账面价值与支付的对价（包括转出的非现金资产或承担的新金融负债）之间的差</w:t>
      </w:r>
      <w:r>
        <w:rPr>
          <w:spacing w:val="-103"/>
        </w:rPr>
        <w:t> </w:t>
      </w:r>
      <w:r>
        <w:rPr>
          <w:spacing w:val="-103"/>
        </w:rPr>
      </w:r>
      <w:r>
        <w:rPr/>
        <w:t>额，计入当期损益。</w:t>
      </w:r>
    </w:p>
    <w:p>
      <w:pPr>
        <w:pStyle w:val="BodyText"/>
        <w:spacing w:line="240" w:lineRule="auto"/>
        <w:ind w:left="677" w:right="0"/>
        <w:jc w:val="left"/>
      </w:pPr>
      <w:r>
        <w:rPr>
          <w:rFonts w:ascii="Arial" w:hAnsi="Arial" w:cs="Arial" w:eastAsia="Arial" w:hint="default"/>
        </w:rPr>
        <w:t>(6)</w:t>
      </w:r>
      <w:r>
        <w:rPr>
          <w:rFonts w:ascii="Arial" w:hAnsi="Arial" w:cs="Arial" w:eastAsia="Arial" w:hint="default"/>
          <w:spacing w:val="-3"/>
        </w:rPr>
        <w:t> </w:t>
      </w:r>
      <w:r>
        <w:rPr/>
        <w:t>主要金融资产和金融负债的公允价值确定方法</w:t>
      </w:r>
    </w:p>
    <w:p>
      <w:pPr>
        <w:pStyle w:val="BodyText"/>
        <w:spacing w:line="367" w:lineRule="auto" w:before="149"/>
        <w:ind w:right="232" w:firstLine="540"/>
        <w:jc w:val="both"/>
      </w:pPr>
      <w:r>
        <w:rPr/>
        <w:t>①</w:t>
      </w:r>
      <w:r>
        <w:rPr>
          <w:spacing w:val="-27"/>
        </w:rPr>
        <w:t> </w:t>
      </w:r>
      <w:r>
        <w:rPr/>
        <w:t>存在活跃市场的金融资产或金融负债，将活跃市场中的报价用于确定其</w:t>
      </w:r>
      <w:r>
        <w:rPr/>
        <w:t> 公允价值。</w:t>
      </w:r>
    </w:p>
    <w:p>
      <w:pPr>
        <w:pStyle w:val="BodyText"/>
        <w:spacing w:line="240" w:lineRule="auto"/>
        <w:ind w:left="677" w:right="0"/>
        <w:jc w:val="left"/>
      </w:pPr>
      <w:r>
        <w:rPr/>
        <w:t>② 金融工具不存在活跃市场的，采用估值技术确定其公允价值。</w:t>
      </w:r>
    </w:p>
    <w:p>
      <w:pPr>
        <w:pStyle w:val="BodyText"/>
        <w:spacing w:line="348" w:lineRule="auto" w:before="166"/>
        <w:ind w:left="617" w:right="0" w:firstLine="60"/>
        <w:jc w:val="left"/>
      </w:pPr>
      <w:r>
        <w:rPr>
          <w:rFonts w:ascii="Arial" w:hAnsi="Arial" w:cs="Arial" w:eastAsia="Arial" w:hint="default"/>
        </w:rPr>
        <w:t>(7)</w:t>
      </w:r>
      <w:r>
        <w:rPr>
          <w:rFonts w:ascii="Arial" w:hAnsi="Arial" w:cs="Arial" w:eastAsia="Arial" w:hint="default"/>
          <w:spacing w:val="-1"/>
        </w:rPr>
        <w:t> </w:t>
      </w:r>
      <w:r>
        <w:rPr/>
        <w:t>金融资产减值 </w:t>
      </w:r>
      <w:r>
        <w:rPr>
          <w:spacing w:val="4"/>
        </w:rPr>
        <w:t>公司在资产负债表日对以公允价值计量且其变动计入当期损益的金融资产</w:t>
      </w:r>
      <w:r>
        <w:rPr/>
      </w:r>
    </w:p>
    <w:p>
      <w:pPr>
        <w:pStyle w:val="BodyText"/>
        <w:spacing w:line="367" w:lineRule="auto" w:before="58"/>
        <w:ind w:right="127"/>
        <w:jc w:val="left"/>
      </w:pPr>
      <w:r>
        <w:rPr/>
        <w:t>以外的金融资产的账面价值进行检查，有客观证据表明该金融资产发生减值的， 计提减值准备。</w:t>
      </w:r>
    </w:p>
    <w:p>
      <w:pPr>
        <w:pStyle w:val="BodyText"/>
        <w:spacing w:line="240" w:lineRule="auto"/>
        <w:ind w:left="617" w:right="0"/>
        <w:jc w:val="left"/>
      </w:pPr>
      <w:r>
        <w:rPr/>
        <w:t>减值测试方法和减值准备计提方法：</w:t>
      </w:r>
    </w:p>
    <w:p>
      <w:pPr>
        <w:pStyle w:val="BodyText"/>
        <w:spacing w:line="367" w:lineRule="auto" w:before="166"/>
        <w:ind w:right="231" w:firstLine="540"/>
        <w:jc w:val="both"/>
      </w:pPr>
      <w:r>
        <w:rPr/>
        <w:t>①</w:t>
      </w:r>
      <w:r>
        <w:rPr>
          <w:spacing w:val="-26"/>
        </w:rPr>
        <w:t> </w:t>
      </w:r>
      <w:r>
        <w:rPr/>
        <w:t>以摊余成本计量的金融资产发生减值时，将该金融资产的账面价值减记</w:t>
      </w:r>
      <w:r>
        <w:rPr/>
        <w:t> </w:t>
      </w:r>
      <w:r>
        <w:rPr>
          <w:spacing w:val="-3"/>
        </w:rPr>
        <w:t>至预计未来现金流量（不包括尚未发生的未来信用损失）现值，减记的金额确认</w:t>
      </w:r>
      <w:r>
        <w:rPr>
          <w:spacing w:val="-102"/>
        </w:rPr>
        <w:t> </w:t>
      </w:r>
      <w:r>
        <w:rPr>
          <w:spacing w:val="-102"/>
        </w:rPr>
      </w:r>
      <w:r>
        <w:rPr/>
        <w:t>为资产减值损失，计入当期损益。</w:t>
      </w:r>
    </w:p>
    <w:p>
      <w:pPr>
        <w:pStyle w:val="BodyText"/>
        <w:spacing w:line="367" w:lineRule="auto"/>
        <w:ind w:right="231" w:firstLine="540"/>
        <w:jc w:val="both"/>
      </w:pPr>
      <w:r>
        <w:rPr/>
        <w:t>②</w:t>
      </w:r>
      <w:r>
        <w:rPr>
          <w:spacing w:val="-26"/>
        </w:rPr>
        <w:t> </w:t>
      </w:r>
      <w:r>
        <w:rPr/>
        <w:t>对单项金额重大的金融资产单独进行减值测试，对单项金额不重大的金</w:t>
      </w:r>
      <w:r>
        <w:rPr/>
        <w:t> </w:t>
      </w:r>
      <w:r>
        <w:rPr>
          <w:spacing w:val="-3"/>
        </w:rPr>
        <w:t>融资产，包括在具有类似信用风险特征的金融资产组合中进行减值测试；单独测</w:t>
      </w:r>
      <w:r>
        <w:rPr>
          <w:spacing w:val="-103"/>
        </w:rPr>
        <w:t> </w:t>
      </w:r>
      <w:r>
        <w:rPr>
          <w:spacing w:val="-103"/>
        </w:rPr>
      </w:r>
      <w:r>
        <w:rPr>
          <w:spacing w:val="-4"/>
        </w:rPr>
        <w:t>试未发生减值的金融资产，包括在具有类似信用风险特征的金融资产组合中再进</w:t>
      </w:r>
      <w:r>
        <w:rPr>
          <w:spacing w:val="-90"/>
        </w:rPr>
        <w:t> </w:t>
      </w:r>
      <w:r>
        <w:rPr>
          <w:spacing w:val="-90"/>
        </w:rPr>
      </w:r>
      <w:r>
        <w:rPr>
          <w:spacing w:val="-3"/>
        </w:rPr>
        <w:t>行减值测试。已单项确认减值损失的金融资产，不包括在具有类似信用风险特征</w:t>
      </w:r>
      <w:r>
        <w:rPr>
          <w:spacing w:val="-103"/>
        </w:rPr>
        <w:t> </w:t>
      </w:r>
      <w:r>
        <w:rPr>
          <w:spacing w:val="-103"/>
        </w:rPr>
      </w:r>
      <w:r>
        <w:rPr/>
        <w:t>的金融资产组合中进行减值测试。</w:t>
      </w:r>
    </w:p>
    <w:p>
      <w:pPr>
        <w:pStyle w:val="BodyText"/>
        <w:spacing w:line="367" w:lineRule="auto"/>
        <w:ind w:right="231" w:firstLine="540"/>
        <w:jc w:val="both"/>
      </w:pPr>
      <w:r>
        <w:rPr/>
        <w:t>③</w:t>
      </w:r>
      <w:r>
        <w:rPr>
          <w:spacing w:val="-26"/>
        </w:rPr>
        <w:t> </w:t>
      </w:r>
      <w:r>
        <w:rPr/>
        <w:t>在活跃市场中没有报价且其公允价值不能可靠计量的权益工具投资，或</w:t>
      </w:r>
      <w:r>
        <w:rPr/>
        <w:t> </w:t>
      </w:r>
      <w:r>
        <w:rPr>
          <w:spacing w:val="-3"/>
        </w:rPr>
        <w:t>与该权益工具挂钩并须通过交付该权益工具结算的衍生金融资产发生减值时，将</w:t>
      </w:r>
      <w:r>
        <w:rPr>
          <w:spacing w:val="-102"/>
        </w:rPr>
        <w:t> </w:t>
      </w:r>
      <w:r>
        <w:rPr>
          <w:spacing w:val="-102"/>
        </w:rPr>
      </w:r>
      <w:r>
        <w:rPr>
          <w:spacing w:val="-3"/>
        </w:rPr>
        <w:t>该权益工具投资或衍生金融资产的账面价值，与按照类似金融资产当时市场收益</w:t>
      </w:r>
    </w:p>
    <w:p>
      <w:pPr>
        <w:spacing w:after="0" w:line="367" w:lineRule="auto"/>
        <w:jc w:val="both"/>
        <w:sectPr>
          <w:pgSz w:w="11910" w:h="16840"/>
          <w:pgMar w:header="877" w:footer="982" w:top="1100" w:bottom="1180" w:left="1660" w:right="1560"/>
        </w:sectPr>
      </w:pPr>
    </w:p>
    <w:p>
      <w:pPr>
        <w:spacing w:line="240" w:lineRule="auto" w:before="0"/>
        <w:rPr>
          <w:rFonts w:ascii="宋体" w:hAnsi="宋体" w:cs="宋体" w:eastAsia="宋体" w:hint="default"/>
          <w:sz w:val="20"/>
          <w:szCs w:val="20"/>
        </w:rPr>
      </w:pPr>
    </w:p>
    <w:p>
      <w:pPr>
        <w:pStyle w:val="BodyText"/>
        <w:spacing w:line="240" w:lineRule="auto" w:before="162"/>
        <w:ind w:right="0"/>
        <w:jc w:val="left"/>
      </w:pPr>
      <w:r>
        <w:rPr/>
        <w:t>率对未来现金流量折现确定的现值之间的差额</w:t>
      </w:r>
      <w:r>
        <w:rPr>
          <w:spacing w:val="-104"/>
        </w:rPr>
        <w:t>，</w:t>
      </w:r>
      <w:r>
        <w:rPr/>
        <w:t>确认为减值损失</w:t>
      </w:r>
      <w:r>
        <w:rPr>
          <w:spacing w:val="-104"/>
        </w:rPr>
        <w:t>，</w:t>
      </w:r>
      <w:r>
        <w:rPr/>
        <w:t>计入当期损益。</w:t>
      </w:r>
    </w:p>
    <w:p>
      <w:pPr>
        <w:pStyle w:val="BodyText"/>
        <w:spacing w:line="381" w:lineRule="auto" w:before="181"/>
        <w:ind w:right="231" w:firstLine="540"/>
        <w:jc w:val="both"/>
      </w:pPr>
      <w:r>
        <w:rPr/>
        <w:t>④</w:t>
      </w:r>
      <w:r>
        <w:rPr>
          <w:spacing w:val="-26"/>
        </w:rPr>
        <w:t> </w:t>
      </w:r>
      <w:r>
        <w:rPr/>
        <w:t>如果可供出售金融资产的公允价值发生较大幅度下降，或在综合考虑各</w:t>
      </w:r>
      <w:r>
        <w:rPr/>
        <w:t> </w:t>
      </w:r>
      <w:r>
        <w:rPr>
          <w:spacing w:val="-3"/>
        </w:rPr>
        <w:t>种相关因素后，预期这种下降趋势属于非暂时性的，则认定该可供出售金融资产</w:t>
      </w:r>
      <w:r>
        <w:rPr>
          <w:spacing w:val="-103"/>
        </w:rPr>
        <w:t> </w:t>
      </w:r>
      <w:r>
        <w:rPr>
          <w:spacing w:val="-103"/>
        </w:rPr>
      </w:r>
      <w:r>
        <w:rPr>
          <w:spacing w:val="-3"/>
        </w:rPr>
        <w:t>已发生减值，确认减值损失。可供出售金融资产发生减值时，原直接计入所有者</w:t>
      </w:r>
      <w:r>
        <w:rPr>
          <w:spacing w:val="-102"/>
        </w:rPr>
        <w:t> </w:t>
      </w:r>
      <w:r>
        <w:rPr>
          <w:spacing w:val="-102"/>
        </w:rPr>
      </w:r>
      <w:r>
        <w:rPr/>
        <w:t>权益的因公允价值下降形成的累计损失予以转出，计入当期损益。</w:t>
      </w:r>
    </w:p>
    <w:p>
      <w:pPr>
        <w:spacing w:line="362" w:lineRule="auto" w:before="44"/>
        <w:ind w:left="617" w:right="226" w:firstLine="2"/>
        <w:jc w:val="left"/>
        <w:rPr>
          <w:rFonts w:ascii="宋体" w:hAnsi="宋体" w:cs="宋体" w:eastAsia="宋体" w:hint="default"/>
          <w:sz w:val="24"/>
          <w:szCs w:val="24"/>
        </w:rPr>
      </w:pPr>
      <w:r>
        <w:rPr>
          <w:rFonts w:ascii="Arial" w:hAnsi="Arial" w:cs="Arial" w:eastAsia="Arial" w:hint="default"/>
          <w:b/>
          <w:bCs/>
          <w:sz w:val="24"/>
          <w:szCs w:val="24"/>
        </w:rPr>
        <w:t>10.</w:t>
      </w:r>
      <w:r>
        <w:rPr>
          <w:rFonts w:ascii="Arial" w:hAnsi="Arial" w:cs="Arial" w:eastAsia="Arial" w:hint="default"/>
          <w:b/>
          <w:bCs/>
          <w:spacing w:val="-43"/>
          <w:sz w:val="24"/>
          <w:szCs w:val="24"/>
        </w:rPr>
        <w:t> </w:t>
      </w:r>
      <w:r>
        <w:rPr>
          <w:rFonts w:ascii="宋体" w:hAnsi="宋体" w:cs="宋体" w:eastAsia="宋体" w:hint="default"/>
          <w:b/>
          <w:bCs/>
          <w:sz w:val="24"/>
          <w:szCs w:val="24"/>
        </w:rPr>
        <w:t>应收款项</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公司采用备抵法核算坏账损失。对于确实无法收回的应收款项（包括应收账</w:t>
      </w:r>
    </w:p>
    <w:p>
      <w:pPr>
        <w:pStyle w:val="BodyText"/>
        <w:spacing w:line="240" w:lineRule="auto" w:before="64"/>
        <w:ind w:right="0"/>
        <w:jc w:val="left"/>
      </w:pPr>
      <w:r>
        <w:rPr/>
        <w:t>款和其他应收款</w:t>
      </w:r>
      <w:r>
        <w:rPr>
          <w:spacing w:val="-120"/>
        </w:rPr>
        <w:t>）</w:t>
      </w:r>
      <w:r>
        <w:rPr/>
        <w:t>，经审核批准后，作为坏账损失，冲销已提取的坏账准备。</w:t>
      </w:r>
    </w:p>
    <w:p>
      <w:pPr>
        <w:pStyle w:val="BodyText"/>
        <w:spacing w:line="240" w:lineRule="auto" w:before="186"/>
        <w:ind w:left="677" w:right="0"/>
        <w:jc w:val="left"/>
      </w:pPr>
      <w:r>
        <w:rPr>
          <w:rFonts w:ascii="Arial" w:hAnsi="Arial" w:cs="Arial" w:eastAsia="Arial" w:hint="default"/>
        </w:rPr>
        <w:t>(1)</w:t>
      </w:r>
      <w:r>
        <w:rPr>
          <w:rFonts w:ascii="Arial" w:hAnsi="Arial" w:cs="Arial" w:eastAsia="Arial" w:hint="default"/>
          <w:spacing w:val="-3"/>
        </w:rPr>
        <w:t> </w:t>
      </w:r>
      <w:r>
        <w:rPr/>
        <w:t>坏账确认标准为：</w:t>
      </w:r>
    </w:p>
    <w:p>
      <w:pPr>
        <w:pStyle w:val="BodyText"/>
        <w:spacing w:line="381" w:lineRule="auto" w:before="168"/>
        <w:ind w:right="232" w:firstLine="540"/>
        <w:jc w:val="both"/>
      </w:pPr>
      <w:r>
        <w:rPr/>
        <w:t>①</w:t>
      </w:r>
      <w:r>
        <w:rPr>
          <w:spacing w:val="-27"/>
        </w:rPr>
        <w:t> </w:t>
      </w:r>
      <w:r>
        <w:rPr/>
        <w:t>因债务人破产或者死亡，以其破产财产或者遗产清偿后仍无法收回的应</w:t>
      </w:r>
      <w:r>
        <w:rPr/>
        <w:t> 收款项；</w:t>
      </w:r>
    </w:p>
    <w:p>
      <w:pPr>
        <w:pStyle w:val="BodyText"/>
        <w:spacing w:line="381" w:lineRule="auto" w:before="44"/>
        <w:ind w:right="225" w:firstLine="540"/>
        <w:jc w:val="both"/>
      </w:pPr>
      <w:r>
        <w:rPr/>
        <w:t>②</w:t>
      </w:r>
      <w:r>
        <w:rPr>
          <w:spacing w:val="-2"/>
        </w:rPr>
        <w:t> </w:t>
      </w:r>
      <w:r>
        <w:rPr>
          <w:spacing w:val="7"/>
        </w:rPr>
        <w:t>因债务人逾期未履行偿债义务且有确凿证据表明确实无法收回的应收</w:t>
      </w:r>
      <w:r>
        <w:rPr>
          <w:spacing w:val="7"/>
        </w:rPr>
        <w:t> </w:t>
      </w:r>
      <w:r>
        <w:rPr/>
        <w:t>款项。</w:t>
      </w:r>
    </w:p>
    <w:p>
      <w:pPr>
        <w:pStyle w:val="BodyText"/>
        <w:spacing w:line="240" w:lineRule="auto" w:before="44"/>
        <w:ind w:left="677" w:right="0"/>
        <w:jc w:val="left"/>
      </w:pPr>
      <w:r>
        <w:rPr>
          <w:rFonts w:ascii="Arial" w:hAnsi="Arial" w:cs="Arial" w:eastAsia="Arial" w:hint="default"/>
        </w:rPr>
        <w:t>(2)</w:t>
      </w:r>
      <w:r>
        <w:rPr>
          <w:rFonts w:ascii="Arial" w:hAnsi="Arial" w:cs="Arial" w:eastAsia="Arial" w:hint="default"/>
          <w:spacing w:val="-3"/>
        </w:rPr>
        <w:t> </w:t>
      </w:r>
      <w:r>
        <w:rPr/>
        <w:t>坏账准备的计提方法：</w:t>
      </w:r>
    </w:p>
    <w:p>
      <w:pPr>
        <w:pStyle w:val="BodyText"/>
        <w:spacing w:line="240" w:lineRule="auto" w:before="169"/>
        <w:ind w:left="677" w:right="0"/>
        <w:jc w:val="left"/>
      </w:pPr>
      <w:r>
        <w:rPr/>
        <w:t>① 单项金额重大并单项计提坏账准备的应收款项</w:t>
      </w:r>
    </w:p>
    <w:p>
      <w:pPr>
        <w:pStyle w:val="BodyText"/>
        <w:spacing w:line="381" w:lineRule="auto" w:before="185"/>
        <w:ind w:right="231" w:firstLine="540"/>
        <w:jc w:val="both"/>
      </w:pPr>
      <w:r>
        <w:rPr/>
        <w:t>本公司将 500</w:t>
      </w:r>
      <w:r>
        <w:rPr>
          <w:spacing w:val="-28"/>
        </w:rPr>
        <w:t> </w:t>
      </w:r>
      <w:r>
        <w:rPr/>
        <w:t>万元及以上应收款项确定为单项金额重大，单独进行减值测</w:t>
      </w:r>
      <w:r>
        <w:rPr/>
        <w:t> </w:t>
      </w:r>
      <w:r>
        <w:rPr>
          <w:spacing w:val="-3"/>
        </w:rPr>
        <w:t>试。有客观证据表明其发生了减值的，根据其未来现金流量现值低于其账面价值</w:t>
      </w:r>
      <w:r>
        <w:rPr>
          <w:spacing w:val="-103"/>
        </w:rPr>
        <w:t> </w:t>
      </w:r>
      <w:r>
        <w:rPr>
          <w:spacing w:val="-103"/>
        </w:rPr>
      </w:r>
      <w:r>
        <w:rPr/>
        <w:t>的差额，确认减值损失，并据此计提相应的坏账准备。</w:t>
      </w:r>
    </w:p>
    <w:p>
      <w:pPr>
        <w:pStyle w:val="BodyText"/>
        <w:spacing w:line="381" w:lineRule="auto" w:before="43"/>
        <w:ind w:left="704" w:right="0" w:hanging="27"/>
        <w:jc w:val="left"/>
      </w:pPr>
      <w:r>
        <w:rPr/>
        <w:t>② 按组合计提坏账准备的应收款项 对单项金额重大经单独测试未发生减值的应收款项汇同单项金额不重大的</w:t>
      </w:r>
    </w:p>
    <w:p>
      <w:pPr>
        <w:pStyle w:val="BodyText"/>
        <w:spacing w:line="381" w:lineRule="auto" w:before="44"/>
        <w:ind w:left="703" w:right="1088" w:hanging="567"/>
        <w:jc w:val="left"/>
      </w:pPr>
      <w:r>
        <w:rPr/>
        <w:t>应收款项，本公司以账龄作为信用风险特征组合，据此计提坏账准备。 各账龄段应收款项组合计提坏账准备的比例具体如下：</w:t>
      </w:r>
    </w:p>
    <w:p>
      <w:pPr>
        <w:pStyle w:val="BodyText"/>
        <w:tabs>
          <w:tab w:pos="4113" w:val="left" w:leader="none"/>
        </w:tabs>
        <w:spacing w:line="280" w:lineRule="exact" w:before="0"/>
        <w:ind w:left="1517" w:right="0"/>
        <w:jc w:val="left"/>
      </w:pPr>
      <w:r>
        <w:rPr/>
        <w:t>账龄</w:t>
        <w:tab/>
        <w:t>比例</w:t>
      </w:r>
    </w:p>
    <w:p>
      <w:pPr>
        <w:spacing w:line="240" w:lineRule="auto" w:before="9"/>
        <w:rPr>
          <w:rFonts w:ascii="宋体" w:hAnsi="宋体" w:cs="宋体" w:eastAsia="宋体" w:hint="default"/>
          <w:sz w:val="8"/>
          <w:szCs w:val="8"/>
        </w:rPr>
      </w:pPr>
    </w:p>
    <w:p>
      <w:pPr>
        <w:tabs>
          <w:tab w:pos="3062" w:val="left" w:leader="none"/>
        </w:tabs>
        <w:spacing w:line="20" w:lineRule="exact"/>
        <w:ind w:left="672" w:right="0" w:firstLine="0"/>
        <w:rPr>
          <w:rFonts w:ascii="宋体" w:hAnsi="宋体" w:cs="宋体" w:eastAsia="宋体" w:hint="default"/>
          <w:sz w:val="2"/>
          <w:szCs w:val="2"/>
        </w:rPr>
      </w:pPr>
      <w:r>
        <w:rPr>
          <w:rFonts w:ascii="宋体"/>
          <w:sz w:val="2"/>
        </w:rPr>
        <w:pict>
          <v:group style="width:108.15pt;height:.5pt;mso-position-horizontal-relative:char;mso-position-vertical-relative:line" coordorigin="0,0" coordsize="2163,10">
            <v:group style="position:absolute;left:5;top:5;width:2153;height:2" coordorigin="5,5" coordsize="2153,2">
              <v:shape style="position:absolute;left:5;top:5;width:2153;height:2" coordorigin="5,5" coordsize="2153,0" path="m5,5l2158,5e" filled="false" stroked="true" strokeweight=".48pt" strokecolor="#000000">
                <v:path arrowok="t"/>
              </v:shape>
            </v:group>
          </v:group>
        </w:pict>
      </w:r>
      <w:r>
        <w:rPr>
          <w:rFonts w:ascii="宋体"/>
          <w:sz w:val="2"/>
        </w:rPr>
      </w:r>
      <w:r>
        <w:rPr>
          <w:rFonts w:ascii="宋体"/>
          <w:sz w:val="2"/>
        </w:rPr>
        <w:tab/>
      </w:r>
      <w:r>
        <w:rPr>
          <w:rFonts w:ascii="宋体"/>
          <w:sz w:val="2"/>
        </w:rPr>
        <w:pict>
          <v:group style="width:128.5pt;height:.5pt;mso-position-horizontal-relative:char;mso-position-vertical-relative:line" coordorigin="0,0" coordsize="2570,10">
            <v:group style="position:absolute;left:5;top:5;width:2560;height:2" coordorigin="5,5" coordsize="2560,2">
              <v:shape style="position:absolute;left:5;top:5;width:2560;height:2" coordorigin="5,5" coordsize="2560,0" path="m5,5l2564,5e" filled="false" stroked="true" strokeweight=".48pt" strokecolor="#000000">
                <v:path arrowok="t"/>
              </v:shape>
            </v:group>
          </v:group>
        </w:pict>
      </w:r>
      <w:r>
        <w:rPr>
          <w:rFonts w:ascii="宋体"/>
          <w:sz w:val="2"/>
        </w:rPr>
      </w:r>
    </w:p>
    <w:p>
      <w:pPr>
        <w:pStyle w:val="BodyText"/>
        <w:tabs>
          <w:tab w:pos="3993" w:val="left" w:leader="none"/>
        </w:tabs>
        <w:spacing w:line="240" w:lineRule="auto" w:before="29"/>
        <w:ind w:left="785" w:right="0"/>
        <w:jc w:val="left"/>
      </w:pPr>
      <w:r>
        <w:rPr/>
        <w:t>一年以内</w:t>
        <w:tab/>
        <w:t>不计提</w:t>
      </w:r>
    </w:p>
    <w:p>
      <w:pPr>
        <w:pStyle w:val="BodyText"/>
        <w:tabs>
          <w:tab w:pos="4180" w:val="left" w:leader="none"/>
        </w:tabs>
        <w:spacing w:line="240" w:lineRule="auto" w:before="154"/>
        <w:ind w:left="785" w:right="0"/>
        <w:jc w:val="left"/>
        <w:rPr>
          <w:rFonts w:ascii="Arial" w:hAnsi="Arial" w:cs="Arial" w:eastAsia="Arial" w:hint="default"/>
        </w:rPr>
      </w:pPr>
      <w:r>
        <w:rPr/>
        <w:t>一至二年</w:t>
        <w:tab/>
      </w:r>
      <w:r>
        <w:rPr>
          <w:rFonts w:ascii="Arial" w:hAnsi="Arial" w:cs="Arial" w:eastAsia="Arial" w:hint="default"/>
        </w:rPr>
        <w:t>5%</w:t>
      </w:r>
    </w:p>
    <w:p>
      <w:pPr>
        <w:pStyle w:val="BodyText"/>
        <w:tabs>
          <w:tab w:pos="4113" w:val="left" w:leader="none"/>
        </w:tabs>
        <w:spacing w:line="240" w:lineRule="auto" w:before="137"/>
        <w:ind w:left="785" w:right="0"/>
        <w:jc w:val="left"/>
        <w:rPr>
          <w:rFonts w:ascii="Arial" w:hAnsi="Arial" w:cs="Arial" w:eastAsia="Arial" w:hint="default"/>
        </w:rPr>
      </w:pPr>
      <w:r>
        <w:rPr/>
        <w:t>二至三年</w:t>
        <w:tab/>
      </w:r>
      <w:r>
        <w:rPr>
          <w:rFonts w:ascii="Arial" w:hAnsi="Arial" w:cs="Arial" w:eastAsia="Arial" w:hint="default"/>
        </w:rPr>
        <w:t>20%</w:t>
      </w:r>
    </w:p>
    <w:p>
      <w:pPr>
        <w:pStyle w:val="BodyText"/>
        <w:tabs>
          <w:tab w:pos="4047" w:val="left" w:leader="none"/>
        </w:tabs>
        <w:spacing w:line="240" w:lineRule="auto" w:before="137"/>
        <w:ind w:left="785" w:right="0"/>
        <w:jc w:val="left"/>
        <w:rPr>
          <w:rFonts w:ascii="Arial" w:hAnsi="Arial" w:cs="Arial" w:eastAsia="Arial" w:hint="default"/>
        </w:rPr>
      </w:pPr>
      <w:r>
        <w:rPr/>
        <w:t>三年以上</w:t>
        <w:tab/>
      </w:r>
      <w:r>
        <w:rPr>
          <w:rFonts w:ascii="Arial" w:hAnsi="Arial" w:cs="Arial" w:eastAsia="Arial" w:hint="default"/>
        </w:rPr>
        <w:t>100%</w:t>
      </w:r>
    </w:p>
    <w:p>
      <w:pPr>
        <w:spacing w:after="0" w:line="240" w:lineRule="auto"/>
        <w:jc w:val="left"/>
        <w:rPr>
          <w:rFonts w:ascii="Arial" w:hAnsi="Arial" w:cs="Arial" w:eastAsia="Arial" w:hint="default"/>
        </w:rPr>
        <w:sectPr>
          <w:pgSz w:w="11910" w:h="16840"/>
          <w:pgMar w:header="877" w:footer="982" w:top="1100" w:bottom="1180" w:left="1660" w:right="1560"/>
        </w:sectPr>
      </w:pPr>
    </w:p>
    <w:p>
      <w:pPr>
        <w:spacing w:line="240" w:lineRule="auto" w:before="0"/>
        <w:rPr>
          <w:rFonts w:ascii="Arial" w:hAnsi="Arial" w:cs="Arial" w:eastAsia="Arial" w:hint="default"/>
          <w:sz w:val="20"/>
          <w:szCs w:val="20"/>
        </w:rPr>
      </w:pPr>
    </w:p>
    <w:p>
      <w:pPr>
        <w:pStyle w:val="BodyText"/>
        <w:spacing w:line="367" w:lineRule="auto" w:before="194"/>
        <w:ind w:left="677" w:right="0" w:hanging="2"/>
        <w:jc w:val="left"/>
      </w:pPr>
      <w:r>
        <w:rPr/>
        <w:t>③ 单项金额不重大但单项计提坏账准备的应收款项 </w:t>
      </w:r>
      <w:r>
        <w:rPr>
          <w:spacing w:val="2"/>
        </w:rPr>
        <w:t>对单项金额不重大但有客观证据表明其发生了减值且按组合计提坏账准备</w:t>
      </w:r>
      <w:r>
        <w:rPr/>
      </w:r>
    </w:p>
    <w:p>
      <w:pPr>
        <w:pStyle w:val="BodyText"/>
        <w:spacing w:line="367" w:lineRule="auto"/>
        <w:ind w:right="0"/>
        <w:jc w:val="left"/>
      </w:pPr>
      <w:r>
        <w:rPr>
          <w:spacing w:val="-3"/>
        </w:rPr>
        <w:t>不能反映实际情况，本公司单独进行减值测试，根据其未来现金流量现值低于其</w:t>
      </w:r>
      <w:r>
        <w:rPr>
          <w:spacing w:val="-103"/>
        </w:rPr>
        <w:t> </w:t>
      </w:r>
      <w:r>
        <w:rPr>
          <w:spacing w:val="-103"/>
        </w:rPr>
      </w:r>
      <w:r>
        <w:rPr/>
        <w:t>账面价值的差额，确认减值损失，并据此计提相应的坏账准备。</w:t>
      </w:r>
    </w:p>
    <w:p>
      <w:pPr>
        <w:pStyle w:val="Heading3"/>
        <w:spacing w:line="240" w:lineRule="auto" w:before="38"/>
        <w:ind w:left="620" w:right="0"/>
        <w:jc w:val="left"/>
        <w:rPr>
          <w:b w:val="0"/>
          <w:bCs w:val="0"/>
        </w:rPr>
      </w:pPr>
      <w:r>
        <w:rPr>
          <w:rFonts w:ascii="Arial" w:hAnsi="Arial" w:cs="Arial" w:eastAsia="Arial" w:hint="default"/>
        </w:rPr>
        <w:t>11.</w:t>
      </w:r>
      <w:r>
        <w:rPr>
          <w:rFonts w:ascii="Arial" w:hAnsi="Arial" w:cs="Arial" w:eastAsia="Arial" w:hint="default"/>
          <w:spacing w:val="-45"/>
        </w:rPr>
        <w:t> </w:t>
      </w:r>
      <w:r>
        <w:rPr/>
        <w:t>存货</w:t>
      </w:r>
      <w:r>
        <w:rPr>
          <w:b w:val="0"/>
          <w:bCs w:val="0"/>
        </w:rPr>
      </w:r>
    </w:p>
    <w:p>
      <w:pPr>
        <w:pStyle w:val="BodyText"/>
        <w:spacing w:line="355" w:lineRule="auto" w:before="149"/>
        <w:ind w:left="617" w:right="0" w:firstLine="60"/>
        <w:jc w:val="left"/>
      </w:pPr>
      <w:r>
        <w:rPr>
          <w:rFonts w:ascii="Arial" w:hAnsi="Arial" w:cs="Arial" w:eastAsia="Arial" w:hint="default"/>
        </w:rPr>
        <w:t>(1)</w:t>
      </w:r>
      <w:r>
        <w:rPr>
          <w:rFonts w:ascii="Arial" w:hAnsi="Arial" w:cs="Arial" w:eastAsia="Arial" w:hint="default"/>
          <w:spacing w:val="-1"/>
        </w:rPr>
        <w:t> </w:t>
      </w:r>
      <w:r>
        <w:rPr/>
        <w:t>存货的分类： </w:t>
      </w:r>
      <w:r>
        <w:rPr>
          <w:spacing w:val="-7"/>
        </w:rPr>
        <w:t>公司根据存货存在的实际状态，将存货分为：原材料、低值易耗品、燃料等。</w:t>
      </w:r>
      <w:r>
        <w:rPr>
          <w:spacing w:val="-90"/>
        </w:rPr>
        <w:t> </w:t>
      </w:r>
      <w:r>
        <w:rPr>
          <w:spacing w:val="-90"/>
        </w:rPr>
      </w:r>
      <w:r>
        <w:rPr>
          <w:rFonts w:ascii="Arial" w:hAnsi="Arial" w:cs="Arial" w:eastAsia="Arial" w:hint="default"/>
        </w:rPr>
        <w:t>(2)</w:t>
      </w:r>
      <w:r>
        <w:rPr>
          <w:rFonts w:ascii="Arial" w:hAnsi="Arial" w:cs="Arial" w:eastAsia="Arial" w:hint="default"/>
          <w:spacing w:val="-1"/>
        </w:rPr>
        <w:t> </w:t>
      </w:r>
      <w:r>
        <w:rPr/>
        <w:t>发出存货的计价方法： 公司对发出的存货，除燃料、外购用于销售的库存商品采用加权平均法外，</w:t>
      </w:r>
    </w:p>
    <w:p>
      <w:pPr>
        <w:pStyle w:val="BodyText"/>
        <w:spacing w:line="240" w:lineRule="auto" w:before="50"/>
        <w:ind w:right="0"/>
        <w:jc w:val="left"/>
      </w:pPr>
      <w:r>
        <w:rPr/>
        <w:t>其余类别均采用个别计价法。</w:t>
      </w:r>
    </w:p>
    <w:p>
      <w:pPr>
        <w:pStyle w:val="BodyText"/>
        <w:spacing w:line="348" w:lineRule="auto" w:before="166"/>
        <w:ind w:left="617" w:right="127" w:firstLine="60"/>
        <w:jc w:val="left"/>
      </w:pPr>
      <w:r>
        <w:rPr>
          <w:rFonts w:ascii="Arial" w:hAnsi="Arial" w:cs="Arial" w:eastAsia="Arial" w:hint="default"/>
        </w:rPr>
        <w:t>(3)</w:t>
      </w:r>
      <w:r>
        <w:rPr>
          <w:rFonts w:ascii="Arial" w:hAnsi="Arial" w:cs="Arial" w:eastAsia="Arial" w:hint="default"/>
          <w:spacing w:val="-1"/>
        </w:rPr>
        <w:t> </w:t>
      </w:r>
      <w:r>
        <w:rPr/>
        <w:t>存货可变现净值的确定依据及存货跌价准备的计提方法： 公司存货可变现净值按存货的估计售价减去至完工时估计将要发生的成本、</w:t>
      </w:r>
    </w:p>
    <w:p>
      <w:pPr>
        <w:pStyle w:val="BodyText"/>
        <w:spacing w:line="367" w:lineRule="auto" w:before="58"/>
        <w:ind w:left="617" w:right="226" w:hanging="480"/>
        <w:jc w:val="left"/>
      </w:pPr>
      <w:r>
        <w:rPr/>
        <w:t>估计的销售费用以及相关税费后的金额确定。 </w:t>
      </w:r>
      <w:r>
        <w:rPr>
          <w:spacing w:val="-3"/>
        </w:rPr>
        <w:t>在确定存货的可变现净值时，以取得的可靠证据为基础，并且考虑持有存货</w:t>
      </w:r>
    </w:p>
    <w:p>
      <w:pPr>
        <w:pStyle w:val="BodyText"/>
        <w:spacing w:line="367" w:lineRule="auto"/>
        <w:ind w:left="617" w:right="0" w:hanging="480"/>
        <w:jc w:val="left"/>
      </w:pPr>
      <w:r>
        <w:rPr/>
        <w:t>的目的、资产负债表日后事项的影响等因素。 </w:t>
      </w:r>
      <w:r>
        <w:rPr>
          <w:spacing w:val="-4"/>
        </w:rPr>
        <w:t>公司于资产负债表日对存货进行全面清查，发现存货成本高于其可变现净值</w:t>
      </w:r>
      <w:r>
        <w:rPr/>
      </w:r>
    </w:p>
    <w:p>
      <w:pPr>
        <w:pStyle w:val="BodyText"/>
        <w:spacing w:line="367" w:lineRule="auto"/>
        <w:ind w:left="617" w:right="226" w:hanging="480"/>
        <w:jc w:val="left"/>
      </w:pPr>
      <w:r>
        <w:rPr/>
        <w:t>的，按单项或类别计提存货跌价准备，计入当期损益。 </w:t>
      </w:r>
      <w:r>
        <w:rPr>
          <w:spacing w:val="-3"/>
        </w:rPr>
        <w:t>资产负债表日如果以前减记存货价值的影响因素已经消失，则减记的金额予</w:t>
      </w:r>
      <w:r>
        <w:rPr/>
      </w:r>
    </w:p>
    <w:p>
      <w:pPr>
        <w:pStyle w:val="BodyText"/>
        <w:spacing w:line="240" w:lineRule="auto"/>
        <w:ind w:right="0"/>
        <w:jc w:val="left"/>
      </w:pPr>
      <w:r>
        <w:rPr/>
        <w:t>以恢复</w:t>
      </w:r>
      <w:r>
        <w:rPr>
          <w:spacing w:val="-104"/>
        </w:rPr>
        <w:t>，</w:t>
      </w:r>
      <w:r>
        <w:rPr/>
        <w:t>并在原已计提的存货跌价准备的金额内转回</w:t>
      </w:r>
      <w:r>
        <w:rPr>
          <w:spacing w:val="-104"/>
        </w:rPr>
        <w:t>，</w:t>
      </w:r>
      <w:r>
        <w:rPr/>
        <w:t>转回的金额计入当期损益。</w:t>
      </w:r>
    </w:p>
    <w:p>
      <w:pPr>
        <w:pStyle w:val="BodyText"/>
        <w:spacing w:line="357" w:lineRule="auto" w:before="166"/>
        <w:ind w:left="617" w:right="3954" w:firstLine="60"/>
        <w:jc w:val="left"/>
      </w:pPr>
      <w:r>
        <w:rPr>
          <w:rFonts w:ascii="Arial" w:hAnsi="Arial" w:cs="Arial" w:eastAsia="Arial" w:hint="default"/>
        </w:rPr>
        <w:t>(4)</w:t>
      </w:r>
      <w:r>
        <w:rPr>
          <w:rFonts w:ascii="Arial" w:hAnsi="Arial" w:cs="Arial" w:eastAsia="Arial" w:hint="default"/>
          <w:spacing w:val="-1"/>
        </w:rPr>
        <w:t> </w:t>
      </w:r>
      <w:r>
        <w:rPr/>
        <w:t>存货的盘存制度： 公司的存货盘存制度为永续盘存制。 </w:t>
      </w:r>
      <w:r>
        <w:rPr>
          <w:rFonts w:ascii="Arial" w:hAnsi="Arial" w:cs="Arial" w:eastAsia="Arial" w:hint="default"/>
        </w:rPr>
        <w:t>(5)</w:t>
      </w:r>
      <w:r>
        <w:rPr>
          <w:rFonts w:ascii="Arial" w:hAnsi="Arial" w:cs="Arial" w:eastAsia="Arial" w:hint="default"/>
          <w:spacing w:val="-3"/>
        </w:rPr>
        <w:t> </w:t>
      </w:r>
      <w:r>
        <w:rPr/>
        <w:t>低值易耗品和包装物的摊销方法：</w:t>
      </w:r>
    </w:p>
    <w:p>
      <w:pPr>
        <w:pStyle w:val="BodyText"/>
        <w:spacing w:line="367" w:lineRule="auto" w:before="17"/>
        <w:ind w:right="226" w:firstLine="480"/>
        <w:jc w:val="left"/>
      </w:pPr>
      <w:r>
        <w:rPr>
          <w:spacing w:val="-3"/>
        </w:rPr>
        <w:t>公司的周转材料符合存货的定义和确认条件的，按照使用次数分次计入成本</w:t>
      </w:r>
      <w:r>
        <w:rPr/>
        <w:t> 费用，余额较小的，在领用时一次计入成本费用。</w:t>
      </w:r>
    </w:p>
    <w:p>
      <w:pPr>
        <w:pStyle w:val="Heading3"/>
        <w:spacing w:line="240" w:lineRule="auto" w:before="38"/>
        <w:ind w:left="563" w:right="0"/>
        <w:jc w:val="left"/>
        <w:rPr>
          <w:b w:val="0"/>
          <w:bCs w:val="0"/>
        </w:rPr>
      </w:pPr>
      <w:r>
        <w:rPr>
          <w:rFonts w:ascii="Arial" w:hAnsi="Arial" w:cs="Arial" w:eastAsia="Arial" w:hint="default"/>
        </w:rPr>
        <w:t>12.</w:t>
      </w:r>
      <w:r>
        <w:rPr>
          <w:rFonts w:ascii="Arial" w:hAnsi="Arial" w:cs="Arial" w:eastAsia="Arial" w:hint="default"/>
          <w:spacing w:val="11"/>
        </w:rPr>
        <w:t> </w:t>
      </w:r>
      <w:r>
        <w:rPr/>
        <w:t>长期股权投资</w:t>
      </w:r>
      <w:r>
        <w:rPr>
          <w:b w:val="0"/>
          <w:bCs w:val="0"/>
        </w:rPr>
      </w:r>
    </w:p>
    <w:p>
      <w:pPr>
        <w:pStyle w:val="BodyText"/>
        <w:spacing w:line="240" w:lineRule="auto" w:before="149"/>
        <w:ind w:left="617" w:right="0"/>
        <w:jc w:val="left"/>
      </w:pPr>
      <w:r>
        <w:rPr>
          <w:rFonts w:ascii="Arial" w:hAnsi="Arial" w:cs="Arial" w:eastAsia="Arial" w:hint="default"/>
        </w:rPr>
        <w:t>(1)</w:t>
      </w:r>
      <w:r>
        <w:rPr>
          <w:rFonts w:ascii="Arial" w:hAnsi="Arial" w:cs="Arial" w:eastAsia="Arial" w:hint="default"/>
          <w:spacing w:val="-3"/>
        </w:rPr>
        <w:t> </w:t>
      </w:r>
      <w:r>
        <w:rPr/>
        <w:t>投资成本确定</w:t>
      </w:r>
    </w:p>
    <w:p>
      <w:pPr>
        <w:pStyle w:val="BodyText"/>
        <w:spacing w:line="240" w:lineRule="auto" w:before="149"/>
        <w:ind w:left="677" w:right="0"/>
        <w:jc w:val="left"/>
      </w:pPr>
      <w:r>
        <w:rPr/>
        <w:t>①</w:t>
      </w:r>
      <w:r>
        <w:rPr>
          <w:spacing w:val="-60"/>
        </w:rPr>
        <w:t> </w:t>
      </w:r>
      <w:r>
        <w:rPr/>
        <w:t>企业合并中形成的长期股权投资：</w:t>
      </w:r>
    </w:p>
    <w:p>
      <w:pPr>
        <w:pStyle w:val="BodyText"/>
        <w:spacing w:line="367" w:lineRule="auto" w:before="166"/>
        <w:ind w:right="221" w:firstLine="540"/>
        <w:jc w:val="left"/>
      </w:pPr>
      <w:r>
        <w:rPr/>
        <w:t>A.</w:t>
      </w:r>
      <w:r>
        <w:rPr>
          <w:spacing w:val="-34"/>
        </w:rPr>
        <w:t> </w:t>
      </w:r>
      <w:r>
        <w:rPr/>
        <w:t>同一控制下的企业合并，合并方以支付现金、转让非现金资产或承担债</w:t>
      </w:r>
      <w:r>
        <w:rPr>
          <w:spacing w:val="1"/>
        </w:rPr>
        <w:t> </w:t>
      </w:r>
      <w:r>
        <w:rPr>
          <w:spacing w:val="-4"/>
        </w:rPr>
        <w:t>务方式作为合并对价的，在合并日按照取得被合并方所有者权益账面价值的份额</w:t>
      </w:r>
      <w:r>
        <w:rPr/>
      </w:r>
    </w:p>
    <w:p>
      <w:pPr>
        <w:spacing w:after="0" w:line="367" w:lineRule="auto"/>
        <w:jc w:val="left"/>
        <w:sectPr>
          <w:pgSz w:w="11910" w:h="16840"/>
          <w:pgMar w:header="877" w:footer="982" w:top="1100" w:bottom="1180" w:left="1660" w:right="1560"/>
        </w:sectPr>
      </w:pPr>
    </w:p>
    <w:p>
      <w:pPr>
        <w:spacing w:line="240" w:lineRule="auto" w:before="0"/>
        <w:rPr>
          <w:rFonts w:ascii="宋体" w:hAnsi="宋体" w:cs="宋体" w:eastAsia="宋体" w:hint="default"/>
          <w:sz w:val="20"/>
          <w:szCs w:val="20"/>
        </w:rPr>
      </w:pPr>
    </w:p>
    <w:p>
      <w:pPr>
        <w:pStyle w:val="BodyText"/>
        <w:spacing w:line="367" w:lineRule="auto" w:before="162"/>
        <w:ind w:right="87"/>
        <w:jc w:val="left"/>
      </w:pPr>
      <w:r>
        <w:rPr/>
        <w:t>作为长期股权投资的初始投资成本。长期股权投资初始投资成本与支付的现金、 </w:t>
      </w:r>
      <w:r>
        <w:rPr>
          <w:spacing w:val="-3"/>
        </w:rPr>
        <w:t>转让的非现金资产以及所承担债务账面价值之间的差额，调整资本公积；资本公</w:t>
      </w:r>
      <w:r>
        <w:rPr>
          <w:spacing w:val="-103"/>
        </w:rPr>
        <w:t> </w:t>
      </w:r>
      <w:r>
        <w:rPr>
          <w:spacing w:val="-103"/>
        </w:rPr>
      </w:r>
      <w:r>
        <w:rPr/>
        <w:t>积不足冲减的，调整留存收益。</w:t>
      </w:r>
    </w:p>
    <w:p>
      <w:pPr>
        <w:pStyle w:val="BodyText"/>
        <w:spacing w:line="367" w:lineRule="auto"/>
        <w:ind w:right="191" w:firstLine="540"/>
        <w:jc w:val="both"/>
      </w:pPr>
      <w:r>
        <w:rPr/>
        <w:t>B.</w:t>
      </w:r>
      <w:r>
        <w:rPr>
          <w:spacing w:val="-34"/>
        </w:rPr>
        <w:t> </w:t>
      </w:r>
      <w:r>
        <w:rPr/>
        <w:t>非同一控制下的企业合并，购买方在购买日按照公司在购买日为取得对</w:t>
      </w:r>
      <w:r>
        <w:rPr>
          <w:spacing w:val="1"/>
        </w:rPr>
        <w:t> </w:t>
      </w:r>
      <w:r>
        <w:rPr>
          <w:spacing w:val="-3"/>
        </w:rPr>
        <w:t>被购买方的控制权而付出的资产、发生或承担的负债以及发行的权益性证券的公</w:t>
      </w:r>
      <w:r>
        <w:rPr>
          <w:spacing w:val="-103"/>
        </w:rPr>
        <w:t> </w:t>
      </w:r>
      <w:r>
        <w:rPr>
          <w:spacing w:val="-103"/>
        </w:rPr>
      </w:r>
      <w:r>
        <w:rPr/>
        <w:t>允价值加上直接相关费用（即合并成本）作为长期股权投资的初始投资成本。</w:t>
      </w:r>
    </w:p>
    <w:p>
      <w:pPr>
        <w:pStyle w:val="BodyText"/>
        <w:spacing w:line="367" w:lineRule="auto"/>
        <w:ind w:right="191" w:firstLine="540"/>
        <w:jc w:val="right"/>
      </w:pPr>
      <w:r>
        <w:rPr/>
        <w:t>②</w:t>
      </w:r>
      <w:r>
        <w:rPr>
          <w:spacing w:val="-60"/>
        </w:rPr>
        <w:t> </w:t>
      </w:r>
      <w:r>
        <w:rPr/>
        <w:t>除企业合并形成的长期股权投资以外，其他方式取得的长期股权投资：</w:t>
      </w:r>
      <w:r>
        <w:rPr/>
        <w:t> A.</w:t>
      </w:r>
      <w:r>
        <w:rPr>
          <w:spacing w:val="-30"/>
        </w:rPr>
        <w:t> </w:t>
      </w:r>
      <w:r>
        <w:rPr/>
        <w:t>以支付现金取得的长期股权投资，按照实际支付的购买价款作为初始投</w:t>
      </w:r>
      <w:r>
        <w:rPr>
          <w:spacing w:val="1"/>
        </w:rPr>
        <w:t> </w:t>
      </w:r>
      <w:r>
        <w:rPr>
          <w:spacing w:val="-3"/>
        </w:rPr>
        <w:t>资成本。初始投资成本包括与取得长期股权投资直接相关的费用、税金及其他必</w:t>
      </w:r>
    </w:p>
    <w:p>
      <w:pPr>
        <w:pStyle w:val="BodyText"/>
        <w:spacing w:line="240" w:lineRule="auto"/>
        <w:ind w:right="186"/>
        <w:jc w:val="left"/>
      </w:pPr>
      <w:r>
        <w:rPr/>
        <w:t>要支出。</w:t>
      </w:r>
    </w:p>
    <w:p>
      <w:pPr>
        <w:pStyle w:val="BodyText"/>
        <w:spacing w:line="367" w:lineRule="auto" w:before="166"/>
        <w:ind w:right="191" w:firstLine="540"/>
        <w:jc w:val="both"/>
      </w:pPr>
      <w:r>
        <w:rPr/>
        <w:t>B.</w:t>
      </w:r>
      <w:r>
        <w:rPr>
          <w:spacing w:val="-34"/>
        </w:rPr>
        <w:t> </w:t>
      </w:r>
      <w:r>
        <w:rPr/>
        <w:t>以发行权益性证券取得的长期股权投资，按照发行权益性证券的公允价</w:t>
      </w:r>
      <w:r>
        <w:rPr>
          <w:spacing w:val="1"/>
        </w:rPr>
        <w:t> </w:t>
      </w:r>
      <w:r>
        <w:rPr/>
        <w:t>值作为初始投资成本。</w:t>
      </w:r>
    </w:p>
    <w:p>
      <w:pPr>
        <w:pStyle w:val="BodyText"/>
        <w:spacing w:line="367" w:lineRule="auto"/>
        <w:ind w:right="191" w:firstLine="540"/>
        <w:jc w:val="both"/>
      </w:pPr>
      <w:r>
        <w:rPr/>
        <w:t>C.</w:t>
      </w:r>
      <w:r>
        <w:rPr>
          <w:spacing w:val="-34"/>
        </w:rPr>
        <w:t> </w:t>
      </w:r>
      <w:r>
        <w:rPr/>
        <w:t>投资者投入的长期股权投资，按照投资合同或协议约定的价值作为投资</w:t>
      </w:r>
      <w:r>
        <w:rPr>
          <w:spacing w:val="1"/>
        </w:rPr>
        <w:t> </w:t>
      </w:r>
      <w:r>
        <w:rPr/>
        <w:t>成本，但合同或协议约定价值不公允的除外。</w:t>
      </w:r>
    </w:p>
    <w:p>
      <w:pPr>
        <w:pStyle w:val="BodyText"/>
        <w:spacing w:line="367" w:lineRule="auto"/>
        <w:ind w:right="191" w:firstLine="540"/>
        <w:jc w:val="both"/>
      </w:pPr>
      <w:r>
        <w:rPr/>
        <w:t>D.</w:t>
      </w:r>
      <w:r>
        <w:rPr>
          <w:spacing w:val="-34"/>
        </w:rPr>
        <w:t> </w:t>
      </w:r>
      <w:r>
        <w:rPr/>
        <w:t>通过非货币性资产交换取得的长期股权投资，其初始投资成本按照《企</w:t>
      </w:r>
      <w:r>
        <w:rPr>
          <w:spacing w:val="1"/>
        </w:rPr>
        <w:t> </w:t>
      </w:r>
      <w:r>
        <w:rPr/>
        <w:t>业会计准则第</w:t>
      </w:r>
      <w:r>
        <w:rPr>
          <w:spacing w:val="-60"/>
        </w:rPr>
        <w:t> </w:t>
      </w:r>
      <w:r>
        <w:rPr/>
        <w:t>7</w:t>
      </w:r>
      <w:r>
        <w:rPr>
          <w:spacing w:val="-60"/>
        </w:rPr>
        <w:t> </w:t>
      </w:r>
      <w:r>
        <w:rPr/>
        <w:t>号――非货币性资产交换》确定。</w:t>
      </w:r>
    </w:p>
    <w:p>
      <w:pPr>
        <w:pStyle w:val="BodyText"/>
        <w:spacing w:line="367" w:lineRule="auto"/>
        <w:ind w:right="191" w:firstLine="540"/>
        <w:jc w:val="both"/>
      </w:pPr>
      <w:r>
        <w:rPr/>
        <w:t>E.</w:t>
      </w:r>
      <w:r>
        <w:rPr>
          <w:spacing w:val="-34"/>
        </w:rPr>
        <w:t> </w:t>
      </w:r>
      <w:r>
        <w:rPr/>
        <w:t>通过债务重组取得的长期股权投资，其初始投资成本按照《企业会计准</w:t>
      </w:r>
      <w:r>
        <w:rPr>
          <w:spacing w:val="1"/>
        </w:rPr>
        <w:t> </w:t>
      </w:r>
      <w:r>
        <w:rPr/>
        <w:t>则第</w:t>
      </w:r>
      <w:r>
        <w:rPr>
          <w:spacing w:val="-60"/>
        </w:rPr>
        <w:t> </w:t>
      </w:r>
      <w:r>
        <w:rPr/>
        <w:t>12</w:t>
      </w:r>
      <w:r>
        <w:rPr>
          <w:spacing w:val="-60"/>
        </w:rPr>
        <w:t> </w:t>
      </w:r>
      <w:r>
        <w:rPr/>
        <w:t>号――债务重组》确定。</w:t>
      </w:r>
    </w:p>
    <w:p>
      <w:pPr>
        <w:pStyle w:val="BodyText"/>
        <w:spacing w:line="240" w:lineRule="auto"/>
        <w:ind w:left="617" w:right="186"/>
        <w:jc w:val="left"/>
      </w:pPr>
      <w:r>
        <w:rPr>
          <w:rFonts w:ascii="Arial" w:hAnsi="Arial" w:cs="Arial" w:eastAsia="Arial" w:hint="default"/>
        </w:rPr>
        <w:t>(2)</w:t>
      </w:r>
      <w:r>
        <w:rPr>
          <w:rFonts w:ascii="Arial" w:hAnsi="Arial" w:cs="Arial" w:eastAsia="Arial" w:hint="default"/>
          <w:spacing w:val="-3"/>
        </w:rPr>
        <w:t> </w:t>
      </w:r>
      <w:r>
        <w:rPr/>
        <w:t>后续计量及损益确认方法</w:t>
      </w:r>
    </w:p>
    <w:p>
      <w:pPr>
        <w:pStyle w:val="BodyText"/>
        <w:spacing w:line="367" w:lineRule="auto" w:before="149"/>
        <w:ind w:right="191" w:firstLine="480"/>
        <w:jc w:val="both"/>
      </w:pPr>
      <w:r>
        <w:rPr/>
        <w:t>①</w:t>
      </w:r>
      <w:r>
        <w:rPr>
          <w:spacing w:val="26"/>
        </w:rPr>
        <w:t> </w:t>
      </w:r>
      <w:r>
        <w:rPr/>
        <w:t>公司对子公司的长期股权投资采用成本法核算，在编制合并财务报表时</w:t>
      </w:r>
      <w:r>
        <w:rPr/>
        <w:t> 按照权益法进行调整。</w:t>
      </w:r>
    </w:p>
    <w:p>
      <w:pPr>
        <w:pStyle w:val="BodyText"/>
        <w:spacing w:line="367" w:lineRule="auto"/>
        <w:ind w:right="191" w:firstLine="480"/>
        <w:jc w:val="both"/>
      </w:pPr>
      <w:r>
        <w:rPr/>
        <w:t>②</w:t>
      </w:r>
      <w:r>
        <w:rPr>
          <w:spacing w:val="26"/>
        </w:rPr>
        <w:t> </w:t>
      </w:r>
      <w:r>
        <w:rPr/>
        <w:t>公司对被投资单位不具有控制、共同控制或重大影响，并且在活跃市场</w:t>
      </w:r>
      <w:r>
        <w:rPr/>
        <w:t> 中没有报价、公允价值不能可靠计量的长期股权投资，采用成本法核算。</w:t>
      </w:r>
    </w:p>
    <w:p>
      <w:pPr>
        <w:pStyle w:val="BodyText"/>
        <w:spacing w:line="367" w:lineRule="auto"/>
        <w:ind w:right="192" w:firstLine="480"/>
        <w:jc w:val="both"/>
      </w:pPr>
      <w:r>
        <w:rPr>
          <w:spacing w:val="-3"/>
        </w:rPr>
        <w:t>采用成本法核算的长期股权投资按照初始投资成本计价。追加或收回投资调</w:t>
      </w:r>
      <w:r>
        <w:rPr/>
        <w:t> </w:t>
      </w:r>
      <w:r>
        <w:rPr>
          <w:spacing w:val="-3"/>
        </w:rPr>
        <w:t>整长期股权投资的成本。被投资单位宣告分派的现金股利或利润，确认为当期投</w:t>
      </w:r>
      <w:r>
        <w:rPr>
          <w:spacing w:val="-105"/>
        </w:rPr>
        <w:t> </w:t>
      </w:r>
      <w:r>
        <w:rPr>
          <w:spacing w:val="-105"/>
        </w:rPr>
      </w:r>
      <w:r>
        <w:rPr/>
        <w:t>资收益。</w:t>
      </w:r>
    </w:p>
    <w:p>
      <w:pPr>
        <w:pStyle w:val="BodyText"/>
        <w:spacing w:line="367" w:lineRule="auto"/>
        <w:ind w:right="191" w:firstLine="480"/>
        <w:jc w:val="both"/>
      </w:pPr>
      <w:r>
        <w:rPr/>
        <w:t>③</w:t>
      </w:r>
      <w:r>
        <w:rPr>
          <w:spacing w:val="26"/>
        </w:rPr>
        <w:t> </w:t>
      </w:r>
      <w:r>
        <w:rPr/>
        <w:t>公司对被投资单位具有共同控制或重大影响的长期股权投资，采用权益</w:t>
      </w:r>
      <w:r>
        <w:rPr/>
        <w:t> 法核算。</w:t>
      </w:r>
    </w:p>
    <w:p>
      <w:pPr>
        <w:pStyle w:val="BodyText"/>
        <w:spacing w:line="240" w:lineRule="auto"/>
        <w:ind w:left="617" w:right="173"/>
        <w:jc w:val="left"/>
      </w:pPr>
      <w:r>
        <w:rPr>
          <w:spacing w:val="4"/>
        </w:rPr>
        <w:t>采用权益法核算的长期股权投资的初始投资成本大于投资时应享有被投资</w:t>
      </w:r>
      <w:r>
        <w:rPr/>
      </w:r>
    </w:p>
    <w:p>
      <w:pPr>
        <w:spacing w:after="0" w:line="240" w:lineRule="auto"/>
        <w:jc w:val="left"/>
        <w:sectPr>
          <w:pgSz w:w="11910" w:h="16840"/>
          <w:pgMar w:header="877" w:footer="982" w:top="1100" w:bottom="1180" w:left="1660" w:right="1600"/>
        </w:sectPr>
      </w:pPr>
    </w:p>
    <w:p>
      <w:pPr>
        <w:spacing w:line="240" w:lineRule="auto" w:before="0"/>
        <w:rPr>
          <w:rFonts w:ascii="宋体" w:hAnsi="宋体" w:cs="宋体" w:eastAsia="宋体" w:hint="default"/>
          <w:sz w:val="20"/>
          <w:szCs w:val="20"/>
        </w:rPr>
      </w:pPr>
    </w:p>
    <w:p>
      <w:pPr>
        <w:pStyle w:val="BodyText"/>
        <w:spacing w:line="367" w:lineRule="auto" w:before="162"/>
        <w:ind w:right="147"/>
        <w:jc w:val="both"/>
      </w:pPr>
      <w:r>
        <w:rPr>
          <w:spacing w:val="-3"/>
        </w:rPr>
        <w:t>单位可辨认净资产公允价值份额的，不调整长期股权投资的初始投资成本；长期</w:t>
      </w:r>
      <w:r>
        <w:rPr>
          <w:spacing w:val="-105"/>
        </w:rPr>
        <w:t> </w:t>
      </w:r>
      <w:r>
        <w:rPr>
          <w:spacing w:val="-105"/>
        </w:rPr>
      </w:r>
      <w:r>
        <w:rPr>
          <w:spacing w:val="3"/>
        </w:rPr>
        <w:t>股权投资的初始投资成本小于投资时应享有被投资单位可辨认净资产公允价值</w:t>
      </w:r>
      <w:r>
        <w:rPr>
          <w:spacing w:val="-88"/>
        </w:rPr>
        <w:t> </w:t>
      </w:r>
      <w:r>
        <w:rPr>
          <w:spacing w:val="-88"/>
        </w:rPr>
      </w:r>
      <w:r>
        <w:rPr/>
        <w:t>份额的，其差额计入当期损益，同时调整长期股权投资的成本。</w:t>
      </w:r>
    </w:p>
    <w:p>
      <w:pPr>
        <w:pStyle w:val="BodyText"/>
        <w:spacing w:line="367" w:lineRule="auto"/>
        <w:ind w:right="152" w:firstLine="480"/>
        <w:jc w:val="both"/>
      </w:pPr>
      <w:r>
        <w:rPr>
          <w:spacing w:val="-3"/>
        </w:rPr>
        <w:t>公司取得权益法核算的长期股权投资后，按照应享有或应分担的被投资单位</w:t>
      </w:r>
      <w:r>
        <w:rPr/>
        <w:t> </w:t>
      </w:r>
      <w:r>
        <w:rPr>
          <w:spacing w:val="-3"/>
        </w:rPr>
        <w:t>实现的净损益的份额，确认投资损益并调整长期股权投资的账面价值。公司按照</w:t>
      </w:r>
      <w:r>
        <w:rPr>
          <w:spacing w:val="-105"/>
        </w:rPr>
        <w:t> </w:t>
      </w:r>
      <w:r>
        <w:rPr>
          <w:spacing w:val="-105"/>
        </w:rPr>
      </w:r>
      <w:r>
        <w:rPr>
          <w:spacing w:val="-3"/>
        </w:rPr>
        <w:t>被投资单位宣告分派的利润或现金股利计算应分得的部分，相应减少长期股权投</w:t>
      </w:r>
      <w:r>
        <w:rPr>
          <w:spacing w:val="-103"/>
        </w:rPr>
        <w:t> </w:t>
      </w:r>
      <w:r>
        <w:rPr>
          <w:spacing w:val="-103"/>
        </w:rPr>
      </w:r>
      <w:r>
        <w:rPr>
          <w:spacing w:val="-3"/>
        </w:rPr>
        <w:t>资的账面价值。公司确认被投资单位发生的净亏损，以长期股权投资的账面价值</w:t>
      </w:r>
      <w:r>
        <w:rPr>
          <w:spacing w:val="-105"/>
        </w:rPr>
        <w:t> </w:t>
      </w:r>
      <w:r>
        <w:rPr>
          <w:spacing w:val="-105"/>
        </w:rPr>
      </w:r>
      <w:r>
        <w:rPr>
          <w:spacing w:val="-3"/>
        </w:rPr>
        <w:t>以及其他实质上构成对被投资单位净投资的长期权益减记至零为限，负有承担额</w:t>
      </w:r>
      <w:r>
        <w:rPr>
          <w:spacing w:val="-103"/>
        </w:rPr>
        <w:t> </w:t>
      </w:r>
      <w:r>
        <w:rPr>
          <w:spacing w:val="-103"/>
        </w:rPr>
      </w:r>
      <w:r>
        <w:rPr>
          <w:spacing w:val="-3"/>
        </w:rPr>
        <w:t>外损失义务的除外。被投资单位以后实现净利润的，公司在其收益分享额弥补未</w:t>
      </w:r>
      <w:r>
        <w:rPr>
          <w:spacing w:val="-105"/>
        </w:rPr>
        <w:t> </w:t>
      </w:r>
      <w:r>
        <w:rPr>
          <w:spacing w:val="-105"/>
        </w:rPr>
      </w:r>
      <w:r>
        <w:rPr>
          <w:spacing w:val="-3"/>
        </w:rPr>
        <w:t>确认的亏损分担额后，恢复确认收益分享额。公司在确认应享有被投资单位净损</w:t>
      </w:r>
      <w:r>
        <w:rPr>
          <w:spacing w:val="-105"/>
        </w:rPr>
        <w:t> </w:t>
      </w:r>
      <w:r>
        <w:rPr>
          <w:spacing w:val="-105"/>
        </w:rPr>
      </w:r>
      <w:r>
        <w:rPr>
          <w:spacing w:val="-3"/>
        </w:rPr>
        <w:t>益的份额时，以取得投资时被投资单位各项可辨认资产等的公允价值为基础，对</w:t>
      </w:r>
      <w:r>
        <w:rPr>
          <w:spacing w:val="-105"/>
        </w:rPr>
        <w:t> </w:t>
      </w:r>
      <w:r>
        <w:rPr>
          <w:spacing w:val="-105"/>
        </w:rPr>
      </w:r>
      <w:r>
        <w:rPr/>
        <w:t>被投资单位的净利润进行调整后确认。</w:t>
      </w:r>
    </w:p>
    <w:p>
      <w:pPr>
        <w:pStyle w:val="BodyText"/>
        <w:spacing w:line="240" w:lineRule="auto"/>
        <w:ind w:left="617" w:right="146"/>
        <w:jc w:val="left"/>
      </w:pPr>
      <w:r>
        <w:rPr>
          <w:rFonts w:ascii="Arial" w:hAnsi="Arial" w:cs="Arial" w:eastAsia="Arial" w:hint="default"/>
        </w:rPr>
        <w:t>(3)</w:t>
      </w:r>
      <w:r>
        <w:rPr>
          <w:rFonts w:ascii="Arial" w:hAnsi="Arial" w:cs="Arial" w:eastAsia="Arial" w:hint="default"/>
          <w:spacing w:val="-3"/>
        </w:rPr>
        <w:t> </w:t>
      </w:r>
      <w:r>
        <w:rPr/>
        <w:t>确定对被投资单位具有共同控制、重大影响的依据</w:t>
      </w:r>
    </w:p>
    <w:p>
      <w:pPr>
        <w:pStyle w:val="BodyText"/>
        <w:spacing w:line="367" w:lineRule="auto" w:before="149"/>
        <w:ind w:right="151" w:firstLine="480"/>
        <w:jc w:val="both"/>
      </w:pPr>
      <w:r>
        <w:rPr/>
        <w:t>①</w:t>
      </w:r>
      <w:r>
        <w:rPr>
          <w:spacing w:val="26"/>
        </w:rPr>
        <w:t> </w:t>
      </w:r>
      <w:r>
        <w:rPr/>
        <w:t>存在以下一种或几种情况时，确定对被投资单位具有共同控制：A.任何</w:t>
      </w:r>
      <w:r>
        <w:rPr/>
        <w:t> </w:t>
      </w:r>
      <w:r>
        <w:rPr>
          <w:spacing w:val="-3"/>
        </w:rPr>
        <w:t>一个合营方均不能单独控制合营企业的生产经营活动；B.涉及合营企业基本经营</w:t>
      </w:r>
      <w:r>
        <w:rPr>
          <w:spacing w:val="-111"/>
        </w:rPr>
        <w:t> </w:t>
      </w:r>
      <w:r>
        <w:rPr>
          <w:spacing w:val="-111"/>
        </w:rPr>
      </w:r>
      <w:r>
        <w:rPr>
          <w:spacing w:val="-3"/>
        </w:rPr>
        <w:t>活动的决策需要各合营方一致同意；C.各合营方可能通过合同或协议的形式任命</w:t>
      </w:r>
      <w:r>
        <w:rPr>
          <w:spacing w:val="-1"/>
        </w:rPr>
        <w:t> </w:t>
      </w:r>
      <w:r>
        <w:rPr>
          <w:spacing w:val="-3"/>
        </w:rPr>
        <w:t>其中的一个合营方对合营企业的日常活动进行管理，但其必须在各合营方已经一</w:t>
      </w:r>
      <w:r>
        <w:rPr>
          <w:spacing w:val="-114"/>
        </w:rPr>
        <w:t> </w:t>
      </w:r>
      <w:r>
        <w:rPr>
          <w:spacing w:val="-114"/>
        </w:rPr>
      </w:r>
      <w:r>
        <w:rPr>
          <w:spacing w:val="-3"/>
        </w:rPr>
        <w:t>致同意的财务和经营政策范围内行使管理权。当被投资单位处于法定重组或破产</w:t>
      </w:r>
      <w:r>
        <w:rPr>
          <w:spacing w:val="-103"/>
        </w:rPr>
        <w:t> </w:t>
      </w:r>
      <w:r>
        <w:rPr>
          <w:spacing w:val="-103"/>
        </w:rPr>
      </w:r>
      <w:r>
        <w:rPr>
          <w:spacing w:val="-3"/>
        </w:rPr>
        <w:t>中，或者在向投资方转移资金的能力受到严格的长期限制情况下经营时，通常投</w:t>
      </w:r>
      <w:r>
        <w:rPr>
          <w:spacing w:val="-103"/>
        </w:rPr>
        <w:t> </w:t>
      </w:r>
      <w:r>
        <w:rPr>
          <w:spacing w:val="-103"/>
        </w:rPr>
      </w:r>
      <w:r>
        <w:rPr>
          <w:spacing w:val="-3"/>
        </w:rPr>
        <w:t>资方对被投资单位可能无法实施共同控制。但如果能够证明存在共同控制，合营</w:t>
      </w:r>
      <w:r>
        <w:rPr>
          <w:spacing w:val="-103"/>
        </w:rPr>
        <w:t> </w:t>
      </w:r>
      <w:r>
        <w:rPr>
          <w:spacing w:val="-103"/>
        </w:rPr>
      </w:r>
      <w:r>
        <w:rPr/>
        <w:t>各方仍按照长期股权投资准则的规定采用权益法核算。</w:t>
      </w:r>
    </w:p>
    <w:p>
      <w:pPr>
        <w:pStyle w:val="BodyText"/>
        <w:spacing w:line="367" w:lineRule="auto"/>
        <w:ind w:right="150" w:firstLine="480"/>
        <w:jc w:val="both"/>
      </w:pPr>
      <w:r>
        <w:rPr/>
        <w:t>②</w:t>
      </w:r>
      <w:r>
        <w:rPr>
          <w:spacing w:val="26"/>
        </w:rPr>
        <w:t> </w:t>
      </w:r>
      <w:r>
        <w:rPr/>
        <w:t>存在以下一种或几种情况时，确定对被投资单位具有重大影响：A.在被</w:t>
      </w:r>
      <w:r>
        <w:rPr/>
        <w:t> </w:t>
      </w:r>
      <w:r>
        <w:rPr>
          <w:spacing w:val="-3"/>
        </w:rPr>
        <w:t>投资单位的董事会或类似权力机构中派有代表；B.参与被投资单位的政策制定过</w:t>
      </w:r>
      <w:r>
        <w:rPr>
          <w:spacing w:val="-114"/>
        </w:rPr>
        <w:t> </w:t>
      </w:r>
      <w:r>
        <w:rPr>
          <w:spacing w:val="-114"/>
        </w:rPr>
      </w:r>
      <w:r>
        <w:rPr/>
        <w:t>程,包括股利分配政策等的制定；C.与被投资单位之间发生重要交易；D.向被投</w:t>
      </w:r>
      <w:r>
        <w:rPr/>
        <w:t> 资单位派出管理人员；E.向被投资单位提供关键技术资料。</w:t>
      </w:r>
    </w:p>
    <w:p>
      <w:pPr>
        <w:pStyle w:val="BodyText"/>
        <w:spacing w:line="348" w:lineRule="auto"/>
        <w:ind w:left="617" w:right="146"/>
        <w:jc w:val="left"/>
      </w:pPr>
      <w:r>
        <w:rPr>
          <w:rFonts w:ascii="Arial" w:hAnsi="Arial" w:cs="Arial" w:eastAsia="Arial" w:hint="default"/>
        </w:rPr>
        <w:t>(4)</w:t>
      </w:r>
      <w:r>
        <w:rPr>
          <w:rFonts w:ascii="Arial" w:hAnsi="Arial" w:cs="Arial" w:eastAsia="Arial" w:hint="default"/>
          <w:spacing w:val="-1"/>
        </w:rPr>
        <w:t> </w:t>
      </w:r>
      <w:r>
        <w:rPr/>
        <w:t>长期股权投资减值测试方法及减值准备计提方法： </w:t>
      </w:r>
      <w:r>
        <w:rPr>
          <w:spacing w:val="-3"/>
        </w:rPr>
        <w:t>本公司在资产负债表日对长期股权投资进行逐项检查，根据被投资单位经营</w:t>
      </w:r>
      <w:r>
        <w:rPr/>
      </w:r>
    </w:p>
    <w:p>
      <w:pPr>
        <w:pStyle w:val="BodyText"/>
        <w:spacing w:line="367" w:lineRule="auto" w:before="58"/>
        <w:ind w:right="151"/>
        <w:jc w:val="both"/>
      </w:pPr>
      <w:r>
        <w:rPr>
          <w:spacing w:val="-3"/>
        </w:rPr>
        <w:t>政策、法律环境、市场需求、行业及盈利能力等的各种变化判断长期股权投资是</w:t>
      </w:r>
      <w:r>
        <w:rPr>
          <w:spacing w:val="-102"/>
        </w:rPr>
        <w:t> </w:t>
      </w:r>
      <w:r>
        <w:rPr>
          <w:spacing w:val="-102"/>
        </w:rPr>
      </w:r>
      <w:r>
        <w:rPr>
          <w:spacing w:val="-3"/>
        </w:rPr>
        <w:t>否存在减值迹象。当长期股权投资可收回金额低于账面价值时，将可收回金额低</w:t>
      </w:r>
    </w:p>
    <w:p>
      <w:pPr>
        <w:spacing w:after="0" w:line="367" w:lineRule="auto"/>
        <w:jc w:val="both"/>
        <w:sectPr>
          <w:pgSz w:w="11910" w:h="16840"/>
          <w:pgMar w:header="877" w:footer="982" w:top="1100" w:bottom="1180" w:left="1660" w:right="1640"/>
        </w:sectPr>
      </w:pPr>
    </w:p>
    <w:p>
      <w:pPr>
        <w:spacing w:line="240" w:lineRule="auto" w:before="0"/>
        <w:rPr>
          <w:rFonts w:ascii="宋体" w:hAnsi="宋体" w:cs="宋体" w:eastAsia="宋体" w:hint="default"/>
          <w:sz w:val="20"/>
          <w:szCs w:val="20"/>
        </w:rPr>
      </w:pPr>
    </w:p>
    <w:p>
      <w:pPr>
        <w:pStyle w:val="BodyText"/>
        <w:spacing w:line="367" w:lineRule="auto" w:before="162"/>
        <w:ind w:right="253"/>
        <w:jc w:val="left"/>
      </w:pPr>
      <w:r>
        <w:rPr>
          <w:spacing w:val="-3"/>
        </w:rPr>
        <w:t>于长期股权投资账面价值的差额作为长期股权投资减值准备予以计提。资产减值</w:t>
      </w:r>
      <w:r>
        <w:rPr>
          <w:spacing w:val="-102"/>
        </w:rPr>
        <w:t> </w:t>
      </w:r>
      <w:r>
        <w:rPr>
          <w:spacing w:val="-102"/>
        </w:rPr>
      </w:r>
      <w:r>
        <w:rPr/>
        <w:t>损失一经确认，在以后会计期间不得转回。</w:t>
      </w:r>
    </w:p>
    <w:p>
      <w:pPr>
        <w:pStyle w:val="Heading3"/>
        <w:spacing w:line="240" w:lineRule="auto" w:before="38"/>
        <w:ind w:left="620" w:right="253"/>
        <w:jc w:val="left"/>
        <w:rPr>
          <w:b w:val="0"/>
          <w:bCs w:val="0"/>
        </w:rPr>
      </w:pPr>
      <w:r>
        <w:rPr>
          <w:rFonts w:ascii="Arial" w:hAnsi="Arial" w:cs="Arial" w:eastAsia="Arial" w:hint="default"/>
        </w:rPr>
        <w:t>13.</w:t>
      </w:r>
      <w:r>
        <w:rPr>
          <w:rFonts w:ascii="Arial" w:hAnsi="Arial" w:cs="Arial" w:eastAsia="Arial" w:hint="default"/>
          <w:spacing w:val="-45"/>
        </w:rPr>
        <w:t> </w:t>
      </w:r>
      <w:r>
        <w:rPr/>
        <w:t>投资性房地产</w:t>
      </w:r>
      <w:r>
        <w:rPr>
          <w:b w:val="0"/>
          <w:bCs w:val="0"/>
        </w:rPr>
      </w:r>
    </w:p>
    <w:p>
      <w:pPr>
        <w:pStyle w:val="BodyText"/>
        <w:spacing w:line="348" w:lineRule="auto" w:before="149"/>
        <w:ind w:right="253" w:firstLine="540"/>
        <w:jc w:val="left"/>
      </w:pPr>
      <w:r>
        <w:rPr>
          <w:rFonts w:ascii="Arial" w:hAnsi="Arial" w:cs="Arial" w:eastAsia="Arial" w:hint="default"/>
        </w:rPr>
        <w:t>(1)</w:t>
      </w:r>
      <w:r>
        <w:rPr>
          <w:rFonts w:ascii="Arial" w:hAnsi="Arial" w:cs="Arial" w:eastAsia="Arial" w:hint="default"/>
          <w:spacing w:val="-26"/>
        </w:rPr>
        <w:t> </w:t>
      </w:r>
      <w:r>
        <w:rPr/>
        <w:t>公司将以下为赚取租金或资本增值，或两者兼有而持有的房地产作为投 资性房地产核算：</w:t>
      </w:r>
    </w:p>
    <w:p>
      <w:pPr>
        <w:pStyle w:val="BodyText"/>
        <w:spacing w:line="240" w:lineRule="auto" w:before="58"/>
        <w:ind w:left="617" w:right="253"/>
        <w:jc w:val="left"/>
      </w:pPr>
      <w:r>
        <w:rPr/>
        <w:t>① 已出租的土地使用权。</w:t>
      </w:r>
    </w:p>
    <w:p>
      <w:pPr>
        <w:pStyle w:val="BodyText"/>
        <w:spacing w:line="240" w:lineRule="auto" w:before="166"/>
        <w:ind w:left="617" w:right="253"/>
        <w:jc w:val="left"/>
      </w:pPr>
      <w:r>
        <w:rPr/>
        <w:t>② 持有并准备增值后转让的土地使用权。</w:t>
      </w:r>
    </w:p>
    <w:p>
      <w:pPr>
        <w:pStyle w:val="BodyText"/>
        <w:spacing w:line="240" w:lineRule="auto" w:before="166"/>
        <w:ind w:left="617" w:right="253"/>
        <w:jc w:val="left"/>
      </w:pPr>
      <w:r>
        <w:rPr/>
        <w:t>③ 已出租的建筑物。</w:t>
      </w:r>
    </w:p>
    <w:p>
      <w:pPr>
        <w:pStyle w:val="BodyText"/>
        <w:spacing w:line="348" w:lineRule="auto" w:before="166"/>
        <w:ind w:right="253" w:firstLine="540"/>
        <w:jc w:val="left"/>
      </w:pPr>
      <w:r>
        <w:rPr>
          <w:rFonts w:ascii="Arial" w:hAnsi="Arial" w:cs="Arial" w:eastAsia="Arial" w:hint="default"/>
        </w:rPr>
        <w:t>(2)</w:t>
      </w:r>
      <w:r>
        <w:rPr>
          <w:rFonts w:ascii="Arial" w:hAnsi="Arial" w:cs="Arial" w:eastAsia="Arial" w:hint="default"/>
          <w:spacing w:val="-26"/>
        </w:rPr>
        <w:t> </w:t>
      </w:r>
      <w:r>
        <w:rPr/>
        <w:t>公司投资性房地产采用成本模式进行计量，并按与公司自用房地产相同 的方法计提折旧或摊销。</w:t>
      </w:r>
    </w:p>
    <w:p>
      <w:pPr>
        <w:pStyle w:val="BodyText"/>
        <w:spacing w:line="357" w:lineRule="auto" w:before="58"/>
        <w:ind w:right="265" w:firstLine="540"/>
        <w:jc w:val="both"/>
      </w:pPr>
      <w:r>
        <w:rPr>
          <w:rFonts w:ascii="Arial" w:hAnsi="Arial" w:cs="Arial" w:eastAsia="Arial" w:hint="default"/>
        </w:rPr>
        <w:t>(3)</w:t>
      </w:r>
      <w:r>
        <w:rPr>
          <w:rFonts w:ascii="Arial" w:hAnsi="Arial" w:cs="Arial" w:eastAsia="Arial" w:hint="default"/>
          <w:spacing w:val="-2"/>
        </w:rPr>
        <w:t> </w:t>
      </w:r>
      <w:r>
        <w:rPr>
          <w:spacing w:val="7"/>
        </w:rPr>
        <w:t>公司的投资性房产于资产负债表日存在减值迹象时，估计其可收回金 </w:t>
      </w:r>
      <w:r>
        <w:rPr>
          <w:spacing w:val="-3"/>
        </w:rPr>
        <w:t>额，可收回金额低于成本的，按两者的差额计提减值准备。如果已经计提减值准</w:t>
      </w:r>
      <w:r>
        <w:rPr>
          <w:spacing w:val="-102"/>
        </w:rPr>
        <w:t> </w:t>
      </w:r>
      <w:r>
        <w:rPr>
          <w:spacing w:val="-102"/>
        </w:rPr>
      </w:r>
      <w:r>
        <w:rPr/>
        <w:t>备的投资性房地产的价值又得以恢复，前期已计提的减值准备不得转回。</w:t>
      </w:r>
    </w:p>
    <w:p>
      <w:pPr>
        <w:pStyle w:val="Heading3"/>
        <w:spacing w:line="240" w:lineRule="auto" w:before="48"/>
        <w:ind w:left="620" w:right="253"/>
        <w:jc w:val="left"/>
        <w:rPr>
          <w:b w:val="0"/>
          <w:bCs w:val="0"/>
        </w:rPr>
      </w:pPr>
      <w:r>
        <w:rPr>
          <w:rFonts w:ascii="Arial" w:hAnsi="Arial" w:cs="Arial" w:eastAsia="Arial" w:hint="default"/>
        </w:rPr>
        <w:t>14.</w:t>
      </w:r>
      <w:r>
        <w:rPr>
          <w:rFonts w:ascii="Arial" w:hAnsi="Arial" w:cs="Arial" w:eastAsia="Arial" w:hint="default"/>
          <w:spacing w:val="-45"/>
        </w:rPr>
        <w:t> </w:t>
      </w:r>
      <w:r>
        <w:rPr/>
        <w:t>固定资产</w:t>
      </w:r>
      <w:r>
        <w:rPr>
          <w:b w:val="0"/>
          <w:bCs w:val="0"/>
        </w:rPr>
      </w:r>
    </w:p>
    <w:p>
      <w:pPr>
        <w:pStyle w:val="BodyText"/>
        <w:tabs>
          <w:tab w:pos="1217" w:val="left" w:leader="none"/>
        </w:tabs>
        <w:spacing w:line="348" w:lineRule="auto" w:before="149"/>
        <w:ind w:left="617" w:right="271" w:firstLine="87"/>
        <w:jc w:val="left"/>
      </w:pPr>
      <w:r>
        <w:rPr>
          <w:rFonts w:ascii="Arial" w:hAnsi="Arial" w:cs="Arial" w:eastAsia="Arial" w:hint="default"/>
          <w:spacing w:val="-1"/>
        </w:rPr>
        <w:t>(1)</w:t>
        <w:tab/>
      </w:r>
      <w:r>
        <w:rPr/>
        <w:t>固定资产的确认条件： </w:t>
      </w:r>
      <w:r>
        <w:rPr>
          <w:spacing w:val="-3"/>
        </w:rPr>
        <w:t>使用寿命超过一年，为生产商品、提供劳务、出租或经营管理而持有的有形</w:t>
      </w:r>
    </w:p>
    <w:p>
      <w:pPr>
        <w:pStyle w:val="BodyText"/>
        <w:spacing w:line="240" w:lineRule="auto" w:before="58"/>
        <w:ind w:right="253"/>
        <w:jc w:val="left"/>
      </w:pPr>
      <w:r>
        <w:rPr/>
        <w:t>资产。包括房屋建筑物、机器设备、运输工具等。</w:t>
      </w:r>
    </w:p>
    <w:p>
      <w:pPr>
        <w:pStyle w:val="BodyText"/>
        <w:tabs>
          <w:tab w:pos="1217" w:val="left" w:leader="none"/>
        </w:tabs>
        <w:spacing w:line="348" w:lineRule="auto" w:before="166"/>
        <w:ind w:left="617" w:right="184" w:firstLine="87"/>
        <w:jc w:val="left"/>
      </w:pPr>
      <w:r>
        <w:rPr>
          <w:rFonts w:ascii="Arial" w:hAnsi="Arial" w:cs="Arial" w:eastAsia="Arial" w:hint="default"/>
          <w:spacing w:val="-1"/>
        </w:rPr>
        <w:t>(2)</w:t>
        <w:tab/>
      </w:r>
      <w:r>
        <w:rPr/>
        <w:t>固定资产的分类： 公司的固定资产分为码头及辅助设施、机器设备、房屋建筑物及仓库堆场、</w:t>
      </w:r>
    </w:p>
    <w:p>
      <w:pPr>
        <w:pStyle w:val="BodyText"/>
        <w:spacing w:line="240" w:lineRule="auto" w:before="58"/>
        <w:ind w:right="253"/>
        <w:jc w:val="left"/>
      </w:pPr>
      <w:r>
        <w:rPr/>
        <w:t>运输工具、办公设备及其他设备。</w:t>
      </w:r>
    </w:p>
    <w:p>
      <w:pPr>
        <w:pStyle w:val="BodyText"/>
        <w:tabs>
          <w:tab w:pos="1217" w:val="left" w:leader="none"/>
        </w:tabs>
        <w:spacing w:line="348" w:lineRule="auto" w:before="166"/>
        <w:ind w:left="617" w:right="272" w:firstLine="87"/>
        <w:jc w:val="left"/>
      </w:pPr>
      <w:r>
        <w:rPr>
          <w:rFonts w:ascii="Arial" w:hAnsi="Arial" w:cs="Arial" w:eastAsia="Arial" w:hint="default"/>
          <w:spacing w:val="-1"/>
        </w:rPr>
        <w:t>(3)</w:t>
        <w:tab/>
      </w:r>
      <w:r>
        <w:rPr/>
        <w:t>固定资产的折旧方法： </w:t>
      </w:r>
      <w:r>
        <w:rPr>
          <w:spacing w:val="-3"/>
        </w:rPr>
        <w:t>采用年限平均法。除了已提足折旧仍继续使用的固定资产和单独计价入账的</w:t>
      </w:r>
    </w:p>
    <w:p>
      <w:pPr>
        <w:pStyle w:val="BodyText"/>
        <w:spacing w:line="240" w:lineRule="auto" w:before="58"/>
        <w:ind w:right="253"/>
        <w:jc w:val="left"/>
      </w:pPr>
      <w:r>
        <w:rPr/>
        <w:t>土地，公司对所有固定资产计提折旧。</w:t>
      </w:r>
    </w:p>
    <w:p>
      <w:pPr>
        <w:pStyle w:val="BodyText"/>
        <w:tabs>
          <w:tab w:pos="1217" w:val="left" w:leader="none"/>
        </w:tabs>
        <w:spacing w:line="240" w:lineRule="auto" w:before="102"/>
        <w:ind w:left="705" w:right="253"/>
        <w:jc w:val="left"/>
      </w:pPr>
      <w:r>
        <w:rPr>
          <w:rFonts w:ascii="Arial" w:hAnsi="Arial" w:cs="Arial" w:eastAsia="Arial" w:hint="default"/>
          <w:spacing w:val="-1"/>
        </w:rPr>
        <w:t>(4)</w:t>
        <w:tab/>
      </w:r>
      <w:r>
        <w:rPr/>
        <w:t>各类固定资产的折旧年限、估计残值率、年折旧率如下：</w:t>
      </w:r>
    </w:p>
    <w:p>
      <w:pPr>
        <w:spacing w:line="240" w:lineRule="auto" w:before="5"/>
        <w:rPr>
          <w:rFonts w:ascii="宋体" w:hAnsi="宋体" w:cs="宋体" w:eastAsia="宋体" w:hint="default"/>
          <w:sz w:val="7"/>
          <w:szCs w:val="7"/>
        </w:rPr>
      </w:pPr>
    </w:p>
    <w:p>
      <w:pPr>
        <w:spacing w:line="2439" w:lineRule="exact"/>
        <w:ind w:left="104" w:right="0" w:firstLine="0"/>
        <w:rPr>
          <w:rFonts w:ascii="宋体" w:hAnsi="宋体" w:cs="宋体" w:eastAsia="宋体" w:hint="default"/>
          <w:sz w:val="20"/>
          <w:szCs w:val="20"/>
        </w:rPr>
      </w:pPr>
      <w:r>
        <w:rPr>
          <w:rFonts w:ascii="宋体" w:hAnsi="宋体" w:cs="宋体" w:eastAsia="宋体" w:hint="default"/>
          <w:position w:val="-48"/>
          <w:sz w:val="20"/>
          <w:szCs w:val="20"/>
        </w:rPr>
        <w:pict>
          <v:group style="width:425.3pt;height:122pt;mso-position-horizontal-relative:char;mso-position-vertical-relative:line" coordorigin="0,0" coordsize="8506,2440">
            <v:group style="position:absolute;left:34;top:5;width:2516;height:2" coordorigin="34,5" coordsize="2516,2">
              <v:shape style="position:absolute;left:34;top:5;width:2516;height:2" coordorigin="34,5" coordsize="2516,0" path="m34,5l2549,5e" filled="false" stroked="true" strokeweight=".48pt" strokecolor="#000000">
                <v:path arrowok="t"/>
              </v:shape>
            </v:group>
            <v:group style="position:absolute;left:34;top:24;width:2516;height:2" coordorigin="34,24" coordsize="2516,2">
              <v:shape style="position:absolute;left:34;top:24;width:2516;height:2" coordorigin="34,24" coordsize="2516,0" path="m34,24l2549,24e" filled="false" stroked="true" strokeweight=".48pt" strokecolor="#000000">
                <v:path arrowok="t"/>
              </v:shape>
              <v:shape style="position:absolute;left:2549;top:29;width:10;height:2" type="#_x0000_t75" stroked="false">
                <v:imagedata r:id="rId25" o:title=""/>
              </v:shape>
            </v:group>
            <v:group style="position:absolute;left:2549;top:5;width:29;height:2" coordorigin="2549,5" coordsize="29,2">
              <v:shape style="position:absolute;left:2549;top:5;width:29;height:2" coordorigin="2549,5" coordsize="29,0" path="m2549,5l2578,5e" filled="false" stroked="true" strokeweight=".48pt" strokecolor="#000000">
                <v:path arrowok="t"/>
              </v:shape>
            </v:group>
            <v:group style="position:absolute;left:2549;top:24;width:29;height:2" coordorigin="2549,24" coordsize="29,2">
              <v:shape style="position:absolute;left:2549;top:24;width:29;height:2" coordorigin="2549,24" coordsize="29,0" path="m2549,24l2578,24e" filled="false" stroked="true" strokeweight=".48pt" strokecolor="#000000">
                <v:path arrowok="t"/>
              </v:shape>
            </v:group>
            <v:group style="position:absolute;left:2578;top:5;width:2132;height:2" coordorigin="2578,5" coordsize="2132,2">
              <v:shape style="position:absolute;left:2578;top:5;width:2132;height:2" coordorigin="2578,5" coordsize="2132,0" path="m2578,5l4709,5e" filled="false" stroked="true" strokeweight=".48pt" strokecolor="#000000">
                <v:path arrowok="t"/>
              </v:shape>
            </v:group>
            <v:group style="position:absolute;left:2578;top:24;width:2132;height:2" coordorigin="2578,24" coordsize="2132,2">
              <v:shape style="position:absolute;left:2578;top:24;width:2132;height:2" coordorigin="2578,24" coordsize="2132,0" path="m2578,24l4709,24e" filled="false" stroked="true" strokeweight=".48pt" strokecolor="#000000">
                <v:path arrowok="t"/>
              </v:shape>
              <v:shape style="position:absolute;left:4709;top:29;width:10;height:2" type="#_x0000_t75" stroked="false">
                <v:imagedata r:id="rId25" o:title=""/>
              </v:shape>
            </v:group>
            <v:group style="position:absolute;left:4709;top:5;width:29;height:2" coordorigin="4709,5" coordsize="29,2">
              <v:shape style="position:absolute;left:4709;top:5;width:29;height:2" coordorigin="4709,5" coordsize="29,0" path="m4709,5l4738,5e" filled="false" stroked="true" strokeweight=".48pt" strokecolor="#000000">
                <v:path arrowok="t"/>
              </v:shape>
            </v:group>
            <v:group style="position:absolute;left:4709;top:24;width:29;height:2" coordorigin="4709,24" coordsize="29,2">
              <v:shape style="position:absolute;left:4709;top:24;width:29;height:2" coordorigin="4709,24" coordsize="29,0" path="m4709,24l4738,24e" filled="false" stroked="true" strokeweight=".48pt" strokecolor="#000000">
                <v:path arrowok="t"/>
              </v:shape>
            </v:group>
            <v:group style="position:absolute;left:4738;top:5;width:1772;height:2" coordorigin="4738,5" coordsize="1772,2">
              <v:shape style="position:absolute;left:4738;top:5;width:1772;height:2" coordorigin="4738,5" coordsize="1772,0" path="m4738,5l6509,5e" filled="false" stroked="true" strokeweight=".48pt" strokecolor="#000000">
                <v:path arrowok="t"/>
              </v:shape>
            </v:group>
            <v:group style="position:absolute;left:4738;top:24;width:1772;height:2" coordorigin="4738,24" coordsize="1772,2">
              <v:shape style="position:absolute;left:4738;top:24;width:1772;height:2" coordorigin="4738,24" coordsize="1772,0" path="m4738,24l6509,24e" filled="false" stroked="true" strokeweight=".48pt" strokecolor="#000000">
                <v:path arrowok="t"/>
              </v:shape>
              <v:shape style="position:absolute;left:6509;top:29;width:10;height:2" type="#_x0000_t75" stroked="false">
                <v:imagedata r:id="rId25" o:title=""/>
              </v:shape>
            </v:group>
            <v:group style="position:absolute;left:6509;top:5;width:29;height:2" coordorigin="6509,5" coordsize="29,2">
              <v:shape style="position:absolute;left:6509;top:5;width:29;height:2" coordorigin="6509,5" coordsize="29,0" path="m6509,5l6538,5e" filled="false" stroked="true" strokeweight=".48pt" strokecolor="#000000">
                <v:path arrowok="t"/>
              </v:shape>
            </v:group>
            <v:group style="position:absolute;left:6509;top:24;width:29;height:2" coordorigin="6509,24" coordsize="29,2">
              <v:shape style="position:absolute;left:6509;top:24;width:29;height:2" coordorigin="6509,24" coordsize="29,0" path="m6509,24l6538,24e" filled="false" stroked="true" strokeweight=".48pt" strokecolor="#000000">
                <v:path arrowok="t"/>
              </v:shape>
            </v:group>
            <v:group style="position:absolute;left:6538;top:5;width:1949;height:2" coordorigin="6538,5" coordsize="1949,2">
              <v:shape style="position:absolute;left:6538;top:5;width:1949;height:2" coordorigin="6538,5" coordsize="1949,0" path="m6538,5l8486,5e" filled="false" stroked="true" strokeweight=".48pt" strokecolor="#000000">
                <v:path arrowok="t"/>
              </v:shape>
            </v:group>
            <v:group style="position:absolute;left:6538;top:24;width:1949;height:2" coordorigin="6538,24" coordsize="1949,2">
              <v:shape style="position:absolute;left:6538;top:24;width:1949;height:2" coordorigin="6538,24" coordsize="1949,0" path="m6538,24l8486,24e" filled="false" stroked="true" strokeweight=".48pt" strokecolor="#000000">
                <v:path arrowok="t"/>
              </v:shape>
              <v:shape style="position:absolute;left:2530;top:11;width:4008;height:506" type="#_x0000_t75" stroked="false">
                <v:imagedata r:id="rId26" o:title=""/>
              </v:shape>
              <v:shape style="position:absolute;left:0;top:479;width:8506;height:1961" type="#_x0000_t75" stroked="false">
                <v:imagedata r:id="rId27" o:title=""/>
              </v:shape>
              <v:shape style="position:absolute;left:961;top:153;width:663;height:220" type="#_x0000_t202" filled="false" stroked="false">
                <v:textbox inset="0,0,0,0">
                  <w:txbxContent>
                    <w:p>
                      <w:pPr>
                        <w:tabs>
                          <w:tab w:pos="443" w:val="left" w:leader="none"/>
                        </w:tabs>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w w:val="95"/>
                          <w:sz w:val="22"/>
                          <w:szCs w:val="22"/>
                        </w:rPr>
                        <w:t>类</w:t>
                        <w:tab/>
                        <w:t>别</w:t>
                      </w:r>
                      <w:r>
                        <w:rPr>
                          <w:rFonts w:ascii="宋体" w:hAnsi="宋体" w:cs="宋体" w:eastAsia="宋体" w:hint="default"/>
                          <w:sz w:val="22"/>
                          <w:szCs w:val="22"/>
                        </w:rPr>
                      </w:r>
                    </w:p>
                  </w:txbxContent>
                </v:textbox>
                <w10:wrap type="none"/>
              </v:shape>
              <v:shape style="position:absolute;left:2971;top:153;width:1327;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sz w:val="22"/>
                          <w:szCs w:val="22"/>
                        </w:rPr>
                        <w:t>折旧年限(年)</w:t>
                      </w:r>
                      <w:r>
                        <w:rPr>
                          <w:rFonts w:ascii="宋体" w:hAnsi="宋体" w:cs="宋体" w:eastAsia="宋体" w:hint="default"/>
                          <w:sz w:val="22"/>
                          <w:szCs w:val="22"/>
                        </w:rPr>
                      </w:r>
                    </w:p>
                  </w:txbxContent>
                </v:textbox>
                <w10:wrap type="none"/>
              </v:shape>
              <v:shape style="position:absolute;left:4840;top:153;width:1548;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sz w:val="22"/>
                          <w:szCs w:val="22"/>
                        </w:rPr>
                        <w:t>估计残值率(％)</w:t>
                      </w:r>
                      <w:r>
                        <w:rPr>
                          <w:rFonts w:ascii="宋体" w:hAnsi="宋体" w:cs="宋体" w:eastAsia="宋体" w:hint="default"/>
                          <w:sz w:val="22"/>
                          <w:szCs w:val="22"/>
                        </w:rPr>
                      </w:r>
                    </w:p>
                  </w:txbxContent>
                </v:textbox>
                <w10:wrap type="none"/>
              </v:shape>
              <v:shape style="position:absolute;left:6840;top:153;width:1327;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sz w:val="22"/>
                          <w:szCs w:val="22"/>
                        </w:rPr>
                        <w:t>年折旧率(％)</w:t>
                      </w:r>
                      <w:r>
                        <w:rPr>
                          <w:rFonts w:ascii="宋体" w:hAnsi="宋体" w:cs="宋体" w:eastAsia="宋体" w:hint="default"/>
                          <w:sz w:val="22"/>
                          <w:szCs w:val="22"/>
                        </w:rPr>
                      </w:r>
                    </w:p>
                  </w:txbxContent>
                </v:textbox>
                <w10:wrap type="none"/>
              </v:shape>
              <v:shape style="position:absolute;left:142;top:63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码头及辅助设施</w:t>
                      </w:r>
                    </w:p>
                  </w:txbxContent>
                </v:textbox>
                <w10:wrap type="none"/>
              </v:shape>
              <v:shape style="position:absolute;left:3366;top:641;width:536;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z w:val="20"/>
                          <w:szCs w:val="20"/>
                        </w:rPr>
                        <w:t>8</w:t>
                      </w:r>
                      <w:r>
                        <w:rPr>
                          <w:rFonts w:ascii="宋体" w:hAnsi="宋体" w:cs="宋体" w:eastAsia="宋体" w:hint="default"/>
                          <w:sz w:val="20"/>
                          <w:szCs w:val="20"/>
                        </w:rPr>
                        <w:t>－</w:t>
                      </w:r>
                      <w:r>
                        <w:rPr>
                          <w:rFonts w:ascii="Arial" w:hAnsi="Arial" w:cs="Arial" w:eastAsia="Arial" w:hint="default"/>
                          <w:sz w:val="20"/>
                          <w:szCs w:val="20"/>
                        </w:rPr>
                        <w:t>50</w:t>
                      </w:r>
                    </w:p>
                  </w:txbxContent>
                </v:textbox>
                <w10:wrap type="none"/>
              </v:shape>
              <v:shape style="position:absolute;left:5468;top:650;width:2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3-5</w:t>
                      </w:r>
                    </w:p>
                  </w:txbxContent>
                </v:textbox>
                <w10:wrap type="none"/>
              </v:shape>
              <v:shape style="position:absolute;left:6959;top:641;width:1091;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pacing w:val="-1"/>
                          <w:sz w:val="20"/>
                          <w:szCs w:val="20"/>
                        </w:rPr>
                        <w:t>12.13</w:t>
                      </w:r>
                      <w:r>
                        <w:rPr>
                          <w:rFonts w:ascii="宋体" w:hAnsi="宋体" w:cs="宋体" w:eastAsia="宋体" w:hint="default"/>
                          <w:spacing w:val="-1"/>
                          <w:sz w:val="20"/>
                          <w:szCs w:val="20"/>
                        </w:rPr>
                        <w:t>－</w:t>
                      </w:r>
                      <w:r>
                        <w:rPr>
                          <w:rFonts w:ascii="Arial" w:hAnsi="Arial" w:cs="Arial" w:eastAsia="Arial" w:hint="default"/>
                          <w:spacing w:val="-1"/>
                          <w:sz w:val="20"/>
                          <w:szCs w:val="20"/>
                        </w:rPr>
                        <w:t>1.90</w:t>
                      </w:r>
                      <w:r>
                        <w:rPr>
                          <w:rFonts w:ascii="Arial" w:hAnsi="Arial" w:cs="Arial" w:eastAsia="Arial" w:hint="default"/>
                          <w:sz w:val="20"/>
                          <w:szCs w:val="20"/>
                        </w:rPr>
                      </w:r>
                    </w:p>
                  </w:txbxContent>
                </v:textbox>
                <w10:wrap type="none"/>
              </v:shape>
              <v:shape style="position:absolute;left:142;top:1108;width:879;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机器设备</w:t>
                      </w:r>
                      <w:r>
                        <w:rPr>
                          <w:rFonts w:ascii="宋体" w:hAnsi="宋体" w:cs="宋体" w:eastAsia="宋体" w:hint="default"/>
                          <w:sz w:val="22"/>
                          <w:szCs w:val="22"/>
                        </w:rPr>
                      </w:r>
                    </w:p>
                  </w:txbxContent>
                </v:textbox>
                <w10:wrap type="none"/>
              </v:shape>
              <v:shape style="position:absolute;left:3311;top:1119;width:645;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pacing w:val="-1"/>
                          <w:sz w:val="20"/>
                          <w:szCs w:val="20"/>
                        </w:rPr>
                        <w:t>14</w:t>
                      </w:r>
                      <w:r>
                        <w:rPr>
                          <w:rFonts w:ascii="宋体" w:hAnsi="宋体" w:cs="宋体" w:eastAsia="宋体" w:hint="default"/>
                          <w:spacing w:val="-1"/>
                          <w:sz w:val="20"/>
                          <w:szCs w:val="20"/>
                        </w:rPr>
                        <w:t>－</w:t>
                      </w:r>
                      <w:r>
                        <w:rPr>
                          <w:rFonts w:ascii="Arial" w:hAnsi="Arial" w:cs="Arial" w:eastAsia="Arial" w:hint="default"/>
                          <w:spacing w:val="-1"/>
                          <w:sz w:val="20"/>
                          <w:szCs w:val="20"/>
                        </w:rPr>
                        <w:t>18</w:t>
                      </w:r>
                      <w:r>
                        <w:rPr>
                          <w:rFonts w:ascii="Arial" w:hAnsi="Arial" w:cs="Arial" w:eastAsia="Arial" w:hint="default"/>
                          <w:sz w:val="20"/>
                          <w:szCs w:val="20"/>
                        </w:rPr>
                      </w:r>
                    </w:p>
                  </w:txbxContent>
                </v:textbox>
                <w10:wrap type="none"/>
              </v:shape>
              <v:shape style="position:absolute;left:5469;top:1128;width:2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3-5</w:t>
                      </w:r>
                    </w:p>
                  </w:txbxContent>
                </v:textbox>
                <w10:wrap type="none"/>
              </v:shape>
              <v:shape style="position:absolute;left:7014;top:1119;width:979;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pacing w:val="-1"/>
                          <w:sz w:val="20"/>
                          <w:szCs w:val="20"/>
                        </w:rPr>
                        <w:t>6.93</w:t>
                      </w:r>
                      <w:r>
                        <w:rPr>
                          <w:rFonts w:ascii="宋体" w:hAnsi="宋体" w:cs="宋体" w:eastAsia="宋体" w:hint="default"/>
                          <w:spacing w:val="-1"/>
                          <w:sz w:val="20"/>
                          <w:szCs w:val="20"/>
                        </w:rPr>
                        <w:t>－</w:t>
                      </w:r>
                      <w:r>
                        <w:rPr>
                          <w:rFonts w:ascii="Arial" w:hAnsi="Arial" w:cs="Arial" w:eastAsia="Arial" w:hint="default"/>
                          <w:spacing w:val="-1"/>
                          <w:sz w:val="20"/>
                          <w:szCs w:val="20"/>
                        </w:rPr>
                        <w:t>5.28</w:t>
                      </w:r>
                    </w:p>
                  </w:txbxContent>
                </v:textbox>
                <w10:wrap type="none"/>
              </v:shape>
              <v:shape style="position:absolute;left:142;top:1592;width:21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房屋建筑物及仓库堆场</w:t>
                      </w:r>
                    </w:p>
                  </w:txbxContent>
                </v:textbox>
                <w10:wrap type="none"/>
              </v:shape>
              <v:shape style="position:absolute;left:3311;top:1598;width:645;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pacing w:val="-1"/>
                          <w:sz w:val="20"/>
                          <w:szCs w:val="20"/>
                        </w:rPr>
                        <w:t>10</w:t>
                      </w:r>
                      <w:r>
                        <w:rPr>
                          <w:rFonts w:ascii="宋体" w:hAnsi="宋体" w:cs="宋体" w:eastAsia="宋体" w:hint="default"/>
                          <w:spacing w:val="-1"/>
                          <w:sz w:val="20"/>
                          <w:szCs w:val="20"/>
                        </w:rPr>
                        <w:t>－</w:t>
                      </w:r>
                      <w:r>
                        <w:rPr>
                          <w:rFonts w:ascii="Arial" w:hAnsi="Arial" w:cs="Arial" w:eastAsia="Arial" w:hint="default"/>
                          <w:spacing w:val="-1"/>
                          <w:sz w:val="20"/>
                          <w:szCs w:val="20"/>
                        </w:rPr>
                        <w:t>40</w:t>
                      </w:r>
                      <w:r>
                        <w:rPr>
                          <w:rFonts w:ascii="Arial" w:hAnsi="Arial" w:cs="Arial" w:eastAsia="Arial" w:hint="default"/>
                          <w:sz w:val="20"/>
                          <w:szCs w:val="20"/>
                        </w:rPr>
                      </w:r>
                    </w:p>
                  </w:txbxContent>
                </v:textbox>
                <w10:wrap type="none"/>
              </v:shape>
              <v:shape style="position:absolute;left:5469;top:1606;width:2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3-5</w:t>
                      </w:r>
                    </w:p>
                  </w:txbxContent>
                </v:textbox>
                <w10:wrap type="none"/>
              </v:shape>
              <v:shape style="position:absolute;left:7014;top:1598;width:979;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pacing w:val="-1"/>
                          <w:sz w:val="20"/>
                          <w:szCs w:val="20"/>
                        </w:rPr>
                        <w:t>9.70</w:t>
                      </w:r>
                      <w:r>
                        <w:rPr>
                          <w:rFonts w:ascii="宋体" w:hAnsi="宋体" w:cs="宋体" w:eastAsia="宋体" w:hint="default"/>
                          <w:spacing w:val="-1"/>
                          <w:sz w:val="20"/>
                          <w:szCs w:val="20"/>
                        </w:rPr>
                        <w:t>－</w:t>
                      </w:r>
                      <w:r>
                        <w:rPr>
                          <w:rFonts w:ascii="Arial" w:hAnsi="Arial" w:cs="Arial" w:eastAsia="Arial" w:hint="default"/>
                          <w:spacing w:val="-1"/>
                          <w:sz w:val="20"/>
                          <w:szCs w:val="20"/>
                        </w:rPr>
                        <w:t>2.38</w:t>
                      </w:r>
                    </w:p>
                  </w:txbxContent>
                </v:textbox>
                <w10:wrap type="none"/>
              </v:shape>
              <v:shape style="position:absolute;left:142;top:2070;width:189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办公设备及其他设备</w:t>
                      </w:r>
                    </w:p>
                  </w:txbxContent>
                </v:textbox>
                <w10:wrap type="none"/>
              </v:shape>
              <v:shape style="position:absolute;left:3366;top:2075;width:536;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z w:val="20"/>
                          <w:szCs w:val="20"/>
                        </w:rPr>
                        <w:t>5</w:t>
                      </w:r>
                      <w:r>
                        <w:rPr>
                          <w:rFonts w:ascii="宋体" w:hAnsi="宋体" w:cs="宋体" w:eastAsia="宋体" w:hint="default"/>
                          <w:sz w:val="20"/>
                          <w:szCs w:val="20"/>
                        </w:rPr>
                        <w:t>－</w:t>
                      </w:r>
                      <w:r>
                        <w:rPr>
                          <w:rFonts w:ascii="Arial" w:hAnsi="Arial" w:cs="Arial" w:eastAsia="Arial" w:hint="default"/>
                          <w:sz w:val="20"/>
                          <w:szCs w:val="20"/>
                        </w:rPr>
                        <w:t>22</w:t>
                      </w:r>
                    </w:p>
                  </w:txbxContent>
                </v:textbox>
                <w10:wrap type="none"/>
              </v:shape>
              <v:shape style="position:absolute;left:5468;top:2084;width:2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3-5</w:t>
                      </w:r>
                    </w:p>
                  </w:txbxContent>
                </v:textbox>
                <w10:wrap type="none"/>
              </v:shape>
              <v:shape style="position:absolute;left:6959;top:2075;width:1091;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pacing w:val="-1"/>
                          <w:sz w:val="20"/>
                          <w:szCs w:val="20"/>
                        </w:rPr>
                        <w:t>19.40</w:t>
                      </w:r>
                      <w:r>
                        <w:rPr>
                          <w:rFonts w:ascii="宋体" w:hAnsi="宋体" w:cs="宋体" w:eastAsia="宋体" w:hint="default"/>
                          <w:spacing w:val="-1"/>
                          <w:sz w:val="20"/>
                          <w:szCs w:val="20"/>
                        </w:rPr>
                        <w:t>－</w:t>
                      </w:r>
                      <w:r>
                        <w:rPr>
                          <w:rFonts w:ascii="Arial" w:hAnsi="Arial" w:cs="Arial" w:eastAsia="Arial" w:hint="default"/>
                          <w:spacing w:val="-1"/>
                          <w:sz w:val="20"/>
                          <w:szCs w:val="20"/>
                        </w:rPr>
                        <w:t>4.32</w:t>
                      </w:r>
                      <w:r>
                        <w:rPr>
                          <w:rFonts w:ascii="Arial" w:hAnsi="Arial" w:cs="Arial" w:eastAsia="Arial" w:hint="default"/>
                          <w:sz w:val="20"/>
                          <w:szCs w:val="20"/>
                        </w:rPr>
                      </w:r>
                    </w:p>
                  </w:txbxContent>
                </v:textbox>
                <w10:wrap type="none"/>
              </v:shape>
            </v:group>
          </v:group>
        </w:pict>
      </w:r>
      <w:r>
        <w:rPr>
          <w:rFonts w:ascii="宋体" w:hAnsi="宋体" w:cs="宋体" w:eastAsia="宋体" w:hint="default"/>
          <w:position w:val="-48"/>
          <w:sz w:val="20"/>
          <w:szCs w:val="20"/>
        </w:rPr>
      </w:r>
    </w:p>
    <w:p>
      <w:pPr>
        <w:spacing w:after="0" w:line="2439" w:lineRule="exact"/>
        <w:rPr>
          <w:rFonts w:ascii="宋体" w:hAnsi="宋体" w:cs="宋体" w:eastAsia="宋体" w:hint="default"/>
          <w:sz w:val="20"/>
          <w:szCs w:val="20"/>
        </w:rPr>
        <w:sectPr>
          <w:pgSz w:w="11910" w:h="16840"/>
          <w:pgMar w:header="877" w:footer="982" w:top="1100" w:bottom="1180" w:left="1660" w:right="1520"/>
        </w:sectPr>
      </w:pPr>
    </w:p>
    <w:p>
      <w:pPr>
        <w:spacing w:line="240" w:lineRule="auto" w:before="0"/>
        <w:rPr>
          <w:rFonts w:ascii="宋体" w:hAnsi="宋体" w:cs="宋体" w:eastAsia="宋体" w:hint="default"/>
          <w:sz w:val="23"/>
          <w:szCs w:val="23"/>
        </w:rPr>
      </w:pPr>
    </w:p>
    <w:p>
      <w:pPr>
        <w:spacing w:line="526" w:lineRule="exact"/>
        <w:ind w:left="118" w:right="0" w:firstLine="0"/>
        <w:rPr>
          <w:rFonts w:ascii="宋体" w:hAnsi="宋体" w:cs="宋体" w:eastAsia="宋体" w:hint="default"/>
          <w:sz w:val="20"/>
          <w:szCs w:val="20"/>
        </w:rPr>
      </w:pPr>
      <w:r>
        <w:rPr>
          <w:rFonts w:ascii="宋体" w:hAnsi="宋体" w:cs="宋体" w:eastAsia="宋体" w:hint="default"/>
          <w:position w:val="-10"/>
          <w:sz w:val="20"/>
          <w:szCs w:val="20"/>
        </w:rPr>
        <w:pict>
          <v:group style="width:424.2pt;height:26.35pt;mso-position-horizontal-relative:char;mso-position-vertical-relative:line" coordorigin="0,0" coordsize="8484,527">
            <v:group style="position:absolute;left:5;top:522;width:2530;height:2" coordorigin="5,522" coordsize="2530,2">
              <v:shape style="position:absolute;left:5;top:522;width:2530;height:2" coordorigin="5,522" coordsize="2530,0" path="m5,522l2534,522e" filled="false" stroked="true" strokeweight=".48pt" strokecolor="#000000">
                <v:path arrowok="t"/>
              </v:shape>
            </v:group>
            <v:group style="position:absolute;left:5;top:503;width:2530;height:2" coordorigin="5,503" coordsize="2530,2">
              <v:shape style="position:absolute;left:5;top:503;width:2530;height:2" coordorigin="5,503" coordsize="2530,0" path="m5,503l2534,503e" filled="false" stroked="true" strokeweight=".48pt" strokecolor="#000000">
                <v:path arrowok="t"/>
              </v:shape>
              <v:shape style="position:absolute;left:0;top:0;width:8482;height:517" type="#_x0000_t75" stroked="false">
                <v:imagedata r:id="rId28" o:title=""/>
              </v:shape>
            </v:group>
            <v:group style="position:absolute;left:2534;top:503;width:29;height:2" coordorigin="2534,503" coordsize="29,2">
              <v:shape style="position:absolute;left:2534;top:503;width:29;height:2" coordorigin="2534,503" coordsize="29,0" path="m2534,503l2563,503e" filled="false" stroked="true" strokeweight=".48pt" strokecolor="#000000">
                <v:path arrowok="t"/>
              </v:shape>
            </v:group>
            <v:group style="position:absolute;left:2534;top:522;width:2160;height:2" coordorigin="2534,522" coordsize="2160,2">
              <v:shape style="position:absolute;left:2534;top:522;width:2160;height:2" coordorigin="2534,522" coordsize="2160,0" path="m2534,522l4694,522e" filled="false" stroked="true" strokeweight=".48pt" strokecolor="#000000">
                <v:path arrowok="t"/>
              </v:shape>
            </v:group>
            <v:group style="position:absolute;left:2563;top:503;width:2132;height:2" coordorigin="2563,503" coordsize="2132,2">
              <v:shape style="position:absolute;left:2563;top:503;width:2132;height:2" coordorigin="2563,503" coordsize="2132,0" path="m2563,503l4694,503e" filled="false" stroked="true" strokeweight=".48pt" strokecolor="#000000">
                <v:path arrowok="t"/>
              </v:shape>
              <v:shape style="position:absolute;left:4675;top:10;width:48;height:508" type="#_x0000_t75" stroked="false">
                <v:imagedata r:id="rId29" o:title=""/>
              </v:shape>
            </v:group>
            <v:group style="position:absolute;left:4694;top:503;width:29;height:2" coordorigin="4694,503" coordsize="29,2">
              <v:shape style="position:absolute;left:4694;top:503;width:29;height:2" coordorigin="4694,503" coordsize="29,0" path="m4694,503l4723,503e" filled="false" stroked="true" strokeweight=".48pt" strokecolor="#000000">
                <v:path arrowok="t"/>
              </v:shape>
            </v:group>
            <v:group style="position:absolute;left:4694;top:522;width:1800;height:2" coordorigin="4694,522" coordsize="1800,2">
              <v:shape style="position:absolute;left:4694;top:522;width:1800;height:2" coordorigin="4694,522" coordsize="1800,0" path="m4694,522l6494,522e" filled="false" stroked="true" strokeweight=".48pt" strokecolor="#000000">
                <v:path arrowok="t"/>
              </v:shape>
            </v:group>
            <v:group style="position:absolute;left:4723;top:503;width:1772;height:2" coordorigin="4723,503" coordsize="1772,2">
              <v:shape style="position:absolute;left:4723;top:503;width:1772;height:2" coordorigin="4723,503" coordsize="1772,0" path="m4723,503l6494,503e" filled="false" stroked="true" strokeweight=".48pt" strokecolor="#000000">
                <v:path arrowok="t"/>
              </v:shape>
              <v:shape style="position:absolute;left:6475;top:10;width:48;height:508" type="#_x0000_t75" stroked="false">
                <v:imagedata r:id="rId29" o:title=""/>
              </v:shape>
            </v:group>
            <v:group style="position:absolute;left:6494;top:503;width:29;height:2" coordorigin="6494,503" coordsize="29,2">
              <v:shape style="position:absolute;left:6494;top:503;width:29;height:2" coordorigin="6494,503" coordsize="29,0" path="m6494,503l6523,503e" filled="false" stroked="true" strokeweight=".48pt" strokecolor="#000000">
                <v:path arrowok="t"/>
              </v:shape>
            </v:group>
            <v:group style="position:absolute;left:6494;top:522;width:1985;height:2" coordorigin="6494,522" coordsize="1985,2">
              <v:shape style="position:absolute;left:6494;top:522;width:1985;height:2" coordorigin="6494,522" coordsize="1985,0" path="m6494,522l8479,522e" filled="false" stroked="true" strokeweight=".48pt" strokecolor="#000000">
                <v:path arrowok="t"/>
              </v:shape>
            </v:group>
            <v:group style="position:absolute;left:6523;top:503;width:1956;height:2" coordorigin="6523,503" coordsize="1956,2">
              <v:shape style="position:absolute;left:6523;top:503;width:1956;height:2" coordorigin="6523,503" coordsize="1956,0" path="m6523,503l8479,503e" filled="false" stroked="true" strokeweight=".48pt" strokecolor="#000000">
                <v:path arrowok="t"/>
              </v:shape>
              <v:shape style="position:absolute;left:127;top:15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运输工具</w:t>
                      </w:r>
                    </w:p>
                  </w:txbxContent>
                </v:textbox>
                <w10:wrap type="none"/>
              </v:shape>
              <v:shape style="position:absolute;left:3352;top:163;width:536;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z w:val="20"/>
                          <w:szCs w:val="20"/>
                        </w:rPr>
                        <w:t>7</w:t>
                      </w:r>
                      <w:r>
                        <w:rPr>
                          <w:rFonts w:ascii="宋体" w:hAnsi="宋体" w:cs="宋体" w:eastAsia="宋体" w:hint="default"/>
                          <w:sz w:val="20"/>
                          <w:szCs w:val="20"/>
                        </w:rPr>
                        <w:t>－</w:t>
                      </w:r>
                      <w:r>
                        <w:rPr>
                          <w:rFonts w:ascii="Arial" w:hAnsi="Arial" w:cs="Arial" w:eastAsia="Arial" w:hint="default"/>
                          <w:sz w:val="20"/>
                          <w:szCs w:val="20"/>
                        </w:rPr>
                        <w:t>18</w:t>
                      </w:r>
                    </w:p>
                  </w:txbxContent>
                </v:textbox>
                <w10:wrap type="none"/>
              </v:shape>
              <v:shape style="position:absolute;left:5454;top:171;width:2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3-5</w:t>
                      </w:r>
                    </w:p>
                  </w:txbxContent>
                </v:textbox>
                <w10:wrap type="none"/>
              </v:shape>
              <v:shape style="position:absolute;left:6944;top:163;width:1091;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pacing w:val="-1"/>
                          <w:sz w:val="20"/>
                          <w:szCs w:val="20"/>
                        </w:rPr>
                        <w:t>13.86</w:t>
                      </w:r>
                      <w:r>
                        <w:rPr>
                          <w:rFonts w:ascii="宋体" w:hAnsi="宋体" w:cs="宋体" w:eastAsia="宋体" w:hint="default"/>
                          <w:spacing w:val="-1"/>
                          <w:sz w:val="20"/>
                          <w:szCs w:val="20"/>
                        </w:rPr>
                        <w:t>－</w:t>
                      </w:r>
                      <w:r>
                        <w:rPr>
                          <w:rFonts w:ascii="Arial" w:hAnsi="Arial" w:cs="Arial" w:eastAsia="Arial" w:hint="default"/>
                          <w:spacing w:val="-1"/>
                          <w:sz w:val="20"/>
                          <w:szCs w:val="20"/>
                        </w:rPr>
                        <w:t>5.28</w:t>
                      </w:r>
                      <w:r>
                        <w:rPr>
                          <w:rFonts w:ascii="Arial" w:hAnsi="Arial" w:cs="Arial" w:eastAsia="Arial" w:hint="default"/>
                          <w:sz w:val="20"/>
                          <w:szCs w:val="20"/>
                        </w:rPr>
                      </w:r>
                    </w:p>
                  </w:txbxContent>
                </v:textbox>
                <w10:wrap type="none"/>
              </v:shape>
            </v:group>
          </v:group>
        </w:pict>
      </w:r>
      <w:r>
        <w:rPr>
          <w:rFonts w:ascii="宋体" w:hAnsi="宋体" w:cs="宋体" w:eastAsia="宋体" w:hint="default"/>
          <w:position w:val="-10"/>
          <w:sz w:val="20"/>
          <w:szCs w:val="20"/>
        </w:rPr>
      </w:r>
    </w:p>
    <w:p>
      <w:pPr>
        <w:spacing w:line="240" w:lineRule="auto" w:before="12"/>
        <w:rPr>
          <w:rFonts w:ascii="宋体" w:hAnsi="宋体" w:cs="宋体" w:eastAsia="宋体" w:hint="default"/>
          <w:sz w:val="17"/>
          <w:szCs w:val="17"/>
        </w:rPr>
      </w:pPr>
    </w:p>
    <w:p>
      <w:pPr>
        <w:pStyle w:val="BodyText"/>
        <w:spacing w:line="367" w:lineRule="auto" w:before="26"/>
        <w:ind w:right="251" w:firstLine="480"/>
        <w:jc w:val="both"/>
      </w:pPr>
      <w:r>
        <w:rPr>
          <w:spacing w:val="-3"/>
        </w:rPr>
        <w:t>公司于每年年度终了，对固定资产的使用寿命、预计净残值和折旧方法进行</w:t>
      </w:r>
      <w:r>
        <w:rPr/>
        <w:t> </w:t>
      </w:r>
      <w:r>
        <w:rPr>
          <w:spacing w:val="-3"/>
        </w:rPr>
        <w:t>复核。使用寿命预计数与原先估计数有差异的，调整固定资产使用寿命；净残值</w:t>
      </w:r>
      <w:r>
        <w:rPr>
          <w:spacing w:val="-102"/>
        </w:rPr>
        <w:t> </w:t>
      </w:r>
      <w:r>
        <w:rPr>
          <w:spacing w:val="-102"/>
        </w:rPr>
      </w:r>
      <w:r>
        <w:rPr>
          <w:spacing w:val="-3"/>
        </w:rPr>
        <w:t>预计数与原先估计数有差异的，调整预计净残值；与固定资产有关的经济利益预</w:t>
      </w:r>
      <w:r>
        <w:rPr>
          <w:spacing w:val="-105"/>
        </w:rPr>
        <w:t> </w:t>
      </w:r>
      <w:r>
        <w:rPr>
          <w:spacing w:val="-105"/>
        </w:rPr>
      </w:r>
      <w:r>
        <w:rPr/>
        <w:t>期实现方式有重大改变的，改变固定资产折旧方法。</w:t>
      </w:r>
    </w:p>
    <w:p>
      <w:pPr>
        <w:pStyle w:val="BodyText"/>
        <w:tabs>
          <w:tab w:pos="1217" w:val="left" w:leader="none"/>
        </w:tabs>
        <w:spacing w:line="348" w:lineRule="auto"/>
        <w:ind w:left="617" w:right="251" w:firstLine="87"/>
        <w:jc w:val="left"/>
      </w:pPr>
      <w:r>
        <w:rPr>
          <w:rFonts w:ascii="Arial" w:hAnsi="Arial" w:cs="Arial" w:eastAsia="Arial" w:hint="default"/>
          <w:spacing w:val="-1"/>
        </w:rPr>
        <w:t>(5)</w:t>
        <w:tab/>
      </w:r>
      <w:r>
        <w:rPr/>
        <w:t>固定资产的减值测试方法、减值准备计提方法： </w:t>
      </w:r>
      <w:r>
        <w:rPr>
          <w:spacing w:val="-3"/>
        </w:rPr>
        <w:t>公司于资产负债表日对各项固定资产进行判断，当存在减值迹象，估计可收</w:t>
      </w:r>
    </w:p>
    <w:p>
      <w:pPr>
        <w:pStyle w:val="BodyText"/>
        <w:spacing w:line="367" w:lineRule="auto" w:before="58"/>
        <w:ind w:right="251"/>
        <w:jc w:val="both"/>
      </w:pPr>
      <w:r>
        <w:rPr>
          <w:spacing w:val="-3"/>
        </w:rPr>
        <w:t>回金额低于其账面价值时，将账面价值减记至可收回金额，减记的金额确认为资</w:t>
      </w:r>
      <w:r>
        <w:rPr>
          <w:spacing w:val="-103"/>
        </w:rPr>
        <w:t> </w:t>
      </w:r>
      <w:r>
        <w:rPr>
          <w:spacing w:val="-103"/>
        </w:rPr>
      </w:r>
      <w:r>
        <w:rPr>
          <w:spacing w:val="-3"/>
        </w:rPr>
        <w:t>产减值损失，计入当期损益，同时计提相应的资产减值准备。资产减值损失一经</w:t>
      </w:r>
      <w:r>
        <w:rPr>
          <w:spacing w:val="-102"/>
        </w:rPr>
        <w:t> </w:t>
      </w:r>
      <w:r>
        <w:rPr>
          <w:spacing w:val="-102"/>
        </w:rPr>
      </w:r>
      <w:r>
        <w:rPr/>
        <w:t>确认，在以后会计期间不得转回。</w:t>
      </w:r>
    </w:p>
    <w:p>
      <w:pPr>
        <w:pStyle w:val="BodyText"/>
        <w:tabs>
          <w:tab w:pos="1217" w:val="left" w:leader="none"/>
        </w:tabs>
        <w:spacing w:line="348" w:lineRule="auto"/>
        <w:ind w:left="617" w:right="247" w:firstLine="87"/>
        <w:jc w:val="left"/>
      </w:pPr>
      <w:r>
        <w:rPr>
          <w:rFonts w:ascii="Arial" w:hAnsi="Arial" w:cs="Arial" w:eastAsia="Arial" w:hint="default"/>
          <w:spacing w:val="-1"/>
        </w:rPr>
        <w:t>(6)</w:t>
        <w:tab/>
      </w:r>
      <w:r>
        <w:rPr/>
        <w:t>融资租入固定资产： </w:t>
      </w:r>
      <w:r>
        <w:rPr>
          <w:spacing w:val="4"/>
        </w:rPr>
        <w:t>公司在租入的固定资产实质上转移了与资产有关的全部风险和报酬时确认</w:t>
      </w:r>
      <w:r>
        <w:rPr/>
      </w:r>
    </w:p>
    <w:p>
      <w:pPr>
        <w:pStyle w:val="BodyText"/>
        <w:spacing w:line="367" w:lineRule="auto" w:before="58"/>
        <w:ind w:left="617" w:right="246" w:hanging="480"/>
        <w:jc w:val="left"/>
      </w:pPr>
      <w:r>
        <w:rPr/>
        <w:t>该项固定资产的租赁为融资租赁。 </w:t>
      </w:r>
      <w:r>
        <w:rPr>
          <w:spacing w:val="-3"/>
        </w:rPr>
        <w:t>融资租赁取得的固定资产的成本，按租赁开始日租赁资产公允价值与最低租</w:t>
      </w:r>
    </w:p>
    <w:p>
      <w:pPr>
        <w:pStyle w:val="BodyText"/>
        <w:spacing w:line="367" w:lineRule="auto"/>
        <w:ind w:right="252"/>
        <w:jc w:val="both"/>
      </w:pPr>
      <w:r>
        <w:rPr>
          <w:spacing w:val="-3"/>
        </w:rPr>
        <w:t>赁付款额现值两者中较低者确定。融资租入的固定资产采用与自有固定资产相一</w:t>
      </w:r>
      <w:r>
        <w:rPr>
          <w:spacing w:val="-103"/>
        </w:rPr>
        <w:t> </w:t>
      </w:r>
      <w:r>
        <w:rPr>
          <w:spacing w:val="-103"/>
        </w:rPr>
      </w:r>
      <w:r>
        <w:rPr>
          <w:spacing w:val="-3"/>
        </w:rPr>
        <w:t>致的折旧政策计提租赁资产折旧。能够合理确定租赁期届满时将会取得租赁资产</w:t>
      </w:r>
      <w:r>
        <w:rPr>
          <w:spacing w:val="-103"/>
        </w:rPr>
        <w:t> </w:t>
      </w:r>
      <w:r>
        <w:rPr>
          <w:spacing w:val="-103"/>
        </w:rPr>
      </w:r>
      <w:r>
        <w:rPr>
          <w:spacing w:val="-3"/>
        </w:rPr>
        <w:t>所有权的，在租赁资产使用年限内计提折旧；无法合理确定租赁期届满时能够取</w:t>
      </w:r>
      <w:r>
        <w:rPr>
          <w:spacing w:val="-105"/>
        </w:rPr>
        <w:t> </w:t>
      </w:r>
      <w:r>
        <w:rPr>
          <w:spacing w:val="-105"/>
        </w:rPr>
      </w:r>
      <w:r>
        <w:rPr>
          <w:spacing w:val="-3"/>
        </w:rPr>
        <w:t>得租赁资产所有权的，在租赁期与租赁资产使用寿命两者中较短的期间内计提折</w:t>
      </w:r>
      <w:r>
        <w:rPr>
          <w:spacing w:val="-103"/>
        </w:rPr>
        <w:t> </w:t>
      </w:r>
      <w:r>
        <w:rPr>
          <w:spacing w:val="-103"/>
        </w:rPr>
      </w:r>
      <w:r>
        <w:rPr/>
        <w:t>旧。</w:t>
      </w:r>
    </w:p>
    <w:p>
      <w:pPr>
        <w:pStyle w:val="Heading3"/>
        <w:spacing w:line="240" w:lineRule="auto" w:before="38"/>
        <w:ind w:left="620" w:right="246"/>
        <w:jc w:val="left"/>
        <w:rPr>
          <w:b w:val="0"/>
          <w:bCs w:val="0"/>
        </w:rPr>
      </w:pPr>
      <w:r>
        <w:rPr>
          <w:rFonts w:ascii="Arial" w:hAnsi="Arial" w:cs="Arial" w:eastAsia="Arial" w:hint="default"/>
        </w:rPr>
        <w:t>15.</w:t>
      </w:r>
      <w:r>
        <w:rPr>
          <w:rFonts w:ascii="Arial" w:hAnsi="Arial" w:cs="Arial" w:eastAsia="Arial" w:hint="default"/>
          <w:spacing w:val="-45"/>
        </w:rPr>
        <w:t> </w:t>
      </w:r>
      <w:r>
        <w:rPr/>
        <w:t>在建工程</w:t>
      </w:r>
      <w:r>
        <w:rPr>
          <w:b w:val="0"/>
          <w:bCs w:val="0"/>
        </w:rPr>
      </w:r>
    </w:p>
    <w:p>
      <w:pPr>
        <w:pStyle w:val="BodyText"/>
        <w:spacing w:line="348" w:lineRule="auto" w:before="149"/>
        <w:ind w:left="617" w:right="4707"/>
        <w:jc w:val="left"/>
      </w:pPr>
      <w:r>
        <w:rPr>
          <w:rFonts w:ascii="Arial" w:hAnsi="Arial" w:cs="Arial" w:eastAsia="Arial" w:hint="default"/>
        </w:rPr>
        <w:t>(1)</w:t>
      </w:r>
      <w:r>
        <w:rPr>
          <w:rFonts w:ascii="Arial" w:hAnsi="Arial" w:cs="Arial" w:eastAsia="Arial" w:hint="default"/>
          <w:spacing w:val="-1"/>
        </w:rPr>
        <w:t> </w:t>
      </w:r>
      <w:r>
        <w:rPr/>
        <w:t>在建工程类别 在建工程以立项项目分类核算。</w:t>
      </w:r>
    </w:p>
    <w:p>
      <w:pPr>
        <w:pStyle w:val="BodyText"/>
        <w:spacing w:line="348" w:lineRule="auto" w:before="58"/>
        <w:ind w:left="617" w:right="246"/>
        <w:jc w:val="left"/>
      </w:pPr>
      <w:r>
        <w:rPr>
          <w:rFonts w:ascii="Arial" w:hAnsi="Arial" w:cs="Arial" w:eastAsia="Arial" w:hint="default"/>
        </w:rPr>
        <w:t>(2)</w:t>
      </w:r>
      <w:r>
        <w:rPr>
          <w:rFonts w:ascii="Arial" w:hAnsi="Arial" w:cs="Arial" w:eastAsia="Arial" w:hint="default"/>
          <w:spacing w:val="-1"/>
        </w:rPr>
        <w:t> </w:t>
      </w:r>
      <w:r>
        <w:rPr/>
        <w:t>在建工程结转为固定资产的标准和时点 </w:t>
      </w:r>
      <w:r>
        <w:rPr>
          <w:spacing w:val="-3"/>
        </w:rPr>
        <w:t>公司在工程建造完成达到预定可使用状态时将在建工程转入固定资产。在建</w:t>
      </w:r>
    </w:p>
    <w:p>
      <w:pPr>
        <w:pStyle w:val="BodyText"/>
        <w:spacing w:line="367" w:lineRule="auto" w:before="58"/>
        <w:ind w:right="147"/>
        <w:jc w:val="left"/>
      </w:pPr>
      <w:r>
        <w:rPr>
          <w:spacing w:val="-3"/>
        </w:rPr>
        <w:t>工程项目按建造该项资产达到预定可使用状态前所发生的全部支出，作为固定资</w:t>
      </w:r>
      <w:r>
        <w:rPr>
          <w:spacing w:val="-103"/>
        </w:rPr>
        <w:t> </w:t>
      </w:r>
      <w:r>
        <w:rPr>
          <w:spacing w:val="-103"/>
        </w:rPr>
      </w:r>
      <w:r>
        <w:rPr>
          <w:spacing w:val="-3"/>
        </w:rPr>
        <w:t>产的入账价值。所建造的已达到预定可使用状态、但尚未办理竣工决算的固定资</w:t>
      </w:r>
      <w:r>
        <w:rPr>
          <w:spacing w:val="-103"/>
        </w:rPr>
        <w:t> </w:t>
      </w:r>
      <w:r>
        <w:rPr>
          <w:spacing w:val="-103"/>
        </w:rPr>
      </w:r>
      <w:r>
        <w:rPr/>
        <w:t>产，自达到预定可使用状态之日起，根据工程预算、造价或者工程实际成本等， 按估计的价值转入固定资产，并按本公司固定资产折旧政策计提固定资产的折</w:t>
      </w:r>
    </w:p>
    <w:p>
      <w:pPr>
        <w:spacing w:after="0" w:line="367" w:lineRule="auto"/>
        <w:jc w:val="left"/>
        <w:sectPr>
          <w:pgSz w:w="11910" w:h="16840"/>
          <w:pgMar w:header="877" w:footer="982" w:top="1100" w:bottom="1180" w:left="1660" w:right="1540"/>
        </w:sectPr>
      </w:pPr>
    </w:p>
    <w:p>
      <w:pPr>
        <w:spacing w:line="240" w:lineRule="auto" w:before="0"/>
        <w:rPr>
          <w:rFonts w:ascii="宋体" w:hAnsi="宋体" w:cs="宋体" w:eastAsia="宋体" w:hint="default"/>
          <w:sz w:val="20"/>
          <w:szCs w:val="20"/>
        </w:rPr>
      </w:pPr>
    </w:p>
    <w:p>
      <w:pPr>
        <w:pStyle w:val="BodyText"/>
        <w:spacing w:line="367" w:lineRule="auto" w:before="162"/>
        <w:ind w:right="231"/>
        <w:jc w:val="both"/>
      </w:pPr>
      <w:r>
        <w:rPr>
          <w:spacing w:val="-3"/>
        </w:rPr>
        <w:t>旧，待办理竣工决算后，再按实际成本调整原来的暂估价值，但不调整原已计提</w:t>
      </w:r>
      <w:r>
        <w:rPr>
          <w:spacing w:val="-102"/>
        </w:rPr>
        <w:t> </w:t>
      </w:r>
      <w:r>
        <w:rPr>
          <w:spacing w:val="-102"/>
        </w:rPr>
      </w:r>
      <w:r>
        <w:rPr/>
        <w:t>的折旧额。</w:t>
      </w:r>
    </w:p>
    <w:p>
      <w:pPr>
        <w:pStyle w:val="BodyText"/>
        <w:spacing w:line="348" w:lineRule="auto"/>
        <w:ind w:left="617" w:right="226"/>
        <w:jc w:val="left"/>
      </w:pPr>
      <w:r>
        <w:rPr>
          <w:rFonts w:ascii="Arial" w:hAnsi="Arial" w:cs="Arial" w:eastAsia="Arial" w:hint="default"/>
        </w:rPr>
        <w:t>(3)</w:t>
      </w:r>
      <w:r>
        <w:rPr>
          <w:rFonts w:ascii="Arial" w:hAnsi="Arial" w:cs="Arial" w:eastAsia="Arial" w:hint="default"/>
          <w:spacing w:val="-1"/>
        </w:rPr>
        <w:t> </w:t>
      </w:r>
      <w:r>
        <w:rPr/>
        <w:t>在建工程减值测试方法、减值准备计提方法 </w:t>
      </w:r>
      <w:r>
        <w:rPr>
          <w:spacing w:val="-3"/>
        </w:rPr>
        <w:t>本公司于资产负债表日对在建工程进行全面检查，如果有证据表明在建工程</w:t>
      </w:r>
      <w:r>
        <w:rPr/>
      </w:r>
    </w:p>
    <w:p>
      <w:pPr>
        <w:pStyle w:val="BodyText"/>
        <w:spacing w:line="367" w:lineRule="auto" w:before="58"/>
        <w:ind w:right="231"/>
        <w:jc w:val="both"/>
      </w:pPr>
      <w:r>
        <w:rPr>
          <w:spacing w:val="-3"/>
        </w:rPr>
        <w:t>已经发生了减值，估计可收回金额低于其账面价值时，将账面价值减记至可收回</w:t>
      </w:r>
      <w:r>
        <w:rPr>
          <w:spacing w:val="-103"/>
        </w:rPr>
        <w:t> </w:t>
      </w:r>
      <w:r>
        <w:rPr>
          <w:spacing w:val="-103"/>
        </w:rPr>
      </w:r>
      <w:r>
        <w:rPr>
          <w:spacing w:val="-3"/>
        </w:rPr>
        <w:t>金额，减记的金额确认为资产减值损失，计入当期损益，同时计提相应的资产减</w:t>
      </w:r>
      <w:r>
        <w:rPr>
          <w:spacing w:val="-102"/>
        </w:rPr>
        <w:t> </w:t>
      </w:r>
      <w:r>
        <w:rPr>
          <w:spacing w:val="-102"/>
        </w:rPr>
      </w:r>
      <w:r>
        <w:rPr/>
        <w:t>值准备。资产减值损失一经确认，在以后会计期间不得转回。</w:t>
      </w:r>
    </w:p>
    <w:p>
      <w:pPr>
        <w:pStyle w:val="Heading3"/>
        <w:spacing w:line="240" w:lineRule="auto" w:before="38"/>
        <w:ind w:left="563" w:right="0"/>
        <w:jc w:val="left"/>
        <w:rPr>
          <w:b w:val="0"/>
          <w:bCs w:val="0"/>
        </w:rPr>
      </w:pPr>
      <w:r>
        <w:rPr>
          <w:rFonts w:ascii="Arial" w:hAnsi="Arial" w:cs="Arial" w:eastAsia="Arial" w:hint="default"/>
        </w:rPr>
        <w:t>16.</w:t>
      </w:r>
      <w:r>
        <w:rPr>
          <w:rFonts w:ascii="Arial" w:hAnsi="Arial" w:cs="Arial" w:eastAsia="Arial" w:hint="default"/>
          <w:spacing w:val="11"/>
        </w:rPr>
        <w:t> </w:t>
      </w:r>
      <w:r>
        <w:rPr/>
        <w:t>借款费用</w:t>
      </w:r>
      <w:r>
        <w:rPr>
          <w:b w:val="0"/>
          <w:bCs w:val="0"/>
        </w:rPr>
      </w:r>
    </w:p>
    <w:p>
      <w:pPr>
        <w:pStyle w:val="BodyText"/>
        <w:spacing w:line="348" w:lineRule="auto" w:before="149"/>
        <w:ind w:left="617" w:right="0"/>
        <w:jc w:val="left"/>
      </w:pPr>
      <w:r>
        <w:rPr>
          <w:rFonts w:ascii="Arial" w:hAnsi="Arial" w:cs="Arial" w:eastAsia="Arial" w:hint="default"/>
        </w:rPr>
        <w:t>(1)</w:t>
      </w:r>
      <w:r>
        <w:rPr>
          <w:rFonts w:ascii="Arial" w:hAnsi="Arial" w:cs="Arial" w:eastAsia="Arial" w:hint="default"/>
          <w:spacing w:val="-1"/>
        </w:rPr>
        <w:t> </w:t>
      </w:r>
      <w:r>
        <w:rPr/>
        <w:t>借款费用资本化的确认原则 </w:t>
      </w:r>
      <w:r>
        <w:rPr>
          <w:spacing w:val="4"/>
        </w:rPr>
        <w:t>本公司发生的可直接归属于符合资本化条件的资产的购建或生产的借款费</w:t>
      </w:r>
      <w:r>
        <w:rPr/>
      </w:r>
    </w:p>
    <w:p>
      <w:pPr>
        <w:pStyle w:val="BodyText"/>
        <w:spacing w:line="240" w:lineRule="auto" w:before="58"/>
        <w:ind w:right="0"/>
        <w:jc w:val="both"/>
      </w:pPr>
      <w:r>
        <w:rPr/>
        <w:t>用在同时满足下列条件时予以资本化</w:t>
      </w:r>
      <w:r>
        <w:rPr>
          <w:spacing w:val="-104"/>
        </w:rPr>
        <w:t>，</w:t>
      </w:r>
      <w:r>
        <w:rPr/>
        <w:t>计入相关资产成本</w:t>
      </w:r>
      <w:r>
        <w:rPr>
          <w:spacing w:val="-104"/>
        </w:rPr>
        <w:t>：</w:t>
      </w:r>
      <w:r>
        <w:rPr/>
        <w:t>①资产支出已经发生；</w:t>
      </w:r>
    </w:p>
    <w:p>
      <w:pPr>
        <w:pStyle w:val="BodyText"/>
        <w:spacing w:line="367" w:lineRule="auto" w:before="166"/>
        <w:ind w:right="232"/>
        <w:jc w:val="both"/>
      </w:pPr>
      <w:r>
        <w:rPr>
          <w:spacing w:val="-3"/>
        </w:rPr>
        <w:t>②借款费用已经发生；③为使资产达到预定可使用或可销售状态所必要的购建或</w:t>
      </w:r>
      <w:r>
        <w:rPr>
          <w:spacing w:val="-103"/>
        </w:rPr>
        <w:t> </w:t>
      </w:r>
      <w:r>
        <w:rPr>
          <w:spacing w:val="-103"/>
        </w:rPr>
      </w:r>
      <w:r>
        <w:rPr/>
        <w:t>者生产活动已经开始。</w:t>
      </w:r>
    </w:p>
    <w:p>
      <w:pPr>
        <w:pStyle w:val="BodyText"/>
        <w:spacing w:line="240" w:lineRule="auto"/>
        <w:ind w:left="617" w:right="0"/>
        <w:jc w:val="left"/>
      </w:pPr>
      <w:r>
        <w:rPr/>
        <w:t>其他的借款费用计入发生当期的损益。</w:t>
      </w:r>
    </w:p>
    <w:p>
      <w:pPr>
        <w:pStyle w:val="BodyText"/>
        <w:spacing w:line="348" w:lineRule="auto" w:before="166"/>
        <w:ind w:left="617" w:right="226"/>
        <w:jc w:val="left"/>
      </w:pPr>
      <w:r>
        <w:rPr>
          <w:rFonts w:ascii="Arial" w:hAnsi="Arial" w:cs="Arial" w:eastAsia="Arial" w:hint="default"/>
        </w:rPr>
        <w:t>(2)</w:t>
      </w:r>
      <w:r>
        <w:rPr>
          <w:rFonts w:ascii="Arial" w:hAnsi="Arial" w:cs="Arial" w:eastAsia="Arial" w:hint="default"/>
          <w:spacing w:val="-1"/>
        </w:rPr>
        <w:t> </w:t>
      </w:r>
      <w:r>
        <w:rPr/>
        <w:t>借款费用资本化期间： </w:t>
      </w:r>
      <w:r>
        <w:rPr>
          <w:spacing w:val="-3"/>
        </w:rPr>
        <w:t>是指从借款费用开始资本化时点到停止资本化时点的期间，借款费用暂停资</w:t>
      </w:r>
    </w:p>
    <w:p>
      <w:pPr>
        <w:pStyle w:val="BodyText"/>
        <w:spacing w:line="367" w:lineRule="auto" w:before="58"/>
        <w:ind w:left="617" w:right="0" w:hanging="480"/>
        <w:jc w:val="left"/>
      </w:pPr>
      <w:r>
        <w:rPr/>
        <w:t>本化的期间不包括在内。 </w:t>
      </w:r>
      <w:r>
        <w:rPr>
          <w:spacing w:val="4"/>
        </w:rPr>
        <w:t>借款费用暂停资本化期间是指符合资本化条件的资产在购建过程中发生非</w:t>
      </w:r>
      <w:r>
        <w:rPr/>
      </w:r>
    </w:p>
    <w:p>
      <w:pPr>
        <w:pStyle w:val="BodyText"/>
        <w:spacing w:line="367" w:lineRule="auto"/>
        <w:ind w:right="231"/>
        <w:jc w:val="both"/>
      </w:pPr>
      <w:r>
        <w:rPr>
          <w:spacing w:val="-5"/>
        </w:rPr>
        <w:t>正常中断（不包括必要的中断程序）、且中断时间连续超过</w:t>
      </w:r>
      <w:r>
        <w:rPr/>
        <w:t> 3</w:t>
      </w:r>
      <w:r>
        <w:rPr>
          <w:spacing w:val="-81"/>
        </w:rPr>
        <w:t> </w:t>
      </w:r>
      <w:r>
        <w:rPr/>
        <w:t>个月的期间。此期</w:t>
      </w:r>
      <w:r>
        <w:rPr/>
        <w:t> </w:t>
      </w:r>
      <w:r>
        <w:rPr>
          <w:spacing w:val="-3"/>
        </w:rPr>
        <w:t>间发生的借款费用暂停资本化，确认为费用，计入当期损益，直至资产的购建或</w:t>
      </w:r>
      <w:r>
        <w:rPr>
          <w:spacing w:val="-102"/>
        </w:rPr>
        <w:t> </w:t>
      </w:r>
      <w:r>
        <w:rPr>
          <w:spacing w:val="-102"/>
        </w:rPr>
      </w:r>
      <w:r>
        <w:rPr/>
        <w:t>者生产活动重新开始。</w:t>
      </w:r>
    </w:p>
    <w:p>
      <w:pPr>
        <w:pStyle w:val="BodyText"/>
        <w:spacing w:line="367" w:lineRule="auto"/>
        <w:ind w:right="127" w:firstLine="480"/>
        <w:jc w:val="left"/>
      </w:pPr>
      <w:r>
        <w:rPr/>
        <w:t>当购建或者生产符合资本化条件的资产达到预定可使用或者可销售状态时， </w:t>
      </w:r>
      <w:r>
        <w:rPr>
          <w:spacing w:val="-3"/>
        </w:rPr>
        <w:t>停止其借款费用的资本化；以后发生的借款费用在发生当期确认为费用，计入当</w:t>
      </w:r>
      <w:r>
        <w:rPr>
          <w:spacing w:val="-103"/>
        </w:rPr>
        <w:t> </w:t>
      </w:r>
      <w:r>
        <w:rPr>
          <w:spacing w:val="-103"/>
        </w:rPr>
      </w:r>
      <w:r>
        <w:rPr/>
        <w:t>期损益。</w:t>
      </w:r>
    </w:p>
    <w:p>
      <w:pPr>
        <w:pStyle w:val="BodyText"/>
        <w:spacing w:line="348" w:lineRule="auto"/>
        <w:ind w:left="617" w:right="226"/>
        <w:jc w:val="left"/>
      </w:pPr>
      <w:r>
        <w:rPr>
          <w:rFonts w:ascii="Arial" w:hAnsi="Arial" w:cs="Arial" w:eastAsia="Arial" w:hint="default"/>
        </w:rPr>
        <w:t>(3)</w:t>
      </w:r>
      <w:r>
        <w:rPr>
          <w:rFonts w:ascii="Arial" w:hAnsi="Arial" w:cs="Arial" w:eastAsia="Arial" w:hint="default"/>
          <w:spacing w:val="-1"/>
        </w:rPr>
        <w:t> </w:t>
      </w:r>
      <w:r>
        <w:rPr/>
        <w:t>借款费用资本化金额的计算方法 </w:t>
      </w:r>
      <w:r>
        <w:rPr>
          <w:spacing w:val="-3"/>
        </w:rPr>
        <w:t>为购建或者生产符合资本化条件的资产而借入专门借款的，以专门借款当期</w:t>
      </w:r>
      <w:r>
        <w:rPr/>
      </w:r>
    </w:p>
    <w:p>
      <w:pPr>
        <w:pStyle w:val="BodyText"/>
        <w:spacing w:line="367" w:lineRule="auto" w:before="58"/>
        <w:ind w:right="232"/>
        <w:jc w:val="both"/>
      </w:pPr>
      <w:r>
        <w:rPr>
          <w:spacing w:val="-3"/>
        </w:rPr>
        <w:t>实际发生的利息费用，减去将尚未动用的借款资金存入银行取得的利息收入或者</w:t>
      </w:r>
      <w:r>
        <w:rPr>
          <w:spacing w:val="-103"/>
        </w:rPr>
        <w:t> </w:t>
      </w:r>
      <w:r>
        <w:rPr>
          <w:spacing w:val="-103"/>
        </w:rPr>
      </w:r>
      <w:r>
        <w:rPr>
          <w:spacing w:val="-3"/>
        </w:rPr>
        <w:t>进行暂时性投资取得的投资收益后的金额，确定为专门借款利息费用的资本化金</w:t>
      </w:r>
      <w:r>
        <w:rPr>
          <w:spacing w:val="-118"/>
        </w:rPr>
        <w:t> </w:t>
      </w:r>
      <w:r>
        <w:rPr>
          <w:spacing w:val="-118"/>
        </w:rPr>
      </w:r>
      <w:r>
        <w:rPr/>
        <w:t>额。</w:t>
      </w:r>
    </w:p>
    <w:p>
      <w:pPr>
        <w:spacing w:after="0" w:line="367" w:lineRule="auto"/>
        <w:jc w:val="both"/>
        <w:sectPr>
          <w:pgSz w:w="11910" w:h="16840"/>
          <w:pgMar w:header="877" w:footer="982" w:top="1100" w:bottom="1180" w:left="1660" w:right="1560"/>
        </w:sectPr>
      </w:pPr>
    </w:p>
    <w:p>
      <w:pPr>
        <w:spacing w:line="240" w:lineRule="auto" w:before="0"/>
        <w:rPr>
          <w:rFonts w:ascii="宋体" w:hAnsi="宋体" w:cs="宋体" w:eastAsia="宋体" w:hint="default"/>
          <w:sz w:val="20"/>
          <w:szCs w:val="20"/>
        </w:rPr>
      </w:pPr>
    </w:p>
    <w:p>
      <w:pPr>
        <w:pStyle w:val="BodyText"/>
        <w:spacing w:line="367" w:lineRule="auto" w:before="162"/>
        <w:ind w:right="188" w:firstLine="480"/>
        <w:jc w:val="both"/>
      </w:pPr>
      <w:r>
        <w:rPr>
          <w:spacing w:val="-3"/>
        </w:rPr>
        <w:t>购建或者生产符合资本化条件的资产占用了一般借款的，一般借款应予资本</w:t>
      </w:r>
      <w:r>
        <w:rPr/>
        <w:t> </w:t>
      </w:r>
      <w:r>
        <w:rPr>
          <w:spacing w:val="3"/>
        </w:rPr>
        <w:t>化的利息金额按累计资产支出超过专门借款部分的资产支出加权平均数乘以所</w:t>
      </w:r>
      <w:r>
        <w:rPr>
          <w:spacing w:val="-88"/>
        </w:rPr>
        <w:t> </w:t>
      </w:r>
      <w:r>
        <w:rPr>
          <w:spacing w:val="-88"/>
        </w:rPr>
      </w:r>
      <w:r>
        <w:rPr/>
        <w:t>占用一般借款的资本化率计算。</w:t>
      </w:r>
    </w:p>
    <w:p>
      <w:pPr>
        <w:pStyle w:val="BodyText"/>
        <w:spacing w:line="357" w:lineRule="auto"/>
        <w:ind w:left="617" w:right="87" w:hanging="54"/>
        <w:jc w:val="left"/>
      </w:pPr>
      <w:r>
        <w:rPr>
          <w:rFonts w:ascii="Arial" w:hAnsi="Arial" w:cs="Arial" w:eastAsia="Arial" w:hint="default"/>
          <w:b/>
          <w:bCs/>
        </w:rPr>
        <w:t>17.</w:t>
      </w:r>
      <w:r>
        <w:rPr>
          <w:rFonts w:ascii="Arial" w:hAnsi="Arial" w:cs="Arial" w:eastAsia="Arial" w:hint="default"/>
          <w:b/>
          <w:bCs/>
          <w:spacing w:val="12"/>
        </w:rPr>
        <w:t> </w:t>
      </w:r>
      <w:r>
        <w:rPr>
          <w:rFonts w:ascii="宋体" w:hAnsi="宋体" w:cs="宋体" w:eastAsia="宋体" w:hint="default"/>
          <w:b/>
          <w:bCs/>
        </w:rPr>
        <w:t>无形资产</w:t>
      </w:r>
      <w:r>
        <w:rPr>
          <w:rFonts w:ascii="宋体" w:hAnsi="宋体" w:cs="宋体" w:eastAsia="宋体" w:hint="default"/>
          <w:b/>
          <w:bCs/>
          <w:spacing w:val="1"/>
          <w:w w:val="99"/>
        </w:rPr>
        <w:t> </w:t>
      </w:r>
      <w:r>
        <w:rPr/>
        <w:t>无形资产是指本公司拥有或者控制的没有实物形态的可辨认非货币性资产。 </w:t>
      </w:r>
      <w:r>
        <w:rPr>
          <w:rFonts w:ascii="Arial" w:hAnsi="Arial" w:cs="Arial" w:eastAsia="Arial" w:hint="default"/>
        </w:rPr>
        <w:t>(1)</w:t>
      </w:r>
      <w:r>
        <w:rPr>
          <w:rFonts w:ascii="Arial" w:hAnsi="Arial" w:cs="Arial" w:eastAsia="Arial" w:hint="default"/>
          <w:spacing w:val="-3"/>
        </w:rPr>
        <w:t> </w:t>
      </w:r>
      <w:r>
        <w:rPr/>
        <w:t>无形资产的计价方法：</w:t>
      </w:r>
    </w:p>
    <w:p>
      <w:pPr>
        <w:pStyle w:val="BodyText"/>
        <w:spacing w:line="240" w:lineRule="auto" w:before="33"/>
        <w:ind w:left="617" w:right="186"/>
        <w:jc w:val="left"/>
      </w:pPr>
      <w:r>
        <w:rPr/>
        <w:t>无形资产在取得时按实际成本计价。</w:t>
      </w:r>
    </w:p>
    <w:p>
      <w:pPr>
        <w:pStyle w:val="BodyText"/>
        <w:spacing w:line="362" w:lineRule="auto" w:before="186"/>
        <w:ind w:left="617" w:right="186"/>
        <w:jc w:val="left"/>
      </w:pPr>
      <w:r>
        <w:rPr>
          <w:rFonts w:ascii="Arial" w:hAnsi="Arial" w:cs="Arial" w:eastAsia="Arial" w:hint="default"/>
        </w:rPr>
        <w:t>(2)</w:t>
      </w:r>
      <w:r>
        <w:rPr>
          <w:rFonts w:ascii="Arial" w:hAnsi="Arial" w:cs="Arial" w:eastAsia="Arial" w:hint="default"/>
          <w:spacing w:val="-1"/>
        </w:rPr>
        <w:t> </w:t>
      </w:r>
      <w:r>
        <w:rPr/>
        <w:t>无形资产的使用寿命和摊销方法： </w:t>
      </w:r>
      <w:r>
        <w:rPr>
          <w:spacing w:val="-3"/>
        </w:rPr>
        <w:t>使用寿命有限的无形资产，在使用寿命内采用直线法摊销，摊销金额按受益</w:t>
      </w:r>
    </w:p>
    <w:p>
      <w:pPr>
        <w:pStyle w:val="BodyText"/>
        <w:spacing w:line="381" w:lineRule="auto" w:before="64"/>
        <w:ind w:left="617" w:right="186" w:hanging="480"/>
        <w:jc w:val="left"/>
      </w:pPr>
      <w:r>
        <w:rPr/>
        <w:t>项目计入当期损益。 </w:t>
      </w:r>
      <w:r>
        <w:rPr>
          <w:spacing w:val="4"/>
        </w:rPr>
        <w:t>公司于资产负债表日对使用寿命有限的无形资产的使用寿命及摊销方法进</w:t>
      </w:r>
      <w:r>
        <w:rPr/>
      </w:r>
    </w:p>
    <w:p>
      <w:pPr>
        <w:pStyle w:val="BodyText"/>
        <w:spacing w:line="381" w:lineRule="auto" w:before="43"/>
        <w:ind w:right="192"/>
        <w:jc w:val="left"/>
      </w:pPr>
      <w:r>
        <w:rPr>
          <w:spacing w:val="-3"/>
        </w:rPr>
        <w:t>行复核。无形资产的使用寿命及摊销方法与以前估计不同的，改变摊销期限和摊</w:t>
      </w:r>
      <w:r>
        <w:rPr>
          <w:spacing w:val="-105"/>
        </w:rPr>
        <w:t> </w:t>
      </w:r>
      <w:r>
        <w:rPr>
          <w:spacing w:val="-105"/>
        </w:rPr>
      </w:r>
      <w:r>
        <w:rPr/>
        <w:t>销方法。</w:t>
      </w:r>
    </w:p>
    <w:p>
      <w:pPr>
        <w:pStyle w:val="BodyText"/>
        <w:spacing w:line="381" w:lineRule="auto" w:before="44"/>
        <w:ind w:right="192" w:firstLine="480"/>
        <w:jc w:val="both"/>
      </w:pPr>
      <w:r>
        <w:rPr>
          <w:spacing w:val="-3"/>
        </w:rPr>
        <w:t>无法预见无形资产为企业带来经济利益期限的，视为使用寿命不确定的无形</w:t>
      </w:r>
      <w:r>
        <w:rPr/>
        <w:t> 资产。使用寿命不确定的无形资产不进行摊销。</w:t>
      </w:r>
    </w:p>
    <w:p>
      <w:pPr>
        <w:pStyle w:val="BodyText"/>
        <w:spacing w:line="381" w:lineRule="auto" w:before="44"/>
        <w:ind w:right="187" w:firstLine="480"/>
        <w:jc w:val="both"/>
      </w:pPr>
      <w:r>
        <w:rPr>
          <w:spacing w:val="-3"/>
        </w:rPr>
        <w:t>公司在每个会计期间对使用寿命不确定的无形资产的使用寿命进行复核，如</w:t>
      </w:r>
      <w:r>
        <w:rPr/>
        <w:t> </w:t>
      </w:r>
      <w:r>
        <w:rPr>
          <w:spacing w:val="-3"/>
        </w:rPr>
        <w:t>果有证据表明无形资产的使用寿命是有限的，估计其使用寿命并在使用寿命内系</w:t>
      </w:r>
      <w:r>
        <w:rPr>
          <w:spacing w:val="-103"/>
        </w:rPr>
        <w:t> </w:t>
      </w:r>
      <w:r>
        <w:rPr>
          <w:spacing w:val="-103"/>
        </w:rPr>
      </w:r>
      <w:r>
        <w:rPr>
          <w:spacing w:val="-3"/>
        </w:rPr>
        <w:t>统合理摊销。如果重新复核后仍为不确定的，在资产负债表日进行减值测试。当</w:t>
      </w:r>
      <w:r>
        <w:rPr>
          <w:spacing w:val="-102"/>
        </w:rPr>
        <w:t> </w:t>
      </w:r>
      <w:r>
        <w:rPr>
          <w:spacing w:val="-102"/>
        </w:rPr>
      </w:r>
      <w:r>
        <w:rPr>
          <w:spacing w:val="3"/>
        </w:rPr>
        <w:t>无形资产的可收回金额低于其账面价值时，将资产的账面价值减记至可收回金</w:t>
      </w:r>
      <w:r>
        <w:rPr>
          <w:spacing w:val="-88"/>
        </w:rPr>
        <w:t> </w:t>
      </w:r>
      <w:r>
        <w:rPr>
          <w:spacing w:val="-88"/>
        </w:rPr>
      </w:r>
      <w:r>
        <w:rPr>
          <w:spacing w:val="-3"/>
        </w:rPr>
        <w:t>额，减记的金额确认为资产减值损失，计入当期损益，同时计提相应无形资产减</w:t>
      </w:r>
      <w:r>
        <w:rPr>
          <w:spacing w:val="-102"/>
        </w:rPr>
        <w:t> </w:t>
      </w:r>
      <w:r>
        <w:rPr>
          <w:spacing w:val="-102"/>
        </w:rPr>
      </w:r>
      <w:r>
        <w:rPr/>
        <w:t>值准备。无形资产减值损失一经确认，在以后会计期间不得转回。</w:t>
      </w:r>
    </w:p>
    <w:p>
      <w:pPr>
        <w:pStyle w:val="BodyText"/>
        <w:spacing w:line="240" w:lineRule="auto" w:before="44"/>
        <w:ind w:left="617" w:right="186"/>
        <w:jc w:val="left"/>
      </w:pPr>
      <w:r>
        <w:rPr>
          <w:rFonts w:ascii="Arial" w:hAnsi="Arial" w:cs="Arial" w:eastAsia="Arial" w:hint="default"/>
        </w:rPr>
        <w:t>(3)</w:t>
      </w:r>
      <w:r>
        <w:rPr>
          <w:rFonts w:ascii="Arial" w:hAnsi="Arial" w:cs="Arial" w:eastAsia="Arial" w:hint="default"/>
          <w:spacing w:val="-3"/>
        </w:rPr>
        <w:t> </w:t>
      </w:r>
      <w:r>
        <w:rPr/>
        <w:t>公司内部研究开发项目研究阶段和开发阶段的划分标准：</w:t>
      </w:r>
    </w:p>
    <w:p>
      <w:pPr>
        <w:pStyle w:val="BodyText"/>
        <w:spacing w:line="381" w:lineRule="auto" w:before="169"/>
        <w:ind w:right="191" w:firstLine="540"/>
        <w:jc w:val="both"/>
      </w:pPr>
      <w:r>
        <w:rPr/>
        <w:t>①</w:t>
      </w:r>
      <w:r>
        <w:rPr>
          <w:spacing w:val="-35"/>
        </w:rPr>
        <w:t> </w:t>
      </w:r>
      <w:r>
        <w:rPr/>
        <w:t>本公司将为进一步开发活动进行的资料及相关方面的准备活动作为研究</w:t>
      </w:r>
      <w:r>
        <w:rPr/>
        <w:t> 阶段，无形资产研究阶段的支出在发生时计入当期损益。</w:t>
      </w:r>
    </w:p>
    <w:p>
      <w:pPr>
        <w:pStyle w:val="BodyText"/>
        <w:spacing w:line="381" w:lineRule="auto" w:before="44"/>
        <w:ind w:right="191" w:firstLine="540"/>
        <w:jc w:val="both"/>
      </w:pPr>
      <w:r>
        <w:rPr/>
        <w:t>②</w:t>
      </w:r>
      <w:r>
        <w:rPr>
          <w:spacing w:val="-35"/>
        </w:rPr>
        <w:t> </w:t>
      </w:r>
      <w:r>
        <w:rPr/>
        <w:t>在本公司已完成研究阶段的工作后再进行的开发活动作为开发阶段，开</w:t>
      </w:r>
      <w:r>
        <w:rPr/>
        <w:t> 发阶段的支出符合无形资产确认条件的予以资本化。</w:t>
      </w:r>
    </w:p>
    <w:p>
      <w:pPr>
        <w:pStyle w:val="BodyText"/>
        <w:spacing w:line="240" w:lineRule="auto" w:before="43"/>
        <w:ind w:left="677" w:right="186"/>
        <w:jc w:val="left"/>
      </w:pPr>
      <w:r>
        <w:rPr/>
        <w:t>③</w:t>
      </w:r>
      <w:r>
        <w:rPr>
          <w:spacing w:val="-60"/>
        </w:rPr>
        <w:t> </w:t>
      </w:r>
      <w:r>
        <w:rPr/>
        <w:t>开发阶段的支出同时满足下列条件时确认为无形资产：</w:t>
      </w:r>
    </w:p>
    <w:p>
      <w:pPr>
        <w:pStyle w:val="BodyText"/>
        <w:spacing w:line="240" w:lineRule="auto" w:before="186"/>
        <w:ind w:left="677" w:right="186"/>
        <w:jc w:val="left"/>
      </w:pPr>
      <w:r>
        <w:rPr/>
        <w:t>A.</w:t>
      </w:r>
      <w:r>
        <w:rPr>
          <w:spacing w:val="-60"/>
        </w:rPr>
        <w:t> </w:t>
      </w:r>
      <w:r>
        <w:rPr/>
        <w:t>完成该无形资产以使其能够使用或出售在技术上具有可行性；</w:t>
      </w:r>
    </w:p>
    <w:p>
      <w:pPr>
        <w:spacing w:after="0" w:line="240" w:lineRule="auto"/>
        <w:jc w:val="left"/>
        <w:sectPr>
          <w:pgSz w:w="11910" w:h="16840"/>
          <w:pgMar w:header="877" w:footer="982" w:top="1100" w:bottom="1180" w:left="1660" w:right="1600"/>
        </w:sectPr>
      </w:pPr>
    </w:p>
    <w:p>
      <w:pPr>
        <w:spacing w:line="240" w:lineRule="auto" w:before="0"/>
        <w:rPr>
          <w:rFonts w:ascii="宋体" w:hAnsi="宋体" w:cs="宋体" w:eastAsia="宋体" w:hint="default"/>
          <w:sz w:val="20"/>
          <w:szCs w:val="20"/>
        </w:rPr>
      </w:pPr>
    </w:p>
    <w:p>
      <w:pPr>
        <w:pStyle w:val="BodyText"/>
        <w:spacing w:line="240" w:lineRule="auto" w:before="178"/>
        <w:ind w:left="677" w:right="146"/>
        <w:jc w:val="left"/>
      </w:pPr>
      <w:r>
        <w:rPr/>
        <w:t>B.</w:t>
      </w:r>
      <w:r>
        <w:rPr>
          <w:spacing w:val="-60"/>
        </w:rPr>
        <w:t> </w:t>
      </w:r>
      <w:r>
        <w:rPr/>
        <w:t>具有完成该无形资产并使用或出售的意图；</w:t>
      </w:r>
    </w:p>
    <w:p>
      <w:pPr>
        <w:pStyle w:val="BodyText"/>
        <w:spacing w:line="381" w:lineRule="auto" w:before="186"/>
        <w:ind w:right="151" w:firstLine="540"/>
        <w:jc w:val="both"/>
      </w:pPr>
      <w:r>
        <w:rPr/>
        <w:t>C.</w:t>
      </w:r>
      <w:r>
        <w:rPr>
          <w:spacing w:val="-34"/>
        </w:rPr>
        <w:t> </w:t>
      </w:r>
      <w:r>
        <w:rPr/>
        <w:t>无形资产产生经济利益的方式，包括能够证明运用该无形资产生产的产</w:t>
      </w:r>
      <w:r>
        <w:rPr>
          <w:spacing w:val="1"/>
        </w:rPr>
        <w:t> </w:t>
      </w:r>
      <w:r>
        <w:rPr>
          <w:spacing w:val="-3"/>
        </w:rPr>
        <w:t>品存在市场或无形资产自身存在市场，无形资产将在内部使用的，能够证明其有</w:t>
      </w:r>
      <w:r>
        <w:rPr>
          <w:spacing w:val="-103"/>
        </w:rPr>
        <w:t> </w:t>
      </w:r>
      <w:r>
        <w:rPr>
          <w:spacing w:val="-103"/>
        </w:rPr>
      </w:r>
      <w:r>
        <w:rPr/>
        <w:t>用性；</w:t>
      </w:r>
    </w:p>
    <w:p>
      <w:pPr>
        <w:pStyle w:val="BodyText"/>
        <w:spacing w:line="381" w:lineRule="auto" w:before="44"/>
        <w:ind w:right="151" w:firstLine="540"/>
        <w:jc w:val="both"/>
      </w:pPr>
      <w:r>
        <w:rPr/>
        <w:t>D.</w:t>
      </w:r>
      <w:r>
        <w:rPr>
          <w:spacing w:val="-34"/>
        </w:rPr>
        <w:t> </w:t>
      </w:r>
      <w:r>
        <w:rPr/>
        <w:t>有足够的技术、财务资源和其他资源支持，以完成该无形资产的开发，</w:t>
      </w:r>
      <w:r>
        <w:rPr>
          <w:spacing w:val="1"/>
        </w:rPr>
        <w:t> </w:t>
      </w:r>
      <w:r>
        <w:rPr/>
        <w:t>并有能力使用或出售该无形资产；</w:t>
      </w:r>
    </w:p>
    <w:p>
      <w:pPr>
        <w:pStyle w:val="BodyText"/>
        <w:spacing w:line="240" w:lineRule="auto" w:before="44"/>
        <w:ind w:left="677" w:right="146"/>
        <w:jc w:val="left"/>
      </w:pPr>
      <w:r>
        <w:rPr/>
        <w:t>E.</w:t>
      </w:r>
      <w:r>
        <w:rPr>
          <w:spacing w:val="-60"/>
        </w:rPr>
        <w:t> </w:t>
      </w:r>
      <w:r>
        <w:rPr/>
        <w:t>归属于该无形资产开发阶段的支出能够可靠地计量。</w:t>
      </w:r>
    </w:p>
    <w:p>
      <w:pPr>
        <w:spacing w:line="362" w:lineRule="auto" w:before="186"/>
        <w:ind w:left="617" w:right="146" w:hanging="54"/>
        <w:jc w:val="left"/>
        <w:rPr>
          <w:rFonts w:ascii="宋体" w:hAnsi="宋体" w:cs="宋体" w:eastAsia="宋体" w:hint="default"/>
          <w:sz w:val="24"/>
          <w:szCs w:val="24"/>
        </w:rPr>
      </w:pPr>
      <w:r>
        <w:rPr>
          <w:rFonts w:ascii="Arial" w:hAnsi="Arial" w:cs="Arial" w:eastAsia="Arial" w:hint="default"/>
          <w:b/>
          <w:bCs/>
          <w:sz w:val="24"/>
          <w:szCs w:val="24"/>
        </w:rPr>
        <w:t>18.</w:t>
      </w:r>
      <w:r>
        <w:rPr>
          <w:rFonts w:ascii="Arial" w:hAnsi="Arial" w:cs="Arial" w:eastAsia="Arial" w:hint="default"/>
          <w:b/>
          <w:bCs/>
          <w:spacing w:val="12"/>
          <w:sz w:val="24"/>
          <w:szCs w:val="24"/>
        </w:rPr>
        <w:t> </w:t>
      </w:r>
      <w:r>
        <w:rPr>
          <w:rFonts w:ascii="宋体" w:hAnsi="宋体" w:cs="宋体" w:eastAsia="宋体" w:hint="default"/>
          <w:b/>
          <w:bCs/>
          <w:sz w:val="24"/>
          <w:szCs w:val="24"/>
        </w:rPr>
        <w:t>长期待摊费用</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当公司存在已经发生但应由本期和以后各期负担的分摊期限在一年以上的</w:t>
      </w:r>
      <w:r>
        <w:rPr>
          <w:rFonts w:ascii="宋体" w:hAnsi="宋体" w:cs="宋体" w:eastAsia="宋体" w:hint="default"/>
          <w:sz w:val="24"/>
          <w:szCs w:val="24"/>
        </w:rPr>
      </w:r>
    </w:p>
    <w:p>
      <w:pPr>
        <w:pStyle w:val="BodyText"/>
        <w:spacing w:line="381" w:lineRule="auto" w:before="64"/>
        <w:ind w:right="146"/>
        <w:jc w:val="left"/>
      </w:pPr>
      <w:r>
        <w:rPr>
          <w:spacing w:val="-3"/>
        </w:rPr>
        <w:t>费用时，将其作为长期待摊费用核算，并按直线法在受益期限内平均摊销。若长</w:t>
      </w:r>
      <w:r>
        <w:rPr>
          <w:spacing w:val="-102"/>
        </w:rPr>
        <w:t> </w:t>
      </w:r>
      <w:r>
        <w:rPr>
          <w:spacing w:val="-102"/>
        </w:rPr>
      </w:r>
      <w:r>
        <w:rPr/>
        <w:t>期待摊费用项目已不符合资产的定义，则一次性计入当期损益。</w:t>
      </w:r>
    </w:p>
    <w:p>
      <w:pPr>
        <w:pStyle w:val="BodyText"/>
        <w:spacing w:line="372" w:lineRule="auto" w:before="43"/>
        <w:ind w:left="617" w:right="1247" w:hanging="54"/>
        <w:jc w:val="left"/>
      </w:pPr>
      <w:r>
        <w:rPr>
          <w:rFonts w:ascii="Arial" w:hAnsi="Arial" w:cs="Arial" w:eastAsia="Arial" w:hint="default"/>
          <w:b/>
          <w:bCs/>
        </w:rPr>
        <w:t>19.</w:t>
      </w:r>
      <w:r>
        <w:rPr>
          <w:rFonts w:ascii="Arial" w:hAnsi="Arial" w:cs="Arial" w:eastAsia="Arial" w:hint="default"/>
          <w:b/>
          <w:bCs/>
          <w:spacing w:val="12"/>
        </w:rPr>
        <w:t> </w:t>
      </w:r>
      <w:r>
        <w:rPr>
          <w:rFonts w:ascii="宋体" w:hAnsi="宋体" w:cs="宋体" w:eastAsia="宋体" w:hint="default"/>
          <w:b/>
          <w:bCs/>
        </w:rPr>
        <w:t>股份支付</w:t>
      </w:r>
      <w:r>
        <w:rPr>
          <w:rFonts w:ascii="宋体" w:hAnsi="宋体" w:cs="宋体" w:eastAsia="宋体" w:hint="default"/>
          <w:b/>
          <w:bCs/>
          <w:spacing w:val="1"/>
          <w:w w:val="99"/>
        </w:rPr>
        <w:t> </w:t>
      </w:r>
      <w:r>
        <w:rPr/>
        <w:t>股份支付分为以现金结算的股份支付和以权益结算的股份支付。 </w:t>
      </w:r>
      <w:r>
        <w:rPr>
          <w:rFonts w:ascii="Arial" w:hAnsi="Arial" w:cs="Arial" w:eastAsia="Arial" w:hint="default"/>
        </w:rPr>
        <w:t>(1)</w:t>
      </w:r>
      <w:r>
        <w:rPr>
          <w:rFonts w:ascii="Arial" w:hAnsi="Arial" w:cs="Arial" w:eastAsia="Arial" w:hint="default"/>
          <w:spacing w:val="-3"/>
        </w:rPr>
        <w:t> </w:t>
      </w:r>
      <w:r>
        <w:rPr/>
        <w:t>以现金结算的股份支付</w:t>
      </w:r>
    </w:p>
    <w:p>
      <w:pPr>
        <w:pStyle w:val="BodyText"/>
        <w:spacing w:line="381" w:lineRule="auto" w:before="20"/>
        <w:ind w:right="152" w:firstLine="480"/>
        <w:jc w:val="both"/>
      </w:pPr>
      <w:r>
        <w:rPr>
          <w:spacing w:val="-3"/>
        </w:rPr>
        <w:t>以现金结算的股份支付，按照本公司承担的以股份或其他权益工具为基础计</w:t>
      </w:r>
      <w:r>
        <w:rPr/>
        <w:t> 算确定的负债的公允价值计量。</w:t>
      </w:r>
    </w:p>
    <w:p>
      <w:pPr>
        <w:pStyle w:val="BodyText"/>
        <w:spacing w:line="381" w:lineRule="auto" w:before="44"/>
        <w:ind w:right="152" w:firstLine="480"/>
        <w:jc w:val="both"/>
      </w:pPr>
      <w:r>
        <w:rPr>
          <w:spacing w:val="-3"/>
        </w:rPr>
        <w:t>授予后立即可行权的以现金结算的股份支付，在授予日以本公司承担负债的</w:t>
      </w:r>
      <w:r>
        <w:rPr/>
        <w:t> 公允价值计入相关成本或费用，相应增加负债。</w:t>
      </w:r>
    </w:p>
    <w:p>
      <w:pPr>
        <w:pStyle w:val="BodyText"/>
        <w:spacing w:line="381" w:lineRule="auto" w:before="44"/>
        <w:ind w:right="147" w:firstLine="480"/>
        <w:jc w:val="both"/>
      </w:pPr>
      <w:r>
        <w:rPr>
          <w:spacing w:val="4"/>
        </w:rPr>
        <w:t>完成等待期内的服务或达到规定业绩条件以后才可行权的以现金结算的股 </w:t>
      </w:r>
      <w:r>
        <w:rPr>
          <w:spacing w:val="-3"/>
        </w:rPr>
        <w:t>份支付，在等待期内的每个资产负债表日以对可行权情况的最佳估计为基础，按</w:t>
      </w:r>
      <w:r>
        <w:rPr>
          <w:spacing w:val="-105"/>
        </w:rPr>
        <w:t> </w:t>
      </w:r>
      <w:r>
        <w:rPr>
          <w:spacing w:val="-105"/>
        </w:rPr>
      </w:r>
      <w:r>
        <w:rPr>
          <w:spacing w:val="-3"/>
        </w:rPr>
        <w:t>本公司承担负债的公允价值金额，将当期取得的服务计入成本或费用和相应的负</w:t>
      </w:r>
      <w:r>
        <w:rPr>
          <w:spacing w:val="-103"/>
        </w:rPr>
        <w:t> </w:t>
      </w:r>
      <w:r>
        <w:rPr>
          <w:spacing w:val="-103"/>
        </w:rPr>
      </w:r>
      <w:r>
        <w:rPr/>
        <w:t>债。</w:t>
      </w:r>
    </w:p>
    <w:p>
      <w:pPr>
        <w:pStyle w:val="BodyText"/>
        <w:spacing w:line="372" w:lineRule="auto" w:before="44"/>
        <w:ind w:left="617" w:right="146"/>
        <w:jc w:val="left"/>
      </w:pPr>
      <w:r>
        <w:rPr>
          <w:rFonts w:ascii="Arial" w:hAnsi="Arial" w:cs="Arial" w:eastAsia="Arial" w:hint="default"/>
        </w:rPr>
        <w:t>(2)</w:t>
      </w:r>
      <w:r>
        <w:rPr>
          <w:rFonts w:ascii="Arial" w:hAnsi="Arial" w:cs="Arial" w:eastAsia="Arial" w:hint="default"/>
          <w:spacing w:val="-1"/>
        </w:rPr>
        <w:t> </w:t>
      </w:r>
      <w:r>
        <w:rPr/>
        <w:t>以权益工具结算的股份支付 以权益结算的股份支付，以授予职工权益工具的公允价值计量。 </w:t>
      </w:r>
      <w:r>
        <w:rPr>
          <w:spacing w:val="-3"/>
        </w:rPr>
        <w:t>授予后立即可行权的换取职工服务的以权益结算的股份支付，在授予日以权</w:t>
      </w:r>
    </w:p>
    <w:p>
      <w:pPr>
        <w:pStyle w:val="BodyText"/>
        <w:spacing w:line="381" w:lineRule="auto" w:before="54"/>
        <w:ind w:left="617" w:right="146" w:hanging="480"/>
        <w:jc w:val="left"/>
      </w:pPr>
      <w:r>
        <w:rPr/>
        <w:t>益工具的公允价值计入相关成本或费用，相应增加资本公积。 </w:t>
      </w:r>
      <w:r>
        <w:rPr>
          <w:spacing w:val="4"/>
        </w:rPr>
        <w:t>完成等待期内的服务或达到规定业绩条件以后才可行权换取职工服务的以</w:t>
      </w:r>
      <w:r>
        <w:rPr/>
      </w:r>
    </w:p>
    <w:p>
      <w:pPr>
        <w:spacing w:after="0" w:line="381" w:lineRule="auto"/>
        <w:jc w:val="left"/>
        <w:sectPr>
          <w:pgSz w:w="11910" w:h="16840"/>
          <w:pgMar w:header="877" w:footer="982" w:top="1100" w:bottom="1180" w:left="1660" w:right="1640"/>
        </w:sectPr>
      </w:pPr>
    </w:p>
    <w:p>
      <w:pPr>
        <w:spacing w:line="240" w:lineRule="auto" w:before="0"/>
        <w:rPr>
          <w:rFonts w:ascii="宋体" w:hAnsi="宋体" w:cs="宋体" w:eastAsia="宋体" w:hint="default"/>
          <w:sz w:val="20"/>
          <w:szCs w:val="20"/>
        </w:rPr>
      </w:pPr>
    </w:p>
    <w:p>
      <w:pPr>
        <w:pStyle w:val="BodyText"/>
        <w:spacing w:line="381" w:lineRule="auto" w:before="178"/>
        <w:ind w:right="193"/>
        <w:jc w:val="both"/>
      </w:pPr>
      <w:r>
        <w:rPr>
          <w:spacing w:val="-3"/>
        </w:rPr>
        <w:t>权益结算的股份支付，在等待期内的每个资产负债表日，以对可行权权益工具数</w:t>
      </w:r>
      <w:r>
        <w:rPr>
          <w:spacing w:val="-105"/>
        </w:rPr>
        <w:t> </w:t>
      </w:r>
      <w:r>
        <w:rPr>
          <w:spacing w:val="-105"/>
        </w:rPr>
      </w:r>
      <w:r>
        <w:rPr>
          <w:spacing w:val="-3"/>
        </w:rPr>
        <w:t>量的最佳估计为基础，按权益工具授予日的公允价值，将当期取得的服务计入成</w:t>
      </w:r>
      <w:r>
        <w:rPr>
          <w:spacing w:val="-105"/>
        </w:rPr>
        <w:t> </w:t>
      </w:r>
      <w:r>
        <w:rPr>
          <w:spacing w:val="-105"/>
        </w:rPr>
      </w:r>
      <w:r>
        <w:rPr/>
        <w:t>本或费用和资本公积。</w:t>
      </w:r>
    </w:p>
    <w:p>
      <w:pPr>
        <w:pStyle w:val="Heading3"/>
        <w:spacing w:line="240" w:lineRule="auto" w:before="44"/>
        <w:ind w:left="563" w:right="186"/>
        <w:jc w:val="left"/>
        <w:rPr>
          <w:b w:val="0"/>
          <w:bCs w:val="0"/>
        </w:rPr>
      </w:pPr>
      <w:r>
        <w:rPr>
          <w:rFonts w:ascii="Arial" w:hAnsi="Arial" w:cs="Arial" w:eastAsia="Arial" w:hint="default"/>
        </w:rPr>
        <w:t>20.</w:t>
      </w:r>
      <w:r>
        <w:rPr>
          <w:rFonts w:ascii="Arial" w:hAnsi="Arial" w:cs="Arial" w:eastAsia="Arial" w:hint="default"/>
          <w:spacing w:val="11"/>
        </w:rPr>
        <w:t> </w:t>
      </w:r>
      <w:r>
        <w:rPr/>
        <w:t>收入</w:t>
      </w:r>
      <w:r>
        <w:rPr>
          <w:b w:val="0"/>
          <w:bCs w:val="0"/>
        </w:rPr>
      </w:r>
    </w:p>
    <w:p>
      <w:pPr>
        <w:pStyle w:val="BodyText"/>
        <w:spacing w:line="362" w:lineRule="auto" w:before="169"/>
        <w:ind w:left="617" w:right="186"/>
        <w:jc w:val="left"/>
      </w:pPr>
      <w:r>
        <w:rPr>
          <w:rFonts w:ascii="Arial" w:hAnsi="Arial" w:cs="Arial" w:eastAsia="Arial" w:hint="default"/>
        </w:rPr>
        <w:t>(1)</w:t>
      </w:r>
      <w:r>
        <w:rPr>
          <w:rFonts w:ascii="Arial" w:hAnsi="Arial" w:cs="Arial" w:eastAsia="Arial" w:hint="default"/>
          <w:spacing w:val="-1"/>
        </w:rPr>
        <w:t> </w:t>
      </w:r>
      <w:r>
        <w:rPr/>
        <w:t>销售商品收入： </w:t>
      </w:r>
      <w:r>
        <w:rPr>
          <w:spacing w:val="-3"/>
        </w:rPr>
        <w:t>已将商品所有权上的主要风险和报酬转移给购货方，既没有保留与该商品所</w:t>
      </w:r>
    </w:p>
    <w:p>
      <w:pPr>
        <w:pStyle w:val="BodyText"/>
        <w:spacing w:line="381" w:lineRule="auto" w:before="64"/>
        <w:ind w:right="104"/>
        <w:jc w:val="both"/>
      </w:pPr>
      <w:r>
        <w:rPr>
          <w:spacing w:val="-3"/>
        </w:rPr>
        <w:t>有权相联系的继续管理权，也没有对已售出的商品实施有效控制，相关的经济利</w:t>
      </w:r>
      <w:r>
        <w:rPr>
          <w:spacing w:val="-105"/>
        </w:rPr>
        <w:t> </w:t>
      </w:r>
      <w:r>
        <w:rPr>
          <w:spacing w:val="-105"/>
        </w:rPr>
      </w:r>
      <w:r>
        <w:rPr/>
        <w:t>益很可能流入公司，相关的收入和成本能够可靠地计量时，确认销售商品收入。</w:t>
      </w:r>
    </w:p>
    <w:p>
      <w:pPr>
        <w:pStyle w:val="BodyText"/>
        <w:spacing w:line="362" w:lineRule="auto" w:before="43"/>
        <w:ind w:left="617" w:right="186"/>
        <w:jc w:val="left"/>
      </w:pPr>
      <w:r>
        <w:rPr>
          <w:rFonts w:ascii="Arial" w:hAnsi="Arial" w:cs="Arial" w:eastAsia="Arial" w:hint="default"/>
        </w:rPr>
        <w:t>(2)</w:t>
      </w:r>
      <w:r>
        <w:rPr>
          <w:rFonts w:ascii="Arial" w:hAnsi="Arial" w:cs="Arial" w:eastAsia="Arial" w:hint="default"/>
          <w:spacing w:val="-1"/>
        </w:rPr>
        <w:t> </w:t>
      </w:r>
      <w:r>
        <w:rPr/>
        <w:t>提供劳务收入： </w:t>
      </w:r>
      <w:r>
        <w:rPr>
          <w:spacing w:val="-3"/>
        </w:rPr>
        <w:t>在同一会计年度内开始并完成的劳务，在劳务完成时确认劳务收入；如果劳</w:t>
      </w:r>
    </w:p>
    <w:p>
      <w:pPr>
        <w:pStyle w:val="BodyText"/>
        <w:spacing w:line="381" w:lineRule="auto" w:before="64"/>
        <w:ind w:right="192"/>
        <w:jc w:val="both"/>
      </w:pPr>
      <w:r>
        <w:rPr>
          <w:spacing w:val="-3"/>
        </w:rPr>
        <w:t>务的开始和完成分属于不同的会计年度，且在资产负债表日提供劳务交易的结果</w:t>
      </w:r>
      <w:r>
        <w:rPr>
          <w:spacing w:val="-103"/>
        </w:rPr>
        <w:t> </w:t>
      </w:r>
      <w:r>
        <w:rPr>
          <w:spacing w:val="-103"/>
        </w:rPr>
      </w:r>
      <w:r>
        <w:rPr/>
        <w:t>能够可靠估计的，采用完工百分比法确认提供劳务收入。</w:t>
      </w:r>
    </w:p>
    <w:p>
      <w:pPr>
        <w:pStyle w:val="BodyText"/>
        <w:spacing w:line="362" w:lineRule="auto" w:before="44"/>
        <w:ind w:left="617" w:right="186"/>
        <w:jc w:val="left"/>
      </w:pPr>
      <w:r>
        <w:rPr>
          <w:rFonts w:ascii="Arial" w:hAnsi="Arial" w:cs="Arial" w:eastAsia="Arial" w:hint="default"/>
        </w:rPr>
        <w:t>(3)</w:t>
      </w:r>
      <w:r>
        <w:rPr>
          <w:rFonts w:ascii="Arial" w:hAnsi="Arial" w:cs="Arial" w:eastAsia="Arial" w:hint="default"/>
          <w:spacing w:val="-1"/>
        </w:rPr>
        <w:t> </w:t>
      </w:r>
      <w:r>
        <w:rPr/>
        <w:t>让渡资产使用权收入： </w:t>
      </w:r>
      <w:r>
        <w:rPr>
          <w:spacing w:val="-3"/>
        </w:rPr>
        <w:t>在相关的经济利益很可能流入公司且收入的金额能够可靠地计量时，确认让</w:t>
      </w:r>
    </w:p>
    <w:p>
      <w:pPr>
        <w:pStyle w:val="BodyText"/>
        <w:spacing w:line="240" w:lineRule="auto" w:before="62"/>
        <w:ind w:right="0"/>
        <w:jc w:val="both"/>
      </w:pPr>
      <w:r>
        <w:rPr/>
        <w:t>渡资产使用权收入。</w:t>
      </w:r>
    </w:p>
    <w:p>
      <w:pPr>
        <w:pStyle w:val="BodyText"/>
        <w:spacing w:line="362" w:lineRule="auto" w:before="186"/>
        <w:ind w:left="617" w:right="186"/>
        <w:jc w:val="left"/>
      </w:pPr>
      <w:r>
        <w:rPr>
          <w:rFonts w:ascii="Arial" w:hAnsi="Arial" w:cs="Arial" w:eastAsia="Arial" w:hint="default"/>
        </w:rPr>
        <w:t>(4)</w:t>
      </w:r>
      <w:r>
        <w:rPr>
          <w:rFonts w:ascii="Arial" w:hAnsi="Arial" w:cs="Arial" w:eastAsia="Arial" w:hint="default"/>
          <w:spacing w:val="-1"/>
        </w:rPr>
        <w:t> </w:t>
      </w:r>
      <w:r>
        <w:rPr/>
        <w:t>建造合同收入： </w:t>
      </w:r>
      <w:r>
        <w:rPr>
          <w:spacing w:val="-3"/>
        </w:rPr>
        <w:t>在建造合同的结果能够可靠估计的情况下，于资产负债表日根据完工百分比</w:t>
      </w:r>
    </w:p>
    <w:p>
      <w:pPr>
        <w:pStyle w:val="BodyText"/>
        <w:spacing w:line="381" w:lineRule="auto" w:before="62"/>
        <w:ind w:left="617" w:right="87" w:hanging="480"/>
        <w:jc w:val="left"/>
      </w:pPr>
      <w:r>
        <w:rPr/>
        <w:t>法确认合同收入和合同费用。完工百分比法根据合同完工进度确认收入与费用。 </w:t>
      </w:r>
      <w:r>
        <w:rPr>
          <w:spacing w:val="-3"/>
        </w:rPr>
        <w:t>如果建造合同的结果不能可靠地估计，但预计合同成本能够收回时，合同收</w:t>
      </w:r>
    </w:p>
    <w:p>
      <w:pPr>
        <w:pStyle w:val="BodyText"/>
        <w:spacing w:line="381" w:lineRule="auto" w:before="44"/>
        <w:ind w:right="191"/>
        <w:jc w:val="both"/>
      </w:pPr>
      <w:r>
        <w:rPr>
          <w:spacing w:val="-3"/>
        </w:rPr>
        <w:t>入根据能够收回的实际合同成本予以确认，合同成本在其发生的当期确认为合同</w:t>
      </w:r>
      <w:r>
        <w:rPr>
          <w:spacing w:val="-103"/>
        </w:rPr>
        <w:t> </w:t>
      </w:r>
      <w:r>
        <w:rPr>
          <w:spacing w:val="-103"/>
        </w:rPr>
      </w:r>
      <w:r>
        <w:rPr>
          <w:spacing w:val="-3"/>
        </w:rPr>
        <w:t>费用；预计合同成本不可能收回时，在发生时立即确认为合同费用，不确认合同</w:t>
      </w:r>
      <w:r>
        <w:rPr>
          <w:spacing w:val="-102"/>
        </w:rPr>
        <w:t> </w:t>
      </w:r>
      <w:r>
        <w:rPr>
          <w:spacing w:val="-102"/>
        </w:rPr>
      </w:r>
      <w:r>
        <w:rPr/>
        <w:t>收入。</w:t>
      </w:r>
    </w:p>
    <w:p>
      <w:pPr>
        <w:pStyle w:val="BodyText"/>
        <w:spacing w:line="240" w:lineRule="auto" w:before="44"/>
        <w:ind w:left="617" w:right="186"/>
        <w:jc w:val="left"/>
      </w:pPr>
      <w:r>
        <w:rPr/>
        <w:t>如果预计合同总成本超过合同总收入的，则将预计损失确认为当期费用。</w:t>
      </w:r>
    </w:p>
    <w:p>
      <w:pPr>
        <w:pStyle w:val="Heading3"/>
        <w:spacing w:line="240" w:lineRule="auto" w:before="185"/>
        <w:ind w:left="563" w:right="186"/>
        <w:jc w:val="left"/>
        <w:rPr>
          <w:b w:val="0"/>
          <w:bCs w:val="0"/>
        </w:rPr>
      </w:pPr>
      <w:r>
        <w:rPr>
          <w:rFonts w:ascii="Arial" w:hAnsi="Arial" w:cs="Arial" w:eastAsia="Arial" w:hint="default"/>
        </w:rPr>
        <w:t>21.</w:t>
      </w:r>
      <w:r>
        <w:rPr>
          <w:rFonts w:ascii="Arial" w:hAnsi="Arial" w:cs="Arial" w:eastAsia="Arial" w:hint="default"/>
          <w:spacing w:val="11"/>
        </w:rPr>
        <w:t> </w:t>
      </w:r>
      <w:r>
        <w:rPr/>
        <w:t>政府补助</w:t>
      </w:r>
      <w:r>
        <w:rPr>
          <w:b w:val="0"/>
          <w:bCs w:val="0"/>
        </w:rPr>
      </w:r>
    </w:p>
    <w:p>
      <w:pPr>
        <w:pStyle w:val="BodyText"/>
        <w:spacing w:line="362" w:lineRule="auto" w:before="169"/>
        <w:ind w:left="617" w:right="186"/>
        <w:jc w:val="left"/>
      </w:pPr>
      <w:r>
        <w:rPr>
          <w:rFonts w:ascii="Arial" w:hAnsi="Arial" w:cs="Arial" w:eastAsia="Arial" w:hint="default"/>
        </w:rPr>
        <w:t>(1)</w:t>
      </w:r>
      <w:r>
        <w:rPr>
          <w:rFonts w:ascii="Arial" w:hAnsi="Arial" w:cs="Arial" w:eastAsia="Arial" w:hint="default"/>
          <w:spacing w:val="-1"/>
        </w:rPr>
        <w:t> </w:t>
      </w:r>
      <w:r>
        <w:rPr/>
        <w:t>范围及分类 </w:t>
      </w:r>
      <w:r>
        <w:rPr>
          <w:spacing w:val="-3"/>
        </w:rPr>
        <w:t>公司将从政府无偿取得货币性资产或非货币性资产，但不包括政府作为企业</w:t>
      </w:r>
      <w:r>
        <w:rPr/>
      </w:r>
    </w:p>
    <w:p>
      <w:pPr>
        <w:pStyle w:val="BodyText"/>
        <w:spacing w:line="240" w:lineRule="auto" w:before="62"/>
        <w:ind w:right="0"/>
        <w:jc w:val="both"/>
      </w:pPr>
      <w:r>
        <w:rPr/>
        <w:t>所有者投入的资本作为政府补助核算。</w:t>
      </w:r>
    </w:p>
    <w:p>
      <w:pPr>
        <w:spacing w:after="0" w:line="240" w:lineRule="auto"/>
        <w:jc w:val="both"/>
        <w:sectPr>
          <w:pgSz w:w="11910" w:h="16840"/>
          <w:pgMar w:header="877" w:footer="982" w:top="1100" w:bottom="1180" w:left="1660" w:right="1600"/>
        </w:sectPr>
      </w:pPr>
    </w:p>
    <w:p>
      <w:pPr>
        <w:spacing w:line="240" w:lineRule="auto" w:before="0"/>
        <w:rPr>
          <w:rFonts w:ascii="宋体" w:hAnsi="宋体" w:cs="宋体" w:eastAsia="宋体" w:hint="default"/>
          <w:sz w:val="20"/>
          <w:szCs w:val="20"/>
        </w:rPr>
      </w:pPr>
    </w:p>
    <w:p>
      <w:pPr>
        <w:pStyle w:val="BodyText"/>
        <w:spacing w:line="240" w:lineRule="auto" w:before="178"/>
        <w:ind w:left="617" w:right="0"/>
        <w:jc w:val="left"/>
      </w:pPr>
      <w:r>
        <w:rPr/>
        <w:t>政府补助分为与资产相关的政府补助和与收益相关的政府补助。</w:t>
      </w:r>
    </w:p>
    <w:p>
      <w:pPr>
        <w:pStyle w:val="BodyText"/>
        <w:spacing w:line="372" w:lineRule="auto" w:before="186"/>
        <w:ind w:left="617" w:right="847"/>
        <w:jc w:val="left"/>
      </w:pPr>
      <w:r>
        <w:rPr>
          <w:rFonts w:ascii="Arial" w:hAnsi="Arial" w:cs="Arial" w:eastAsia="Arial" w:hint="default"/>
        </w:rPr>
        <w:t>(2)</w:t>
      </w:r>
      <w:r>
        <w:rPr>
          <w:rFonts w:ascii="Arial" w:hAnsi="Arial" w:cs="Arial" w:eastAsia="Arial" w:hint="default"/>
          <w:spacing w:val="-1"/>
        </w:rPr>
        <w:t> </w:t>
      </w:r>
      <w:r>
        <w:rPr/>
        <w:t>政府补助的确认条件 公司在能够满足政府补助所附条件且实际收到时，确认为政府补助。 </w:t>
      </w:r>
      <w:r>
        <w:rPr>
          <w:rFonts w:ascii="Arial" w:hAnsi="Arial" w:cs="Arial" w:eastAsia="Arial" w:hint="default"/>
        </w:rPr>
        <w:t>(3)</w:t>
      </w:r>
      <w:r>
        <w:rPr>
          <w:rFonts w:ascii="Arial" w:hAnsi="Arial" w:cs="Arial" w:eastAsia="Arial" w:hint="default"/>
          <w:spacing w:val="-3"/>
        </w:rPr>
        <w:t> </w:t>
      </w:r>
      <w:r>
        <w:rPr/>
        <w:t>政府补助的计量</w:t>
      </w:r>
    </w:p>
    <w:p>
      <w:pPr>
        <w:pStyle w:val="BodyText"/>
        <w:spacing w:line="381" w:lineRule="auto" w:before="21"/>
        <w:ind w:right="231" w:firstLine="480"/>
        <w:jc w:val="both"/>
      </w:pPr>
      <w:r>
        <w:rPr/>
        <w:t>①</w:t>
      </w:r>
      <w:r>
        <w:rPr>
          <w:spacing w:val="26"/>
        </w:rPr>
        <w:t> </w:t>
      </w:r>
      <w:r>
        <w:rPr/>
        <w:t>政府补助为货币性资产的，按照收到或应收的金额计量；政府补助为非</w:t>
      </w:r>
      <w:r>
        <w:rPr/>
        <w:t> </w:t>
      </w:r>
      <w:r>
        <w:rPr>
          <w:spacing w:val="-3"/>
        </w:rPr>
        <w:t>货币性资产的，按照公允价值计量，公允价值不能可靠取得的，按照名义金额计</w:t>
      </w:r>
      <w:r>
        <w:rPr>
          <w:spacing w:val="-102"/>
        </w:rPr>
        <w:t> </w:t>
      </w:r>
      <w:r>
        <w:rPr>
          <w:spacing w:val="-102"/>
        </w:rPr>
      </w:r>
      <w:r>
        <w:rPr/>
        <w:t>量。</w:t>
      </w:r>
    </w:p>
    <w:p>
      <w:pPr>
        <w:pStyle w:val="BodyText"/>
        <w:spacing w:line="381" w:lineRule="auto" w:before="44"/>
        <w:ind w:right="103" w:firstLine="480"/>
        <w:jc w:val="left"/>
      </w:pPr>
      <w:r>
        <w:rPr/>
        <w:t>②</w:t>
      </w:r>
      <w:r>
        <w:rPr>
          <w:spacing w:val="14"/>
        </w:rPr>
        <w:t> </w:t>
      </w:r>
      <w:r>
        <w:rPr/>
        <w:t>与资产相关的政府补助，确认为递延收益，并在相关资产使用寿命内平</w:t>
      </w:r>
      <w:r>
        <w:rPr/>
        <w:t> </w:t>
      </w:r>
      <w:r>
        <w:rPr>
          <w:spacing w:val="-6"/>
        </w:rPr>
        <w:t>均分配，计入当期损益。但是，以名义金额计量的政府补助，直接计入当期损益。</w:t>
      </w:r>
    </w:p>
    <w:p>
      <w:pPr>
        <w:pStyle w:val="BodyText"/>
        <w:spacing w:line="240" w:lineRule="auto" w:before="44"/>
        <w:ind w:left="617" w:right="0"/>
        <w:jc w:val="left"/>
      </w:pPr>
      <w:r>
        <w:rPr/>
        <w:t>③ 与收益相关的政府补助，分别下列情况处理：</w:t>
      </w:r>
    </w:p>
    <w:p>
      <w:pPr>
        <w:pStyle w:val="BodyText"/>
        <w:spacing w:line="381" w:lineRule="auto" w:before="186"/>
        <w:ind w:right="221" w:firstLine="540"/>
        <w:jc w:val="left"/>
      </w:pPr>
      <w:r>
        <w:rPr/>
        <w:t>A.</w:t>
      </w:r>
      <w:r>
        <w:rPr>
          <w:spacing w:val="-34"/>
        </w:rPr>
        <w:t> </w:t>
      </w:r>
      <w:r>
        <w:rPr/>
        <w:t>用于补偿公司以后期间的相关费用或损失的，确认为递延收益，并在确</w:t>
      </w:r>
      <w:r>
        <w:rPr>
          <w:spacing w:val="1"/>
        </w:rPr>
        <w:t> </w:t>
      </w:r>
      <w:r>
        <w:rPr/>
        <w:t>认相关费用的期间，计入当期损益；</w:t>
      </w:r>
    </w:p>
    <w:p>
      <w:pPr>
        <w:pStyle w:val="BodyText"/>
        <w:spacing w:line="240" w:lineRule="auto" w:before="44"/>
        <w:ind w:left="677" w:right="0"/>
        <w:jc w:val="left"/>
      </w:pPr>
      <w:r>
        <w:rPr/>
        <w:t>B.</w:t>
      </w:r>
      <w:r>
        <w:rPr>
          <w:spacing w:val="-60"/>
        </w:rPr>
        <w:t> </w:t>
      </w:r>
      <w:r>
        <w:rPr/>
        <w:t>用于补偿公司已发生的相关费用或损失的，计入当期损益。</w:t>
      </w:r>
    </w:p>
    <w:p>
      <w:pPr>
        <w:spacing w:line="362" w:lineRule="auto" w:before="186"/>
        <w:ind w:left="617" w:right="0" w:hanging="54"/>
        <w:jc w:val="left"/>
        <w:rPr>
          <w:rFonts w:ascii="宋体" w:hAnsi="宋体" w:cs="宋体" w:eastAsia="宋体" w:hint="default"/>
          <w:sz w:val="24"/>
          <w:szCs w:val="24"/>
        </w:rPr>
      </w:pPr>
      <w:r>
        <w:rPr>
          <w:rFonts w:ascii="Arial" w:hAnsi="Arial" w:cs="Arial" w:eastAsia="Arial" w:hint="default"/>
          <w:b/>
          <w:bCs/>
          <w:sz w:val="24"/>
          <w:szCs w:val="24"/>
        </w:rPr>
        <w:t>22.</w:t>
      </w:r>
      <w:r>
        <w:rPr>
          <w:rFonts w:ascii="Arial" w:hAnsi="Arial" w:cs="Arial" w:eastAsia="Arial" w:hint="default"/>
          <w:b/>
          <w:bCs/>
          <w:spacing w:val="12"/>
          <w:sz w:val="24"/>
          <w:szCs w:val="24"/>
        </w:rPr>
        <w:t> </w:t>
      </w:r>
      <w:r>
        <w:rPr>
          <w:rFonts w:ascii="宋体" w:hAnsi="宋体" w:cs="宋体" w:eastAsia="宋体" w:hint="default"/>
          <w:b/>
          <w:bCs/>
          <w:sz w:val="24"/>
          <w:szCs w:val="24"/>
        </w:rPr>
        <w:t>递延所得税资产和递延所得税负债</w:t>
      </w:r>
      <w:r>
        <w:rPr>
          <w:rFonts w:ascii="宋体" w:hAnsi="宋体" w:cs="宋体" w:eastAsia="宋体" w:hint="default"/>
          <w:b/>
          <w:bCs/>
          <w:w w:val="99"/>
          <w:sz w:val="24"/>
          <w:szCs w:val="24"/>
        </w:rPr>
        <w:t> </w:t>
      </w:r>
      <w:r>
        <w:rPr>
          <w:rFonts w:ascii="宋体" w:hAnsi="宋体" w:cs="宋体" w:eastAsia="宋体" w:hint="default"/>
          <w:spacing w:val="4"/>
          <w:sz w:val="24"/>
          <w:szCs w:val="24"/>
        </w:rPr>
        <w:t>本公司根据资产与负债于资产负债表日的账面价值与计税基础之间的暂时</w:t>
      </w:r>
      <w:r>
        <w:rPr>
          <w:rFonts w:ascii="宋体" w:hAnsi="宋体" w:cs="宋体" w:eastAsia="宋体" w:hint="default"/>
          <w:sz w:val="24"/>
          <w:szCs w:val="24"/>
        </w:rPr>
      </w:r>
    </w:p>
    <w:p>
      <w:pPr>
        <w:pStyle w:val="BodyText"/>
        <w:spacing w:line="240" w:lineRule="auto" w:before="64"/>
        <w:ind w:right="0"/>
        <w:jc w:val="left"/>
      </w:pPr>
      <w:r>
        <w:rPr/>
        <w:t>性差异，采用资产负债表债务法核算所得税。</w:t>
      </w:r>
    </w:p>
    <w:p>
      <w:pPr>
        <w:pStyle w:val="BodyText"/>
        <w:spacing w:line="240" w:lineRule="auto" w:before="186"/>
        <w:ind w:left="617" w:right="0"/>
        <w:jc w:val="left"/>
      </w:pPr>
      <w:r>
        <w:rPr>
          <w:rFonts w:ascii="Arial" w:hAnsi="Arial" w:cs="Arial" w:eastAsia="Arial" w:hint="default"/>
        </w:rPr>
        <w:t>(1)</w:t>
      </w:r>
      <w:r>
        <w:rPr>
          <w:rFonts w:ascii="Arial" w:hAnsi="Arial" w:cs="Arial" w:eastAsia="Arial" w:hint="default"/>
          <w:spacing w:val="-3"/>
        </w:rPr>
        <w:t> </w:t>
      </w:r>
      <w:r>
        <w:rPr/>
        <w:t>递延所得税资产的确认</w:t>
      </w:r>
    </w:p>
    <w:p>
      <w:pPr>
        <w:pStyle w:val="BodyText"/>
        <w:spacing w:line="381" w:lineRule="auto" w:before="168"/>
        <w:ind w:right="231" w:firstLine="480"/>
        <w:jc w:val="both"/>
      </w:pPr>
      <w:r>
        <w:rPr/>
        <w:t>①</w:t>
      </w:r>
      <w:r>
        <w:rPr>
          <w:spacing w:val="26"/>
        </w:rPr>
        <w:t> </w:t>
      </w:r>
      <w:r>
        <w:rPr/>
        <w:t>对于可抵扣暂时性差异、能够结转以后年度的可抵扣亏损和税款抵减，</w:t>
      </w:r>
      <w:r>
        <w:rPr/>
        <w:t> </w:t>
      </w:r>
      <w:r>
        <w:rPr>
          <w:spacing w:val="-3"/>
        </w:rPr>
        <w:t>本公司以很可能取得用来抵扣可抵扣暂时性差异、可抵扣亏损和税款抵减的未来</w:t>
      </w:r>
      <w:r>
        <w:rPr>
          <w:spacing w:val="-115"/>
        </w:rPr>
        <w:t> </w:t>
      </w:r>
      <w:r>
        <w:rPr>
          <w:spacing w:val="-115"/>
        </w:rPr>
      </w:r>
      <w:r>
        <w:rPr>
          <w:spacing w:val="-3"/>
        </w:rPr>
        <w:t>应纳税所得额为限，确认由此产生的递延所得税资产。同时具有下列特征的交易</w:t>
      </w:r>
      <w:r>
        <w:rPr>
          <w:spacing w:val="-103"/>
        </w:rPr>
        <w:t> </w:t>
      </w:r>
      <w:r>
        <w:rPr>
          <w:spacing w:val="-103"/>
        </w:rPr>
      </w:r>
      <w:r>
        <w:rPr/>
        <w:t>中因资产或负债的初始确认所产生的递延所得税资产不予确认：</w:t>
      </w:r>
    </w:p>
    <w:p>
      <w:pPr>
        <w:pStyle w:val="BodyText"/>
        <w:spacing w:line="240" w:lineRule="auto" w:before="44"/>
        <w:ind w:left="677" w:right="0"/>
        <w:jc w:val="left"/>
      </w:pPr>
      <w:r>
        <w:rPr/>
        <w:t>A.</w:t>
      </w:r>
      <w:r>
        <w:rPr>
          <w:spacing w:val="-60"/>
        </w:rPr>
        <w:t> </w:t>
      </w:r>
      <w:r>
        <w:rPr/>
        <w:t>该项交易不是企业合并；</w:t>
      </w:r>
    </w:p>
    <w:p>
      <w:pPr>
        <w:pStyle w:val="BodyText"/>
        <w:spacing w:line="240" w:lineRule="auto" w:before="186"/>
        <w:ind w:left="677" w:right="0"/>
        <w:jc w:val="left"/>
      </w:pPr>
      <w:r>
        <w:rPr/>
        <w:t>B.</w:t>
      </w:r>
      <w:r>
        <w:rPr>
          <w:spacing w:val="-52"/>
        </w:rPr>
        <w:t> </w:t>
      </w:r>
      <w:r>
        <w:rPr>
          <w:spacing w:val="-3"/>
        </w:rPr>
        <w:t>交易发生时既不影响会计利润也不影响应纳税所得额（或可抵扣亏损）。</w:t>
      </w:r>
    </w:p>
    <w:p>
      <w:pPr>
        <w:pStyle w:val="BodyText"/>
        <w:spacing w:line="381" w:lineRule="auto" w:before="185"/>
        <w:ind w:right="0" w:firstLine="480"/>
        <w:jc w:val="left"/>
      </w:pPr>
      <w:r>
        <w:rPr/>
        <w:t>②</w:t>
      </w:r>
      <w:r>
        <w:rPr>
          <w:spacing w:val="14"/>
        </w:rPr>
        <w:t> </w:t>
      </w:r>
      <w:r>
        <w:rPr>
          <w:spacing w:val="-4"/>
        </w:rPr>
        <w:t>本公司对与子公司、联营公司及合营企业投资相关的可抵扣暂时性差异，</w:t>
      </w:r>
      <w:r>
        <w:rPr>
          <w:spacing w:val="-1"/>
        </w:rPr>
        <w:t> </w:t>
      </w:r>
      <w:r>
        <w:rPr/>
        <w:t>同时满足下列条件的，确认相应的递延所得税资产：</w:t>
      </w:r>
    </w:p>
    <w:p>
      <w:pPr>
        <w:pStyle w:val="BodyText"/>
        <w:spacing w:line="240" w:lineRule="auto" w:before="44"/>
        <w:ind w:left="677" w:right="0"/>
        <w:jc w:val="left"/>
      </w:pPr>
      <w:r>
        <w:rPr/>
        <w:t>A.</w:t>
      </w:r>
      <w:r>
        <w:rPr>
          <w:spacing w:val="-60"/>
        </w:rPr>
        <w:t> </w:t>
      </w:r>
      <w:r>
        <w:rPr/>
        <w:t>暂时性差异在可预见的未来可能转回；</w:t>
      </w:r>
    </w:p>
    <w:p>
      <w:pPr>
        <w:pStyle w:val="BodyText"/>
        <w:spacing w:line="240" w:lineRule="auto" w:before="185"/>
        <w:ind w:left="677" w:right="0"/>
        <w:jc w:val="left"/>
      </w:pPr>
      <w:r>
        <w:rPr/>
        <w:t>B.</w:t>
      </w:r>
      <w:r>
        <w:rPr>
          <w:spacing w:val="-60"/>
        </w:rPr>
        <w:t> </w:t>
      </w:r>
      <w:r>
        <w:rPr/>
        <w:t>未来很可能获得用来抵扣暂时性差异的应纳税所得额；</w:t>
      </w:r>
    </w:p>
    <w:p>
      <w:pPr>
        <w:spacing w:after="0" w:line="240" w:lineRule="auto"/>
        <w:jc w:val="left"/>
        <w:sectPr>
          <w:pgSz w:w="11910" w:h="16840"/>
          <w:pgMar w:header="877" w:footer="982" w:top="1100" w:bottom="1180" w:left="1660" w:right="1560"/>
        </w:sectPr>
      </w:pPr>
    </w:p>
    <w:p>
      <w:pPr>
        <w:spacing w:line="240" w:lineRule="auto" w:before="0"/>
        <w:rPr>
          <w:rFonts w:ascii="宋体" w:hAnsi="宋体" w:cs="宋体" w:eastAsia="宋体" w:hint="default"/>
          <w:sz w:val="20"/>
          <w:szCs w:val="20"/>
        </w:rPr>
      </w:pPr>
    </w:p>
    <w:p>
      <w:pPr>
        <w:pStyle w:val="BodyText"/>
        <w:spacing w:line="381" w:lineRule="auto" w:before="178"/>
        <w:ind w:right="191" w:firstLine="540"/>
        <w:jc w:val="both"/>
      </w:pPr>
      <w:r>
        <w:rPr/>
        <w:t>C.</w:t>
      </w:r>
      <w:r>
        <w:rPr>
          <w:spacing w:val="-34"/>
        </w:rPr>
        <w:t> </w:t>
      </w:r>
      <w:r>
        <w:rPr/>
        <w:t>本公司对于能够结转以后年度的可抵扣亏损和税款抵减，以很可能获得</w:t>
      </w:r>
      <w:r>
        <w:rPr>
          <w:spacing w:val="1"/>
        </w:rPr>
        <w:t> </w:t>
      </w:r>
      <w:r>
        <w:rPr>
          <w:spacing w:val="-3"/>
        </w:rPr>
        <w:t>用来抵扣可抵扣亏损和税款抵减的未来应纳税所得额为限，确认相应的递延所得</w:t>
      </w:r>
      <w:r>
        <w:rPr>
          <w:spacing w:val="-111"/>
        </w:rPr>
        <w:t> </w:t>
      </w:r>
      <w:r>
        <w:rPr>
          <w:spacing w:val="-111"/>
        </w:rPr>
      </w:r>
      <w:r>
        <w:rPr/>
        <w:t>税资产。</w:t>
      </w:r>
    </w:p>
    <w:p>
      <w:pPr>
        <w:pStyle w:val="BodyText"/>
        <w:spacing w:line="381" w:lineRule="auto" w:before="44"/>
        <w:ind w:right="87" w:firstLine="480"/>
        <w:jc w:val="left"/>
      </w:pPr>
      <w:r>
        <w:rPr/>
        <w:t>③</w:t>
      </w:r>
      <w:r>
        <w:rPr>
          <w:spacing w:val="16"/>
        </w:rPr>
        <w:t> </w:t>
      </w:r>
      <w:r>
        <w:rPr/>
        <w:t>于资产负债表日，本公司对递延所得税资产的账面价值进行复核。如果</w:t>
      </w:r>
      <w:r>
        <w:rPr/>
        <w:t> 未来期间很可能无法获得足够的应纳税所得额用以抵扣递延所得税资产的利益， </w:t>
      </w:r>
      <w:r>
        <w:rPr>
          <w:spacing w:val="-3"/>
        </w:rPr>
        <w:t>减记递延所得税资产的账面价值。在很可能获得足够的应纳税所得额时，减记的</w:t>
      </w:r>
      <w:r>
        <w:rPr>
          <w:spacing w:val="-103"/>
        </w:rPr>
        <w:t> </w:t>
      </w:r>
      <w:r>
        <w:rPr>
          <w:spacing w:val="-103"/>
        </w:rPr>
      </w:r>
      <w:r>
        <w:rPr/>
        <w:t>金额予以转回。</w:t>
      </w:r>
    </w:p>
    <w:p>
      <w:pPr>
        <w:pStyle w:val="BodyText"/>
        <w:spacing w:line="362" w:lineRule="auto" w:before="44"/>
        <w:ind w:left="617" w:right="186"/>
        <w:jc w:val="left"/>
      </w:pPr>
      <w:r>
        <w:rPr>
          <w:rFonts w:ascii="Arial" w:hAnsi="Arial" w:cs="Arial" w:eastAsia="Arial" w:hint="default"/>
        </w:rPr>
        <w:t>(2)</w:t>
      </w:r>
      <w:r>
        <w:rPr>
          <w:rFonts w:ascii="Arial" w:hAnsi="Arial" w:cs="Arial" w:eastAsia="Arial" w:hint="default"/>
          <w:spacing w:val="-1"/>
        </w:rPr>
        <w:t> </w:t>
      </w:r>
      <w:r>
        <w:rPr/>
        <w:t>递延所得税负债的确认 </w:t>
      </w:r>
      <w:r>
        <w:rPr>
          <w:spacing w:val="-3"/>
        </w:rPr>
        <w:t>递延所得税负债应按各种应纳税暂时性差异确认，同时具有下列特征的交易</w:t>
      </w:r>
      <w:r>
        <w:rPr/>
      </w:r>
    </w:p>
    <w:p>
      <w:pPr>
        <w:pStyle w:val="BodyText"/>
        <w:spacing w:line="240" w:lineRule="auto" w:before="64"/>
        <w:ind w:right="186"/>
        <w:jc w:val="left"/>
      </w:pPr>
      <w:r>
        <w:rPr/>
        <w:t>中因资产或负债的初始确认所产生的递延所得税负债不予确认：</w:t>
      </w:r>
    </w:p>
    <w:p>
      <w:pPr>
        <w:pStyle w:val="BodyText"/>
        <w:spacing w:line="381" w:lineRule="auto" w:before="186"/>
        <w:ind w:left="677" w:right="3087" w:hanging="120"/>
        <w:jc w:val="left"/>
      </w:pPr>
      <w:r>
        <w:rPr/>
        <w:t>①</w:t>
      </w:r>
      <w:r>
        <w:rPr>
          <w:spacing w:val="60"/>
        </w:rPr>
        <w:t> </w:t>
      </w:r>
      <w:r>
        <w:rPr/>
        <w:t>应纳税暂时性差异是在以下交易中产生的：</w:t>
      </w:r>
      <w:r>
        <w:rPr/>
        <w:t> A.</w:t>
      </w:r>
      <w:r>
        <w:rPr>
          <w:spacing w:val="-60"/>
        </w:rPr>
        <w:t> </w:t>
      </w:r>
      <w:r>
        <w:rPr/>
        <w:t>商誉的初始确认；</w:t>
      </w:r>
    </w:p>
    <w:p>
      <w:pPr>
        <w:pStyle w:val="BodyText"/>
        <w:spacing w:line="381" w:lineRule="auto" w:before="44"/>
        <w:ind w:right="87" w:firstLine="540"/>
        <w:jc w:val="left"/>
      </w:pPr>
      <w:r>
        <w:rPr/>
        <w:t>B.</w:t>
      </w:r>
      <w:r>
        <w:rPr>
          <w:spacing w:val="-49"/>
        </w:rPr>
        <w:t> </w:t>
      </w:r>
      <w:r>
        <w:rPr/>
        <w:t>具有以下特征的交易中产生的资产或负债的初始确认：该交易不是企业</w:t>
      </w:r>
      <w:r>
        <w:rPr>
          <w:spacing w:val="1"/>
        </w:rPr>
        <w:t> </w:t>
      </w:r>
      <w:r>
        <w:rPr/>
        <w:t>合并，并且交易发生时既不影响会计利润也不影响应纳税所得额或可抵扣亏损。</w:t>
      </w:r>
    </w:p>
    <w:p>
      <w:pPr>
        <w:pStyle w:val="BodyText"/>
        <w:spacing w:line="381" w:lineRule="auto" w:before="43"/>
        <w:ind w:right="188" w:firstLine="420"/>
        <w:jc w:val="both"/>
      </w:pPr>
      <w:r>
        <w:rPr/>
        <w:t>②</w:t>
      </w:r>
      <w:r>
        <w:rPr>
          <w:spacing w:val="87"/>
        </w:rPr>
        <w:t> </w:t>
      </w:r>
      <w:r>
        <w:rPr/>
        <w:t>对于与子公司、合营企业及联营企业投资相关的应纳税暂时性差异，该</w:t>
      </w:r>
      <w:r>
        <w:rPr/>
        <w:t> </w:t>
      </w:r>
      <w:r>
        <w:rPr>
          <w:spacing w:val="3"/>
        </w:rPr>
        <w:t>暂时性差异转回的时间能够控制并且该暂时性差异在可预见的未来很可能不会</w:t>
      </w:r>
      <w:r>
        <w:rPr>
          <w:spacing w:val="-88"/>
        </w:rPr>
        <w:t> </w:t>
      </w:r>
      <w:r>
        <w:rPr>
          <w:spacing w:val="-88"/>
        </w:rPr>
      </w:r>
      <w:r>
        <w:rPr/>
        <w:t>转回。</w:t>
      </w:r>
    </w:p>
    <w:p>
      <w:pPr>
        <w:spacing w:line="362" w:lineRule="auto" w:before="43"/>
        <w:ind w:left="617" w:right="186" w:hanging="54"/>
        <w:jc w:val="left"/>
        <w:rPr>
          <w:rFonts w:ascii="宋体" w:hAnsi="宋体" w:cs="宋体" w:eastAsia="宋体" w:hint="default"/>
          <w:sz w:val="24"/>
          <w:szCs w:val="24"/>
        </w:rPr>
      </w:pPr>
      <w:r>
        <w:rPr>
          <w:rFonts w:ascii="Arial" w:hAnsi="Arial" w:cs="Arial" w:eastAsia="Arial" w:hint="default"/>
          <w:b/>
          <w:bCs/>
          <w:sz w:val="24"/>
          <w:szCs w:val="24"/>
        </w:rPr>
        <w:t>23.</w:t>
      </w:r>
      <w:r>
        <w:rPr>
          <w:rFonts w:ascii="Arial" w:hAnsi="Arial" w:cs="Arial" w:eastAsia="Arial" w:hint="default"/>
          <w:b/>
          <w:bCs/>
          <w:spacing w:val="12"/>
          <w:sz w:val="24"/>
          <w:szCs w:val="24"/>
        </w:rPr>
        <w:t> </w:t>
      </w:r>
      <w:r>
        <w:rPr>
          <w:rFonts w:ascii="宋体" w:hAnsi="宋体" w:cs="宋体" w:eastAsia="宋体" w:hint="default"/>
          <w:b/>
          <w:bCs/>
          <w:sz w:val="24"/>
          <w:szCs w:val="24"/>
        </w:rPr>
        <w:t>经营租赁和融资租赁</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实质上转移了与资产所有权有关的全部风险和报酬的租赁为融资租赁，除此</w:t>
      </w:r>
    </w:p>
    <w:p>
      <w:pPr>
        <w:pStyle w:val="BodyText"/>
        <w:spacing w:line="240" w:lineRule="auto" w:before="64"/>
        <w:ind w:right="186"/>
        <w:jc w:val="left"/>
      </w:pPr>
      <w:r>
        <w:rPr/>
        <w:t>之外的租赁均为经营租赁。</w:t>
      </w:r>
    </w:p>
    <w:p>
      <w:pPr>
        <w:pStyle w:val="BodyText"/>
        <w:spacing w:line="240" w:lineRule="auto" w:before="185"/>
        <w:ind w:left="617" w:right="186"/>
        <w:jc w:val="left"/>
      </w:pPr>
      <w:r>
        <w:rPr>
          <w:rFonts w:ascii="Arial" w:hAnsi="Arial" w:cs="Arial" w:eastAsia="Arial" w:hint="default"/>
        </w:rPr>
        <w:t>(1)</w:t>
      </w:r>
      <w:r>
        <w:rPr>
          <w:rFonts w:ascii="Arial" w:hAnsi="Arial" w:cs="Arial" w:eastAsia="Arial" w:hint="default"/>
          <w:spacing w:val="-3"/>
        </w:rPr>
        <w:t> </w:t>
      </w:r>
      <w:r>
        <w:rPr/>
        <w:t>经营租赁</w:t>
      </w:r>
    </w:p>
    <w:p>
      <w:pPr>
        <w:pStyle w:val="BodyText"/>
        <w:spacing w:line="381" w:lineRule="auto" w:before="169"/>
        <w:ind w:right="186" w:firstLine="480"/>
        <w:jc w:val="left"/>
      </w:pPr>
      <w:r>
        <w:rPr/>
        <w:t>① 本公司作为经营租赁承租人时，将经营租赁的租金支出，在租赁期内各 个期间按照直线法或根据租赁资产的使用量计入当期损益。出租人提供免租期 </w:t>
      </w:r>
      <w:r>
        <w:rPr>
          <w:spacing w:val="-3"/>
        </w:rPr>
        <w:t>的，本公司将租金总额在不扣除免租期的整个租赁期内，按直线法或其他合理的</w:t>
      </w:r>
      <w:r>
        <w:rPr>
          <w:spacing w:val="-105"/>
        </w:rPr>
        <w:t> </w:t>
      </w:r>
      <w:r>
        <w:rPr>
          <w:spacing w:val="-105"/>
        </w:rPr>
      </w:r>
      <w:r>
        <w:rPr>
          <w:spacing w:val="-3"/>
        </w:rPr>
        <w:t>方法进行分摊，免租期内确认租金费用及相应的负债。出租人承担了承租人某些</w:t>
      </w:r>
      <w:r>
        <w:rPr>
          <w:spacing w:val="-105"/>
        </w:rPr>
        <w:t> </w:t>
      </w:r>
      <w:r>
        <w:rPr>
          <w:spacing w:val="-105"/>
        </w:rPr>
      </w:r>
      <w:r>
        <w:rPr>
          <w:spacing w:val="-3"/>
        </w:rPr>
        <w:t>费用的，本公司按该费用从租金费用总额中扣除后的租金费用余额在租赁期内进</w:t>
      </w:r>
      <w:r>
        <w:rPr>
          <w:spacing w:val="-103"/>
        </w:rPr>
        <w:t> </w:t>
      </w:r>
      <w:r>
        <w:rPr>
          <w:spacing w:val="-103"/>
        </w:rPr>
      </w:r>
      <w:r>
        <w:rPr/>
        <w:t>行分摊。</w:t>
      </w:r>
    </w:p>
    <w:p>
      <w:pPr>
        <w:spacing w:after="0" w:line="381" w:lineRule="auto"/>
        <w:jc w:val="left"/>
        <w:sectPr>
          <w:pgSz w:w="11910" w:h="16840"/>
          <w:pgMar w:header="877" w:footer="982" w:top="1100" w:bottom="1180" w:left="1660" w:right="1600"/>
        </w:sectPr>
      </w:pPr>
    </w:p>
    <w:p>
      <w:pPr>
        <w:spacing w:line="240" w:lineRule="auto" w:before="0"/>
        <w:rPr>
          <w:rFonts w:ascii="宋体" w:hAnsi="宋体" w:cs="宋体" w:eastAsia="宋体" w:hint="default"/>
          <w:sz w:val="20"/>
          <w:szCs w:val="20"/>
        </w:rPr>
      </w:pPr>
    </w:p>
    <w:p>
      <w:pPr>
        <w:pStyle w:val="BodyText"/>
        <w:spacing w:line="381" w:lineRule="auto" w:before="178"/>
        <w:ind w:right="193" w:firstLine="480"/>
        <w:jc w:val="both"/>
      </w:pPr>
      <w:r>
        <w:rPr>
          <w:spacing w:val="-3"/>
        </w:rPr>
        <w:t>初始直接费用，计入当期损益。如协议约定或有租金的在实际发生时计入当</w:t>
      </w:r>
      <w:r>
        <w:rPr/>
        <w:t> 期损益。</w:t>
      </w:r>
    </w:p>
    <w:p>
      <w:pPr>
        <w:pStyle w:val="BodyText"/>
        <w:spacing w:line="381" w:lineRule="auto" w:before="43"/>
        <w:ind w:right="87" w:firstLine="480"/>
        <w:jc w:val="left"/>
      </w:pPr>
      <w:r>
        <w:rPr/>
        <w:t>② 本公司作为经营租赁出租人时，采用直线法将收到的租金在租赁期内确 </w:t>
      </w:r>
      <w:r>
        <w:rPr>
          <w:spacing w:val="-3"/>
        </w:rPr>
        <w:t>认为收益。出租人提供免租期的，出租人将租金总额在不扣除免租期的整个租赁</w:t>
      </w:r>
      <w:r>
        <w:rPr>
          <w:spacing w:val="-105"/>
        </w:rPr>
        <w:t> </w:t>
      </w:r>
      <w:r>
        <w:rPr>
          <w:spacing w:val="-105"/>
        </w:rPr>
      </w:r>
      <w:r>
        <w:rPr/>
        <w:t>期内，按直线法或其他合理的方法进行分配，免租期内出租人也确认租金收入。 </w:t>
      </w:r>
      <w:r>
        <w:rPr>
          <w:spacing w:val="-3"/>
        </w:rPr>
        <w:t>承担了承租人某些费用的，本公司按该费用自租金收入总额中扣除后的租金收入</w:t>
      </w:r>
      <w:r>
        <w:rPr>
          <w:spacing w:val="-103"/>
        </w:rPr>
        <w:t> </w:t>
      </w:r>
      <w:r>
        <w:rPr>
          <w:spacing w:val="-103"/>
        </w:rPr>
      </w:r>
      <w:r>
        <w:rPr/>
        <w:t>余额在租赁期内进行分配。</w:t>
      </w:r>
    </w:p>
    <w:p>
      <w:pPr>
        <w:pStyle w:val="BodyText"/>
        <w:spacing w:line="381" w:lineRule="auto" w:before="44"/>
        <w:ind w:right="191" w:firstLine="480"/>
        <w:jc w:val="both"/>
      </w:pPr>
      <w:r>
        <w:rPr>
          <w:spacing w:val="-3"/>
        </w:rPr>
        <w:t>初始直接费用，计入当期损益。金额较大的予以资本化，在整个经营租赁期</w:t>
      </w:r>
      <w:r>
        <w:rPr/>
        <w:t> </w:t>
      </w:r>
      <w:r>
        <w:rPr>
          <w:spacing w:val="-3"/>
        </w:rPr>
        <w:t>内按照与确认租金收入相同的基础分期计入当期损益。如协议约定或有租金的在</w:t>
      </w:r>
      <w:r>
        <w:rPr>
          <w:spacing w:val="-103"/>
        </w:rPr>
        <w:t> </w:t>
      </w:r>
      <w:r>
        <w:rPr>
          <w:spacing w:val="-103"/>
        </w:rPr>
      </w:r>
      <w:r>
        <w:rPr/>
        <w:t>实际发生时计入当期收益。</w:t>
      </w:r>
    </w:p>
    <w:p>
      <w:pPr>
        <w:pStyle w:val="BodyText"/>
        <w:spacing w:line="240" w:lineRule="auto" w:before="44"/>
        <w:ind w:left="617" w:right="186"/>
        <w:jc w:val="left"/>
      </w:pPr>
      <w:r>
        <w:rPr>
          <w:rFonts w:ascii="Arial" w:hAnsi="Arial" w:cs="Arial" w:eastAsia="Arial" w:hint="default"/>
        </w:rPr>
        <w:t>(2)</w:t>
      </w:r>
      <w:r>
        <w:rPr>
          <w:rFonts w:ascii="Arial" w:hAnsi="Arial" w:cs="Arial" w:eastAsia="Arial" w:hint="default"/>
          <w:spacing w:val="-3"/>
        </w:rPr>
        <w:t> </w:t>
      </w:r>
      <w:r>
        <w:rPr/>
        <w:t>融资租赁</w:t>
      </w:r>
    </w:p>
    <w:p>
      <w:pPr>
        <w:pStyle w:val="BodyText"/>
        <w:spacing w:line="381" w:lineRule="auto" w:before="168"/>
        <w:ind w:right="192" w:firstLine="480"/>
        <w:jc w:val="both"/>
      </w:pPr>
      <w:r>
        <w:rPr/>
        <w:t>① 本公司作为融资租赁承租人时，在租赁期开始日，将租赁开始日租赁资 </w:t>
      </w:r>
      <w:r>
        <w:rPr>
          <w:spacing w:val="-3"/>
        </w:rPr>
        <w:t>产公允价值与最低租赁付款额现值两者中较低者作为租入资产的入账价值，将最</w:t>
      </w:r>
      <w:r>
        <w:rPr>
          <w:spacing w:val="-103"/>
        </w:rPr>
        <w:t> </w:t>
      </w:r>
      <w:r>
        <w:rPr>
          <w:spacing w:val="-103"/>
        </w:rPr>
      </w:r>
      <w:r>
        <w:rPr>
          <w:spacing w:val="-3"/>
        </w:rPr>
        <w:t>低租赁付款额作为长期应付款的入账价值，其差额作为未确认融资费用。在租赁</w:t>
      </w:r>
      <w:r>
        <w:rPr>
          <w:spacing w:val="-105"/>
        </w:rPr>
        <w:t> </w:t>
      </w:r>
      <w:r>
        <w:rPr>
          <w:spacing w:val="-105"/>
        </w:rPr>
      </w:r>
      <w:r>
        <w:rPr/>
        <w:t>期内各个期间采用实际利率法进行分摊，确认为当期融资费用。</w:t>
      </w:r>
    </w:p>
    <w:p>
      <w:pPr>
        <w:pStyle w:val="BodyText"/>
        <w:spacing w:line="381" w:lineRule="auto" w:before="44"/>
        <w:ind w:left="617" w:right="186"/>
        <w:jc w:val="left"/>
      </w:pPr>
      <w:r>
        <w:rPr/>
        <w:t>发生的初始直接费用，计入租入资产价值。 </w:t>
      </w:r>
      <w:r>
        <w:rPr>
          <w:spacing w:val="-3"/>
        </w:rPr>
        <w:t>在计提融资租赁资产折旧时，本公司采用与自有应折旧资产相一致的折旧政</w:t>
      </w:r>
    </w:p>
    <w:p>
      <w:pPr>
        <w:pStyle w:val="BodyText"/>
        <w:spacing w:line="381" w:lineRule="auto" w:before="43"/>
        <w:ind w:right="192"/>
        <w:jc w:val="both"/>
      </w:pPr>
      <w:r>
        <w:rPr>
          <w:spacing w:val="-3"/>
        </w:rPr>
        <w:t>策，折旧期间以租赁合同而定。如果能够合理确定租赁期届满时本公司将会取得</w:t>
      </w:r>
      <w:r>
        <w:rPr>
          <w:spacing w:val="-105"/>
        </w:rPr>
        <w:t> </w:t>
      </w:r>
      <w:r>
        <w:rPr>
          <w:spacing w:val="-105"/>
        </w:rPr>
      </w:r>
      <w:r>
        <w:rPr>
          <w:spacing w:val="-3"/>
        </w:rPr>
        <w:t>租赁资产所有权，以租赁期开始日租赁资产的寿命作为折旧期间；如果无法合理</w:t>
      </w:r>
      <w:r>
        <w:rPr>
          <w:spacing w:val="-105"/>
        </w:rPr>
        <w:t> </w:t>
      </w:r>
      <w:r>
        <w:rPr>
          <w:spacing w:val="-105"/>
        </w:rPr>
      </w:r>
      <w:r>
        <w:rPr>
          <w:spacing w:val="-3"/>
        </w:rPr>
        <w:t>确定租赁期届满后本公司是否能够取得租赁资产的所有权，以租赁期与租赁资产</w:t>
      </w:r>
      <w:r>
        <w:rPr>
          <w:spacing w:val="-103"/>
        </w:rPr>
        <w:t> </w:t>
      </w:r>
      <w:r>
        <w:rPr>
          <w:spacing w:val="-103"/>
        </w:rPr>
      </w:r>
      <w:r>
        <w:rPr/>
        <w:t>寿命两者中较短者作为折旧期间。</w:t>
      </w:r>
    </w:p>
    <w:p>
      <w:pPr>
        <w:pStyle w:val="BodyText"/>
        <w:spacing w:line="381" w:lineRule="auto" w:before="44"/>
        <w:ind w:right="191" w:firstLine="480"/>
        <w:jc w:val="both"/>
      </w:pPr>
      <w:r>
        <w:rPr/>
        <w:t>② 本公司作为融资租赁出租人时，于租赁期开始日将租赁开始日最低租赁 </w:t>
      </w:r>
      <w:r>
        <w:rPr>
          <w:spacing w:val="-3"/>
        </w:rPr>
        <w:t>应收款额与初始直接费用之和作为应收融资租赁款的入账价值，计入资产负债表</w:t>
      </w:r>
      <w:r>
        <w:rPr>
          <w:spacing w:val="-103"/>
        </w:rPr>
        <w:t> </w:t>
      </w:r>
      <w:r>
        <w:rPr>
          <w:spacing w:val="-103"/>
        </w:rPr>
      </w:r>
      <w:r>
        <w:rPr>
          <w:spacing w:val="-3"/>
        </w:rPr>
        <w:t>的长期应收款，同时记录未担保余值；将最低租赁应收款额、初始直接费用及未</w:t>
      </w:r>
      <w:r>
        <w:rPr>
          <w:spacing w:val="-102"/>
        </w:rPr>
        <w:t> </w:t>
      </w:r>
      <w:r>
        <w:rPr>
          <w:spacing w:val="-102"/>
        </w:rPr>
      </w:r>
      <w:r>
        <w:rPr>
          <w:spacing w:val="-3"/>
        </w:rPr>
        <w:t>担保余值之和与其现值之和的差额作为未实现融资收益，在租赁期内各个期间采</w:t>
      </w:r>
      <w:r>
        <w:rPr>
          <w:spacing w:val="-103"/>
        </w:rPr>
        <w:t> </w:t>
      </w:r>
      <w:r>
        <w:rPr>
          <w:spacing w:val="-103"/>
        </w:rPr>
      </w:r>
      <w:r>
        <w:rPr/>
        <w:t>用实际利率法确认为融资收入。</w:t>
      </w:r>
    </w:p>
    <w:p>
      <w:pPr>
        <w:pStyle w:val="Heading3"/>
        <w:spacing w:line="240" w:lineRule="auto" w:before="43"/>
        <w:ind w:left="563" w:right="186"/>
        <w:jc w:val="left"/>
        <w:rPr>
          <w:b w:val="0"/>
          <w:bCs w:val="0"/>
        </w:rPr>
      </w:pPr>
      <w:r>
        <w:rPr>
          <w:rFonts w:ascii="Arial" w:hAnsi="Arial" w:cs="Arial" w:eastAsia="Arial" w:hint="default"/>
        </w:rPr>
        <w:t>24.</w:t>
      </w:r>
      <w:r>
        <w:rPr>
          <w:rFonts w:ascii="Arial" w:hAnsi="Arial" w:cs="Arial" w:eastAsia="Arial" w:hint="default"/>
          <w:spacing w:val="-8"/>
        </w:rPr>
        <w:t> </w:t>
      </w:r>
      <w:r>
        <w:rPr/>
        <w:t>重大会计政策、会计估计变更及会计差错更正</w:t>
      </w:r>
      <w:r>
        <w:rPr>
          <w:b w:val="0"/>
          <w:bCs w:val="0"/>
        </w:rPr>
      </w:r>
    </w:p>
    <w:p>
      <w:pPr>
        <w:spacing w:after="0" w:line="240" w:lineRule="auto"/>
        <w:jc w:val="left"/>
        <w:sectPr>
          <w:pgSz w:w="11910" w:h="16840"/>
          <w:pgMar w:header="877" w:footer="982" w:top="1100" w:bottom="1180" w:left="1660" w:right="1600"/>
        </w:sectPr>
      </w:pPr>
    </w:p>
    <w:p>
      <w:pPr>
        <w:spacing w:line="240" w:lineRule="auto" w:before="0"/>
        <w:rPr>
          <w:rFonts w:ascii="宋体" w:hAnsi="宋体" w:cs="宋体" w:eastAsia="宋体" w:hint="default"/>
          <w:b/>
          <w:bCs/>
          <w:sz w:val="20"/>
          <w:szCs w:val="20"/>
        </w:rPr>
      </w:pPr>
    </w:p>
    <w:p>
      <w:pPr>
        <w:pStyle w:val="BodyText"/>
        <w:spacing w:line="240" w:lineRule="auto" w:before="178"/>
        <w:ind w:left="617" w:right="652"/>
        <w:jc w:val="left"/>
      </w:pPr>
      <w:r>
        <w:rPr/>
        <w:t>报告期内，公司未发生重大会计政策、会计估价变更及会计差错更正事项。</w:t>
      </w:r>
    </w:p>
    <w:p>
      <w:pPr>
        <w:pStyle w:val="Heading2"/>
        <w:spacing w:line="240" w:lineRule="auto" w:before="139"/>
        <w:ind w:right="652"/>
        <w:jc w:val="left"/>
        <w:rPr>
          <w:b w:val="0"/>
          <w:bCs w:val="0"/>
        </w:rPr>
      </w:pPr>
      <w:r>
        <w:rPr/>
        <w:t>三、</w:t>
      </w:r>
      <w:r>
        <w:rPr>
          <w:spacing w:val="-7"/>
        </w:rPr>
        <w:t> </w:t>
      </w:r>
      <w:r>
        <w:rPr/>
        <w:t>税项</w:t>
      </w:r>
      <w:r>
        <w:rPr>
          <w:b w:val="0"/>
          <w:bCs w:val="0"/>
        </w:rPr>
      </w:r>
    </w:p>
    <w:p>
      <w:pPr>
        <w:pStyle w:val="Heading3"/>
        <w:tabs>
          <w:tab w:pos="1029" w:val="left" w:leader="none"/>
        </w:tabs>
        <w:spacing w:line="240" w:lineRule="auto" w:before="179"/>
        <w:ind w:left="609" w:right="652"/>
        <w:jc w:val="left"/>
        <w:rPr>
          <w:b w:val="0"/>
          <w:bCs w:val="0"/>
        </w:rPr>
      </w:pPr>
      <w:r>
        <w:rPr>
          <w:rFonts w:ascii="Arial" w:hAnsi="Arial" w:cs="Arial" w:eastAsia="Arial" w:hint="default"/>
        </w:rPr>
        <w:t>1.</w:t>
        <w:tab/>
      </w:r>
      <w:r>
        <w:rPr/>
        <w:t>主要税种及税率</w:t>
      </w:r>
      <w:r>
        <w:rPr>
          <w:b w:val="0"/>
          <w:bCs w:val="0"/>
        </w:rPr>
      </w:r>
    </w:p>
    <w:p>
      <w:pPr>
        <w:pStyle w:val="BodyText"/>
        <w:spacing w:line="362" w:lineRule="auto" w:before="169"/>
        <w:ind w:left="617" w:right="652" w:hanging="10"/>
        <w:jc w:val="left"/>
      </w:pPr>
      <w:r>
        <w:rPr>
          <w:rFonts w:ascii="Arial" w:hAnsi="Arial" w:cs="Arial" w:eastAsia="Arial" w:hint="default"/>
        </w:rPr>
        <w:t>(1)</w:t>
      </w:r>
      <w:r>
        <w:rPr>
          <w:rFonts w:ascii="Arial" w:hAnsi="Arial" w:cs="Arial" w:eastAsia="Arial" w:hint="default"/>
          <w:spacing w:val="52"/>
        </w:rPr>
        <w:t> </w:t>
      </w:r>
      <w:r>
        <w:rPr/>
        <w:t>增值税</w:t>
      </w:r>
      <w:r>
        <w:rPr>
          <w:spacing w:val="-1"/>
        </w:rPr>
        <w:t> </w:t>
      </w:r>
      <w:r>
        <w:rPr/>
        <w:t>公司供水、供暖等收入按13%计算增值税销项税额；煤炭、供电、污油销售</w:t>
      </w:r>
    </w:p>
    <w:p>
      <w:pPr>
        <w:pStyle w:val="BodyText"/>
        <w:spacing w:line="240" w:lineRule="auto" w:before="62"/>
        <w:ind w:right="652"/>
        <w:jc w:val="left"/>
      </w:pPr>
      <w:r>
        <w:rPr/>
        <w:t>等按17%计算增值税销项税额。</w:t>
      </w:r>
    </w:p>
    <w:p>
      <w:pPr>
        <w:pStyle w:val="BodyText"/>
        <w:spacing w:line="362" w:lineRule="auto" w:before="186"/>
        <w:ind w:left="617" w:right="652"/>
        <w:jc w:val="left"/>
      </w:pPr>
      <w:r>
        <w:rPr>
          <w:rFonts w:ascii="Arial" w:hAnsi="Arial" w:cs="Arial" w:eastAsia="Arial" w:hint="default"/>
        </w:rPr>
        <w:t>(2)</w:t>
      </w:r>
      <w:r>
        <w:rPr>
          <w:rFonts w:ascii="Arial" w:hAnsi="Arial" w:cs="Arial" w:eastAsia="Arial" w:hint="default"/>
          <w:spacing w:val="52"/>
        </w:rPr>
        <w:t> </w:t>
      </w:r>
      <w:r>
        <w:rPr/>
        <w:t>营业税</w:t>
      </w:r>
      <w:r>
        <w:rPr>
          <w:spacing w:val="-1"/>
        </w:rPr>
        <w:t> </w:t>
      </w:r>
      <w:r>
        <w:rPr>
          <w:spacing w:val="-3"/>
        </w:rPr>
        <w:t>公司装卸、运输收入按营业额的3%计缴营业税，仓储收入及其他收入按营业</w:t>
      </w:r>
    </w:p>
    <w:p>
      <w:pPr>
        <w:pStyle w:val="BodyText"/>
        <w:spacing w:line="240" w:lineRule="auto" w:before="62"/>
        <w:ind w:right="652"/>
        <w:jc w:val="left"/>
      </w:pPr>
      <w:r>
        <w:rPr/>
        <w:t>额的5%计缴营业税。</w:t>
      </w:r>
    </w:p>
    <w:p>
      <w:pPr>
        <w:pStyle w:val="BodyText"/>
        <w:spacing w:line="362" w:lineRule="auto" w:before="186"/>
        <w:ind w:left="617" w:right="652"/>
        <w:jc w:val="left"/>
      </w:pPr>
      <w:r>
        <w:rPr>
          <w:rFonts w:ascii="Arial" w:hAnsi="Arial" w:cs="Arial" w:eastAsia="Arial" w:hint="default"/>
        </w:rPr>
        <w:t>(3)</w:t>
      </w:r>
      <w:r>
        <w:rPr>
          <w:rFonts w:ascii="Arial" w:hAnsi="Arial" w:cs="Arial" w:eastAsia="Arial" w:hint="default"/>
          <w:spacing w:val="52"/>
        </w:rPr>
        <w:t> </w:t>
      </w:r>
      <w:r>
        <w:rPr/>
        <w:t>城市维护建设税、教育费附加和地方教育费</w:t>
      </w:r>
      <w:r>
        <w:rPr>
          <w:spacing w:val="-1"/>
        </w:rPr>
        <w:t> </w:t>
      </w:r>
      <w:r>
        <w:rPr>
          <w:spacing w:val="-3"/>
        </w:rPr>
        <w:t>公司按实际缴纳流转税额的7%、3%及2%（2011年2月1日前为1%）分别计缴城</w:t>
      </w:r>
      <w:r>
        <w:rPr/>
      </w:r>
    </w:p>
    <w:p>
      <w:pPr>
        <w:pStyle w:val="BodyText"/>
        <w:spacing w:line="240" w:lineRule="auto" w:before="62"/>
        <w:ind w:right="652"/>
        <w:jc w:val="left"/>
      </w:pPr>
      <w:r>
        <w:rPr/>
        <w:t>市维护建设税、教育费附加及地方教育费。</w:t>
      </w:r>
    </w:p>
    <w:p>
      <w:pPr>
        <w:pStyle w:val="BodyText"/>
        <w:spacing w:line="372" w:lineRule="auto" w:before="186"/>
        <w:ind w:left="617" w:right="3927"/>
        <w:jc w:val="left"/>
      </w:pPr>
      <w:r>
        <w:rPr>
          <w:rFonts w:ascii="Arial" w:hAnsi="Arial" w:cs="Arial" w:eastAsia="Arial" w:hint="default"/>
        </w:rPr>
        <w:t>(4)</w:t>
      </w:r>
      <w:r>
        <w:rPr>
          <w:rFonts w:ascii="Arial" w:hAnsi="Arial" w:cs="Arial" w:eastAsia="Arial" w:hint="default"/>
          <w:spacing w:val="52"/>
        </w:rPr>
        <w:t> </w:t>
      </w:r>
      <w:r>
        <w:rPr/>
        <w:t>所得税</w:t>
      </w:r>
      <w:r>
        <w:rPr>
          <w:spacing w:val="-1"/>
        </w:rPr>
        <w:t> </w:t>
      </w:r>
      <w:r>
        <w:rPr/>
        <w:t>本公司及子公司均执行25%的企业所得税率。</w:t>
      </w:r>
      <w:r>
        <w:rPr/>
        <w:t> </w:t>
      </w:r>
      <w:r>
        <w:rPr>
          <w:rFonts w:ascii="Arial" w:hAnsi="Arial" w:cs="Arial" w:eastAsia="Arial" w:hint="default"/>
        </w:rPr>
        <w:t>(5)</w:t>
      </w:r>
      <w:r>
        <w:rPr>
          <w:rFonts w:ascii="Arial" w:hAnsi="Arial" w:cs="Arial" w:eastAsia="Arial" w:hint="default"/>
          <w:spacing w:val="48"/>
        </w:rPr>
        <w:t> </w:t>
      </w:r>
      <w:r>
        <w:rPr/>
        <w:t>其他税费</w:t>
      </w:r>
    </w:p>
    <w:p>
      <w:pPr>
        <w:pStyle w:val="BodyText"/>
        <w:spacing w:line="240" w:lineRule="auto" w:before="21"/>
        <w:ind w:left="617" w:right="652"/>
        <w:jc w:val="left"/>
      </w:pPr>
      <w:r>
        <w:rPr/>
        <w:t>按国家有关规定执行。</w:t>
      </w:r>
    </w:p>
    <w:p>
      <w:pPr>
        <w:pStyle w:val="Heading3"/>
        <w:tabs>
          <w:tab w:pos="1029" w:val="left" w:leader="none"/>
        </w:tabs>
        <w:spacing w:line="240" w:lineRule="auto" w:before="186"/>
        <w:ind w:left="609" w:right="652"/>
        <w:jc w:val="left"/>
        <w:rPr>
          <w:b w:val="0"/>
          <w:bCs w:val="0"/>
        </w:rPr>
      </w:pPr>
      <w:r>
        <w:rPr>
          <w:rFonts w:ascii="Arial" w:hAnsi="Arial" w:cs="Arial" w:eastAsia="Arial" w:hint="default"/>
        </w:rPr>
        <w:t>2.</w:t>
        <w:tab/>
      </w:r>
      <w:r>
        <w:rPr/>
        <w:t>税收优惠</w:t>
      </w:r>
      <w:r>
        <w:rPr>
          <w:b w:val="0"/>
          <w:bCs w:val="0"/>
        </w:rPr>
      </w:r>
    </w:p>
    <w:p>
      <w:pPr>
        <w:pStyle w:val="BodyText"/>
        <w:spacing w:line="374" w:lineRule="auto" w:before="168"/>
        <w:ind w:right="781" w:firstLine="480"/>
        <w:jc w:val="both"/>
      </w:pPr>
      <w:r>
        <w:rPr>
          <w:rFonts w:ascii="Arial" w:hAnsi="Arial" w:cs="Arial" w:eastAsia="Arial" w:hint="default"/>
          <w:spacing w:val="-5"/>
          <w:w w:val="99"/>
        </w:rPr>
        <w:t>(1)</w:t>
      </w:r>
      <w:r>
        <w:rPr>
          <w:spacing w:val="-5"/>
          <w:w w:val="99"/>
        </w:rPr>
        <w:t>根据《中华人民共和国城镇土地使用税暂行条例》（国务院令第17号）第</w:t>
      </w:r>
      <w:r>
        <w:rPr/>
        <w:t> </w:t>
      </w:r>
      <w:r>
        <w:rPr>
          <w:spacing w:val="-9"/>
        </w:rPr>
        <w:t>六条第六款，《辽宁省城镇土地使用税实施办法》（辽宁省人民政府令第21号）第</w:t>
      </w:r>
      <w:r>
        <w:rPr>
          <w:spacing w:val="-111"/>
        </w:rPr>
        <w:t> </w:t>
      </w:r>
      <w:r>
        <w:rPr>
          <w:spacing w:val="-111"/>
        </w:rPr>
      </w:r>
      <w:r>
        <w:rPr>
          <w:spacing w:val="4"/>
        </w:rPr>
        <w:t>八条第十二款对经批准开山填海整治的土地和改造的废弃土地减免土地使用税</w:t>
      </w:r>
      <w:r>
        <w:rPr>
          <w:spacing w:val="4"/>
        </w:rPr>
        <w:t> </w:t>
      </w:r>
      <w:r>
        <w:rPr/>
        <w:t>的规定，本公司2011年免征土地使用税16,521,993.63元。</w:t>
      </w:r>
    </w:p>
    <w:p>
      <w:pPr>
        <w:pStyle w:val="BodyText"/>
        <w:spacing w:line="372" w:lineRule="auto" w:before="52"/>
        <w:ind w:right="652" w:firstLine="480"/>
        <w:jc w:val="left"/>
      </w:pPr>
      <w:r>
        <w:rPr>
          <w:rFonts w:ascii="Arial" w:hAnsi="Arial" w:cs="Arial" w:eastAsia="Arial" w:hint="default"/>
        </w:rPr>
        <w:t>(2)</w:t>
      </w:r>
      <w:r>
        <w:rPr/>
        <w:t>根据《辽宁省地方税务局关于印发&lt;辽宁省城镇土地使用税征收管理工作</w:t>
      </w:r>
      <w:r>
        <w:rPr>
          <w:spacing w:val="-1"/>
        </w:rPr>
        <w:t> </w:t>
      </w:r>
      <w:r>
        <w:rPr>
          <w:spacing w:val="-5"/>
        </w:rPr>
        <w:t>规程&gt;的通知》（辽地税发[2003]113号）第五十一条土地使用税行业免税的规定，</w:t>
      </w:r>
      <w:r>
        <w:rPr>
          <w:spacing w:val="-117"/>
        </w:rPr>
        <w:t> </w:t>
      </w:r>
      <w:r>
        <w:rPr>
          <w:spacing w:val="-117"/>
        </w:rPr>
      </w:r>
      <w:r>
        <w:rPr/>
        <w:t>本公司2011年免征土地使用税2,424,500.10元。</w:t>
      </w:r>
    </w:p>
    <w:p>
      <w:pPr>
        <w:pStyle w:val="Heading2"/>
        <w:spacing w:line="240" w:lineRule="auto" w:before="19"/>
        <w:ind w:right="652"/>
        <w:jc w:val="left"/>
        <w:rPr>
          <w:b w:val="0"/>
          <w:bCs w:val="0"/>
        </w:rPr>
      </w:pPr>
      <w:r>
        <w:rPr/>
        <w:t>四、</w:t>
      </w:r>
      <w:r>
        <w:rPr>
          <w:spacing w:val="-12"/>
        </w:rPr>
        <w:t> </w:t>
      </w:r>
      <w:r>
        <w:rPr/>
        <w:t>企业合并及合并财务报表</w:t>
      </w:r>
      <w:r>
        <w:rPr>
          <w:b w:val="0"/>
          <w:bCs w:val="0"/>
        </w:rPr>
      </w:r>
    </w:p>
    <w:p>
      <w:pPr>
        <w:pStyle w:val="Heading3"/>
        <w:spacing w:line="240" w:lineRule="auto" w:before="213"/>
        <w:ind w:left="620" w:right="652"/>
        <w:jc w:val="left"/>
        <w:rPr>
          <w:b w:val="0"/>
          <w:bCs w:val="0"/>
        </w:rPr>
      </w:pPr>
      <w:r>
        <w:rPr>
          <w:rFonts w:ascii="Arial" w:hAnsi="Arial" w:cs="Arial" w:eastAsia="Arial" w:hint="default"/>
        </w:rPr>
        <w:t>1. </w:t>
      </w:r>
      <w:r>
        <w:rPr>
          <w:rFonts w:ascii="Arial" w:hAnsi="Arial" w:cs="Arial" w:eastAsia="Arial" w:hint="default"/>
          <w:spacing w:val="23"/>
        </w:rPr>
        <w:t> </w:t>
      </w:r>
      <w:r>
        <w:rPr/>
        <w:t>子公司情况</w:t>
      </w:r>
      <w:r>
        <w:rPr>
          <w:b w:val="0"/>
          <w:bCs w:val="0"/>
        </w:rPr>
      </w:r>
    </w:p>
    <w:p>
      <w:pPr>
        <w:spacing w:line="240" w:lineRule="auto" w:before="5"/>
        <w:rPr>
          <w:rFonts w:ascii="宋体" w:hAnsi="宋体" w:cs="宋体" w:eastAsia="宋体" w:hint="default"/>
          <w:b/>
          <w:bCs/>
          <w:sz w:val="7"/>
          <w:szCs w:val="7"/>
        </w:rPr>
      </w:pPr>
    </w:p>
    <w:p>
      <w:pPr>
        <w:spacing w:line="684" w:lineRule="exact"/>
        <w:ind w:left="102" w:right="0" w:firstLine="0"/>
        <w:rPr>
          <w:rFonts w:ascii="宋体" w:hAnsi="宋体" w:cs="宋体" w:eastAsia="宋体" w:hint="default"/>
          <w:sz w:val="20"/>
          <w:szCs w:val="20"/>
        </w:rPr>
      </w:pPr>
      <w:r>
        <w:rPr>
          <w:rFonts w:ascii="宋体" w:hAnsi="宋体" w:cs="宋体" w:eastAsia="宋体" w:hint="default"/>
          <w:position w:val="-13"/>
          <w:sz w:val="20"/>
          <w:szCs w:val="20"/>
        </w:rPr>
        <w:pict>
          <v:group style="width:452pt;height:34.2pt;mso-position-horizontal-relative:char;mso-position-vertical-relative:line" coordorigin="0,0" coordsize="9040,684">
            <v:group style="position:absolute;left:19;top:5;width:1811;height:2" coordorigin="19,5" coordsize="1811,2">
              <v:shape style="position:absolute;left:19;top:5;width:1811;height:2" coordorigin="19,5" coordsize="1811,0" path="m19,5l1830,5e" filled="false" stroked="true" strokeweight=".48pt" strokecolor="#000000">
                <v:path arrowok="t"/>
              </v:shape>
            </v:group>
            <v:group style="position:absolute;left:19;top:24;width:1811;height:2" coordorigin="19,24" coordsize="1811,2">
              <v:shape style="position:absolute;left:19;top:24;width:1811;height:2" coordorigin="19,24" coordsize="1811,0" path="m19,24l1830,24e" filled="false" stroked="true" strokeweight=".48pt" strokecolor="#000000">
                <v:path arrowok="t"/>
              </v:shape>
            </v:group>
            <v:group style="position:absolute;left:1830;top:5;width:29;height:2" coordorigin="1830,5" coordsize="29,2">
              <v:shape style="position:absolute;left:1830;top:5;width:29;height:2" coordorigin="1830,5" coordsize="29,0" path="m1830,5l1859,5e" filled="false" stroked="true" strokeweight=".48pt" strokecolor="#000000">
                <v:path arrowok="t"/>
              </v:shape>
            </v:group>
            <v:group style="position:absolute;left:1830;top:24;width:29;height:2" coordorigin="1830,24" coordsize="29,2">
              <v:shape style="position:absolute;left:1830;top:24;width:29;height:2" coordorigin="1830,24" coordsize="29,0" path="m1830,24l1859,24e" filled="false" stroked="true" strokeweight=".48pt" strokecolor="#000000">
                <v:path arrowok="t"/>
              </v:shape>
            </v:group>
            <v:group style="position:absolute;left:1859;top:5;width:872;height:2" coordorigin="1859,5" coordsize="872,2">
              <v:shape style="position:absolute;left:1859;top:5;width:872;height:2" coordorigin="1859,5" coordsize="872,0" path="m1859,5l2730,5e" filled="false" stroked="true" strokeweight=".48pt" strokecolor="#000000">
                <v:path arrowok="t"/>
              </v:shape>
            </v:group>
            <v:group style="position:absolute;left:1859;top:24;width:872;height:2" coordorigin="1859,24" coordsize="872,2">
              <v:shape style="position:absolute;left:1859;top:24;width:872;height:2" coordorigin="1859,24" coordsize="872,0" path="m1859,24l2730,24e" filled="false" stroked="true" strokeweight=".48pt" strokecolor="#000000">
                <v:path arrowok="t"/>
              </v:shape>
            </v:group>
            <v:group style="position:absolute;left:2730;top:5;width:29;height:2" coordorigin="2730,5" coordsize="29,2">
              <v:shape style="position:absolute;left:2730;top:5;width:29;height:2" coordorigin="2730,5" coordsize="29,0" path="m2730,5l2759,5e" filled="false" stroked="true" strokeweight=".48pt" strokecolor="#000000">
                <v:path arrowok="t"/>
              </v:shape>
            </v:group>
            <v:group style="position:absolute;left:2730;top:24;width:29;height:2" coordorigin="2730,24" coordsize="29,2">
              <v:shape style="position:absolute;left:2730;top:24;width:29;height:2" coordorigin="2730,24" coordsize="29,0" path="m2730,24l2759,24e" filled="false" stroked="true" strokeweight=".48pt" strokecolor="#000000">
                <v:path arrowok="t"/>
              </v:shape>
            </v:group>
            <v:group style="position:absolute;left:2759;top:5;width:1052;height:2" coordorigin="2759,5" coordsize="1052,2">
              <v:shape style="position:absolute;left:2759;top:5;width:1052;height:2" coordorigin="2759,5" coordsize="1052,0" path="m2759,5l3810,5e" filled="false" stroked="true" strokeweight=".48pt" strokecolor="#000000">
                <v:path arrowok="t"/>
              </v:shape>
            </v:group>
            <v:group style="position:absolute;left:2759;top:24;width:1052;height:2" coordorigin="2759,24" coordsize="1052,2">
              <v:shape style="position:absolute;left:2759;top:24;width:1052;height:2" coordorigin="2759,24" coordsize="1052,0" path="m2759,24l3810,24e" filled="false" stroked="true" strokeweight=".48pt" strokecolor="#000000">
                <v:path arrowok="t"/>
              </v:shape>
            </v:group>
            <v:group style="position:absolute;left:3810;top:5;width:29;height:2" coordorigin="3810,5" coordsize="29,2">
              <v:shape style="position:absolute;left:3810;top:5;width:29;height:2" coordorigin="3810,5" coordsize="29,0" path="m3810,5l3839,5e" filled="false" stroked="true" strokeweight=".48pt" strokecolor="#000000">
                <v:path arrowok="t"/>
              </v:shape>
            </v:group>
            <v:group style="position:absolute;left:3810;top:24;width:29;height:2" coordorigin="3810,24" coordsize="29,2">
              <v:shape style="position:absolute;left:3810;top:24;width:29;height:2" coordorigin="3810,24" coordsize="29,0" path="m3810,24l3839,24e" filled="false" stroked="true" strokeweight=".48pt" strokecolor="#000000">
                <v:path arrowok="t"/>
              </v:shape>
            </v:group>
            <v:group style="position:absolute;left:3839;top:5;width:1412;height:2" coordorigin="3839,5" coordsize="1412,2">
              <v:shape style="position:absolute;left:3839;top:5;width:1412;height:2" coordorigin="3839,5" coordsize="1412,0" path="m3839,5l5250,5e" filled="false" stroked="true" strokeweight=".48pt" strokecolor="#000000">
                <v:path arrowok="t"/>
              </v:shape>
            </v:group>
            <v:group style="position:absolute;left:3839;top:24;width:1412;height:2" coordorigin="3839,24" coordsize="1412,2">
              <v:shape style="position:absolute;left:3839;top:24;width:1412;height:2" coordorigin="3839,24" coordsize="1412,0" path="m3839,24l5250,24e" filled="false" stroked="true" strokeweight=".48pt" strokecolor="#000000">
                <v:path arrowok="t"/>
              </v:shape>
            </v:group>
            <v:group style="position:absolute;left:5250;top:5;width:29;height:2" coordorigin="5250,5" coordsize="29,2">
              <v:shape style="position:absolute;left:5250;top:5;width:29;height:2" coordorigin="5250,5" coordsize="29,0" path="m5250,5l5279,5e" filled="false" stroked="true" strokeweight=".48pt" strokecolor="#000000">
                <v:path arrowok="t"/>
              </v:shape>
            </v:group>
            <v:group style="position:absolute;left:5250;top:24;width:29;height:2" coordorigin="5250,24" coordsize="29,2">
              <v:shape style="position:absolute;left:5250;top:24;width:29;height:2" coordorigin="5250,24" coordsize="29,0" path="m5250,24l5279,24e" filled="false" stroked="true" strokeweight=".48pt" strokecolor="#000000">
                <v:path arrowok="t"/>
              </v:shape>
            </v:group>
            <v:group style="position:absolute;left:5279;top:5;width:1412;height:2" coordorigin="5279,5" coordsize="1412,2">
              <v:shape style="position:absolute;left:5279;top:5;width:1412;height:2" coordorigin="5279,5" coordsize="1412,0" path="m5279,5l6690,5e" filled="false" stroked="true" strokeweight=".48pt" strokecolor="#000000">
                <v:path arrowok="t"/>
              </v:shape>
            </v:group>
            <v:group style="position:absolute;left:5279;top:24;width:1412;height:2" coordorigin="5279,24" coordsize="1412,2">
              <v:shape style="position:absolute;left:5279;top:24;width:1412;height:2" coordorigin="5279,24" coordsize="1412,0" path="m5279,24l6690,24e" filled="false" stroked="true" strokeweight=".48pt" strokecolor="#000000">
                <v:path arrowok="t"/>
              </v:shape>
            </v:group>
            <v:group style="position:absolute;left:6690;top:5;width:29;height:2" coordorigin="6690,5" coordsize="29,2">
              <v:shape style="position:absolute;left:6690;top:5;width:29;height:2" coordorigin="6690,5" coordsize="29,0" path="m6690,5l6719,5e" filled="false" stroked="true" strokeweight=".48pt" strokecolor="#000000">
                <v:path arrowok="t"/>
              </v:shape>
            </v:group>
            <v:group style="position:absolute;left:6690;top:24;width:29;height:2" coordorigin="6690,24" coordsize="29,2">
              <v:shape style="position:absolute;left:6690;top:24;width:29;height:2" coordorigin="6690,24" coordsize="29,0" path="m6690,24l6719,24e" filled="false" stroked="true" strokeweight=".48pt" strokecolor="#000000">
                <v:path arrowok="t"/>
              </v:shape>
            </v:group>
            <v:group style="position:absolute;left:6719;top:5;width:1052;height:2" coordorigin="6719,5" coordsize="1052,2">
              <v:shape style="position:absolute;left:6719;top:5;width:1052;height:2" coordorigin="6719,5" coordsize="1052,0" path="m6719,5l7770,5e" filled="false" stroked="true" strokeweight=".48pt" strokecolor="#000000">
                <v:path arrowok="t"/>
              </v:shape>
            </v:group>
            <v:group style="position:absolute;left:6719;top:24;width:1052;height:2" coordorigin="6719,24" coordsize="1052,2">
              <v:shape style="position:absolute;left:6719;top:24;width:1052;height:2" coordorigin="6719,24" coordsize="1052,0" path="m6719,24l7770,24e" filled="false" stroked="true" strokeweight=".48pt" strokecolor="#000000">
                <v:path arrowok="t"/>
              </v:shape>
            </v:group>
            <v:group style="position:absolute;left:7770;top:5;width:29;height:2" coordorigin="7770,5" coordsize="29,2">
              <v:shape style="position:absolute;left:7770;top:5;width:29;height:2" coordorigin="7770,5" coordsize="29,0" path="m7770,5l7799,5e" filled="false" stroked="true" strokeweight=".48pt" strokecolor="#000000">
                <v:path arrowok="t"/>
              </v:shape>
            </v:group>
            <v:group style="position:absolute;left:7770;top:24;width:29;height:2" coordorigin="7770,24" coordsize="29,2">
              <v:shape style="position:absolute;left:7770;top:24;width:29;height:2" coordorigin="7770,24" coordsize="29,0" path="m7770,24l7799,24e" filled="false" stroked="true" strokeweight=".48pt" strokecolor="#000000">
                <v:path arrowok="t"/>
              </v:shape>
            </v:group>
            <v:group style="position:absolute;left:7799;top:5;width:1229;height:2" coordorigin="7799,5" coordsize="1229,2">
              <v:shape style="position:absolute;left:7799;top:5;width:1229;height:2" coordorigin="7799,5" coordsize="1229,0" path="m7799,5l9028,5e" filled="false" stroked="true" strokeweight=".48pt" strokecolor="#000000">
                <v:path arrowok="t"/>
              </v:shape>
            </v:group>
            <v:group style="position:absolute;left:7799;top:24;width:1229;height:2" coordorigin="7799,24" coordsize="1229,2">
              <v:shape style="position:absolute;left:7799;top:24;width:1229;height:2" coordorigin="7799,24" coordsize="1229,0" path="m7799,24l9028,24e" filled="false" stroked="true" strokeweight=".48pt" strokecolor="#000000">
                <v:path arrowok="t"/>
              </v:shape>
            </v:group>
            <v:group style="position:absolute;left:5;top:679;width:1826;height:2" coordorigin="5,679" coordsize="1826,2">
              <v:shape style="position:absolute;left:5;top:679;width:1826;height:2" coordorigin="5,679" coordsize="1826,0" path="m5,679l1830,679e" filled="false" stroked="true" strokeweight=".48pt" strokecolor="#000000">
                <v:path arrowok="t"/>
              </v:shape>
            </v:group>
            <v:group style="position:absolute;left:5;top:660;width:1826;height:2" coordorigin="5,660" coordsize="1826,2">
              <v:shape style="position:absolute;left:5;top:660;width:1826;height:2" coordorigin="5,660" coordsize="1826,0" path="m5,660l1830,660e" filled="false" stroked="true" strokeweight=".48pt" strokecolor="#000000">
                <v:path arrowok="t"/>
              </v:shape>
              <v:shape style="position:absolute;left:1817;top:17;width:35;height:651" type="#_x0000_t75" stroked="false">
                <v:imagedata r:id="rId30" o:title=""/>
              </v:shape>
            </v:group>
            <v:group style="position:absolute;left:1830;top:660;width:29;height:2" coordorigin="1830,660" coordsize="29,2">
              <v:shape style="position:absolute;left:1830;top:660;width:29;height:2" coordorigin="1830,660" coordsize="29,0" path="m1830,660l1859,660e" filled="false" stroked="true" strokeweight=".48pt" strokecolor="#000000">
                <v:path arrowok="t"/>
              </v:shape>
            </v:group>
            <v:group style="position:absolute;left:1830;top:679;width:900;height:2" coordorigin="1830,679" coordsize="900,2">
              <v:shape style="position:absolute;left:1830;top:679;width:900;height:2" coordorigin="1830,679" coordsize="900,0" path="m1830,679l2730,679e" filled="false" stroked="true" strokeweight=".48pt" strokecolor="#000000">
                <v:path arrowok="t"/>
              </v:shape>
            </v:group>
            <v:group style="position:absolute;left:1859;top:660;width:872;height:2" coordorigin="1859,660" coordsize="872,2">
              <v:shape style="position:absolute;left:1859;top:660;width:872;height:2" coordorigin="1859,660" coordsize="872,0" path="m1859,660l2730,660e" filled="false" stroked="true" strokeweight=".48pt" strokecolor="#000000">
                <v:path arrowok="t"/>
              </v:shape>
              <v:shape style="position:absolute;left:2717;top:17;width:35;height:651" type="#_x0000_t75" stroked="false">
                <v:imagedata r:id="rId31" o:title=""/>
              </v:shape>
            </v:group>
            <v:group style="position:absolute;left:2730;top:660;width:29;height:2" coordorigin="2730,660" coordsize="29,2">
              <v:shape style="position:absolute;left:2730;top:660;width:29;height:2" coordorigin="2730,660" coordsize="29,0" path="m2730,660l2759,660e" filled="false" stroked="true" strokeweight=".48pt" strokecolor="#000000">
                <v:path arrowok="t"/>
              </v:shape>
            </v:group>
            <v:group style="position:absolute;left:2730;top:679;width:1080;height:2" coordorigin="2730,679" coordsize="1080,2">
              <v:shape style="position:absolute;left:2730;top:679;width:1080;height:2" coordorigin="2730,679" coordsize="1080,0" path="m2730,679l3810,679e" filled="false" stroked="true" strokeweight=".48pt" strokecolor="#000000">
                <v:path arrowok="t"/>
              </v:shape>
            </v:group>
            <v:group style="position:absolute;left:2759;top:660;width:1052;height:2" coordorigin="2759,660" coordsize="1052,2">
              <v:shape style="position:absolute;left:2759;top:660;width:1052;height:2" coordorigin="2759,660" coordsize="1052,0" path="m2759,660l3810,660e" filled="false" stroked="true" strokeweight=".48pt" strokecolor="#000000">
                <v:path arrowok="t"/>
              </v:shape>
              <v:shape style="position:absolute;left:3797;top:17;width:35;height:651" type="#_x0000_t75" stroked="false">
                <v:imagedata r:id="rId31" o:title=""/>
              </v:shape>
            </v:group>
            <v:group style="position:absolute;left:3810;top:660;width:29;height:2" coordorigin="3810,660" coordsize="29,2">
              <v:shape style="position:absolute;left:3810;top:660;width:29;height:2" coordorigin="3810,660" coordsize="29,0" path="m3810,660l3839,660e" filled="false" stroked="true" strokeweight=".48pt" strokecolor="#000000">
                <v:path arrowok="t"/>
              </v:shape>
            </v:group>
            <v:group style="position:absolute;left:3810;top:679;width:1440;height:2" coordorigin="3810,679" coordsize="1440,2">
              <v:shape style="position:absolute;left:3810;top:679;width:1440;height:2" coordorigin="3810,679" coordsize="1440,0" path="m3810,679l5250,679e" filled="false" stroked="true" strokeweight=".48pt" strokecolor="#000000">
                <v:path arrowok="t"/>
              </v:shape>
            </v:group>
            <v:group style="position:absolute;left:3839;top:660;width:1412;height:2" coordorigin="3839,660" coordsize="1412,2">
              <v:shape style="position:absolute;left:3839;top:660;width:1412;height:2" coordorigin="3839,660" coordsize="1412,0" path="m3839,660l5250,660e" filled="false" stroked="true" strokeweight=".48pt" strokecolor="#000000">
                <v:path arrowok="t"/>
              </v:shape>
              <v:shape style="position:absolute;left:5237;top:17;width:35;height:651" type="#_x0000_t75" stroked="false">
                <v:imagedata r:id="rId31" o:title=""/>
              </v:shape>
            </v:group>
            <v:group style="position:absolute;left:5250;top:660;width:29;height:2" coordorigin="5250,660" coordsize="29,2">
              <v:shape style="position:absolute;left:5250;top:660;width:29;height:2" coordorigin="5250,660" coordsize="29,0" path="m5250,660l5279,660e" filled="false" stroked="true" strokeweight=".48pt" strokecolor="#000000">
                <v:path arrowok="t"/>
              </v:shape>
            </v:group>
            <v:group style="position:absolute;left:5250;top:679;width:1440;height:2" coordorigin="5250,679" coordsize="1440,2">
              <v:shape style="position:absolute;left:5250;top:679;width:1440;height:2" coordorigin="5250,679" coordsize="1440,0" path="m5250,679l6690,679e" filled="false" stroked="true" strokeweight=".48pt" strokecolor="#000000">
                <v:path arrowok="t"/>
              </v:shape>
            </v:group>
            <v:group style="position:absolute;left:5279;top:660;width:1412;height:2" coordorigin="5279,660" coordsize="1412,2">
              <v:shape style="position:absolute;left:5279;top:660;width:1412;height:2" coordorigin="5279,660" coordsize="1412,0" path="m5279,660l6690,660e" filled="false" stroked="true" strokeweight=".48pt" strokecolor="#000000">
                <v:path arrowok="t"/>
              </v:shape>
              <v:shape style="position:absolute;left:6677;top:17;width:35;height:651" type="#_x0000_t75" stroked="false">
                <v:imagedata r:id="rId31" o:title=""/>
              </v:shape>
            </v:group>
            <v:group style="position:absolute;left:6690;top:660;width:29;height:2" coordorigin="6690,660" coordsize="29,2">
              <v:shape style="position:absolute;left:6690;top:660;width:29;height:2" coordorigin="6690,660" coordsize="29,0" path="m6690,660l6719,660e" filled="false" stroked="true" strokeweight=".48pt" strokecolor="#000000">
                <v:path arrowok="t"/>
              </v:shape>
            </v:group>
            <v:group style="position:absolute;left:6690;top:679;width:1080;height:2" coordorigin="6690,679" coordsize="1080,2">
              <v:shape style="position:absolute;left:6690;top:679;width:1080;height:2" coordorigin="6690,679" coordsize="1080,0" path="m6690,679l7770,679e" filled="false" stroked="true" strokeweight=".48pt" strokecolor="#000000">
                <v:path arrowok="t"/>
              </v:shape>
            </v:group>
            <v:group style="position:absolute;left:6719;top:660;width:1052;height:2" coordorigin="6719,660" coordsize="1052,2">
              <v:shape style="position:absolute;left:6719;top:660;width:1052;height:2" coordorigin="6719,660" coordsize="1052,0" path="m6719,660l7770,660e" filled="false" stroked="true" strokeweight=".48pt" strokecolor="#000000">
                <v:path arrowok="t"/>
              </v:shape>
              <v:shape style="position:absolute;left:7751;top:11;width:48;height:653" type="#_x0000_t75" stroked="false">
                <v:imagedata r:id="rId32" o:title=""/>
              </v:shape>
            </v:group>
            <v:group style="position:absolute;left:7770;top:660;width:29;height:2" coordorigin="7770,660" coordsize="29,2">
              <v:shape style="position:absolute;left:7770;top:660;width:29;height:2" coordorigin="7770,660" coordsize="29,0" path="m7770,660l7799,660e" filled="false" stroked="true" strokeweight=".48pt" strokecolor="#000000">
                <v:path arrowok="t"/>
              </v:shape>
            </v:group>
            <v:group style="position:absolute;left:7770;top:679;width:1265;height:2" coordorigin="7770,679" coordsize="1265,2">
              <v:shape style="position:absolute;left:7770;top:679;width:1265;height:2" coordorigin="7770,679" coordsize="1265,0" path="m7770,679l9035,679e" filled="false" stroked="true" strokeweight=".48pt" strokecolor="#000000">
                <v:path arrowok="t"/>
              </v:shape>
            </v:group>
            <v:group style="position:absolute;left:7799;top:660;width:1236;height:2" coordorigin="7799,660" coordsize="1236,2">
              <v:shape style="position:absolute;left:7799;top:660;width:1236;height:2" coordorigin="7799,660" coordsize="1236,0" path="m7799,660l9035,660e" filled="false" stroked="true" strokeweight=".48pt" strokecolor="#000000">
                <v:path arrowok="t"/>
              </v:shape>
              <v:shape style="position:absolute;left:478;top:25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子公司名称</w:t>
                      </w:r>
                    </w:p>
                  </w:txbxContent>
                </v:textbox>
                <w10:wrap type="none"/>
              </v:shape>
              <v:shape style="position:absolute;left:2015;top:2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r>
                    </w:p>
                  </w:txbxContent>
                </v:textbox>
                <w10:wrap type="none"/>
              </v:shape>
              <v:shape style="position:absolute;left:2915;top:2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r>
                    </w:p>
                  </w:txbxContent>
                </v:textbox>
                <w10:wrap type="none"/>
              </v:shape>
              <v:shape style="position:absolute;left:4175;top:2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经营范围</w:t>
                      </w:r>
                    </w:p>
                  </w:txbxContent>
                </v:textbox>
                <w10:wrap type="none"/>
              </v:shape>
              <v:shape style="position:absolute;left:5525;top:25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实际投资额</w:t>
                      </w:r>
                    </w:p>
                  </w:txbxContent>
                </v:textbox>
                <w10:wrap type="none"/>
              </v:shape>
              <v:shape style="position:absolute;left:6875;top:2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持股比例</w:t>
                      </w:r>
                    </w:p>
                  </w:txbxContent>
                </v:textbox>
                <w10:wrap type="none"/>
              </v:shape>
              <v:shape style="position:absolute;left:7955;top:25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表决权比例</w:t>
                      </w:r>
                    </w:p>
                  </w:txbxContent>
                </v:textbox>
                <w10:wrap type="none"/>
              </v:shape>
            </v:group>
          </v:group>
        </w:pict>
      </w:r>
      <w:r>
        <w:rPr>
          <w:rFonts w:ascii="宋体" w:hAnsi="宋体" w:cs="宋体" w:eastAsia="宋体" w:hint="default"/>
          <w:position w:val="-13"/>
          <w:sz w:val="20"/>
          <w:szCs w:val="20"/>
        </w:rPr>
      </w:r>
    </w:p>
    <w:p>
      <w:pPr>
        <w:spacing w:after="0" w:line="684" w:lineRule="exact"/>
        <w:rPr>
          <w:rFonts w:ascii="宋体" w:hAnsi="宋体" w:cs="宋体" w:eastAsia="宋体" w:hint="default"/>
          <w:sz w:val="20"/>
          <w:szCs w:val="20"/>
        </w:rPr>
        <w:sectPr>
          <w:pgSz w:w="11910" w:h="16840"/>
          <w:pgMar w:header="877" w:footer="982" w:top="1100" w:bottom="1180" w:left="1660" w:right="1000"/>
        </w:sectPr>
      </w:pPr>
    </w:p>
    <w:p>
      <w:pPr>
        <w:spacing w:line="240" w:lineRule="auto" w:before="6"/>
        <w:rPr>
          <w:rFonts w:ascii="宋体" w:hAnsi="宋体" w:cs="宋体" w:eastAsia="宋体" w:hint="default"/>
          <w:b/>
          <w:bCs/>
          <w:sz w:val="24"/>
          <w:szCs w:val="24"/>
        </w:rPr>
      </w:pPr>
    </w:p>
    <w:p>
      <w:pPr>
        <w:spacing w:line="28" w:lineRule="exact"/>
        <w:ind w:left="117" w:right="0" w:firstLine="0"/>
        <w:rPr>
          <w:rFonts w:ascii="宋体" w:hAnsi="宋体" w:cs="宋体" w:eastAsia="宋体" w:hint="default"/>
          <w:sz w:val="2"/>
          <w:szCs w:val="2"/>
        </w:rPr>
      </w:pPr>
      <w:r>
        <w:rPr>
          <w:rFonts w:ascii="宋体" w:hAnsi="宋体" w:cs="宋体" w:eastAsia="宋体" w:hint="default"/>
          <w:position w:val="0"/>
          <w:sz w:val="2"/>
          <w:szCs w:val="2"/>
        </w:rPr>
        <w:pict>
          <v:group style="width:450.9pt;height:1.45pt;mso-position-horizontal-relative:char;mso-position-vertical-relative:line" coordorigin="0,0" coordsize="9018,29">
            <v:group style="position:absolute;left:5;top:5;width:9009;height:2" coordorigin="5,5" coordsize="9009,2">
              <v:shape style="position:absolute;left:5;top:5;width:9009;height:2" coordorigin="5,5" coordsize="9009,0" path="m5,5l9013,5e" filled="false" stroked="true" strokeweight=".48pt" strokecolor="#000000">
                <v:path arrowok="t"/>
              </v:shape>
            </v:group>
            <v:group style="position:absolute;left:5;top:24;width:9009;height:2" coordorigin="5,24" coordsize="9009,2">
              <v:shape style="position:absolute;left:5;top:24;width:9009;height:2" coordorigin="5,24" coordsize="9009,0" path="m5,24l9013,24e" filled="false" stroked="true" strokeweight=".48pt" strokecolor="#000000">
                <v:path arrowok="t"/>
              </v:shape>
            </v:group>
          </v:group>
        </w:pict>
      </w:r>
      <w:r>
        <w:rPr>
          <w:rFonts w:ascii="宋体" w:hAnsi="宋体" w:cs="宋体" w:eastAsia="宋体" w:hint="default"/>
          <w:position w:val="0"/>
          <w:sz w:val="2"/>
          <w:szCs w:val="2"/>
        </w:rPr>
      </w:r>
    </w:p>
    <w:p>
      <w:pPr>
        <w:spacing w:before="41"/>
        <w:ind w:left="231" w:right="685" w:firstLine="0"/>
        <w:jc w:val="left"/>
        <w:rPr>
          <w:rFonts w:ascii="宋体" w:hAnsi="宋体" w:cs="宋体" w:eastAsia="宋体" w:hint="default"/>
          <w:sz w:val="21"/>
          <w:szCs w:val="21"/>
        </w:rPr>
      </w:pPr>
      <w:r>
        <w:rPr/>
        <w:pict>
          <v:group style="position:absolute;margin-left:88.139999pt;margin-top:20.193676pt;width:452.35pt;height:129.8pt;mso-position-horizontal-relative:page;mso-position-vertical-relative:paragraph;z-index:-727984" coordorigin="1763,404" coordsize="9047,2596">
            <v:shape style="position:absolute;left:1763;top:404;width:9047;height:2596" type="#_x0000_t75" stroked="false">
              <v:imagedata r:id="rId33" o:title=""/>
            </v:shape>
            <v:shape style="position:absolute;left:1763;top:404;width:9047;height:2596" type="#_x0000_t202" filled="false" stroked="false">
              <v:textbox inset="0,0,0,0">
                <w:txbxContent>
                  <w:p>
                    <w:pPr>
                      <w:spacing w:line="316" w:lineRule="auto" w:before="39"/>
                      <w:ind w:left="128" w:right="7293" w:firstLine="0"/>
                      <w:jc w:val="left"/>
                      <w:rPr>
                        <w:rFonts w:ascii="宋体" w:hAnsi="宋体" w:cs="宋体" w:eastAsia="宋体" w:hint="default"/>
                        <w:sz w:val="18"/>
                        <w:szCs w:val="18"/>
                      </w:rPr>
                    </w:pPr>
                    <w:r>
                      <w:rPr>
                        <w:rFonts w:ascii="宋体" w:hAnsi="宋体" w:cs="宋体" w:eastAsia="宋体" w:hint="default"/>
                        <w:spacing w:val="19"/>
                        <w:sz w:val="18"/>
                        <w:szCs w:val="18"/>
                      </w:rPr>
                      <w:t>锦州港货运船舶代</w:t>
                    </w:r>
                    <w:r>
                      <w:rPr>
                        <w:rFonts w:ascii="宋体" w:hAnsi="宋体" w:cs="宋体" w:eastAsia="宋体" w:hint="default"/>
                        <w:spacing w:val="-68"/>
                        <w:sz w:val="18"/>
                        <w:szCs w:val="18"/>
                      </w:rPr>
                      <w:t> </w:t>
                    </w:r>
                    <w:r>
                      <w:rPr>
                        <w:rFonts w:ascii="宋体" w:hAnsi="宋体" w:cs="宋体" w:eastAsia="宋体" w:hint="default"/>
                        <w:sz w:val="18"/>
                        <w:szCs w:val="18"/>
                      </w:rPr>
                      <w:t>理有限公司</w:t>
                    </w:r>
                  </w:p>
                  <w:p>
                    <w:pPr>
                      <w:spacing w:line="316" w:lineRule="auto" w:before="31"/>
                      <w:ind w:left="128" w:right="7293" w:firstLine="0"/>
                      <w:jc w:val="left"/>
                      <w:rPr>
                        <w:rFonts w:ascii="宋体" w:hAnsi="宋体" w:cs="宋体" w:eastAsia="宋体" w:hint="default"/>
                        <w:sz w:val="18"/>
                        <w:szCs w:val="18"/>
                      </w:rPr>
                    </w:pPr>
                    <w:r>
                      <w:rPr>
                        <w:rFonts w:ascii="宋体" w:hAnsi="宋体" w:cs="宋体" w:eastAsia="宋体" w:hint="default"/>
                        <w:spacing w:val="19"/>
                        <w:sz w:val="18"/>
                        <w:szCs w:val="18"/>
                      </w:rPr>
                      <w:t>锦州港口船舶服务</w:t>
                    </w:r>
                    <w:r>
                      <w:rPr>
                        <w:rFonts w:ascii="宋体" w:hAnsi="宋体" w:cs="宋体" w:eastAsia="宋体" w:hint="default"/>
                        <w:spacing w:val="-68"/>
                        <w:sz w:val="18"/>
                        <w:szCs w:val="18"/>
                      </w:rPr>
                      <w:t> </w:t>
                    </w:r>
                    <w:r>
                      <w:rPr>
                        <w:rFonts w:ascii="宋体" w:hAnsi="宋体" w:cs="宋体" w:eastAsia="宋体" w:hint="default"/>
                        <w:sz w:val="18"/>
                        <w:szCs w:val="18"/>
                      </w:rPr>
                      <w:t>有限公司</w:t>
                    </w:r>
                  </w:p>
                  <w:p>
                    <w:pPr>
                      <w:spacing w:line="316" w:lineRule="auto" w:before="31"/>
                      <w:ind w:left="128" w:right="7293" w:firstLine="0"/>
                      <w:jc w:val="left"/>
                      <w:rPr>
                        <w:rFonts w:ascii="宋体" w:hAnsi="宋体" w:cs="宋体" w:eastAsia="宋体" w:hint="default"/>
                        <w:sz w:val="18"/>
                        <w:szCs w:val="18"/>
                      </w:rPr>
                    </w:pPr>
                    <w:r>
                      <w:rPr>
                        <w:rFonts w:ascii="宋体" w:hAnsi="宋体" w:cs="宋体" w:eastAsia="宋体" w:hint="default"/>
                        <w:spacing w:val="19"/>
                        <w:sz w:val="18"/>
                        <w:szCs w:val="18"/>
                      </w:rPr>
                      <w:t>锦州港集铁物流有</w:t>
                    </w:r>
                    <w:r>
                      <w:rPr>
                        <w:rFonts w:ascii="宋体" w:hAnsi="宋体" w:cs="宋体" w:eastAsia="宋体" w:hint="default"/>
                        <w:spacing w:val="-68"/>
                        <w:sz w:val="18"/>
                        <w:szCs w:val="18"/>
                      </w:rPr>
                      <w:t> </w:t>
                    </w:r>
                    <w:r>
                      <w:rPr>
                        <w:rFonts w:ascii="宋体" w:hAnsi="宋体" w:cs="宋体" w:eastAsia="宋体" w:hint="default"/>
                        <w:sz w:val="18"/>
                        <w:szCs w:val="18"/>
                      </w:rPr>
                      <w:t>限公司</w:t>
                    </w:r>
                  </w:p>
                  <w:p>
                    <w:pPr>
                      <w:spacing w:line="316" w:lineRule="auto" w:before="32"/>
                      <w:ind w:left="128" w:right="7293" w:firstLine="0"/>
                      <w:jc w:val="left"/>
                      <w:rPr>
                        <w:rFonts w:ascii="宋体" w:hAnsi="宋体" w:cs="宋体" w:eastAsia="宋体" w:hint="default"/>
                        <w:sz w:val="18"/>
                        <w:szCs w:val="18"/>
                      </w:rPr>
                    </w:pPr>
                    <w:r>
                      <w:rPr>
                        <w:rFonts w:ascii="宋体" w:hAnsi="宋体" w:cs="宋体" w:eastAsia="宋体" w:hint="default"/>
                        <w:spacing w:val="19"/>
                        <w:sz w:val="18"/>
                        <w:szCs w:val="18"/>
                      </w:rPr>
                      <w:t>锦州港物流发展有</w:t>
                    </w:r>
                    <w:r>
                      <w:rPr>
                        <w:rFonts w:ascii="宋体" w:hAnsi="宋体" w:cs="宋体" w:eastAsia="宋体" w:hint="default"/>
                        <w:spacing w:val="-68"/>
                        <w:sz w:val="18"/>
                        <w:szCs w:val="18"/>
                      </w:rPr>
                      <w:t> </w:t>
                    </w:r>
                    <w:r>
                      <w:rPr>
                        <w:rFonts w:ascii="宋体" w:hAnsi="宋体" w:cs="宋体" w:eastAsia="宋体" w:hint="default"/>
                        <w:sz w:val="18"/>
                        <w:szCs w:val="18"/>
                      </w:rPr>
                      <w:t>限公司</w:t>
                    </w:r>
                  </w:p>
                </w:txbxContent>
              </v:textbox>
              <w10:wrap type="none"/>
            </v:shape>
            <w10:wrap type="none"/>
          </v:group>
        </w:pict>
      </w:r>
      <w:r>
        <w:rPr>
          <w:rFonts w:ascii="宋体" w:hAnsi="宋体" w:cs="宋体" w:eastAsia="宋体" w:hint="default"/>
          <w:b/>
          <w:bCs/>
          <w:sz w:val="21"/>
          <w:szCs w:val="21"/>
        </w:rPr>
        <w:t>通过设立或投资等方式取得的子公司：</w:t>
      </w:r>
      <w:r>
        <w:rPr>
          <w:rFonts w:ascii="宋体" w:hAnsi="宋体" w:cs="宋体" w:eastAsia="宋体" w:hint="default"/>
          <w:sz w:val="21"/>
          <w:szCs w:val="21"/>
        </w:rPr>
      </w:r>
    </w:p>
    <w:p>
      <w:pPr>
        <w:spacing w:line="240" w:lineRule="auto" w:before="3"/>
        <w:rPr>
          <w:rFonts w:ascii="宋体" w:hAnsi="宋体" w:cs="宋体" w:eastAsia="宋体" w:hint="default"/>
          <w:b/>
          <w:bCs/>
          <w:sz w:val="18"/>
          <w:szCs w:val="18"/>
        </w:rPr>
      </w:pPr>
    </w:p>
    <w:tbl>
      <w:tblPr>
        <w:tblW w:w="0" w:type="auto"/>
        <w:jc w:val="left"/>
        <w:tblInd w:w="2082" w:type="dxa"/>
        <w:tblLayout w:type="fixed"/>
        <w:tblCellMar>
          <w:top w:w="0" w:type="dxa"/>
          <w:left w:w="0" w:type="dxa"/>
          <w:bottom w:w="0" w:type="dxa"/>
          <w:right w:w="0" w:type="dxa"/>
        </w:tblCellMar>
        <w:tblLook w:val="01E0"/>
      </w:tblPr>
      <w:tblGrid>
        <w:gridCol w:w="734"/>
        <w:gridCol w:w="1086"/>
        <w:gridCol w:w="1560"/>
        <w:gridCol w:w="1331"/>
        <w:gridCol w:w="1129"/>
        <w:gridCol w:w="850"/>
      </w:tblGrid>
      <w:tr>
        <w:trPr>
          <w:trHeight w:val="512" w:hRule="exact"/>
        </w:trPr>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锦州市</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21"/>
              <w:jc w:val="right"/>
              <w:rPr>
                <w:rFonts w:ascii="宋体" w:hAnsi="宋体" w:cs="宋体" w:eastAsia="宋体" w:hint="default"/>
                <w:sz w:val="18"/>
                <w:szCs w:val="18"/>
              </w:rPr>
            </w:pPr>
            <w:r>
              <w:rPr>
                <w:rFonts w:ascii="Arial" w:hAnsi="Arial" w:cs="Arial" w:eastAsia="Arial" w:hint="default"/>
                <w:sz w:val="18"/>
                <w:szCs w:val="18"/>
              </w:rPr>
              <w:t>1000</w:t>
            </w:r>
            <w:r>
              <w:rPr>
                <w:rFonts w:ascii="Arial" w:hAnsi="Arial" w:cs="Arial" w:eastAsia="Arial" w:hint="default"/>
                <w:spacing w:val="-10"/>
                <w:sz w:val="18"/>
                <w:szCs w:val="18"/>
              </w:rPr>
              <w:t> </w:t>
            </w:r>
            <w:r>
              <w:rPr>
                <w:rFonts w:ascii="宋体" w:hAnsi="宋体" w:cs="宋体" w:eastAsia="宋体" w:hint="default"/>
                <w:sz w:val="18"/>
                <w:szCs w:val="18"/>
              </w:rPr>
              <w:t>万元</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5" w:right="0"/>
              <w:jc w:val="left"/>
              <w:rPr>
                <w:rFonts w:ascii="宋体" w:hAnsi="宋体" w:cs="宋体" w:eastAsia="宋体" w:hint="default"/>
                <w:sz w:val="18"/>
                <w:szCs w:val="18"/>
              </w:rPr>
            </w:pPr>
            <w:r>
              <w:rPr>
                <w:rFonts w:ascii="宋体" w:hAnsi="宋体" w:cs="宋体" w:eastAsia="宋体" w:hint="default"/>
                <w:sz w:val="18"/>
                <w:szCs w:val="18"/>
              </w:rPr>
              <w:t>货运船舶代理</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2" w:right="0"/>
              <w:jc w:val="left"/>
              <w:rPr>
                <w:rFonts w:ascii="宋体" w:hAnsi="宋体" w:cs="宋体" w:eastAsia="宋体" w:hint="default"/>
                <w:sz w:val="18"/>
                <w:szCs w:val="18"/>
              </w:rPr>
            </w:pPr>
            <w:r>
              <w:rPr>
                <w:rFonts w:ascii="Arial" w:hAnsi="Arial" w:cs="Arial" w:eastAsia="Arial" w:hint="default"/>
                <w:sz w:val="18"/>
                <w:szCs w:val="18"/>
              </w:rPr>
              <w:t>500</w:t>
            </w:r>
            <w:r>
              <w:rPr>
                <w:rFonts w:ascii="Arial" w:hAnsi="Arial" w:cs="Arial" w:eastAsia="Arial" w:hint="default"/>
                <w:spacing w:val="-9"/>
                <w:sz w:val="18"/>
                <w:szCs w:val="18"/>
              </w:rPr>
              <w:t> </w:t>
            </w:r>
            <w:r>
              <w:rPr>
                <w:rFonts w:ascii="宋体" w:hAnsi="宋体" w:cs="宋体" w:eastAsia="宋体" w:hint="default"/>
                <w:sz w:val="18"/>
                <w:szCs w:val="18"/>
              </w:rPr>
              <w:t>万元</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64" w:right="0"/>
              <w:jc w:val="left"/>
              <w:rPr>
                <w:rFonts w:ascii="Arial" w:hAnsi="Arial" w:cs="Arial" w:eastAsia="Arial" w:hint="default"/>
                <w:sz w:val="18"/>
                <w:szCs w:val="18"/>
              </w:rPr>
            </w:pPr>
            <w:r>
              <w:rPr>
                <w:rFonts w:ascii="Arial"/>
                <w:sz w:val="18"/>
              </w:rPr>
              <w:t>50%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83"/>
              <w:jc w:val="right"/>
              <w:rPr>
                <w:rFonts w:ascii="Arial" w:hAnsi="Arial" w:cs="Arial" w:eastAsia="Arial" w:hint="default"/>
                <w:sz w:val="18"/>
                <w:szCs w:val="18"/>
              </w:rPr>
            </w:pPr>
            <w:r>
              <w:rPr>
                <w:rFonts w:ascii="Arial"/>
                <w:spacing w:val="-1"/>
                <w:w w:val="95"/>
                <w:sz w:val="18"/>
              </w:rPr>
              <w:t>50%</w:t>
            </w:r>
            <w:r>
              <w:rPr>
                <w:rFonts w:ascii="Arial"/>
                <w:sz w:val="18"/>
              </w:rPr>
            </w:r>
          </w:p>
        </w:tc>
      </w:tr>
      <w:tr>
        <w:trPr>
          <w:trHeight w:val="635" w:hRule="exact"/>
        </w:trPr>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锦州市</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1"/>
              <w:jc w:val="right"/>
              <w:rPr>
                <w:rFonts w:ascii="宋体" w:hAnsi="宋体" w:cs="宋体" w:eastAsia="宋体" w:hint="default"/>
                <w:sz w:val="18"/>
                <w:szCs w:val="18"/>
              </w:rPr>
            </w:pPr>
            <w:r>
              <w:rPr>
                <w:rFonts w:ascii="Arial" w:hAnsi="Arial" w:cs="Arial" w:eastAsia="Arial" w:hint="default"/>
                <w:sz w:val="18"/>
                <w:szCs w:val="18"/>
              </w:rPr>
              <w:t>100</w:t>
            </w:r>
            <w:r>
              <w:rPr>
                <w:rFonts w:ascii="Arial" w:hAnsi="Arial" w:cs="Arial" w:eastAsia="Arial" w:hint="default"/>
                <w:spacing w:val="-9"/>
                <w:sz w:val="18"/>
                <w:szCs w:val="18"/>
              </w:rPr>
              <w:t> </w:t>
            </w:r>
            <w:r>
              <w:rPr>
                <w:rFonts w:ascii="宋体" w:hAnsi="宋体" w:cs="宋体" w:eastAsia="宋体" w:hint="default"/>
                <w:sz w:val="18"/>
                <w:szCs w:val="18"/>
              </w:rPr>
              <w:t>万元</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船舶货物加固</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312" w:right="0"/>
              <w:jc w:val="left"/>
              <w:rPr>
                <w:rFonts w:ascii="宋体" w:hAnsi="宋体" w:cs="宋体" w:eastAsia="宋体" w:hint="default"/>
                <w:sz w:val="18"/>
                <w:szCs w:val="18"/>
              </w:rPr>
            </w:pPr>
            <w:r>
              <w:rPr>
                <w:rFonts w:ascii="Arial" w:hAnsi="Arial" w:cs="Arial" w:eastAsia="Arial" w:hint="default"/>
                <w:sz w:val="18"/>
                <w:szCs w:val="18"/>
              </w:rPr>
              <w:t>51</w:t>
            </w:r>
            <w:r>
              <w:rPr>
                <w:rFonts w:ascii="Arial" w:hAnsi="Arial" w:cs="Arial" w:eastAsia="Arial" w:hint="default"/>
                <w:spacing w:val="-9"/>
                <w:sz w:val="18"/>
                <w:szCs w:val="18"/>
              </w:rPr>
              <w:t> </w:t>
            </w:r>
            <w:r>
              <w:rPr>
                <w:rFonts w:ascii="宋体" w:hAnsi="宋体" w:cs="宋体" w:eastAsia="宋体" w:hint="default"/>
                <w:sz w:val="18"/>
                <w:szCs w:val="18"/>
              </w:rPr>
              <w:t>万元</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364" w:right="0"/>
              <w:jc w:val="left"/>
              <w:rPr>
                <w:rFonts w:ascii="Arial" w:hAnsi="Arial" w:cs="Arial" w:eastAsia="Arial" w:hint="default"/>
                <w:sz w:val="18"/>
                <w:szCs w:val="18"/>
              </w:rPr>
            </w:pPr>
            <w:r>
              <w:rPr>
                <w:rFonts w:ascii="Arial"/>
                <w:sz w:val="18"/>
              </w:rPr>
              <w:t>51%</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83"/>
              <w:jc w:val="right"/>
              <w:rPr>
                <w:rFonts w:ascii="Arial" w:hAnsi="Arial" w:cs="Arial" w:eastAsia="Arial" w:hint="default"/>
                <w:sz w:val="18"/>
                <w:szCs w:val="18"/>
              </w:rPr>
            </w:pPr>
            <w:r>
              <w:rPr>
                <w:rFonts w:ascii="Arial"/>
                <w:spacing w:val="-1"/>
                <w:w w:val="95"/>
                <w:sz w:val="18"/>
              </w:rPr>
              <w:t>51%</w:t>
            </w:r>
            <w:r>
              <w:rPr>
                <w:rFonts w:ascii="Arial"/>
                <w:sz w:val="18"/>
              </w:rPr>
            </w:r>
          </w:p>
        </w:tc>
      </w:tr>
      <w:tr>
        <w:trPr>
          <w:trHeight w:val="637" w:hRule="exact"/>
        </w:trPr>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锦州市</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21"/>
              <w:jc w:val="right"/>
              <w:rPr>
                <w:rFonts w:ascii="宋体" w:hAnsi="宋体" w:cs="宋体" w:eastAsia="宋体" w:hint="default"/>
                <w:sz w:val="18"/>
                <w:szCs w:val="18"/>
              </w:rPr>
            </w:pPr>
            <w:r>
              <w:rPr>
                <w:rFonts w:ascii="Arial" w:hAnsi="Arial" w:cs="Arial" w:eastAsia="Arial" w:hint="default"/>
                <w:sz w:val="18"/>
                <w:szCs w:val="18"/>
              </w:rPr>
              <w:t>1000</w:t>
            </w:r>
            <w:r>
              <w:rPr>
                <w:rFonts w:ascii="Arial" w:hAnsi="Arial" w:cs="Arial" w:eastAsia="Arial" w:hint="default"/>
                <w:spacing w:val="-10"/>
                <w:sz w:val="18"/>
                <w:szCs w:val="18"/>
              </w:rPr>
              <w:t> </w:t>
            </w:r>
            <w:r>
              <w:rPr>
                <w:rFonts w:ascii="宋体" w:hAnsi="宋体" w:cs="宋体" w:eastAsia="宋体" w:hint="default"/>
                <w:sz w:val="18"/>
                <w:szCs w:val="18"/>
              </w:rPr>
              <w:t>万元</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仓储、拆拼箱</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262" w:right="0"/>
              <w:jc w:val="left"/>
              <w:rPr>
                <w:rFonts w:ascii="宋体" w:hAnsi="宋体" w:cs="宋体" w:eastAsia="宋体" w:hint="default"/>
                <w:sz w:val="18"/>
                <w:szCs w:val="18"/>
              </w:rPr>
            </w:pPr>
            <w:r>
              <w:rPr>
                <w:rFonts w:ascii="Arial" w:hAnsi="Arial" w:cs="Arial" w:eastAsia="Arial" w:hint="default"/>
                <w:sz w:val="18"/>
                <w:szCs w:val="18"/>
              </w:rPr>
              <w:t>550</w:t>
            </w:r>
            <w:r>
              <w:rPr>
                <w:rFonts w:ascii="Arial" w:hAnsi="Arial" w:cs="Arial" w:eastAsia="Arial" w:hint="default"/>
                <w:spacing w:val="-9"/>
                <w:sz w:val="18"/>
                <w:szCs w:val="18"/>
              </w:rPr>
              <w:t> </w:t>
            </w:r>
            <w:r>
              <w:rPr>
                <w:rFonts w:ascii="宋体" w:hAnsi="宋体" w:cs="宋体" w:eastAsia="宋体" w:hint="default"/>
                <w:sz w:val="18"/>
                <w:szCs w:val="18"/>
              </w:rPr>
              <w:t>万元</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364" w:right="0"/>
              <w:jc w:val="left"/>
              <w:rPr>
                <w:rFonts w:ascii="Arial" w:hAnsi="Arial" w:cs="Arial" w:eastAsia="Arial" w:hint="default"/>
                <w:sz w:val="18"/>
                <w:szCs w:val="18"/>
              </w:rPr>
            </w:pPr>
            <w:r>
              <w:rPr>
                <w:rFonts w:ascii="Arial"/>
                <w:sz w:val="18"/>
              </w:rPr>
              <w:t>55%</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83"/>
              <w:jc w:val="right"/>
              <w:rPr>
                <w:rFonts w:ascii="Arial" w:hAnsi="Arial" w:cs="Arial" w:eastAsia="Arial" w:hint="default"/>
                <w:sz w:val="18"/>
                <w:szCs w:val="18"/>
              </w:rPr>
            </w:pPr>
            <w:r>
              <w:rPr>
                <w:rFonts w:ascii="Arial"/>
                <w:spacing w:val="-1"/>
                <w:w w:val="95"/>
                <w:sz w:val="18"/>
              </w:rPr>
              <w:t>55%</w:t>
            </w:r>
            <w:r>
              <w:rPr>
                <w:rFonts w:ascii="Arial"/>
                <w:sz w:val="18"/>
              </w:rPr>
            </w:r>
          </w:p>
        </w:tc>
      </w:tr>
      <w:tr>
        <w:trPr>
          <w:trHeight w:val="514" w:hRule="exact"/>
        </w:trPr>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锦州市</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21"/>
              <w:jc w:val="right"/>
              <w:rPr>
                <w:rFonts w:ascii="宋体" w:hAnsi="宋体" w:cs="宋体" w:eastAsia="宋体" w:hint="default"/>
                <w:sz w:val="18"/>
                <w:szCs w:val="18"/>
              </w:rPr>
            </w:pPr>
            <w:r>
              <w:rPr>
                <w:rFonts w:ascii="Arial" w:hAnsi="Arial" w:cs="Arial" w:eastAsia="Arial" w:hint="default"/>
                <w:sz w:val="18"/>
                <w:szCs w:val="18"/>
              </w:rPr>
              <w:t>2000</w:t>
            </w:r>
            <w:r>
              <w:rPr>
                <w:rFonts w:ascii="Arial" w:hAnsi="Arial" w:cs="Arial" w:eastAsia="Arial" w:hint="default"/>
                <w:spacing w:val="-10"/>
                <w:sz w:val="18"/>
                <w:szCs w:val="18"/>
              </w:rPr>
              <w:t> </w:t>
            </w:r>
            <w:r>
              <w:rPr>
                <w:rFonts w:ascii="宋体" w:hAnsi="宋体" w:cs="宋体" w:eastAsia="宋体" w:hint="default"/>
                <w:sz w:val="18"/>
                <w:szCs w:val="18"/>
              </w:rPr>
              <w:t>万元</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pacing w:val="-6"/>
                <w:sz w:val="18"/>
                <w:szCs w:val="18"/>
              </w:rPr>
              <w:t>船舶、货物代理</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213" w:right="0"/>
              <w:jc w:val="left"/>
              <w:rPr>
                <w:rFonts w:ascii="宋体" w:hAnsi="宋体" w:cs="宋体" w:eastAsia="宋体" w:hint="default"/>
                <w:sz w:val="18"/>
                <w:szCs w:val="18"/>
              </w:rPr>
            </w:pPr>
            <w:r>
              <w:rPr>
                <w:rFonts w:ascii="Arial" w:hAnsi="Arial" w:cs="Arial" w:eastAsia="Arial" w:hint="default"/>
                <w:sz w:val="18"/>
                <w:szCs w:val="18"/>
              </w:rPr>
              <w:t>2000</w:t>
            </w:r>
            <w:r>
              <w:rPr>
                <w:rFonts w:ascii="Arial" w:hAnsi="Arial" w:cs="Arial" w:eastAsia="Arial" w:hint="default"/>
                <w:spacing w:val="-9"/>
                <w:sz w:val="18"/>
                <w:szCs w:val="18"/>
              </w:rPr>
              <w:t> </w:t>
            </w:r>
            <w:r>
              <w:rPr>
                <w:rFonts w:ascii="宋体" w:hAnsi="宋体" w:cs="宋体" w:eastAsia="宋体" w:hint="default"/>
                <w:sz w:val="18"/>
                <w:szCs w:val="18"/>
              </w:rPr>
              <w:t>万元</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left="313" w:right="0"/>
              <w:jc w:val="left"/>
              <w:rPr>
                <w:rFonts w:ascii="Arial" w:hAnsi="Arial" w:cs="Arial" w:eastAsia="Arial" w:hint="default"/>
                <w:sz w:val="18"/>
                <w:szCs w:val="18"/>
              </w:rPr>
            </w:pPr>
            <w:r>
              <w:rPr>
                <w:rFonts w:ascii="Arial"/>
                <w:sz w:val="18"/>
              </w:rPr>
              <w:t>100%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33"/>
              <w:jc w:val="right"/>
              <w:rPr>
                <w:rFonts w:ascii="Arial" w:hAnsi="Arial" w:cs="Arial" w:eastAsia="Arial" w:hint="default"/>
                <w:sz w:val="18"/>
                <w:szCs w:val="18"/>
              </w:rPr>
            </w:pPr>
            <w:r>
              <w:rPr>
                <w:rFonts w:ascii="Arial"/>
                <w:spacing w:val="-1"/>
                <w:sz w:val="18"/>
              </w:rPr>
              <w:t>100%</w:t>
            </w:r>
          </w:p>
        </w:tc>
      </w:tr>
    </w:tbl>
    <w:p>
      <w:pPr>
        <w:spacing w:line="240" w:lineRule="auto" w:before="1"/>
        <w:rPr>
          <w:rFonts w:ascii="宋体" w:hAnsi="宋体" w:cs="宋体" w:eastAsia="宋体" w:hint="default"/>
          <w:b/>
          <w:bCs/>
          <w:sz w:val="10"/>
          <w:szCs w:val="10"/>
        </w:rPr>
      </w:pPr>
    </w:p>
    <w:p>
      <w:pPr>
        <w:spacing w:before="35"/>
        <w:ind w:left="231" w:right="685" w:firstLine="0"/>
        <w:jc w:val="left"/>
        <w:rPr>
          <w:rFonts w:ascii="宋体" w:hAnsi="宋体" w:cs="宋体" w:eastAsia="宋体" w:hint="default"/>
          <w:sz w:val="21"/>
          <w:szCs w:val="21"/>
        </w:rPr>
      </w:pPr>
      <w:r>
        <w:rPr>
          <w:rFonts w:ascii="宋体" w:hAnsi="宋体" w:cs="宋体" w:eastAsia="宋体" w:hint="default"/>
          <w:b/>
          <w:bCs/>
          <w:sz w:val="21"/>
          <w:szCs w:val="21"/>
        </w:rPr>
        <w:t>非同一控制下企业合并取得的子公司：</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p>
      <w:pPr>
        <w:spacing w:line="684" w:lineRule="exact"/>
        <w:ind w:left="102" w:right="0" w:firstLine="0"/>
        <w:rPr>
          <w:rFonts w:ascii="宋体" w:hAnsi="宋体" w:cs="宋体" w:eastAsia="宋体" w:hint="default"/>
          <w:sz w:val="20"/>
          <w:szCs w:val="20"/>
        </w:rPr>
      </w:pPr>
      <w:r>
        <w:rPr>
          <w:rFonts w:ascii="宋体" w:hAnsi="宋体" w:cs="宋体" w:eastAsia="宋体" w:hint="default"/>
          <w:position w:val="-13"/>
          <w:sz w:val="20"/>
          <w:szCs w:val="20"/>
        </w:rPr>
        <w:pict>
          <v:group style="width:452pt;height:34.2pt;mso-position-horizontal-relative:char;mso-position-vertical-relative:line" coordorigin="0,0" coordsize="9040,684">
            <v:group style="position:absolute;left:5;top:679;width:1826;height:2" coordorigin="5,679" coordsize="1826,2">
              <v:shape style="position:absolute;left:5;top:679;width:1826;height:2" coordorigin="5,679" coordsize="1826,0" path="m5,679l1830,679e" filled="false" stroked="true" strokeweight=".48pt" strokecolor="#000000">
                <v:path arrowok="t"/>
              </v:shape>
            </v:group>
            <v:group style="position:absolute;left:5;top:660;width:1826;height:2" coordorigin="5,660" coordsize="1826,2">
              <v:shape style="position:absolute;left:5;top:660;width:1826;height:2" coordorigin="5,660" coordsize="1826,0" path="m5,660l1830,660e" filled="false" stroked="true" strokeweight=".48pt" strokecolor="#000000">
                <v:path arrowok="t"/>
              </v:shape>
              <v:shape style="position:absolute;left:0;top:0;width:9028;height:668" type="#_x0000_t75" stroked="false">
                <v:imagedata r:id="rId34" o:title=""/>
              </v:shape>
            </v:group>
            <v:group style="position:absolute;left:1830;top:660;width:29;height:2" coordorigin="1830,660" coordsize="29,2">
              <v:shape style="position:absolute;left:1830;top:660;width:29;height:2" coordorigin="1830,660" coordsize="29,0" path="m1830,660l1859,660e" filled="false" stroked="true" strokeweight=".48pt" strokecolor="#000000">
                <v:path arrowok="t"/>
              </v:shape>
            </v:group>
            <v:group style="position:absolute;left:1830;top:679;width:900;height:2" coordorigin="1830,679" coordsize="900,2">
              <v:shape style="position:absolute;left:1830;top:679;width:900;height:2" coordorigin="1830,679" coordsize="900,0" path="m1830,679l2730,679e" filled="false" stroked="true" strokeweight=".48pt" strokecolor="#000000">
                <v:path arrowok="t"/>
              </v:shape>
            </v:group>
            <v:group style="position:absolute;left:1859;top:660;width:872;height:2" coordorigin="1859,660" coordsize="872,2">
              <v:shape style="position:absolute;left:1859;top:660;width:872;height:2" coordorigin="1859,660" coordsize="872,0" path="m1859,660l2730,660e" filled="false" stroked="true" strokeweight=".48pt" strokecolor="#000000">
                <v:path arrowok="t"/>
              </v:shape>
              <v:shape style="position:absolute;left:2717;top:16;width:35;height:652" type="#_x0000_t75" stroked="false">
                <v:imagedata r:id="rId35" o:title=""/>
              </v:shape>
            </v:group>
            <v:group style="position:absolute;left:2730;top:660;width:29;height:2" coordorigin="2730,660" coordsize="29,2">
              <v:shape style="position:absolute;left:2730;top:660;width:29;height:2" coordorigin="2730,660" coordsize="29,0" path="m2730,660l2759,660e" filled="false" stroked="true" strokeweight=".48pt" strokecolor="#000000">
                <v:path arrowok="t"/>
              </v:shape>
            </v:group>
            <v:group style="position:absolute;left:2730;top:679;width:1080;height:2" coordorigin="2730,679" coordsize="1080,2">
              <v:shape style="position:absolute;left:2730;top:679;width:1080;height:2" coordorigin="2730,679" coordsize="1080,0" path="m2730,679l3810,679e" filled="false" stroked="true" strokeweight=".48pt" strokecolor="#000000">
                <v:path arrowok="t"/>
              </v:shape>
            </v:group>
            <v:group style="position:absolute;left:2759;top:660;width:1052;height:2" coordorigin="2759,660" coordsize="1052,2">
              <v:shape style="position:absolute;left:2759;top:660;width:1052;height:2" coordorigin="2759,660" coordsize="1052,0" path="m2759,660l3810,660e" filled="false" stroked="true" strokeweight=".48pt" strokecolor="#000000">
                <v:path arrowok="t"/>
              </v:shape>
              <v:shape style="position:absolute;left:3797;top:16;width:35;height:652" type="#_x0000_t75" stroked="false">
                <v:imagedata r:id="rId35" o:title=""/>
              </v:shape>
            </v:group>
            <v:group style="position:absolute;left:3810;top:660;width:29;height:2" coordorigin="3810,660" coordsize="29,2">
              <v:shape style="position:absolute;left:3810;top:660;width:29;height:2" coordorigin="3810,660" coordsize="29,0" path="m3810,660l3839,660e" filled="false" stroked="true" strokeweight=".48pt" strokecolor="#000000">
                <v:path arrowok="t"/>
              </v:shape>
            </v:group>
            <v:group style="position:absolute;left:3810;top:679;width:1440;height:2" coordorigin="3810,679" coordsize="1440,2">
              <v:shape style="position:absolute;left:3810;top:679;width:1440;height:2" coordorigin="3810,679" coordsize="1440,0" path="m3810,679l5250,679e" filled="false" stroked="true" strokeweight=".48pt" strokecolor="#000000">
                <v:path arrowok="t"/>
              </v:shape>
            </v:group>
            <v:group style="position:absolute;left:3839;top:660;width:1412;height:2" coordorigin="3839,660" coordsize="1412,2">
              <v:shape style="position:absolute;left:3839;top:660;width:1412;height:2" coordorigin="3839,660" coordsize="1412,0" path="m3839,660l5250,660e" filled="false" stroked="true" strokeweight=".48pt" strokecolor="#000000">
                <v:path arrowok="t"/>
              </v:shape>
              <v:shape style="position:absolute;left:5237;top:16;width:35;height:652" type="#_x0000_t75" stroked="false">
                <v:imagedata r:id="rId35" o:title=""/>
              </v:shape>
            </v:group>
            <v:group style="position:absolute;left:5250;top:660;width:29;height:2" coordorigin="5250,660" coordsize="29,2">
              <v:shape style="position:absolute;left:5250;top:660;width:29;height:2" coordorigin="5250,660" coordsize="29,0" path="m5250,660l5279,660e" filled="false" stroked="true" strokeweight=".48pt" strokecolor="#000000">
                <v:path arrowok="t"/>
              </v:shape>
            </v:group>
            <v:group style="position:absolute;left:5250;top:679;width:1440;height:2" coordorigin="5250,679" coordsize="1440,2">
              <v:shape style="position:absolute;left:5250;top:679;width:1440;height:2" coordorigin="5250,679" coordsize="1440,0" path="m5250,679l6690,679e" filled="false" stroked="true" strokeweight=".48pt" strokecolor="#000000">
                <v:path arrowok="t"/>
              </v:shape>
            </v:group>
            <v:group style="position:absolute;left:5279;top:660;width:1412;height:2" coordorigin="5279,660" coordsize="1412,2">
              <v:shape style="position:absolute;left:5279;top:660;width:1412;height:2" coordorigin="5279,660" coordsize="1412,0" path="m5279,660l6690,660e" filled="false" stroked="true" strokeweight=".48pt" strokecolor="#000000">
                <v:path arrowok="t"/>
              </v:shape>
              <v:shape style="position:absolute;left:6677;top:16;width:35;height:652" type="#_x0000_t75" stroked="false">
                <v:imagedata r:id="rId35" o:title=""/>
              </v:shape>
            </v:group>
            <v:group style="position:absolute;left:6690;top:660;width:29;height:2" coordorigin="6690,660" coordsize="29,2">
              <v:shape style="position:absolute;left:6690;top:660;width:29;height:2" coordorigin="6690,660" coordsize="29,0" path="m6690,660l6719,660e" filled="false" stroked="true" strokeweight=".48pt" strokecolor="#000000">
                <v:path arrowok="t"/>
              </v:shape>
            </v:group>
            <v:group style="position:absolute;left:6690;top:679;width:1080;height:2" coordorigin="6690,679" coordsize="1080,2">
              <v:shape style="position:absolute;left:6690;top:679;width:1080;height:2" coordorigin="6690,679" coordsize="1080,0" path="m6690,679l7770,679e" filled="false" stroked="true" strokeweight=".48pt" strokecolor="#000000">
                <v:path arrowok="t"/>
              </v:shape>
            </v:group>
            <v:group style="position:absolute;left:6719;top:660;width:1052;height:2" coordorigin="6719,660" coordsize="1052,2">
              <v:shape style="position:absolute;left:6719;top:660;width:1052;height:2" coordorigin="6719,660" coordsize="1052,0" path="m6719,660l7770,660e" filled="false" stroked="true" strokeweight=".48pt" strokecolor="#000000">
                <v:path arrowok="t"/>
              </v:shape>
              <v:shape style="position:absolute;left:7757;top:16;width:35;height:652" type="#_x0000_t75" stroked="false">
                <v:imagedata r:id="rId35" o:title=""/>
              </v:shape>
            </v:group>
            <v:group style="position:absolute;left:7770;top:660;width:29;height:2" coordorigin="7770,660" coordsize="29,2">
              <v:shape style="position:absolute;left:7770;top:660;width:29;height:2" coordorigin="7770,660" coordsize="29,0" path="m7770,660l7799,660e" filled="false" stroked="true" strokeweight=".48pt" strokecolor="#000000">
                <v:path arrowok="t"/>
              </v:shape>
            </v:group>
            <v:group style="position:absolute;left:7770;top:679;width:1265;height:2" coordorigin="7770,679" coordsize="1265,2">
              <v:shape style="position:absolute;left:7770;top:679;width:1265;height:2" coordorigin="7770,679" coordsize="1265,0" path="m7770,679l9035,679e" filled="false" stroked="true" strokeweight=".48pt" strokecolor="#000000">
                <v:path arrowok="t"/>
              </v:shape>
            </v:group>
            <v:group style="position:absolute;left:7799;top:660;width:1236;height:2" coordorigin="7799,660" coordsize="1236,2">
              <v:shape style="position:absolute;left:7799;top:660;width:1236;height:2" coordorigin="7799,660" coordsize="1236,0" path="m7799,660l9035,660e" filled="false" stroked="true" strokeweight=".48pt" strokecolor="#000000">
                <v:path arrowok="t"/>
              </v:shape>
              <v:shape style="position:absolute;left:128;top:95;width:1623;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9"/>
                          <w:sz w:val="18"/>
                          <w:szCs w:val="18"/>
                        </w:rPr>
                        <w:t>锦州兴港工程监理</w:t>
                      </w:r>
                      <w:r>
                        <w:rPr>
                          <w:rFonts w:ascii="宋体" w:hAnsi="宋体" w:cs="宋体" w:eastAsia="宋体" w:hint="default"/>
                          <w:spacing w:val="-68"/>
                          <w:sz w:val="18"/>
                          <w:szCs w:val="18"/>
                        </w:rPr>
                        <w:t> </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2015;top:25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2922;top:251;width:705;height:189" type="#_x0000_t202" filled="false" stroked="false">
                <v:textbox inset="0,0,0,0">
                  <w:txbxContent>
                    <w:p>
                      <w:pPr>
                        <w:spacing w:line="189" w:lineRule="exact" w:before="0"/>
                        <w:ind w:left="0" w:right="0" w:firstLine="0"/>
                        <w:jc w:val="left"/>
                        <w:rPr>
                          <w:rFonts w:ascii="宋体" w:hAnsi="宋体" w:cs="宋体" w:eastAsia="宋体" w:hint="default"/>
                          <w:sz w:val="18"/>
                          <w:szCs w:val="18"/>
                        </w:rPr>
                      </w:pPr>
                      <w:r>
                        <w:rPr>
                          <w:rFonts w:ascii="Arial" w:hAnsi="Arial" w:cs="Arial" w:eastAsia="Arial" w:hint="default"/>
                          <w:sz w:val="18"/>
                          <w:szCs w:val="18"/>
                        </w:rPr>
                        <w:t>300</w:t>
                      </w:r>
                      <w:r>
                        <w:rPr>
                          <w:rFonts w:ascii="Arial" w:hAnsi="Arial" w:cs="Arial" w:eastAsia="Arial" w:hint="default"/>
                          <w:spacing w:val="-9"/>
                          <w:sz w:val="18"/>
                          <w:szCs w:val="18"/>
                        </w:rPr>
                        <w:t> </w:t>
                      </w:r>
                      <w:r>
                        <w:rPr>
                          <w:rFonts w:ascii="宋体" w:hAnsi="宋体" w:cs="宋体" w:eastAsia="宋体" w:hint="default"/>
                          <w:sz w:val="18"/>
                          <w:szCs w:val="18"/>
                        </w:rPr>
                        <w:t>万元</w:t>
                      </w:r>
                    </w:p>
                  </w:txbxContent>
                </v:textbox>
                <w10:wrap type="none"/>
              </v:shape>
              <v:shape style="position:absolute;left:3995;top:25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建筑工程监理</w:t>
                      </w:r>
                    </w:p>
                  </w:txbxContent>
                </v:textbox>
                <w10:wrap type="none"/>
              </v:shape>
              <v:shape style="position:absolute;left:5622;top:251;width:705;height:189" type="#_x0000_t202" filled="false" stroked="false">
                <v:textbox inset="0,0,0,0">
                  <w:txbxContent>
                    <w:p>
                      <w:pPr>
                        <w:spacing w:line="189" w:lineRule="exact" w:before="0"/>
                        <w:ind w:left="0" w:right="0" w:firstLine="0"/>
                        <w:jc w:val="left"/>
                        <w:rPr>
                          <w:rFonts w:ascii="宋体" w:hAnsi="宋体" w:cs="宋体" w:eastAsia="宋体" w:hint="default"/>
                          <w:sz w:val="18"/>
                          <w:szCs w:val="18"/>
                        </w:rPr>
                      </w:pPr>
                      <w:r>
                        <w:rPr>
                          <w:rFonts w:ascii="Arial" w:hAnsi="Arial" w:cs="Arial" w:eastAsia="Arial" w:hint="default"/>
                          <w:sz w:val="18"/>
                          <w:szCs w:val="18"/>
                        </w:rPr>
                        <w:t>152</w:t>
                      </w:r>
                      <w:r>
                        <w:rPr>
                          <w:rFonts w:ascii="Arial" w:hAnsi="Arial" w:cs="Arial" w:eastAsia="Arial" w:hint="default"/>
                          <w:spacing w:val="-9"/>
                          <w:sz w:val="18"/>
                          <w:szCs w:val="18"/>
                        </w:rPr>
                        <w:t> </w:t>
                      </w:r>
                      <w:r>
                        <w:rPr>
                          <w:rFonts w:ascii="宋体" w:hAnsi="宋体" w:cs="宋体" w:eastAsia="宋体" w:hint="default"/>
                          <w:sz w:val="18"/>
                          <w:szCs w:val="18"/>
                        </w:rPr>
                        <w:t>万元</w:t>
                      </w:r>
                    </w:p>
                  </w:txbxContent>
                </v:textbox>
                <w10:wrap type="none"/>
              </v:shape>
              <v:shape style="position:absolute;left:6930;top:258;width:61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50.67%</w:t>
                      </w:r>
                    </w:p>
                  </w:txbxContent>
                </v:textbox>
                <w10:wrap type="none"/>
              </v:shape>
              <v:shape style="position:absolute;left:8100;top:258;width:61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50.67%</w:t>
                      </w:r>
                    </w:p>
                  </w:txbxContent>
                </v:textbox>
                <w10:wrap type="none"/>
              </v:shape>
            </v:group>
          </v:group>
        </w:pict>
      </w:r>
      <w:r>
        <w:rPr>
          <w:rFonts w:ascii="宋体" w:hAnsi="宋体" w:cs="宋体" w:eastAsia="宋体" w:hint="default"/>
          <w:position w:val="-13"/>
          <w:sz w:val="20"/>
          <w:szCs w:val="20"/>
        </w:rPr>
      </w:r>
    </w:p>
    <w:p>
      <w:pPr>
        <w:spacing w:line="240" w:lineRule="auto" w:before="1"/>
        <w:rPr>
          <w:rFonts w:ascii="宋体" w:hAnsi="宋体" w:cs="宋体" w:eastAsia="宋体" w:hint="default"/>
          <w:b/>
          <w:bCs/>
          <w:sz w:val="19"/>
          <w:szCs w:val="19"/>
        </w:rPr>
      </w:pPr>
    </w:p>
    <w:p>
      <w:pPr>
        <w:pStyle w:val="BodyText"/>
        <w:spacing w:line="372" w:lineRule="auto" w:before="26"/>
        <w:ind w:right="812" w:firstLine="480"/>
        <w:jc w:val="both"/>
      </w:pPr>
      <w:r>
        <w:rPr/>
        <w:t>注 </w:t>
      </w:r>
      <w:r>
        <w:rPr>
          <w:rFonts w:ascii="Arial" w:hAnsi="Arial" w:cs="Arial" w:eastAsia="Arial" w:hint="default"/>
        </w:rPr>
        <w:t>1</w:t>
      </w:r>
      <w:r>
        <w:rPr/>
        <w:t>：本公司持有锦州港货运船舶代理有限公司（以下简称船代公司）50% </w:t>
      </w:r>
      <w:r>
        <w:rPr>
          <w:spacing w:val="-3"/>
        </w:rPr>
        <w:t>股权，并且为船代公司第一大股东，同时在船代公司董事会中拥有半数以上表决</w:t>
      </w:r>
      <w:r>
        <w:rPr>
          <w:spacing w:val="-105"/>
        </w:rPr>
        <w:t> </w:t>
      </w:r>
      <w:r>
        <w:rPr>
          <w:spacing w:val="-105"/>
        </w:rPr>
      </w:r>
      <w:r>
        <w:rPr/>
        <w:t>权，故本公司将船代公司纳入合并财务报表范围。</w:t>
      </w:r>
    </w:p>
    <w:p>
      <w:pPr>
        <w:pStyle w:val="BodyText"/>
        <w:spacing w:line="362" w:lineRule="auto" w:before="210"/>
        <w:ind w:right="812" w:firstLine="480"/>
        <w:jc w:val="both"/>
      </w:pPr>
      <w:r>
        <w:rPr/>
        <w:t>注</w:t>
      </w:r>
      <w:r>
        <w:rPr>
          <w:spacing w:val="-49"/>
        </w:rPr>
        <w:t> </w:t>
      </w:r>
      <w:r>
        <w:rPr>
          <w:rFonts w:ascii="Arial" w:hAnsi="Arial" w:cs="Arial" w:eastAsia="Arial" w:hint="default"/>
          <w:spacing w:val="-8"/>
          <w:w w:val="99"/>
        </w:rPr>
        <w:t>2</w:t>
      </w:r>
      <w:r>
        <w:rPr>
          <w:spacing w:val="-8"/>
          <w:w w:val="99"/>
        </w:rPr>
        <w:t>：锦州港口船舶服务有限公司为船代公司的子公司，船代公司持有其</w:t>
      </w:r>
      <w:r>
        <w:rPr>
          <w:spacing w:val="-49"/>
          <w:w w:val="99"/>
        </w:rPr>
        <w:t> </w:t>
      </w:r>
      <w:r>
        <w:rPr/>
        <w:t>51%</w:t>
      </w:r>
      <w:r>
        <w:rPr/>
        <w:t> 股权。</w:t>
      </w:r>
    </w:p>
    <w:p>
      <w:pPr>
        <w:pStyle w:val="BodyText"/>
        <w:spacing w:line="240" w:lineRule="auto" w:before="64"/>
        <w:ind w:left="617" w:right="685"/>
        <w:jc w:val="left"/>
      </w:pPr>
      <w:r>
        <w:rPr/>
        <w:t>子公司少数股东权益情况如下：</w:t>
      </w:r>
    </w:p>
    <w:p>
      <w:pPr>
        <w:spacing w:line="240" w:lineRule="auto" w:before="2"/>
        <w:rPr>
          <w:rFonts w:ascii="宋体" w:hAnsi="宋体" w:cs="宋体" w:eastAsia="宋体" w:hint="default"/>
          <w:sz w:val="5"/>
          <w:szCs w:val="5"/>
        </w:rPr>
      </w:pPr>
    </w:p>
    <w:p>
      <w:pPr>
        <w:spacing w:line="2508" w:lineRule="exact"/>
        <w:ind w:left="102"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52.7pt;height:125.4pt;mso-position-horizontal-relative:char;mso-position-vertical-relative:line" coordorigin="0,0" coordsize="9054,2508">
            <v:group style="position:absolute;left:19;top:5;width:2711;height:2" coordorigin="19,5" coordsize="2711,2">
              <v:shape style="position:absolute;left:19;top:5;width:2711;height:2" coordorigin="19,5" coordsize="2711,0" path="m19,5l2730,5e" filled="false" stroked="true" strokeweight=".48pt" strokecolor="#000000">
                <v:path arrowok="t"/>
              </v:shape>
            </v:group>
            <v:group style="position:absolute;left:19;top:24;width:2711;height:2" coordorigin="19,24" coordsize="2711,2">
              <v:shape style="position:absolute;left:19;top:24;width:2711;height:2" coordorigin="19,24" coordsize="2711,0" path="m19,24l2730,24e" filled="false" stroked="true" strokeweight=".48pt" strokecolor="#000000">
                <v:path arrowok="t"/>
              </v:shape>
              <v:shape style="position:absolute;left:2730;top:29;width:10;height:2" type="#_x0000_t75" stroked="false">
                <v:imagedata r:id="rId36" o:title=""/>
              </v:shape>
            </v:group>
            <v:group style="position:absolute;left:2730;top:5;width:29;height:2" coordorigin="2730,5" coordsize="29,2">
              <v:shape style="position:absolute;left:2730;top:5;width:29;height:2" coordorigin="2730,5" coordsize="29,0" path="m2730,5l2759,5e" filled="false" stroked="true" strokeweight=".48pt" strokecolor="#000000">
                <v:path arrowok="t"/>
              </v:shape>
            </v:group>
            <v:group style="position:absolute;left:2730;top:24;width:29;height:2" coordorigin="2730,24" coordsize="29,2">
              <v:shape style="position:absolute;left:2730;top:24;width:29;height:2" coordorigin="2730,24" coordsize="29,0" path="m2730,24l2759,24e" filled="false" stroked="true" strokeweight=".48pt" strokecolor="#000000">
                <v:path arrowok="t"/>
              </v:shape>
            </v:group>
            <v:group style="position:absolute;left:2759;top:5;width:1952;height:2" coordorigin="2759,5" coordsize="1952,2">
              <v:shape style="position:absolute;left:2759;top:5;width:1952;height:2" coordorigin="2759,5" coordsize="1952,0" path="m2759,5l4710,5e" filled="false" stroked="true" strokeweight=".48pt" strokecolor="#000000">
                <v:path arrowok="t"/>
              </v:shape>
            </v:group>
            <v:group style="position:absolute;left:2759;top:24;width:1952;height:2" coordorigin="2759,24" coordsize="1952,2">
              <v:shape style="position:absolute;left:2759;top:24;width:1952;height:2" coordorigin="2759,24" coordsize="1952,0" path="m2759,24l4710,24e" filled="false" stroked="true" strokeweight=".48pt" strokecolor="#000000">
                <v:path arrowok="t"/>
              </v:shape>
              <v:shape style="position:absolute;left:4710;top:29;width:10;height:2" type="#_x0000_t75" stroked="false">
                <v:imagedata r:id="rId36" o:title=""/>
              </v:shape>
            </v:group>
            <v:group style="position:absolute;left:4710;top:5;width:29;height:2" coordorigin="4710,5" coordsize="29,2">
              <v:shape style="position:absolute;left:4710;top:5;width:29;height:2" coordorigin="4710,5" coordsize="29,0" path="m4710,5l4739,5e" filled="false" stroked="true" strokeweight=".48pt" strokecolor="#000000">
                <v:path arrowok="t"/>
              </v:shape>
            </v:group>
            <v:group style="position:absolute;left:4710;top:24;width:29;height:2" coordorigin="4710,24" coordsize="29,2">
              <v:shape style="position:absolute;left:4710;top:24;width:29;height:2" coordorigin="4710,24" coordsize="29,0" path="m4710,24l4739,24e" filled="false" stroked="true" strokeweight=".48pt" strokecolor="#000000">
                <v:path arrowok="t"/>
              </v:shape>
            </v:group>
            <v:group style="position:absolute;left:4739;top:5;width:1772;height:2" coordorigin="4739,5" coordsize="1772,2">
              <v:shape style="position:absolute;left:4739;top:5;width:1772;height:2" coordorigin="4739,5" coordsize="1772,0" path="m4739,5l6510,5e" filled="false" stroked="true" strokeweight=".48pt" strokecolor="#000000">
                <v:path arrowok="t"/>
              </v:shape>
            </v:group>
            <v:group style="position:absolute;left:4739;top:24;width:1772;height:2" coordorigin="4739,24" coordsize="1772,2">
              <v:shape style="position:absolute;left:4739;top:24;width:1772;height:2" coordorigin="4739,24" coordsize="1772,0" path="m4739,24l6510,24e" filled="false" stroked="true" strokeweight=".48pt" strokecolor="#000000">
                <v:path arrowok="t"/>
              </v:shape>
              <v:shape style="position:absolute;left:6510;top:29;width:10;height:2" type="#_x0000_t75" stroked="false">
                <v:imagedata r:id="rId36" o:title=""/>
              </v:shape>
            </v:group>
            <v:group style="position:absolute;left:6510;top:5;width:29;height:2" coordorigin="6510,5" coordsize="29,2">
              <v:shape style="position:absolute;left:6510;top:5;width:29;height:2" coordorigin="6510,5" coordsize="29,0" path="m6510,5l6539,5e" filled="false" stroked="true" strokeweight=".48pt" strokecolor="#000000">
                <v:path arrowok="t"/>
              </v:shape>
            </v:group>
            <v:group style="position:absolute;left:6510;top:24;width:29;height:2" coordorigin="6510,24" coordsize="29,2">
              <v:shape style="position:absolute;left:6510;top:24;width:29;height:2" coordorigin="6510,24" coordsize="29,0" path="m6510,24l6539,24e" filled="false" stroked="true" strokeweight=".48pt" strokecolor="#000000">
                <v:path arrowok="t"/>
              </v:shape>
            </v:group>
            <v:group style="position:absolute;left:6539;top:5;width:2489;height:2" coordorigin="6539,5" coordsize="2489,2">
              <v:shape style="position:absolute;left:6539;top:5;width:2489;height:2" coordorigin="6539,5" coordsize="2489,0" path="m6539,5l9028,5e" filled="false" stroked="true" strokeweight=".48pt" strokecolor="#000000">
                <v:path arrowok="t"/>
              </v:shape>
            </v:group>
            <v:group style="position:absolute;left:6539;top:24;width:2489;height:2" coordorigin="6539,24" coordsize="2489,2">
              <v:shape style="position:absolute;left:6539;top:24;width:2489;height:2" coordorigin="6539,24" coordsize="2489,0" path="m6539,24l9028,24e" filled="false" stroked="true" strokeweight=".48pt" strokecolor="#000000">
                <v:path arrowok="t"/>
              </v:shape>
              <v:shape style="position:absolute;left:2711;top:11;width:3828;height:1238" type="#_x0000_t75" stroked="false">
                <v:imagedata r:id="rId37" o:title=""/>
              </v:shape>
            </v:group>
            <v:group style="position:absolute;left:5;top:2503;width:2726;height:2" coordorigin="5,2503" coordsize="2726,2">
              <v:shape style="position:absolute;left:5;top:2503;width:2726;height:2" coordorigin="5,2503" coordsize="2726,0" path="m5,2503l2730,2503e" filled="false" stroked="true" strokeweight=".48pt" strokecolor="#000000">
                <v:path arrowok="t"/>
              </v:shape>
            </v:group>
            <v:group style="position:absolute;left:5;top:2484;width:2726;height:2" coordorigin="5,2484" coordsize="2726,2">
              <v:shape style="position:absolute;left:5;top:2484;width:2726;height:2" coordorigin="5,2484" coordsize="2726,0" path="m5,2484l2730,2484e" filled="false" stroked="true" strokeweight=".48pt" strokecolor="#000000">
                <v:path arrowok="t"/>
              </v:shape>
            </v:group>
            <v:group style="position:absolute;left:2730;top:2484;width:29;height:2" coordorigin="2730,2484" coordsize="29,2">
              <v:shape style="position:absolute;left:2730;top:2484;width:29;height:2" coordorigin="2730,2484" coordsize="29,0" path="m2730,2484l2759,2484e" filled="false" stroked="true" strokeweight=".48pt" strokecolor="#000000">
                <v:path arrowok="t"/>
              </v:shape>
            </v:group>
            <v:group style="position:absolute;left:2730;top:2503;width:1980;height:2" coordorigin="2730,2503" coordsize="1980,2">
              <v:shape style="position:absolute;left:2730;top:2503;width:1980;height:2" coordorigin="2730,2503" coordsize="1980,0" path="m2730,2503l4710,2503e" filled="false" stroked="true" strokeweight=".48pt" strokecolor="#000000">
                <v:path arrowok="t"/>
              </v:shape>
            </v:group>
            <v:group style="position:absolute;left:2759;top:2484;width:1952;height:2" coordorigin="2759,2484" coordsize="1952,2">
              <v:shape style="position:absolute;left:2759;top:2484;width:1952;height:2" coordorigin="2759,2484" coordsize="1952,0" path="m2759,2484l4710,2484e" filled="false" stroked="true" strokeweight=".48pt" strokecolor="#000000">
                <v:path arrowok="t"/>
              </v:shape>
            </v:group>
            <v:group style="position:absolute;left:4710;top:2484;width:29;height:2" coordorigin="4710,2484" coordsize="29,2">
              <v:shape style="position:absolute;left:4710;top:2484;width:29;height:2" coordorigin="4710,2484" coordsize="29,0" path="m4710,2484l4739,2484e" filled="false" stroked="true" strokeweight=".48pt" strokecolor="#000000">
                <v:path arrowok="t"/>
              </v:shape>
            </v:group>
            <v:group style="position:absolute;left:4710;top:2503;width:1800;height:2" coordorigin="4710,2503" coordsize="1800,2">
              <v:shape style="position:absolute;left:4710;top:2503;width:1800;height:2" coordorigin="4710,2503" coordsize="1800,0" path="m4710,2503l6510,2503e" filled="false" stroked="true" strokeweight=".48pt" strokecolor="#000000">
                <v:path arrowok="t"/>
              </v:shape>
            </v:group>
            <v:group style="position:absolute;left:4739;top:2484;width:1772;height:2" coordorigin="4739,2484" coordsize="1772,2">
              <v:shape style="position:absolute;left:4739;top:2484;width:1772;height:2" coordorigin="4739,2484" coordsize="1772,0" path="m4739,2484l6510,2484e" filled="false" stroked="true" strokeweight=".48pt" strokecolor="#000000">
                <v:path arrowok="t"/>
              </v:shape>
              <v:shape style="position:absolute;left:0;top:1211;width:9054;height:1268" type="#_x0000_t75" stroked="false">
                <v:imagedata r:id="rId38" o:title=""/>
              </v:shape>
            </v:group>
            <v:group style="position:absolute;left:6510;top:2484;width:29;height:2" coordorigin="6510,2484" coordsize="29,2">
              <v:shape style="position:absolute;left:6510;top:2484;width:29;height:2" coordorigin="6510,2484" coordsize="29,0" path="m6510,2484l6539,2484e" filled="false" stroked="true" strokeweight=".48pt" strokecolor="#000000">
                <v:path arrowok="t"/>
              </v:shape>
            </v:group>
            <v:group style="position:absolute;left:6510;top:2503;width:2525;height:2" coordorigin="6510,2503" coordsize="2525,2">
              <v:shape style="position:absolute;left:6510;top:2503;width:2525;height:2" coordorigin="6510,2503" coordsize="2525,0" path="m6510,2503l9035,2503e" filled="false" stroked="true" strokeweight=".48pt" strokecolor="#000000">
                <v:path arrowok="t"/>
              </v:shape>
            </v:group>
            <v:group style="position:absolute;left:6539;top:2484;width:2496;height:2" coordorigin="6539,2484" coordsize="2496,2">
              <v:shape style="position:absolute;left:6539;top:2484;width:2496;height:2" coordorigin="6539,2484" coordsize="2496,0" path="m6539,2484l9035,2484e" filled="false" stroked="true" strokeweight=".48pt" strokecolor="#000000">
                <v:path arrowok="t"/>
              </v:shape>
              <v:shape style="position:absolute;left:877;top:530;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子公司名称</w:t>
                      </w:r>
                    </w:p>
                  </w:txbxContent>
                </v:textbox>
                <w10:wrap type="none"/>
              </v:shape>
              <v:shape style="position:absolute;left:3125;top:530;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少数股东权益</w:t>
                      </w:r>
                    </w:p>
                  </w:txbxContent>
                </v:textbox>
                <w10:wrap type="none"/>
              </v:shape>
              <v:shape style="position:absolute;left:4914;top:271;width:1401;height:719"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少数股东权益中</w:t>
                      </w:r>
                    </w:p>
                    <w:p>
                      <w:pPr>
                        <w:spacing w:line="260" w:lineRule="exact" w:before="24"/>
                        <w:ind w:left="100" w:right="0" w:hanging="101"/>
                        <w:jc w:val="left"/>
                        <w:rPr>
                          <w:rFonts w:ascii="宋体" w:hAnsi="宋体" w:cs="宋体" w:eastAsia="宋体" w:hint="default"/>
                          <w:sz w:val="20"/>
                          <w:szCs w:val="20"/>
                        </w:rPr>
                      </w:pPr>
                      <w:r>
                        <w:rPr>
                          <w:rFonts w:ascii="宋体" w:hAnsi="宋体" w:cs="宋体" w:eastAsia="宋体" w:hint="default"/>
                          <w:spacing w:val="-1"/>
                          <w:sz w:val="20"/>
                          <w:szCs w:val="20"/>
                        </w:rPr>
                        <w:t>用于冲减少数股</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东损益的金额</w:t>
                      </w:r>
                    </w:p>
                  </w:txbxContent>
                </v:textbox>
                <w10:wrap type="none"/>
              </v:shape>
              <v:shape style="position:absolute;left:6674;top:50;width:2201;height:1161" type="#_x0000_t202" filled="false" stroked="false">
                <v:textbox inset="0,0,0,0">
                  <w:txbxContent>
                    <w:p>
                      <w:pPr>
                        <w:spacing w:line="19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从母公司所有者权益冲减</w:t>
                      </w:r>
                    </w:p>
                    <w:p>
                      <w:pPr>
                        <w:spacing w:line="240" w:lineRule="exact" w:before="3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子公司少数股东分担的本</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pacing w:val="-1"/>
                          <w:sz w:val="20"/>
                          <w:szCs w:val="20"/>
                        </w:rPr>
                        <w:t>期亏损超过少数股东在该</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pacing w:val="-1"/>
                          <w:sz w:val="20"/>
                          <w:szCs w:val="20"/>
                        </w:rPr>
                        <w:t>子公司期初所有者权益中</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z w:val="20"/>
                          <w:szCs w:val="20"/>
                        </w:rPr>
                        <w:t>所享有份额后的余额</w:t>
                      </w:r>
                    </w:p>
                  </w:txbxContent>
                </v:textbox>
                <w10:wrap type="none"/>
              </v:shape>
              <v:shape style="position:absolute;left:128;top:1330;width:2340;height:111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锦州港货运船舶代理有限公司</w:t>
                      </w:r>
                    </w:p>
                    <w:p>
                      <w:pPr>
                        <w:spacing w:before="77"/>
                        <w:ind w:left="0" w:right="0" w:firstLine="0"/>
                        <w:jc w:val="left"/>
                        <w:rPr>
                          <w:rFonts w:ascii="宋体" w:hAnsi="宋体" w:cs="宋体" w:eastAsia="宋体" w:hint="default"/>
                          <w:sz w:val="18"/>
                          <w:szCs w:val="18"/>
                        </w:rPr>
                      </w:pPr>
                      <w:r>
                        <w:rPr>
                          <w:rFonts w:ascii="宋体" w:hAnsi="宋体" w:cs="宋体" w:eastAsia="宋体" w:hint="default"/>
                          <w:sz w:val="18"/>
                          <w:szCs w:val="18"/>
                        </w:rPr>
                        <w:t>锦州兴港工程监理有限公司</w:t>
                      </w:r>
                    </w:p>
                    <w:p>
                      <w:pPr>
                        <w:spacing w:line="310" w:lineRule="atLeast" w:before="1"/>
                        <w:ind w:left="0" w:right="178" w:firstLine="0"/>
                        <w:jc w:val="left"/>
                        <w:rPr>
                          <w:rFonts w:ascii="宋体" w:hAnsi="宋体" w:cs="宋体" w:eastAsia="宋体" w:hint="default"/>
                          <w:sz w:val="18"/>
                          <w:szCs w:val="18"/>
                        </w:rPr>
                      </w:pPr>
                      <w:r>
                        <w:rPr>
                          <w:rFonts w:ascii="宋体" w:hAnsi="宋体" w:cs="宋体" w:eastAsia="宋体" w:hint="default"/>
                          <w:sz w:val="18"/>
                          <w:szCs w:val="18"/>
                        </w:rPr>
                        <w:t>锦州港口船舶服务有限公司 锦州港集铁物流有限公司</w:t>
                      </w:r>
                    </w:p>
                  </w:txbxContent>
                </v:textbox>
                <w10:wrap type="none"/>
              </v:shape>
              <v:shape style="position:absolute;left:3341;top:1322;width:1267;height:1134" type="#_x0000_t202" filled="false" stroked="false">
                <v:textbox inset="0,0,0,0">
                  <w:txbxContent>
                    <w:p>
                      <w:pPr>
                        <w:spacing w:line="205" w:lineRule="exact" w:before="0"/>
                        <w:ind w:left="0" w:right="1" w:firstLine="0"/>
                        <w:jc w:val="center"/>
                        <w:rPr>
                          <w:rFonts w:ascii="Arial" w:hAnsi="Arial" w:cs="Arial" w:eastAsia="Arial" w:hint="default"/>
                          <w:sz w:val="20"/>
                          <w:szCs w:val="20"/>
                        </w:rPr>
                      </w:pPr>
                      <w:r>
                        <w:rPr>
                          <w:rFonts w:ascii="Arial"/>
                          <w:spacing w:val="-2"/>
                          <w:sz w:val="20"/>
                        </w:rPr>
                        <w:t>13,403,811.45</w:t>
                      </w:r>
                    </w:p>
                    <w:p>
                      <w:pPr>
                        <w:spacing w:before="83"/>
                        <w:ind w:left="96" w:right="0" w:firstLine="0"/>
                        <w:jc w:val="center"/>
                        <w:rPr>
                          <w:rFonts w:ascii="Arial" w:hAnsi="Arial" w:cs="Arial" w:eastAsia="Arial" w:hint="default"/>
                          <w:sz w:val="20"/>
                          <w:szCs w:val="20"/>
                        </w:rPr>
                      </w:pPr>
                      <w:r>
                        <w:rPr>
                          <w:rFonts w:ascii="Arial"/>
                          <w:spacing w:val="-2"/>
                          <w:sz w:val="20"/>
                        </w:rPr>
                        <w:t>1,868,978.42</w:t>
                      </w:r>
                      <w:r>
                        <w:rPr>
                          <w:rFonts w:ascii="Arial"/>
                          <w:sz w:val="20"/>
                        </w:rPr>
                      </w:r>
                    </w:p>
                    <w:p>
                      <w:pPr>
                        <w:spacing w:before="81"/>
                        <w:ind w:left="263" w:right="0" w:firstLine="0"/>
                        <w:jc w:val="center"/>
                        <w:rPr>
                          <w:rFonts w:ascii="Arial" w:hAnsi="Arial" w:cs="Arial" w:eastAsia="Arial" w:hint="default"/>
                          <w:sz w:val="20"/>
                          <w:szCs w:val="20"/>
                        </w:rPr>
                      </w:pPr>
                      <w:r>
                        <w:rPr>
                          <w:rFonts w:ascii="Arial"/>
                          <w:spacing w:val="-1"/>
                          <w:sz w:val="20"/>
                        </w:rPr>
                        <w:t>555,835.94</w:t>
                      </w:r>
                    </w:p>
                    <w:p>
                      <w:pPr>
                        <w:spacing w:line="226" w:lineRule="exact" w:before="79"/>
                        <w:ind w:left="112" w:right="0" w:firstLine="0"/>
                        <w:jc w:val="center"/>
                        <w:rPr>
                          <w:rFonts w:ascii="Arial" w:hAnsi="Arial" w:cs="Arial" w:eastAsia="Arial" w:hint="default"/>
                          <w:sz w:val="20"/>
                          <w:szCs w:val="20"/>
                        </w:rPr>
                      </w:pPr>
                      <w:r>
                        <w:rPr>
                          <w:rFonts w:ascii="Arial"/>
                          <w:spacing w:val="-3"/>
                          <w:sz w:val="20"/>
                        </w:rPr>
                        <w:t>4,398,192.11</w:t>
                      </w:r>
                    </w:p>
                  </w:txbxContent>
                </v:textbox>
                <w10:wrap type="none"/>
              </v:shape>
            </v:group>
          </v:group>
        </w:pict>
      </w:r>
      <w:r>
        <w:rPr>
          <w:rFonts w:ascii="宋体" w:hAnsi="宋体" w:cs="宋体" w:eastAsia="宋体" w:hint="default"/>
          <w:position w:val="-49"/>
          <w:sz w:val="20"/>
          <w:szCs w:val="20"/>
        </w:rPr>
      </w:r>
    </w:p>
    <w:p>
      <w:pPr>
        <w:spacing w:line="240" w:lineRule="auto" w:before="9"/>
        <w:rPr>
          <w:rFonts w:ascii="宋体" w:hAnsi="宋体" w:cs="宋体" w:eastAsia="宋体" w:hint="default"/>
          <w:sz w:val="16"/>
          <w:szCs w:val="16"/>
        </w:rPr>
      </w:pPr>
    </w:p>
    <w:p>
      <w:pPr>
        <w:pStyle w:val="Heading3"/>
        <w:spacing w:line="240" w:lineRule="auto"/>
        <w:ind w:left="620" w:right="685"/>
        <w:jc w:val="left"/>
        <w:rPr>
          <w:b w:val="0"/>
          <w:bCs w:val="0"/>
        </w:rPr>
      </w:pPr>
      <w:r>
        <w:rPr>
          <w:rFonts w:ascii="Arial" w:hAnsi="Arial" w:cs="Arial" w:eastAsia="Arial" w:hint="default"/>
        </w:rPr>
        <w:t>2. </w:t>
      </w:r>
      <w:r>
        <w:rPr>
          <w:rFonts w:ascii="Arial" w:hAnsi="Arial" w:cs="Arial" w:eastAsia="Arial" w:hint="default"/>
          <w:spacing w:val="12"/>
        </w:rPr>
        <w:t> </w:t>
      </w:r>
      <w:r>
        <w:rPr/>
        <w:t>合并范围发生变更的说明</w:t>
      </w:r>
      <w:r>
        <w:rPr>
          <w:b w:val="0"/>
          <w:bCs w:val="0"/>
        </w:rPr>
      </w:r>
    </w:p>
    <w:p>
      <w:pPr>
        <w:pStyle w:val="BodyText"/>
        <w:spacing w:line="240" w:lineRule="auto" w:before="129"/>
        <w:ind w:left="617" w:right="685"/>
        <w:jc w:val="left"/>
      </w:pPr>
      <w:r>
        <w:rPr/>
        <w:t>本报告期新增锦州港集铁物流有限公司，注册资本 1000</w:t>
      </w:r>
      <w:r>
        <w:rPr>
          <w:spacing w:val="-89"/>
        </w:rPr>
        <w:t> </w:t>
      </w:r>
      <w:r>
        <w:rPr/>
        <w:t>万元，锦州港股份</w:t>
      </w:r>
    </w:p>
    <w:p>
      <w:pPr>
        <w:pStyle w:val="BodyText"/>
        <w:spacing w:line="350" w:lineRule="auto" w:before="145"/>
        <w:ind w:right="795"/>
        <w:jc w:val="left"/>
      </w:pPr>
      <w:r>
        <w:rPr/>
        <w:t>有限公司直接投资</w:t>
      </w:r>
      <w:r>
        <w:rPr>
          <w:spacing w:val="-64"/>
        </w:rPr>
        <w:t> </w:t>
      </w:r>
      <w:r>
        <w:rPr/>
        <w:t>550</w:t>
      </w:r>
      <w:r>
        <w:rPr>
          <w:spacing w:val="-64"/>
        </w:rPr>
        <w:t> </w:t>
      </w:r>
      <w:r>
        <w:rPr/>
        <w:t>万元，占其注册资本的</w:t>
      </w:r>
      <w:r>
        <w:rPr>
          <w:spacing w:val="-64"/>
        </w:rPr>
        <w:t> </w:t>
      </w:r>
      <w:r>
        <w:rPr/>
        <w:t>55%，该公司于</w:t>
      </w:r>
      <w:r>
        <w:rPr>
          <w:spacing w:val="-64"/>
        </w:rPr>
        <w:t> </w:t>
      </w:r>
      <w:r>
        <w:rPr/>
        <w:t>2011</w:t>
      </w:r>
      <w:r>
        <w:rPr>
          <w:spacing w:val="-64"/>
        </w:rPr>
        <w:t> </w:t>
      </w:r>
      <w:r>
        <w:rPr/>
        <w:t>年</w:t>
      </w:r>
      <w:r>
        <w:rPr>
          <w:spacing w:val="-64"/>
        </w:rPr>
        <w:t> </w:t>
      </w:r>
      <w:r>
        <w:rPr/>
        <w:t>12</w:t>
      </w:r>
      <w:r>
        <w:rPr>
          <w:spacing w:val="-64"/>
        </w:rPr>
        <w:t> </w:t>
      </w:r>
      <w:r>
        <w:rPr/>
        <w:t>月份成</w:t>
      </w:r>
      <w:r>
        <w:rPr/>
        <w:t> 立并纳入合并范围。</w:t>
      </w:r>
    </w:p>
    <w:p>
      <w:pPr>
        <w:pStyle w:val="BodyText"/>
        <w:spacing w:line="240" w:lineRule="auto" w:before="36"/>
        <w:ind w:left="617" w:right="685"/>
        <w:jc w:val="left"/>
      </w:pPr>
      <w:r>
        <w:rPr/>
        <w:t>本报告期新增锦州港物流发展有限公司，注册资本 2000</w:t>
      </w:r>
      <w:r>
        <w:rPr>
          <w:spacing w:val="-89"/>
        </w:rPr>
        <w:t> </w:t>
      </w:r>
      <w:r>
        <w:rPr/>
        <w:t>万元，锦州港股份</w:t>
      </w:r>
    </w:p>
    <w:p>
      <w:pPr>
        <w:pStyle w:val="BodyText"/>
        <w:spacing w:line="350" w:lineRule="auto" w:before="145"/>
        <w:ind w:right="795"/>
        <w:jc w:val="left"/>
      </w:pPr>
      <w:r>
        <w:rPr/>
        <w:t>有限公司直接投资</w:t>
      </w:r>
      <w:r>
        <w:rPr>
          <w:spacing w:val="-64"/>
        </w:rPr>
        <w:t> </w:t>
      </w:r>
      <w:r>
        <w:rPr/>
        <w:t>2000</w:t>
      </w:r>
      <w:r>
        <w:rPr>
          <w:spacing w:val="-64"/>
        </w:rPr>
        <w:t> </w:t>
      </w:r>
      <w:r>
        <w:rPr/>
        <w:t>万元，占其注册资本的</w:t>
      </w:r>
      <w:r>
        <w:rPr>
          <w:spacing w:val="-64"/>
        </w:rPr>
        <w:t> </w:t>
      </w:r>
      <w:r>
        <w:rPr/>
        <w:t>100%，该公司于</w:t>
      </w:r>
      <w:r>
        <w:rPr>
          <w:spacing w:val="-64"/>
        </w:rPr>
        <w:t> </w:t>
      </w:r>
      <w:r>
        <w:rPr/>
        <w:t>2011</w:t>
      </w:r>
      <w:r>
        <w:rPr>
          <w:spacing w:val="-64"/>
        </w:rPr>
        <w:t> </w:t>
      </w:r>
      <w:r>
        <w:rPr/>
        <w:t>年</w:t>
      </w:r>
      <w:r>
        <w:rPr>
          <w:spacing w:val="-64"/>
        </w:rPr>
        <w:t> </w:t>
      </w:r>
      <w:r>
        <w:rPr/>
        <w:t>12</w:t>
      </w:r>
      <w:r>
        <w:rPr>
          <w:spacing w:val="-64"/>
        </w:rPr>
        <w:t> </w:t>
      </w:r>
      <w:r>
        <w:rPr/>
        <w:t>月份</w:t>
      </w:r>
      <w:r>
        <w:rPr/>
        <w:t> 成立并纳入合并范围。</w:t>
      </w:r>
    </w:p>
    <w:p>
      <w:pPr>
        <w:pStyle w:val="Heading3"/>
        <w:spacing w:line="240" w:lineRule="auto" w:before="52"/>
        <w:ind w:left="619" w:right="685"/>
        <w:jc w:val="left"/>
        <w:rPr>
          <w:b w:val="0"/>
          <w:bCs w:val="0"/>
        </w:rPr>
      </w:pPr>
      <w:r>
        <w:rPr>
          <w:rFonts w:ascii="Arial" w:hAnsi="Arial" w:cs="Arial" w:eastAsia="Arial" w:hint="default"/>
        </w:rPr>
        <w:t>3.</w:t>
      </w:r>
      <w:r>
        <w:rPr>
          <w:rFonts w:ascii="Arial" w:hAnsi="Arial" w:cs="Arial" w:eastAsia="Arial" w:hint="default"/>
          <w:spacing w:val="65"/>
        </w:rPr>
        <w:t> </w:t>
      </w:r>
      <w:r>
        <w:rPr/>
        <w:t>本期新纳入合并范围的主体和本期不再纳入合并范围的主体</w:t>
      </w:r>
      <w:r>
        <w:rPr>
          <w:b w:val="0"/>
          <w:bCs w:val="0"/>
        </w:rPr>
      </w:r>
    </w:p>
    <w:p>
      <w:pPr>
        <w:spacing w:after="0" w:line="240" w:lineRule="auto"/>
        <w:jc w:val="left"/>
        <w:sectPr>
          <w:pgSz w:w="11910" w:h="16840"/>
          <w:pgMar w:header="877" w:footer="982" w:top="1100" w:bottom="1180" w:left="1660" w:right="980"/>
        </w:sectPr>
      </w:pPr>
    </w:p>
    <w:p>
      <w:pPr>
        <w:spacing w:line="240" w:lineRule="auto" w:before="0"/>
        <w:rPr>
          <w:rFonts w:ascii="宋体" w:hAnsi="宋体" w:cs="宋体" w:eastAsia="宋体" w:hint="default"/>
          <w:b/>
          <w:bCs/>
          <w:sz w:val="20"/>
          <w:szCs w:val="20"/>
        </w:rPr>
      </w:pPr>
    </w:p>
    <w:p>
      <w:pPr>
        <w:pStyle w:val="BodyText"/>
        <w:spacing w:line="240" w:lineRule="auto" w:before="162"/>
        <w:ind w:left="617" w:right="1089"/>
        <w:jc w:val="left"/>
      </w:pPr>
      <w:r>
        <w:rPr/>
        <w:pict>
          <v:group style="position:absolute;margin-left:95.879997pt;margin-top:26.915918pt;width:441.15pt;height:70.05pt;mso-position-horizontal-relative:page;mso-position-vertical-relative:paragraph;z-index:-727552" coordorigin="1918,538" coordsize="8823,1401">
            <v:group style="position:absolute;left:1939;top:546;width:3114;height:2" coordorigin="1939,546" coordsize="3114,2">
              <v:shape style="position:absolute;left:1939;top:546;width:3114;height:2" coordorigin="1939,546" coordsize="3114,0" path="m1939,546l5053,546e" filled="false" stroked="true" strokeweight=".72pt" strokecolor="#000000">
                <v:path arrowok="t"/>
              </v:shape>
            </v:group>
            <v:group style="position:absolute;left:1939;top:574;width:3114;height:2" coordorigin="1939,574" coordsize="3114,2">
              <v:shape style="position:absolute;left:1939;top:574;width:3114;height:2" coordorigin="1939,574" coordsize="3114,0" path="m1939,574l5053,574e" filled="false" stroked="true" strokeweight=".72pt" strokecolor="#000000">
                <v:path arrowok="t"/>
              </v:shape>
              <v:shape style="position:absolute;left:5053;top:582;width:10;height:2" type="#_x0000_t75" stroked="false">
                <v:imagedata r:id="rId36" o:title=""/>
              </v:shape>
            </v:group>
            <v:group style="position:absolute;left:5053;top:546;width:44;height:2" coordorigin="5053,546" coordsize="44,2">
              <v:shape style="position:absolute;left:5053;top:546;width:44;height:2" coordorigin="5053,546" coordsize="44,0" path="m5053,546l5096,546e" filled="false" stroked="true" strokeweight=".72pt" strokecolor="#000000">
                <v:path arrowok="t"/>
              </v:shape>
            </v:group>
            <v:group style="position:absolute;left:5053;top:574;width:44;height:2" coordorigin="5053,574" coordsize="44,2">
              <v:shape style="position:absolute;left:5053;top:574;width:44;height:2" coordorigin="5053,574" coordsize="44,0" path="m5053,574l5096,574e" filled="false" stroked="true" strokeweight=".72pt" strokecolor="#000000">
                <v:path arrowok="t"/>
              </v:shape>
            </v:group>
            <v:group style="position:absolute;left:5096;top:546;width:2793;height:2" coordorigin="5096,546" coordsize="2793,2">
              <v:shape style="position:absolute;left:5096;top:546;width:2793;height:2" coordorigin="5096,546" coordsize="2793,0" path="m5096,546l7889,546e" filled="false" stroked="true" strokeweight=".72pt" strokecolor="#000000">
                <v:path arrowok="t"/>
              </v:shape>
            </v:group>
            <v:group style="position:absolute;left:5096;top:574;width:2793;height:2" coordorigin="5096,574" coordsize="2793,2">
              <v:shape style="position:absolute;left:5096;top:574;width:2793;height:2" coordorigin="5096,574" coordsize="2793,0" path="m5096,574l7889,574e" filled="false" stroked="true" strokeweight=".72pt" strokecolor="#000000">
                <v:path arrowok="t"/>
              </v:shape>
              <v:shape style="position:absolute;left:7889;top:582;width:10;height:2" type="#_x0000_t75" stroked="false">
                <v:imagedata r:id="rId36" o:title=""/>
              </v:shape>
            </v:group>
            <v:group style="position:absolute;left:7889;top:546;width:44;height:2" coordorigin="7889,546" coordsize="44,2">
              <v:shape style="position:absolute;left:7889;top:546;width:44;height:2" coordorigin="7889,546" coordsize="44,0" path="m7889,546l7932,546e" filled="false" stroked="true" strokeweight=".72pt" strokecolor="#000000">
                <v:path arrowok="t"/>
              </v:shape>
            </v:group>
            <v:group style="position:absolute;left:7889;top:574;width:44;height:2" coordorigin="7889,574" coordsize="44,2">
              <v:shape style="position:absolute;left:7889;top:574;width:44;height:2" coordorigin="7889,574" coordsize="44,0" path="m7889,574l7932,574e" filled="false" stroked="true" strokeweight=".72pt" strokecolor="#000000">
                <v:path arrowok="t"/>
              </v:shape>
            </v:group>
            <v:group style="position:absolute;left:7932;top:546;width:2790;height:2" coordorigin="7932,546" coordsize="2790,2">
              <v:shape style="position:absolute;left:7932;top:546;width:2790;height:2" coordorigin="7932,546" coordsize="2790,0" path="m7932,546l10722,546e" filled="false" stroked="true" strokeweight=".72pt" strokecolor="#000000">
                <v:path arrowok="t"/>
              </v:shape>
            </v:group>
            <v:group style="position:absolute;left:7932;top:574;width:2790;height:2" coordorigin="7932,574" coordsize="2790,2">
              <v:shape style="position:absolute;left:7932;top:574;width:2790;height:2" coordorigin="7932,574" coordsize="2790,0" path="m7932,574l10722,574e" filled="false" stroked="true" strokeweight=".72pt" strokecolor="#000000">
                <v:path arrowok="t"/>
              </v:shape>
              <v:shape style="position:absolute;left:5034;top:565;width:2884;height:349" type="#_x0000_t75" stroked="false">
                <v:imagedata r:id="rId39" o:title=""/>
              </v:shape>
            </v:group>
            <v:group style="position:absolute;left:1925;top:1932;width:3129;height:2" coordorigin="1925,1932" coordsize="3129,2">
              <v:shape style="position:absolute;left:1925;top:1932;width:3129;height:2" coordorigin="1925,1932" coordsize="3129,0" path="m1925,1932l5053,1932e" filled="false" stroked="true" strokeweight=".72pt" strokecolor="#000000">
                <v:path arrowok="t"/>
              </v:shape>
            </v:group>
            <v:group style="position:absolute;left:1925;top:1903;width:3129;height:2" coordorigin="1925,1903" coordsize="3129,2">
              <v:shape style="position:absolute;left:1925;top:1903;width:3129;height:2" coordorigin="1925,1903" coordsize="3129,0" path="m1925,1903l5053,1903e" filled="false" stroked="true" strokeweight=".72pt" strokecolor="#000000">
                <v:path arrowok="t"/>
              </v:shape>
            </v:group>
            <v:group style="position:absolute;left:5053;top:1903;width:44;height:2" coordorigin="5053,1903" coordsize="44,2">
              <v:shape style="position:absolute;left:5053;top:1903;width:44;height:2" coordorigin="5053,1903" coordsize="44,0" path="m5053,1903l5096,1903e" filled="false" stroked="true" strokeweight=".72pt" strokecolor="#000000">
                <v:path arrowok="t"/>
              </v:shape>
            </v:group>
            <v:group style="position:absolute;left:5053;top:1932;width:2836;height:2" coordorigin="5053,1932" coordsize="2836,2">
              <v:shape style="position:absolute;left:5053;top:1932;width:2836;height:2" coordorigin="5053,1932" coordsize="2836,0" path="m5053,1932l7889,1932e" filled="false" stroked="true" strokeweight=".72pt" strokecolor="#000000">
                <v:path arrowok="t"/>
              </v:shape>
            </v:group>
            <v:group style="position:absolute;left:5096;top:1903;width:2793;height:2" coordorigin="5096,1903" coordsize="2793,2">
              <v:shape style="position:absolute;left:5096;top:1903;width:2793;height:2" coordorigin="5096,1903" coordsize="2793,0" path="m5096,1903l7889,1903e" filled="false" stroked="true" strokeweight=".72pt" strokecolor="#000000">
                <v:path arrowok="t"/>
              </v:shape>
              <v:shape style="position:absolute;left:1920;top:882;width:8820;height:1014" type="#_x0000_t75" stroked="false">
                <v:imagedata r:id="rId40" o:title=""/>
              </v:shape>
            </v:group>
            <v:group style="position:absolute;left:7889;top:1903;width:44;height:2" coordorigin="7889,1903" coordsize="44,2">
              <v:shape style="position:absolute;left:7889;top:1903;width:44;height:2" coordorigin="7889,1903" coordsize="44,0" path="m7889,1903l7932,1903e" filled="false" stroked="true" strokeweight=".72pt" strokecolor="#000000">
                <v:path arrowok="t"/>
              </v:shape>
            </v:group>
            <v:group style="position:absolute;left:7889;top:1932;width:2841;height:2" coordorigin="7889,1932" coordsize="2841,2">
              <v:shape style="position:absolute;left:7889;top:1932;width:2841;height:2" coordorigin="7889,1932" coordsize="2841,0" path="m7889,1932l10729,1932e" filled="false" stroked="true" strokeweight=".72pt" strokecolor="#000000">
                <v:path arrowok="t"/>
              </v:shape>
            </v:group>
            <v:group style="position:absolute;left:7932;top:1903;width:2798;height:2" coordorigin="7932,1903" coordsize="2798,2">
              <v:shape style="position:absolute;left:7932;top:1903;width:2798;height:2" coordorigin="7932,1903" coordsize="2798,0" path="m7932,1903l10729,1903e" filled="false" stroked="true" strokeweight=".72pt" strokecolor="#000000">
                <v:path arrowok="t"/>
              </v:shape>
            </v:group>
            <w10:wrap type="none"/>
          </v:group>
        </w:pict>
      </w:r>
      <w:r>
        <w:rPr/>
        <w:t>本期新纳入合并范围的子公司</w:t>
      </w:r>
    </w:p>
    <w:p>
      <w:pPr>
        <w:spacing w:line="240" w:lineRule="auto" w:before="5"/>
        <w:rPr>
          <w:rFonts w:ascii="宋体" w:hAnsi="宋体" w:cs="宋体" w:eastAsia="宋体" w:hint="default"/>
          <w:sz w:val="6"/>
          <w:szCs w:val="6"/>
        </w:rPr>
      </w:pPr>
    </w:p>
    <w:tbl>
      <w:tblPr>
        <w:tblW w:w="0" w:type="auto"/>
        <w:jc w:val="left"/>
        <w:tblInd w:w="317" w:type="dxa"/>
        <w:tblLayout w:type="fixed"/>
        <w:tblCellMar>
          <w:top w:w="0" w:type="dxa"/>
          <w:left w:w="0" w:type="dxa"/>
          <w:bottom w:w="0" w:type="dxa"/>
          <w:right w:w="0" w:type="dxa"/>
        </w:tblCellMar>
        <w:tblLook w:val="01E0"/>
      </w:tblPr>
      <w:tblGrid>
        <w:gridCol w:w="2824"/>
        <w:gridCol w:w="3296"/>
        <w:gridCol w:w="2557"/>
        <w:gridCol w:w="35"/>
      </w:tblGrid>
      <w:tr>
        <w:trPr>
          <w:trHeight w:val="703" w:hRule="exact"/>
        </w:trPr>
        <w:tc>
          <w:tcPr>
            <w:tcW w:w="282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17" w:right="0"/>
              <w:jc w:val="center"/>
              <w:rPr>
                <w:rFonts w:ascii="宋体" w:hAnsi="宋体" w:cs="宋体" w:eastAsia="宋体" w:hint="default"/>
                <w:sz w:val="20"/>
                <w:szCs w:val="20"/>
              </w:rPr>
            </w:pPr>
            <w:r>
              <w:rPr>
                <w:rFonts w:ascii="宋体" w:hAnsi="宋体" w:cs="宋体" w:eastAsia="宋体" w:hint="default"/>
                <w:sz w:val="20"/>
                <w:szCs w:val="20"/>
              </w:rPr>
              <w:t>名称</w:t>
            </w:r>
          </w:p>
          <w:p>
            <w:pPr>
              <w:pStyle w:val="TableParagraph"/>
              <w:spacing w:line="240" w:lineRule="auto" w:before="91"/>
              <w:ind w:left="70" w:right="0"/>
              <w:jc w:val="left"/>
              <w:rPr>
                <w:rFonts w:ascii="宋体" w:hAnsi="宋体" w:cs="宋体" w:eastAsia="宋体" w:hint="default"/>
                <w:sz w:val="18"/>
                <w:szCs w:val="18"/>
              </w:rPr>
            </w:pPr>
            <w:r>
              <w:rPr>
                <w:rFonts w:ascii="宋体" w:hAnsi="宋体" w:cs="宋体" w:eastAsia="宋体" w:hint="default"/>
                <w:sz w:val="18"/>
                <w:szCs w:val="18"/>
              </w:rPr>
              <w:t>锦州港集铁物流有限公司</w:t>
            </w:r>
          </w:p>
        </w:tc>
        <w:tc>
          <w:tcPr>
            <w:tcW w:w="329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773" w:right="0"/>
              <w:jc w:val="left"/>
              <w:rPr>
                <w:rFonts w:ascii="宋体" w:hAnsi="宋体" w:cs="宋体" w:eastAsia="宋体" w:hint="default"/>
                <w:sz w:val="20"/>
                <w:szCs w:val="20"/>
              </w:rPr>
            </w:pPr>
            <w:r>
              <w:rPr>
                <w:rFonts w:ascii="宋体" w:hAnsi="宋体" w:cs="宋体" w:eastAsia="宋体" w:hint="default"/>
                <w:sz w:val="20"/>
                <w:szCs w:val="20"/>
              </w:rPr>
              <w:t>年末净资产（万元）</w:t>
            </w:r>
          </w:p>
          <w:p>
            <w:pPr>
              <w:pStyle w:val="TableParagraph"/>
              <w:spacing w:line="240" w:lineRule="auto" w:before="137"/>
              <w:ind w:right="309"/>
              <w:jc w:val="right"/>
              <w:rPr>
                <w:rFonts w:ascii="Arial" w:hAnsi="Arial" w:cs="Arial" w:eastAsia="Arial" w:hint="default"/>
                <w:sz w:val="20"/>
                <w:szCs w:val="20"/>
              </w:rPr>
            </w:pPr>
            <w:r>
              <w:rPr>
                <w:rFonts w:ascii="Arial"/>
                <w:sz w:val="20"/>
              </w:rPr>
              <w:t>977.38</w:t>
            </w:r>
          </w:p>
        </w:tc>
        <w:tc>
          <w:tcPr>
            <w:tcW w:w="255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11" w:right="0"/>
              <w:jc w:val="left"/>
              <w:rPr>
                <w:rFonts w:ascii="宋体" w:hAnsi="宋体" w:cs="宋体" w:eastAsia="宋体" w:hint="default"/>
                <w:sz w:val="20"/>
                <w:szCs w:val="20"/>
              </w:rPr>
            </w:pPr>
            <w:r>
              <w:rPr>
                <w:rFonts w:ascii="宋体" w:hAnsi="宋体" w:cs="宋体" w:eastAsia="宋体" w:hint="default"/>
                <w:sz w:val="20"/>
                <w:szCs w:val="20"/>
              </w:rPr>
              <w:t>本年净利润（万元）</w:t>
            </w:r>
          </w:p>
          <w:p>
            <w:pPr>
              <w:pStyle w:val="TableParagraph"/>
              <w:spacing w:line="240" w:lineRule="auto" w:before="137"/>
              <w:ind w:right="33"/>
              <w:jc w:val="right"/>
              <w:rPr>
                <w:rFonts w:ascii="Arial" w:hAnsi="Arial" w:cs="Arial" w:eastAsia="Arial" w:hint="default"/>
                <w:sz w:val="20"/>
                <w:szCs w:val="20"/>
              </w:rPr>
            </w:pPr>
            <w:r>
              <w:rPr>
                <w:rFonts w:ascii="Arial"/>
                <w:sz w:val="20"/>
              </w:rPr>
              <w:t>-22.62</w:t>
            </w:r>
          </w:p>
        </w:tc>
        <w:tc>
          <w:tcPr>
            <w:tcW w:w="35" w:type="dxa"/>
            <w:tcBorders>
              <w:top w:val="nil" w:sz="6" w:space="0" w:color="auto"/>
              <w:left w:val="nil" w:sz="6" w:space="0" w:color="auto"/>
              <w:bottom w:val="nil" w:sz="6" w:space="0" w:color="auto"/>
              <w:right w:val="nil" w:sz="6" w:space="0" w:color="auto"/>
            </w:tcBorders>
          </w:tcPr>
          <w:p>
            <w:pPr/>
          </w:p>
        </w:tc>
      </w:tr>
      <w:tr>
        <w:trPr>
          <w:trHeight w:val="318" w:hRule="exact"/>
        </w:trPr>
        <w:tc>
          <w:tcPr>
            <w:tcW w:w="2824" w:type="dxa"/>
            <w:tcBorders>
              <w:top w:val="nil" w:sz="6" w:space="0" w:color="auto"/>
              <w:left w:val="nil" w:sz="6" w:space="0" w:color="auto"/>
              <w:bottom w:val="nil" w:sz="6" w:space="0" w:color="auto"/>
              <w:right w:val="nil" w:sz="6" w:space="0" w:color="auto"/>
            </w:tcBorders>
          </w:tcPr>
          <w:p>
            <w:pPr>
              <w:pStyle w:val="TableParagraph"/>
              <w:spacing w:line="240" w:lineRule="auto" w:before="6"/>
              <w:ind w:left="70" w:right="0"/>
              <w:jc w:val="left"/>
              <w:rPr>
                <w:rFonts w:ascii="宋体" w:hAnsi="宋体" w:cs="宋体" w:eastAsia="宋体" w:hint="default"/>
                <w:sz w:val="18"/>
                <w:szCs w:val="18"/>
              </w:rPr>
            </w:pPr>
            <w:r>
              <w:rPr>
                <w:rFonts w:ascii="宋体" w:hAnsi="宋体" w:cs="宋体" w:eastAsia="宋体" w:hint="default"/>
                <w:sz w:val="18"/>
                <w:szCs w:val="18"/>
              </w:rPr>
              <w:t>锦州港物流发展有限公司</w:t>
            </w:r>
          </w:p>
        </w:tc>
        <w:tc>
          <w:tcPr>
            <w:tcW w:w="329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10"/>
              <w:jc w:val="right"/>
              <w:rPr>
                <w:rFonts w:ascii="Arial" w:hAnsi="Arial" w:cs="Arial" w:eastAsia="Arial" w:hint="default"/>
                <w:sz w:val="20"/>
                <w:szCs w:val="20"/>
              </w:rPr>
            </w:pPr>
            <w:r>
              <w:rPr>
                <w:rFonts w:ascii="Arial"/>
                <w:spacing w:val="-1"/>
                <w:sz w:val="20"/>
              </w:rPr>
              <w:t>2000.00</w:t>
            </w:r>
          </w:p>
        </w:tc>
        <w:tc>
          <w:tcPr>
            <w:tcW w:w="2557" w:type="dxa"/>
            <w:tcBorders>
              <w:top w:val="nil" w:sz="6" w:space="0" w:color="auto"/>
              <w:left w:val="nil" w:sz="6" w:space="0" w:color="auto"/>
              <w:bottom w:val="nil" w:sz="6" w:space="0" w:color="auto"/>
              <w:right w:val="nil" w:sz="6" w:space="0" w:color="auto"/>
            </w:tcBorders>
          </w:tcPr>
          <w:p>
            <w:pPr/>
          </w:p>
        </w:tc>
        <w:tc>
          <w:tcPr>
            <w:tcW w:w="35" w:type="dxa"/>
            <w:tcBorders>
              <w:top w:val="nil" w:sz="6" w:space="0" w:color="auto"/>
              <w:left w:val="nil" w:sz="6" w:space="0" w:color="auto"/>
              <w:bottom w:val="nil" w:sz="6" w:space="0" w:color="auto"/>
              <w:right w:val="nil" w:sz="6" w:space="0" w:color="auto"/>
            </w:tcBorders>
          </w:tcPr>
          <w:p>
            <w:pPr/>
          </w:p>
        </w:tc>
      </w:tr>
      <w:tr>
        <w:trPr>
          <w:trHeight w:val="336" w:hRule="exact"/>
        </w:trPr>
        <w:tc>
          <w:tcPr>
            <w:tcW w:w="2824" w:type="dxa"/>
            <w:tcBorders>
              <w:top w:val="nil" w:sz="6" w:space="0" w:color="auto"/>
              <w:left w:val="nil" w:sz="6" w:space="0" w:color="auto"/>
              <w:bottom w:val="nil" w:sz="6" w:space="0" w:color="auto"/>
              <w:right w:val="nil" w:sz="6" w:space="0" w:color="auto"/>
            </w:tcBorders>
          </w:tcPr>
          <w:p>
            <w:pPr>
              <w:pStyle w:val="TableParagraph"/>
              <w:spacing w:line="257" w:lineRule="exact"/>
              <w:ind w:left="217"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329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10"/>
              <w:jc w:val="right"/>
              <w:rPr>
                <w:rFonts w:ascii="Arial" w:hAnsi="Arial" w:cs="Arial" w:eastAsia="Arial" w:hint="default"/>
                <w:sz w:val="20"/>
                <w:szCs w:val="20"/>
              </w:rPr>
            </w:pPr>
            <w:r>
              <w:rPr>
                <w:rFonts w:ascii="Arial"/>
                <w:spacing w:val="-1"/>
                <w:sz w:val="20"/>
              </w:rPr>
              <w:t>2977.38</w:t>
            </w:r>
          </w:p>
        </w:tc>
        <w:tc>
          <w:tcPr>
            <w:tcW w:w="255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Arial" w:hAnsi="Arial" w:cs="Arial" w:eastAsia="Arial" w:hint="default"/>
                <w:sz w:val="20"/>
                <w:szCs w:val="20"/>
              </w:rPr>
            </w:pPr>
            <w:r>
              <w:rPr>
                <w:rFonts w:ascii="Arial"/>
                <w:sz w:val="20"/>
              </w:rPr>
              <w:t>-22.62</w:t>
            </w:r>
          </w:p>
        </w:tc>
        <w:tc>
          <w:tcPr>
            <w:tcW w:w="35"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19"/>
          <w:szCs w:val="19"/>
        </w:rPr>
      </w:pPr>
    </w:p>
    <w:p>
      <w:pPr>
        <w:pStyle w:val="Heading2"/>
        <w:spacing w:line="240" w:lineRule="auto"/>
        <w:ind w:right="1089"/>
        <w:jc w:val="left"/>
        <w:rPr>
          <w:b w:val="0"/>
          <w:bCs w:val="0"/>
        </w:rPr>
      </w:pPr>
      <w:r>
        <w:rPr/>
        <w:t>五、</w:t>
      </w:r>
      <w:r>
        <w:rPr>
          <w:spacing w:val="-12"/>
        </w:rPr>
        <w:t> </w:t>
      </w:r>
      <w:r>
        <w:rPr/>
        <w:t>合并财务报表主要项目注释</w:t>
      </w:r>
      <w:r>
        <w:rPr>
          <w:b w:val="0"/>
          <w:bCs w:val="0"/>
        </w:rPr>
      </w:r>
    </w:p>
    <w:p>
      <w:pPr>
        <w:pStyle w:val="Heading3"/>
        <w:spacing w:line="240" w:lineRule="auto" w:before="213"/>
        <w:ind w:left="620" w:right="1089"/>
        <w:jc w:val="left"/>
        <w:rPr>
          <w:b w:val="0"/>
          <w:bCs w:val="0"/>
        </w:rPr>
      </w:pPr>
      <w:r>
        <w:rPr>
          <w:rFonts w:ascii="Arial" w:hAnsi="Arial" w:cs="Arial" w:eastAsia="Arial" w:hint="default"/>
        </w:rPr>
        <w:t>1. </w:t>
      </w:r>
      <w:r>
        <w:rPr>
          <w:rFonts w:ascii="Arial" w:hAnsi="Arial" w:cs="Arial" w:eastAsia="Arial" w:hint="default"/>
          <w:spacing w:val="23"/>
        </w:rPr>
        <w:t> </w:t>
      </w:r>
      <w:r>
        <w:rPr/>
        <w:t>货币资金</w:t>
      </w:r>
      <w:r>
        <w:rPr>
          <w:b w:val="0"/>
          <w:bCs w:val="0"/>
        </w:rPr>
      </w:r>
    </w:p>
    <w:p>
      <w:pPr>
        <w:spacing w:line="240" w:lineRule="auto" w:before="5"/>
        <w:rPr>
          <w:rFonts w:ascii="宋体" w:hAnsi="宋体" w:cs="宋体" w:eastAsia="宋体" w:hint="default"/>
          <w:b/>
          <w:bCs/>
          <w:sz w:val="7"/>
          <w:szCs w:val="7"/>
        </w:rPr>
      </w:pPr>
    </w:p>
    <w:p>
      <w:pPr>
        <w:spacing w:line="4167" w:lineRule="exact"/>
        <w:ind w:left="102" w:right="0" w:firstLine="0"/>
        <w:rPr>
          <w:rFonts w:ascii="宋体" w:hAnsi="宋体" w:cs="宋体" w:eastAsia="宋体" w:hint="default"/>
          <w:sz w:val="20"/>
          <w:szCs w:val="20"/>
        </w:rPr>
      </w:pPr>
      <w:r>
        <w:rPr>
          <w:rFonts w:ascii="宋体" w:hAnsi="宋体" w:cs="宋体" w:eastAsia="宋体" w:hint="default"/>
          <w:position w:val="-82"/>
          <w:sz w:val="20"/>
          <w:szCs w:val="20"/>
        </w:rPr>
        <w:pict>
          <v:group style="width:466pt;height:208.4pt;mso-position-horizontal-relative:char;mso-position-vertical-relative:line" coordorigin="0,0" coordsize="9320,4168">
            <v:group style="position:absolute;left:29;top:7;width:1703;height:2" coordorigin="29,7" coordsize="1703,2">
              <v:shape style="position:absolute;left:29;top:7;width:1703;height:2" coordorigin="29,7" coordsize="1703,0" path="m29,7l1732,7e" filled="false" stroked="true" strokeweight=".72pt" strokecolor="#000000">
                <v:path arrowok="t"/>
              </v:shape>
            </v:group>
            <v:group style="position:absolute;left:29;top:36;width:1703;height:2" coordorigin="29,36" coordsize="1703,2">
              <v:shape style="position:absolute;left:29;top:36;width:1703;height:2" coordorigin="29,36" coordsize="1703,0" path="m29,36l1732,36e" filled="false" stroked="true" strokeweight=".72pt" strokecolor="#000000">
                <v:path arrowok="t"/>
              </v:shape>
              <v:shape style="position:absolute;left:1732;top:43;width:10;height:2" type="#_x0000_t75" stroked="false">
                <v:imagedata r:id="rId36" o:title=""/>
              </v:shape>
            </v:group>
            <v:group style="position:absolute;left:1732;top:7;width:44;height:2" coordorigin="1732,7" coordsize="44,2">
              <v:shape style="position:absolute;left:1732;top:7;width:44;height:2" coordorigin="1732,7" coordsize="44,0" path="m1732,7l1775,7e" filled="false" stroked="true" strokeweight=".72pt" strokecolor="#000000">
                <v:path arrowok="t"/>
              </v:shape>
            </v:group>
            <v:group style="position:absolute;left:1732;top:36;width:44;height:2" coordorigin="1732,36" coordsize="44,2">
              <v:shape style="position:absolute;left:1732;top:36;width:44;height:2" coordorigin="1732,36" coordsize="44,0" path="m1732,36l1775,36e" filled="false" stroked="true" strokeweight=".72pt" strokecolor="#000000">
                <v:path arrowok="t"/>
              </v:shape>
            </v:group>
            <v:group style="position:absolute;left:1775;top:7;width:3867;height:2" coordorigin="1775,7" coordsize="3867,2">
              <v:shape style="position:absolute;left:1775;top:7;width:3867;height:2" coordorigin="1775,7" coordsize="3867,0" path="m1775,7l5641,7e" filled="false" stroked="true" strokeweight=".72pt" strokecolor="#000000">
                <v:path arrowok="t"/>
              </v:shape>
            </v:group>
            <v:group style="position:absolute;left:1775;top:36;width:3867;height:2" coordorigin="1775,36" coordsize="3867,2">
              <v:shape style="position:absolute;left:1775;top:36;width:3867;height:2" coordorigin="1775,36" coordsize="3867,0" path="m1775,36l5641,36e" filled="false" stroked="true" strokeweight=".72pt" strokecolor="#000000">
                <v:path arrowok="t"/>
              </v:shape>
              <v:shape style="position:absolute;left:5641;top:43;width:10;height:2" type="#_x0000_t75" stroked="false">
                <v:imagedata r:id="rId36" o:title=""/>
              </v:shape>
            </v:group>
            <v:group style="position:absolute;left:5641;top:7;width:44;height:2" coordorigin="5641,7" coordsize="44,2">
              <v:shape style="position:absolute;left:5641;top:7;width:44;height:2" coordorigin="5641,7" coordsize="44,0" path="m5641,7l5684,7e" filled="false" stroked="true" strokeweight=".72pt" strokecolor="#000000">
                <v:path arrowok="t"/>
              </v:shape>
            </v:group>
            <v:group style="position:absolute;left:5641;top:36;width:44;height:2" coordorigin="5641,36" coordsize="44,2">
              <v:shape style="position:absolute;left:5641;top:36;width:44;height:2" coordorigin="5641,36" coordsize="44,0" path="m5641,36l5684,36e" filled="false" stroked="true" strokeweight=".72pt" strokecolor="#000000">
                <v:path arrowok="t"/>
              </v:shape>
            </v:group>
            <v:group style="position:absolute;left:5684;top:7;width:3610;height:2" coordorigin="5684,7" coordsize="3610,2">
              <v:shape style="position:absolute;left:5684;top:7;width:3610;height:2" coordorigin="5684,7" coordsize="3610,0" path="m5684,7l9294,7e" filled="false" stroked="true" strokeweight=".72pt" strokecolor="#000000">
                <v:path arrowok="t"/>
              </v:shape>
            </v:group>
            <v:group style="position:absolute;left:5684;top:36;width:3610;height:2" coordorigin="5684,36" coordsize="3610,2">
              <v:shape style="position:absolute;left:5684;top:36;width:3610;height:2" coordorigin="5684,36" coordsize="3610,0" path="m5684,36l9294,36e" filled="false" stroked="true" strokeweight=".72pt" strokecolor="#000000">
                <v:path arrowok="t"/>
              </v:shape>
              <v:shape style="position:absolute;left:1712;top:26;width:3958;height:350" type="#_x0000_t75" stroked="false">
                <v:imagedata r:id="rId41" o:title=""/>
              </v:shape>
              <v:shape style="position:absolute;left:1715;top:341;width:7602;height:558" type="#_x0000_t75" stroked="false">
                <v:imagedata r:id="rId42" o:title=""/>
              </v:shape>
            </v:group>
            <v:group style="position:absolute;left:7;top:4160;width:1725;height:2" coordorigin="7,4160" coordsize="1725,2">
              <v:shape style="position:absolute;left:7;top:4160;width:1725;height:2" coordorigin="7,4160" coordsize="1725,0" path="m7,4160l1732,4160e" filled="false" stroked="true" strokeweight=".72pt" strokecolor="#000000">
                <v:path arrowok="t"/>
              </v:shape>
            </v:group>
            <v:group style="position:absolute;left:7;top:4132;width:1725;height:2" coordorigin="7,4132" coordsize="1725,2">
              <v:shape style="position:absolute;left:7;top:4132;width:1725;height:2" coordorigin="7,4132" coordsize="1725,0" path="m7,4132l1732,4132e" filled="false" stroked="true" strokeweight=".72pt" strokecolor="#000000">
                <v:path arrowok="t"/>
              </v:shape>
            </v:group>
            <v:group style="position:absolute;left:1732;top:4132;width:44;height:2" coordorigin="1732,4132" coordsize="44,2">
              <v:shape style="position:absolute;left:1732;top:4132;width:44;height:2" coordorigin="1732,4132" coordsize="44,0" path="m1732,4132l1775,4132e" filled="false" stroked="true" strokeweight=".72pt" strokecolor="#000000">
                <v:path arrowok="t"/>
              </v:shape>
            </v:group>
            <v:group style="position:absolute;left:1732;top:4160;width:1463;height:2" coordorigin="1732,4160" coordsize="1463,2">
              <v:shape style="position:absolute;left:1732;top:4160;width:1463;height:2" coordorigin="1732,4160" coordsize="1463,0" path="m1732,4160l3194,4160e" filled="false" stroked="true" strokeweight=".72pt" strokecolor="#000000">
                <v:path arrowok="t"/>
              </v:shape>
            </v:group>
            <v:group style="position:absolute;left:1775;top:4132;width:1420;height:2" coordorigin="1775,4132" coordsize="1420,2">
              <v:shape style="position:absolute;left:1775;top:4132;width:1420;height:2" coordorigin="1775,4132" coordsize="1420,0" path="m1775,4132l3194,4132e" filled="false" stroked="true" strokeweight=".72pt" strokecolor="#000000">
                <v:path arrowok="t"/>
              </v:shape>
            </v:group>
            <v:group style="position:absolute;left:3194;top:4132;width:44;height:2" coordorigin="3194,4132" coordsize="44,2">
              <v:shape style="position:absolute;left:3194;top:4132;width:44;height:2" coordorigin="3194,4132" coordsize="44,0" path="m3194,4132l3238,4132e" filled="false" stroked="true" strokeweight=".72pt" strokecolor="#000000">
                <v:path arrowok="t"/>
              </v:shape>
            </v:group>
            <v:group style="position:absolute;left:3194;top:4160;width:842;height:2" coordorigin="3194,4160" coordsize="842,2">
              <v:shape style="position:absolute;left:3194;top:4160;width:842;height:2" coordorigin="3194,4160" coordsize="842,0" path="m3194,4160l4036,4160e" filled="false" stroked="true" strokeweight=".72pt" strokecolor="#000000">
                <v:path arrowok="t"/>
              </v:shape>
            </v:group>
            <v:group style="position:absolute;left:3238;top:4132;width:798;height:2" coordorigin="3238,4132" coordsize="798,2">
              <v:shape style="position:absolute;left:3238;top:4132;width:798;height:2" coordorigin="3238,4132" coordsize="798,0" path="m3238,4132l4036,4132e" filled="false" stroked="true" strokeweight=".72pt" strokecolor="#000000">
                <v:path arrowok="t"/>
              </v:shape>
            </v:group>
            <v:group style="position:absolute;left:4036;top:4132;width:44;height:2" coordorigin="4036,4132" coordsize="44,2">
              <v:shape style="position:absolute;left:4036;top:4132;width:44;height:2" coordorigin="4036,4132" coordsize="44,0" path="m4036,4132l4079,4132e" filled="false" stroked="true" strokeweight=".72pt" strokecolor="#000000">
                <v:path arrowok="t"/>
              </v:shape>
            </v:group>
            <v:group style="position:absolute;left:4036;top:4160;width:1606;height:2" coordorigin="4036,4160" coordsize="1606,2">
              <v:shape style="position:absolute;left:4036;top:4160;width:1606;height:2" coordorigin="4036,4160" coordsize="1606,0" path="m4036,4160l5641,4160e" filled="false" stroked="true" strokeweight=".72pt" strokecolor="#000000">
                <v:path arrowok="t"/>
              </v:shape>
            </v:group>
            <v:group style="position:absolute;left:4079;top:4132;width:1563;height:2" coordorigin="4079,4132" coordsize="1563,2">
              <v:shape style="position:absolute;left:4079;top:4132;width:1563;height:2" coordorigin="4079,4132" coordsize="1563,0" path="m4079,4132l5641,4132e" filled="false" stroked="true" strokeweight=".72pt" strokecolor="#000000">
                <v:path arrowok="t"/>
              </v:shape>
            </v:group>
            <v:group style="position:absolute;left:5641;top:4132;width:44;height:2" coordorigin="5641,4132" coordsize="44,2">
              <v:shape style="position:absolute;left:5641;top:4132;width:44;height:2" coordorigin="5641,4132" coordsize="44,0" path="m5641,4132l5684,4132e" filled="false" stroked="true" strokeweight=".72pt" strokecolor="#000000">
                <v:path arrowok="t"/>
              </v:shape>
            </v:group>
            <v:group style="position:absolute;left:5641;top:4160;width:1124;height:2" coordorigin="5641,4160" coordsize="1124,2">
              <v:shape style="position:absolute;left:5641;top:4160;width:1124;height:2" coordorigin="5641,4160" coordsize="1124,0" path="m5641,4160l6764,4160e" filled="false" stroked="true" strokeweight=".72pt" strokecolor="#000000">
                <v:path arrowok="t"/>
              </v:shape>
            </v:group>
            <v:group style="position:absolute;left:5684;top:4132;width:1080;height:2" coordorigin="5684,4132" coordsize="1080,2">
              <v:shape style="position:absolute;left:5684;top:4132;width:1080;height:2" coordorigin="5684,4132" coordsize="1080,0" path="m5684,4132l6764,4132e" filled="false" stroked="true" strokeweight=".72pt" strokecolor="#000000">
                <v:path arrowok="t"/>
              </v:shape>
            </v:group>
            <v:group style="position:absolute;left:6764;top:4132;width:44;height:2" coordorigin="6764,4132" coordsize="44,2">
              <v:shape style="position:absolute;left:6764;top:4132;width:44;height:2" coordorigin="6764,4132" coordsize="44,0" path="m6764,4132l6808,4132e" filled="false" stroked="true" strokeweight=".72pt" strokecolor="#000000">
                <v:path arrowok="t"/>
              </v:shape>
            </v:group>
            <v:group style="position:absolute;left:6764;top:4160;width:923;height:2" coordorigin="6764,4160" coordsize="923,2">
              <v:shape style="position:absolute;left:6764;top:4160;width:923;height:2" coordorigin="6764,4160" coordsize="923,0" path="m6764,4160l7687,4160e" filled="false" stroked="true" strokeweight=".72pt" strokecolor="#000000">
                <v:path arrowok="t"/>
              </v:shape>
            </v:group>
            <v:group style="position:absolute;left:6808;top:4132;width:880;height:2" coordorigin="6808,4132" coordsize="880,2">
              <v:shape style="position:absolute;left:6808;top:4132;width:880;height:2" coordorigin="6808,4132" coordsize="880,0" path="m6808,4132l7687,4132e" filled="false" stroked="true" strokeweight=".72pt" strokecolor="#000000">
                <v:path arrowok="t"/>
              </v:shape>
              <v:shape style="position:absolute;left:9;top:863;width:9310;height:3262" type="#_x0000_t75" stroked="false">
                <v:imagedata r:id="rId43" o:title=""/>
              </v:shape>
            </v:group>
            <v:group style="position:absolute;left:7687;top:4132;width:44;height:2" coordorigin="7687,4132" coordsize="44,2">
              <v:shape style="position:absolute;left:7687;top:4132;width:44;height:2" coordorigin="7687,4132" coordsize="44,0" path="m7687,4132l7730,4132e" filled="false" stroked="true" strokeweight=".72pt" strokecolor="#000000">
                <v:path arrowok="t"/>
              </v:shape>
            </v:group>
            <v:group style="position:absolute;left:7687;top:4160;width:1614;height:2" coordorigin="7687,4160" coordsize="1614,2">
              <v:shape style="position:absolute;left:7687;top:4160;width:1614;height:2" coordorigin="7687,4160" coordsize="1614,0" path="m7687,4160l9301,4160e" filled="false" stroked="true" strokeweight=".72pt" strokecolor="#000000">
                <v:path arrowok="t"/>
              </v:shape>
            </v:group>
            <v:group style="position:absolute;left:7730;top:4132;width:1571;height:2" coordorigin="7730,4132" coordsize="1571,2">
              <v:shape style="position:absolute;left:7730;top:4132;width:1571;height:2" coordorigin="7730,4132" coordsize="1571,0" path="m7730,4132l9301,4132e" filled="false" stroked="true" strokeweight=".72pt" strokecolor="#000000">
                <v:path arrowok="t"/>
              </v:shape>
              <v:shape style="position:absolute;left:3271;top:9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年末余额</w:t>
                      </w:r>
                    </w:p>
                  </w:txbxContent>
                </v:textbox>
                <w10:wrap type="none"/>
              </v:shape>
              <v:shape style="position:absolute;left:7054;top:9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年初余额</w:t>
                      </w:r>
                    </w:p>
                  </w:txbxContent>
                </v:textbox>
                <w10:wrap type="none"/>
              </v:shape>
              <v:shape style="position:absolute;left:670;top:334;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w:t>
                      </w:r>
                    </w:p>
                  </w:txbxContent>
                </v:textbox>
                <w10:wrap type="none"/>
              </v:shape>
              <v:shape style="position:absolute;left:2047;top:53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外币金额</w:t>
                      </w:r>
                    </w:p>
                  </w:txbxContent>
                </v:textbox>
                <w10:wrap type="none"/>
              </v:shape>
              <v:shape style="position:absolute;left:3409;top:415;width:420;height:451" type="#_x0000_t202" filled="false" stroked="false">
                <v:textbox inset="0,0,0,0">
                  <w:txbxContent>
                    <w:p>
                      <w:pPr>
                        <w:spacing w:line="193"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折算</w:t>
                      </w:r>
                    </w:p>
                    <w:p>
                      <w:pPr>
                        <w:spacing w:line="257"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率</w:t>
                      </w:r>
                    </w:p>
                  </w:txbxContent>
                </v:textbox>
                <w10:wrap type="none"/>
              </v:shape>
              <v:shape style="position:absolute;left:130;top:944;width:1470;height:312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现金：</w:t>
                      </w:r>
                    </w:p>
                    <w:p>
                      <w:pPr>
                        <w:spacing w:line="283" w:lineRule="auto" w:before="49"/>
                        <w:ind w:left="211" w:right="626" w:firstLine="0"/>
                        <w:jc w:val="left"/>
                        <w:rPr>
                          <w:rFonts w:ascii="宋体" w:hAnsi="宋体" w:cs="宋体" w:eastAsia="宋体" w:hint="default"/>
                          <w:sz w:val="21"/>
                          <w:szCs w:val="21"/>
                        </w:rPr>
                      </w:pPr>
                      <w:r>
                        <w:rPr>
                          <w:rFonts w:ascii="宋体" w:hAnsi="宋体" w:cs="宋体" w:eastAsia="宋体" w:hint="default"/>
                          <w:sz w:val="21"/>
                          <w:szCs w:val="21"/>
                        </w:rPr>
                        <w:t>人民币 美元</w:t>
                      </w:r>
                    </w:p>
                    <w:p>
                      <w:pPr>
                        <w:spacing w:line="283" w:lineRule="auto" w:before="11"/>
                        <w:ind w:left="211" w:right="418" w:hanging="212"/>
                        <w:jc w:val="left"/>
                        <w:rPr>
                          <w:rFonts w:ascii="宋体" w:hAnsi="宋体" w:cs="宋体" w:eastAsia="宋体" w:hint="default"/>
                          <w:sz w:val="21"/>
                          <w:szCs w:val="21"/>
                        </w:rPr>
                      </w:pPr>
                      <w:r>
                        <w:rPr>
                          <w:rFonts w:ascii="宋体" w:hAnsi="宋体" w:cs="宋体" w:eastAsia="宋体" w:hint="default"/>
                          <w:sz w:val="21"/>
                          <w:szCs w:val="21"/>
                        </w:rPr>
                        <w:t>银行存款： 人民币 美元</w:t>
                      </w:r>
                    </w:p>
                    <w:p>
                      <w:pPr>
                        <w:spacing w:line="283" w:lineRule="auto" w:before="11"/>
                        <w:ind w:left="210" w:right="0" w:hanging="210"/>
                        <w:jc w:val="left"/>
                        <w:rPr>
                          <w:rFonts w:ascii="宋体" w:hAnsi="宋体" w:cs="宋体" w:eastAsia="宋体" w:hint="default"/>
                          <w:sz w:val="21"/>
                          <w:szCs w:val="21"/>
                        </w:rPr>
                      </w:pPr>
                      <w:r>
                        <w:rPr>
                          <w:rFonts w:ascii="宋体" w:hAnsi="宋体" w:cs="宋体" w:eastAsia="宋体" w:hint="default"/>
                          <w:sz w:val="21"/>
                          <w:szCs w:val="21"/>
                        </w:rPr>
                        <w:t>其他货币资金： 人民币</w:t>
                      </w:r>
                    </w:p>
                    <w:p>
                      <w:pPr>
                        <w:spacing w:before="11"/>
                        <w:ind w:left="210" w:right="0" w:firstLine="0"/>
                        <w:jc w:val="left"/>
                        <w:rPr>
                          <w:rFonts w:ascii="宋体" w:hAnsi="宋体" w:cs="宋体" w:eastAsia="宋体" w:hint="default"/>
                          <w:sz w:val="21"/>
                          <w:szCs w:val="21"/>
                        </w:rPr>
                      </w:pPr>
                      <w:r>
                        <w:rPr>
                          <w:rFonts w:ascii="宋体" w:hAnsi="宋体" w:cs="宋体" w:eastAsia="宋体" w:hint="default"/>
                          <w:sz w:val="21"/>
                          <w:szCs w:val="21"/>
                        </w:rPr>
                        <w:t>美元</w:t>
                      </w:r>
                    </w:p>
                    <w:p>
                      <w:pPr>
                        <w:spacing w:before="49"/>
                        <w:ind w:left="29" w:right="0" w:firstLine="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4319;top:537;width:1220;height:94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人民币金额</w:t>
                      </w:r>
                    </w:p>
                    <w:p>
                      <w:pPr>
                        <w:spacing w:line="240" w:lineRule="auto" w:before="3"/>
                        <w:rPr>
                          <w:rFonts w:ascii="宋体" w:hAnsi="宋体" w:cs="宋体" w:eastAsia="宋体" w:hint="default"/>
                          <w:b/>
                          <w:bCs/>
                          <w:sz w:val="14"/>
                          <w:szCs w:val="14"/>
                        </w:rPr>
                      </w:pPr>
                    </w:p>
                    <w:p>
                      <w:pPr>
                        <w:spacing w:before="0"/>
                        <w:ind w:left="329" w:right="0" w:firstLine="0"/>
                        <w:jc w:val="left"/>
                        <w:rPr>
                          <w:rFonts w:ascii="Arial" w:hAnsi="Arial" w:cs="Arial" w:eastAsia="Arial" w:hint="default"/>
                          <w:sz w:val="20"/>
                          <w:szCs w:val="20"/>
                        </w:rPr>
                      </w:pPr>
                      <w:r>
                        <w:rPr>
                          <w:rFonts w:ascii="Arial"/>
                          <w:spacing w:val="-1"/>
                          <w:sz w:val="20"/>
                        </w:rPr>
                        <w:t>26,194.68</w:t>
                      </w:r>
                    </w:p>
                    <w:p>
                      <w:pPr>
                        <w:spacing w:line="226" w:lineRule="exact" w:before="93"/>
                        <w:ind w:left="329" w:right="0" w:firstLine="0"/>
                        <w:jc w:val="left"/>
                        <w:rPr>
                          <w:rFonts w:ascii="Arial" w:hAnsi="Arial" w:cs="Arial" w:eastAsia="Arial" w:hint="default"/>
                          <w:sz w:val="20"/>
                          <w:szCs w:val="20"/>
                        </w:rPr>
                      </w:pPr>
                      <w:r>
                        <w:rPr>
                          <w:rFonts w:ascii="Arial"/>
                          <w:spacing w:val="-1"/>
                          <w:sz w:val="20"/>
                        </w:rPr>
                        <w:t>26,194.68</w:t>
                      </w:r>
                    </w:p>
                  </w:txbxContent>
                </v:textbox>
                <w10:wrap type="none"/>
              </v:shape>
              <v:shape style="position:absolute;left:5788;top:53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外币金额</w:t>
                      </w:r>
                    </w:p>
                  </w:txbxContent>
                </v:textbox>
                <w10:wrap type="none"/>
              </v:shape>
              <v:shape style="position:absolute;left:6916;top:537;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折算率</w:t>
                      </w:r>
                    </w:p>
                  </w:txbxContent>
                </v:textbox>
                <w10:wrap type="none"/>
              </v:shape>
              <v:shape style="position:absolute;left:7972;top:537;width:1222;height:94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人民币金额</w:t>
                      </w:r>
                    </w:p>
                    <w:p>
                      <w:pPr>
                        <w:spacing w:line="240" w:lineRule="auto" w:before="2"/>
                        <w:rPr>
                          <w:rFonts w:ascii="宋体" w:hAnsi="宋体" w:cs="宋体" w:eastAsia="宋体" w:hint="default"/>
                          <w:b/>
                          <w:bCs/>
                          <w:sz w:val="14"/>
                          <w:szCs w:val="14"/>
                        </w:rPr>
                      </w:pPr>
                    </w:p>
                    <w:p>
                      <w:pPr>
                        <w:spacing w:before="0"/>
                        <w:ind w:left="331" w:right="0" w:firstLine="0"/>
                        <w:jc w:val="left"/>
                        <w:rPr>
                          <w:rFonts w:ascii="Arial" w:hAnsi="Arial" w:cs="Arial" w:eastAsia="Arial" w:hint="default"/>
                          <w:sz w:val="20"/>
                          <w:szCs w:val="20"/>
                        </w:rPr>
                      </w:pPr>
                      <w:r>
                        <w:rPr>
                          <w:rFonts w:ascii="Arial"/>
                          <w:spacing w:val="-1"/>
                          <w:sz w:val="20"/>
                        </w:rPr>
                        <w:t>22,689.76</w:t>
                      </w:r>
                    </w:p>
                    <w:p>
                      <w:pPr>
                        <w:spacing w:line="226" w:lineRule="exact" w:before="94"/>
                        <w:ind w:left="330" w:right="0" w:firstLine="0"/>
                        <w:jc w:val="left"/>
                        <w:rPr>
                          <w:rFonts w:ascii="Arial" w:hAnsi="Arial" w:cs="Arial" w:eastAsia="Arial" w:hint="default"/>
                          <w:sz w:val="20"/>
                          <w:szCs w:val="20"/>
                        </w:rPr>
                      </w:pPr>
                      <w:r>
                        <w:rPr>
                          <w:rFonts w:ascii="Arial"/>
                          <w:spacing w:val="-1"/>
                          <w:sz w:val="20"/>
                        </w:rPr>
                        <w:t>22,689.76</w:t>
                      </w:r>
                    </w:p>
                  </w:txbxContent>
                </v:textbox>
                <w10:wrap type="none"/>
              </v:shape>
              <v:shape style="position:absolute;left:2311;top:2577;width:1621;height:201" type="#_x0000_t202" filled="false" stroked="false">
                <v:textbox inset="0,0,0,0">
                  <w:txbxContent>
                    <w:p>
                      <w:pPr>
                        <w:tabs>
                          <w:tab w:pos="1007" w:val="left" w:leader="none"/>
                        </w:tabs>
                        <w:spacing w:line="200" w:lineRule="exact" w:before="0"/>
                        <w:ind w:left="0" w:right="0" w:firstLine="0"/>
                        <w:jc w:val="left"/>
                        <w:rPr>
                          <w:rFonts w:ascii="Arial" w:hAnsi="Arial" w:cs="Arial" w:eastAsia="Arial" w:hint="default"/>
                          <w:sz w:val="20"/>
                          <w:szCs w:val="20"/>
                        </w:rPr>
                      </w:pPr>
                      <w:r>
                        <w:rPr>
                          <w:rFonts w:ascii="Arial"/>
                          <w:sz w:val="20"/>
                        </w:rPr>
                        <w:t>1,149.93</w:t>
                        <w:tab/>
                        <w:t>6.3009</w:t>
                      </w:r>
                    </w:p>
                  </w:txbxContent>
                </v:textbox>
                <w10:wrap type="none"/>
              </v:shape>
              <v:shape style="position:absolute;left:4148;top:1929;width:1391;height:1497"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282,089,112.96</w:t>
                      </w:r>
                    </w:p>
                    <w:p>
                      <w:pPr>
                        <w:spacing w:before="94"/>
                        <w:ind w:left="0" w:right="0" w:firstLine="0"/>
                        <w:jc w:val="left"/>
                        <w:rPr>
                          <w:rFonts w:ascii="Arial" w:hAnsi="Arial" w:cs="Arial" w:eastAsia="Arial" w:hint="default"/>
                          <w:sz w:val="20"/>
                          <w:szCs w:val="20"/>
                        </w:rPr>
                      </w:pPr>
                      <w:r>
                        <w:rPr>
                          <w:rFonts w:ascii="Arial"/>
                          <w:spacing w:val="-1"/>
                          <w:sz w:val="20"/>
                        </w:rPr>
                        <w:t>282,081,867.36</w:t>
                      </w:r>
                    </w:p>
                    <w:p>
                      <w:pPr>
                        <w:spacing w:before="94"/>
                        <w:ind w:left="610" w:right="0" w:firstLine="0"/>
                        <w:jc w:val="left"/>
                        <w:rPr>
                          <w:rFonts w:ascii="Arial" w:hAnsi="Arial" w:cs="Arial" w:eastAsia="Arial" w:hint="default"/>
                          <w:sz w:val="20"/>
                          <w:szCs w:val="20"/>
                        </w:rPr>
                      </w:pPr>
                      <w:r>
                        <w:rPr>
                          <w:rFonts w:ascii="Arial"/>
                          <w:sz w:val="20"/>
                        </w:rPr>
                        <w:t>7,245.60</w:t>
                      </w:r>
                    </w:p>
                    <w:p>
                      <w:pPr>
                        <w:spacing w:before="94"/>
                        <w:ind w:left="0" w:right="0" w:firstLine="0"/>
                        <w:jc w:val="left"/>
                        <w:rPr>
                          <w:rFonts w:ascii="Arial" w:hAnsi="Arial" w:cs="Arial" w:eastAsia="Arial" w:hint="default"/>
                          <w:sz w:val="20"/>
                          <w:szCs w:val="20"/>
                        </w:rPr>
                      </w:pPr>
                      <w:r>
                        <w:rPr>
                          <w:rFonts w:ascii="Arial"/>
                          <w:spacing w:val="-1"/>
                          <w:sz w:val="20"/>
                        </w:rPr>
                        <w:t>413,499,984.33</w:t>
                      </w:r>
                    </w:p>
                    <w:p>
                      <w:pPr>
                        <w:spacing w:line="226" w:lineRule="exact" w:before="94"/>
                        <w:ind w:left="0" w:right="0" w:firstLine="0"/>
                        <w:jc w:val="left"/>
                        <w:rPr>
                          <w:rFonts w:ascii="Arial" w:hAnsi="Arial" w:cs="Arial" w:eastAsia="Arial" w:hint="default"/>
                          <w:sz w:val="20"/>
                          <w:szCs w:val="20"/>
                        </w:rPr>
                      </w:pPr>
                      <w:r>
                        <w:rPr>
                          <w:rFonts w:ascii="Arial"/>
                          <w:spacing w:val="-1"/>
                          <w:sz w:val="20"/>
                        </w:rPr>
                        <w:t>413,499,984.33</w:t>
                      </w:r>
                    </w:p>
                  </w:txbxContent>
                </v:textbox>
                <w10:wrap type="none"/>
              </v:shape>
              <v:shape style="position:absolute;left:5882;top:2577;width:7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1,757.71</w:t>
                      </w:r>
                    </w:p>
                  </w:txbxContent>
                </v:textbox>
                <w10:wrap type="none"/>
              </v:shape>
              <v:shape style="position:absolute;left:6970;top:1929;width:2223;height:1497" type="#_x0000_t202" filled="false" stroked="false">
                <v:textbox inset="0,0,0,0">
                  <w:txbxContent>
                    <w:p>
                      <w:pPr>
                        <w:spacing w:line="205" w:lineRule="exact" w:before="0"/>
                        <w:ind w:left="831" w:right="0" w:firstLine="0"/>
                        <w:jc w:val="left"/>
                        <w:rPr>
                          <w:rFonts w:ascii="Arial" w:hAnsi="Arial" w:cs="Arial" w:eastAsia="Arial" w:hint="default"/>
                          <w:sz w:val="20"/>
                          <w:szCs w:val="20"/>
                        </w:rPr>
                      </w:pPr>
                      <w:r>
                        <w:rPr>
                          <w:rFonts w:ascii="Arial"/>
                          <w:spacing w:val="-1"/>
                          <w:sz w:val="20"/>
                        </w:rPr>
                        <w:t>359,514,058.13</w:t>
                      </w:r>
                    </w:p>
                    <w:p>
                      <w:pPr>
                        <w:spacing w:before="94"/>
                        <w:ind w:left="831" w:right="0" w:firstLine="0"/>
                        <w:jc w:val="left"/>
                        <w:rPr>
                          <w:rFonts w:ascii="Arial" w:hAnsi="Arial" w:cs="Arial" w:eastAsia="Arial" w:hint="default"/>
                          <w:sz w:val="20"/>
                          <w:szCs w:val="20"/>
                        </w:rPr>
                      </w:pPr>
                      <w:r>
                        <w:rPr>
                          <w:rFonts w:ascii="Arial"/>
                          <w:spacing w:val="-1"/>
                          <w:sz w:val="20"/>
                        </w:rPr>
                        <w:t>359,502,417.34</w:t>
                      </w:r>
                    </w:p>
                    <w:p>
                      <w:pPr>
                        <w:tabs>
                          <w:tab w:pos="1345" w:val="left" w:leader="none"/>
                        </w:tabs>
                        <w:spacing w:before="94"/>
                        <w:ind w:left="0" w:right="0" w:firstLine="0"/>
                        <w:jc w:val="left"/>
                        <w:rPr>
                          <w:rFonts w:ascii="Arial" w:hAnsi="Arial" w:cs="Arial" w:eastAsia="Arial" w:hint="default"/>
                          <w:sz w:val="20"/>
                          <w:szCs w:val="20"/>
                        </w:rPr>
                      </w:pPr>
                      <w:r>
                        <w:rPr>
                          <w:rFonts w:ascii="Arial"/>
                          <w:sz w:val="20"/>
                        </w:rPr>
                        <w:t>6.6227</w:t>
                        <w:tab/>
                      </w:r>
                      <w:r>
                        <w:rPr>
                          <w:rFonts w:ascii="Arial"/>
                          <w:spacing w:val="-2"/>
                          <w:sz w:val="20"/>
                        </w:rPr>
                        <w:t>11,640.79</w:t>
                      </w:r>
                    </w:p>
                    <w:p>
                      <w:pPr>
                        <w:spacing w:before="94"/>
                        <w:ind w:left="831" w:right="0" w:firstLine="0"/>
                        <w:jc w:val="left"/>
                        <w:rPr>
                          <w:rFonts w:ascii="Arial" w:hAnsi="Arial" w:cs="Arial" w:eastAsia="Arial" w:hint="default"/>
                          <w:sz w:val="20"/>
                          <w:szCs w:val="20"/>
                        </w:rPr>
                      </w:pPr>
                      <w:r>
                        <w:rPr>
                          <w:rFonts w:ascii="Arial"/>
                          <w:spacing w:val="-1"/>
                          <w:sz w:val="20"/>
                        </w:rPr>
                        <w:t>514,755,234.09</w:t>
                      </w:r>
                    </w:p>
                    <w:p>
                      <w:pPr>
                        <w:spacing w:line="226" w:lineRule="exact" w:before="94"/>
                        <w:ind w:left="831" w:right="0" w:firstLine="0"/>
                        <w:jc w:val="left"/>
                        <w:rPr>
                          <w:rFonts w:ascii="Arial" w:hAnsi="Arial" w:cs="Arial" w:eastAsia="Arial" w:hint="default"/>
                          <w:sz w:val="20"/>
                          <w:szCs w:val="20"/>
                        </w:rPr>
                      </w:pPr>
                      <w:r>
                        <w:rPr>
                          <w:rFonts w:ascii="Arial"/>
                          <w:spacing w:val="-1"/>
                          <w:sz w:val="20"/>
                        </w:rPr>
                        <w:t>514,755,234.09</w:t>
                      </w:r>
                    </w:p>
                  </w:txbxContent>
                </v:textbox>
                <w10:wrap type="none"/>
              </v:shape>
              <v:shape style="position:absolute;left:4148;top:3873;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695,615,291.97</w:t>
                      </w:r>
                    </w:p>
                  </w:txbxContent>
                </v:textbox>
                <w10:wrap type="none"/>
              </v:shape>
              <v:shape style="position:absolute;left:7802;top:3873;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874,291,981.98</w:t>
                      </w:r>
                    </w:p>
                  </w:txbxContent>
                </v:textbox>
                <w10:wrap type="none"/>
              </v:shape>
            </v:group>
          </v:group>
        </w:pict>
      </w:r>
      <w:r>
        <w:rPr>
          <w:rFonts w:ascii="宋体" w:hAnsi="宋体" w:cs="宋体" w:eastAsia="宋体" w:hint="default"/>
          <w:position w:val="-82"/>
          <w:sz w:val="20"/>
          <w:szCs w:val="20"/>
        </w:rPr>
      </w:r>
    </w:p>
    <w:p>
      <w:pPr>
        <w:spacing w:line="240" w:lineRule="auto" w:before="1"/>
        <w:rPr>
          <w:rFonts w:ascii="宋体" w:hAnsi="宋体" w:cs="宋体" w:eastAsia="宋体" w:hint="default"/>
          <w:b/>
          <w:bCs/>
          <w:sz w:val="19"/>
          <w:szCs w:val="19"/>
        </w:rPr>
      </w:pPr>
    </w:p>
    <w:p>
      <w:pPr>
        <w:pStyle w:val="BodyText"/>
        <w:spacing w:line="381" w:lineRule="auto" w:before="26"/>
        <w:ind w:right="1071" w:firstLine="480"/>
        <w:jc w:val="both"/>
      </w:pPr>
      <w:r>
        <w:rPr/>
        <w:t>其他货币资金年末余额 413,499,984.33</w:t>
      </w:r>
      <w:r>
        <w:rPr>
          <w:spacing w:val="-90"/>
        </w:rPr>
        <w:t> </w:t>
      </w:r>
      <w:r>
        <w:rPr/>
        <w:t>元系本公司为开具银行承兑汇票存</w:t>
      </w:r>
      <w:r>
        <w:rPr/>
        <w:t> </w:t>
      </w:r>
      <w:r>
        <w:rPr>
          <w:spacing w:val="-3"/>
        </w:rPr>
        <w:t>入的保证金。除上述金额之外，年末货币资金中无其他因抵押、质押或冻结等对</w:t>
      </w:r>
      <w:r>
        <w:rPr>
          <w:spacing w:val="-102"/>
        </w:rPr>
        <w:t> </w:t>
      </w:r>
      <w:r>
        <w:rPr>
          <w:spacing w:val="-102"/>
        </w:rPr>
      </w:r>
      <w:r>
        <w:rPr/>
        <w:t>使用有限制、存放在境外、有潜在回收风险的款项。</w:t>
      </w:r>
    </w:p>
    <w:p>
      <w:pPr>
        <w:pStyle w:val="Heading3"/>
        <w:spacing w:line="240" w:lineRule="auto" w:before="121"/>
        <w:ind w:left="620" w:right="1089"/>
        <w:jc w:val="left"/>
        <w:rPr>
          <w:b w:val="0"/>
          <w:bCs w:val="0"/>
        </w:rPr>
      </w:pPr>
      <w:r>
        <w:rPr>
          <w:rFonts w:ascii="Arial" w:hAnsi="Arial" w:cs="Arial" w:eastAsia="Arial" w:hint="default"/>
        </w:rPr>
        <w:t>2. </w:t>
      </w:r>
      <w:r>
        <w:rPr>
          <w:rFonts w:ascii="Arial" w:hAnsi="Arial" w:cs="Arial" w:eastAsia="Arial" w:hint="default"/>
          <w:spacing w:val="23"/>
        </w:rPr>
        <w:t> </w:t>
      </w:r>
      <w:r>
        <w:rPr/>
        <w:t>应收票据</w:t>
      </w:r>
      <w:r>
        <w:rPr>
          <w:b w:val="0"/>
          <w:bCs w:val="0"/>
        </w:rPr>
      </w:r>
    </w:p>
    <w:p>
      <w:pPr>
        <w:pStyle w:val="BodyText"/>
        <w:spacing w:line="240" w:lineRule="auto" w:before="137"/>
        <w:ind w:left="617" w:right="1089"/>
        <w:jc w:val="left"/>
      </w:pPr>
      <w:r>
        <w:rPr/>
        <w:pict>
          <v:group style="position:absolute;margin-left:95.879997pt;margin-top:28.245922pt;width:441.15pt;height:68.4pt;mso-position-horizontal-relative:page;mso-position-vertical-relative:paragraph;z-index:-727528" coordorigin="1918,565" coordsize="8823,1368">
            <v:group style="position:absolute;left:1939;top:572;width:3114;height:2" coordorigin="1939,572" coordsize="3114,2">
              <v:shape style="position:absolute;left:1939;top:572;width:3114;height:2" coordorigin="1939,572" coordsize="3114,0" path="m1939,572l5053,572e" filled="false" stroked="true" strokeweight=".72pt" strokecolor="#000000">
                <v:path arrowok="t"/>
              </v:shape>
            </v:group>
            <v:group style="position:absolute;left:1939;top:601;width:3114;height:2" coordorigin="1939,601" coordsize="3114,2">
              <v:shape style="position:absolute;left:1939;top:601;width:3114;height:2" coordorigin="1939,601" coordsize="3114,0" path="m1939,601l5053,601e" filled="false" stroked="true" strokeweight=".72pt" strokecolor="#000000">
                <v:path arrowok="t"/>
              </v:shape>
              <v:shape style="position:absolute;left:5053;top:608;width:10;height:2" type="#_x0000_t75" stroked="false">
                <v:imagedata r:id="rId36" o:title=""/>
              </v:shape>
            </v:group>
            <v:group style="position:absolute;left:5053;top:572;width:44;height:2" coordorigin="5053,572" coordsize="44,2">
              <v:shape style="position:absolute;left:5053;top:572;width:44;height:2" coordorigin="5053,572" coordsize="44,0" path="m5053,572l5096,572e" filled="false" stroked="true" strokeweight=".72pt" strokecolor="#000000">
                <v:path arrowok="t"/>
              </v:shape>
            </v:group>
            <v:group style="position:absolute;left:5053;top:601;width:44;height:2" coordorigin="5053,601" coordsize="44,2">
              <v:shape style="position:absolute;left:5053;top:601;width:44;height:2" coordorigin="5053,601" coordsize="44,0" path="m5053,601l5096,601e" filled="false" stroked="true" strokeweight=".72pt" strokecolor="#000000">
                <v:path arrowok="t"/>
              </v:shape>
            </v:group>
            <v:group style="position:absolute;left:5096;top:572;width:2793;height:2" coordorigin="5096,572" coordsize="2793,2">
              <v:shape style="position:absolute;left:5096;top:572;width:2793;height:2" coordorigin="5096,572" coordsize="2793,0" path="m5096,572l7889,572e" filled="false" stroked="true" strokeweight=".72pt" strokecolor="#000000">
                <v:path arrowok="t"/>
              </v:shape>
            </v:group>
            <v:group style="position:absolute;left:5096;top:601;width:2793;height:2" coordorigin="5096,601" coordsize="2793,2">
              <v:shape style="position:absolute;left:5096;top:601;width:2793;height:2" coordorigin="5096,601" coordsize="2793,0" path="m5096,601l7889,601e" filled="false" stroked="true" strokeweight=".72pt" strokecolor="#000000">
                <v:path arrowok="t"/>
              </v:shape>
              <v:shape style="position:absolute;left:7889;top:608;width:10;height:2" type="#_x0000_t75" stroked="false">
                <v:imagedata r:id="rId36" o:title=""/>
              </v:shape>
            </v:group>
            <v:group style="position:absolute;left:7889;top:572;width:44;height:2" coordorigin="7889,572" coordsize="44,2">
              <v:shape style="position:absolute;left:7889;top:572;width:44;height:2" coordorigin="7889,572" coordsize="44,0" path="m7889,572l7932,572e" filled="false" stroked="true" strokeweight=".72pt" strokecolor="#000000">
                <v:path arrowok="t"/>
              </v:shape>
            </v:group>
            <v:group style="position:absolute;left:7889;top:601;width:44;height:2" coordorigin="7889,601" coordsize="44,2">
              <v:shape style="position:absolute;left:7889;top:601;width:44;height:2" coordorigin="7889,601" coordsize="44,0" path="m7889,601l7932,601e" filled="false" stroked="true" strokeweight=".72pt" strokecolor="#000000">
                <v:path arrowok="t"/>
              </v:shape>
            </v:group>
            <v:group style="position:absolute;left:7932;top:572;width:2790;height:2" coordorigin="7932,572" coordsize="2790,2">
              <v:shape style="position:absolute;left:7932;top:572;width:2790;height:2" coordorigin="7932,572" coordsize="2790,0" path="m7932,572l10722,572e" filled="false" stroked="true" strokeweight=".72pt" strokecolor="#000000">
                <v:path arrowok="t"/>
              </v:shape>
            </v:group>
            <v:group style="position:absolute;left:7932;top:601;width:2790;height:2" coordorigin="7932,601" coordsize="2790,2">
              <v:shape style="position:absolute;left:7932;top:601;width:2790;height:2" coordorigin="7932,601" coordsize="2790,0" path="m7932,601l10722,601e" filled="false" stroked="true" strokeweight=".72pt" strokecolor="#000000">
                <v:path arrowok="t"/>
              </v:shape>
              <v:shape style="position:absolute;left:5034;top:591;width:2884;height:349" type="#_x0000_t75" stroked="false">
                <v:imagedata r:id="rId44" o:title=""/>
              </v:shape>
            </v:group>
            <v:group style="position:absolute;left:1925;top:1926;width:3129;height:2" coordorigin="1925,1926" coordsize="3129,2">
              <v:shape style="position:absolute;left:1925;top:1926;width:3129;height:2" coordorigin="1925,1926" coordsize="3129,0" path="m1925,1926l5053,1926e" filled="false" stroked="true" strokeweight=".72pt" strokecolor="#000000">
                <v:path arrowok="t"/>
              </v:shape>
            </v:group>
            <v:group style="position:absolute;left:1925;top:1897;width:3129;height:2" coordorigin="1925,1897" coordsize="3129,2">
              <v:shape style="position:absolute;left:1925;top:1897;width:3129;height:2" coordorigin="1925,1897" coordsize="3129,0" path="m1925,1897l5053,1897e" filled="false" stroked="true" strokeweight=".72pt" strokecolor="#000000">
                <v:path arrowok="t"/>
              </v:shape>
            </v:group>
            <v:group style="position:absolute;left:5053;top:1897;width:44;height:2" coordorigin="5053,1897" coordsize="44,2">
              <v:shape style="position:absolute;left:5053;top:1897;width:44;height:2" coordorigin="5053,1897" coordsize="44,0" path="m5053,1897l5096,1897e" filled="false" stroked="true" strokeweight=".72pt" strokecolor="#000000">
                <v:path arrowok="t"/>
              </v:shape>
            </v:group>
            <v:group style="position:absolute;left:5053;top:1926;width:2836;height:2" coordorigin="5053,1926" coordsize="2836,2">
              <v:shape style="position:absolute;left:5053;top:1926;width:2836;height:2" coordorigin="5053,1926" coordsize="2836,0" path="m5053,1926l7889,1926e" filled="false" stroked="true" strokeweight=".72pt" strokecolor="#000000">
                <v:path arrowok="t"/>
              </v:shape>
            </v:group>
            <v:group style="position:absolute;left:5096;top:1897;width:2793;height:2" coordorigin="5096,1897" coordsize="2793,2">
              <v:shape style="position:absolute;left:5096;top:1897;width:2793;height:2" coordorigin="5096,1897" coordsize="2793,0" path="m5096,1897l7889,1897e" filled="false" stroked="true" strokeweight=".72pt" strokecolor="#000000">
                <v:path arrowok="t"/>
              </v:shape>
              <v:shape style="position:absolute;left:1920;top:909;width:8820;height:981" type="#_x0000_t75" stroked="false">
                <v:imagedata r:id="rId45" o:title=""/>
              </v:shape>
            </v:group>
            <v:group style="position:absolute;left:7889;top:1897;width:44;height:2" coordorigin="7889,1897" coordsize="44,2">
              <v:shape style="position:absolute;left:7889;top:1897;width:44;height:2" coordorigin="7889,1897" coordsize="44,0" path="m7889,1897l7932,1897e" filled="false" stroked="true" strokeweight=".72pt" strokecolor="#000000">
                <v:path arrowok="t"/>
              </v:shape>
            </v:group>
            <v:group style="position:absolute;left:7889;top:1926;width:2841;height:2" coordorigin="7889,1926" coordsize="2841,2">
              <v:shape style="position:absolute;left:7889;top:1926;width:2841;height:2" coordorigin="7889,1926" coordsize="2841,0" path="m7889,1926l10729,1926e" filled="false" stroked="true" strokeweight=".72pt" strokecolor="#000000">
                <v:path arrowok="t"/>
              </v:shape>
            </v:group>
            <v:group style="position:absolute;left:7932;top:1897;width:2798;height:2" coordorigin="7932,1897" coordsize="2798,2">
              <v:shape style="position:absolute;left:7932;top:1897;width:2798;height:2" coordorigin="7932,1897" coordsize="2798,0" path="m7932,1897l10729,1897e" filled="false" stroked="true" strokeweight=".72pt" strokecolor="#000000">
                <v:path arrowok="t"/>
              </v:shape>
            </v:group>
            <w10:wrap type="none"/>
          </v:group>
        </w:pict>
      </w:r>
      <w:r>
        <w:rPr>
          <w:rFonts w:ascii="Arial" w:hAnsi="Arial" w:cs="Arial" w:eastAsia="Arial" w:hint="default"/>
        </w:rPr>
        <w:t>(1)</w:t>
      </w:r>
      <w:r>
        <w:rPr>
          <w:rFonts w:ascii="Arial" w:hAnsi="Arial" w:cs="Arial" w:eastAsia="Arial" w:hint="default"/>
          <w:spacing w:val="-3"/>
        </w:rPr>
        <w:t> </w:t>
      </w:r>
      <w:r>
        <w:rPr/>
        <w:t>应收票据分类</w:t>
      </w:r>
    </w:p>
    <w:p>
      <w:pPr>
        <w:spacing w:line="240" w:lineRule="auto" w:before="1"/>
        <w:rPr>
          <w:rFonts w:ascii="宋体" w:hAnsi="宋体" w:cs="宋体" w:eastAsia="宋体" w:hint="default"/>
          <w:sz w:val="9"/>
          <w:szCs w:val="9"/>
        </w:rPr>
      </w:pPr>
    </w:p>
    <w:tbl>
      <w:tblPr>
        <w:tblW w:w="0" w:type="auto"/>
        <w:jc w:val="left"/>
        <w:tblInd w:w="451" w:type="dxa"/>
        <w:tblLayout w:type="fixed"/>
        <w:tblCellMar>
          <w:top w:w="0" w:type="dxa"/>
          <w:left w:w="0" w:type="dxa"/>
          <w:bottom w:w="0" w:type="dxa"/>
          <w:right w:w="0" w:type="dxa"/>
        </w:tblCellMar>
        <w:tblLook w:val="01E0"/>
      </w:tblPr>
      <w:tblGrid>
        <w:gridCol w:w="2775"/>
        <w:gridCol w:w="3461"/>
        <w:gridCol w:w="2307"/>
        <w:gridCol w:w="35"/>
      </w:tblGrid>
      <w:tr>
        <w:trPr>
          <w:trHeight w:val="666" w:hRule="exact"/>
        </w:trPr>
        <w:tc>
          <w:tcPr>
            <w:tcW w:w="2775" w:type="dxa"/>
            <w:tcBorders>
              <w:top w:val="nil" w:sz="6" w:space="0" w:color="auto"/>
              <w:left w:val="nil" w:sz="6" w:space="0" w:color="auto"/>
              <w:bottom w:val="nil" w:sz="6" w:space="0" w:color="auto"/>
              <w:right w:val="nil" w:sz="6" w:space="0" w:color="auto"/>
            </w:tcBorders>
          </w:tcPr>
          <w:p>
            <w:pPr>
              <w:pStyle w:val="TableParagraph"/>
              <w:spacing w:line="292" w:lineRule="auto" w:before="18"/>
              <w:ind w:left="35" w:right="1185" w:firstLine="1150"/>
              <w:jc w:val="left"/>
              <w:rPr>
                <w:rFonts w:ascii="宋体" w:hAnsi="宋体" w:cs="宋体" w:eastAsia="宋体" w:hint="default"/>
                <w:sz w:val="20"/>
                <w:szCs w:val="20"/>
              </w:rPr>
            </w:pPr>
            <w:r>
              <w:rPr>
                <w:rFonts w:ascii="宋体" w:hAnsi="宋体" w:cs="宋体" w:eastAsia="宋体" w:hint="default"/>
                <w:sz w:val="20"/>
                <w:szCs w:val="20"/>
              </w:rPr>
              <w:t>种类</w:t>
            </w:r>
            <w:r>
              <w:rPr>
                <w:rFonts w:ascii="宋体" w:hAnsi="宋体" w:cs="宋体" w:eastAsia="宋体" w:hint="default"/>
                <w:w w:val="100"/>
                <w:sz w:val="20"/>
                <w:szCs w:val="20"/>
              </w:rPr>
              <w:t> </w:t>
            </w:r>
            <w:r>
              <w:rPr>
                <w:rFonts w:ascii="宋体" w:hAnsi="宋体" w:cs="宋体" w:eastAsia="宋体" w:hint="default"/>
                <w:sz w:val="20"/>
                <w:szCs w:val="20"/>
              </w:rPr>
              <w:t>银行承兑汇票</w:t>
            </w:r>
          </w:p>
        </w:tc>
        <w:tc>
          <w:tcPr>
            <w:tcW w:w="346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81"/>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103"/>
              <w:ind w:left="1617" w:right="0"/>
              <w:jc w:val="left"/>
              <w:rPr>
                <w:rFonts w:ascii="Arial" w:hAnsi="Arial" w:cs="Arial" w:eastAsia="Arial" w:hint="default"/>
                <w:sz w:val="20"/>
                <w:szCs w:val="20"/>
              </w:rPr>
            </w:pPr>
            <w:r>
              <w:rPr>
                <w:rFonts w:ascii="Arial"/>
                <w:sz w:val="20"/>
              </w:rPr>
              <w:t>21,881,500.00</w:t>
            </w:r>
          </w:p>
        </w:tc>
        <w:tc>
          <w:tcPr>
            <w:tcW w:w="230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62"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103"/>
              <w:ind w:left="993" w:right="0"/>
              <w:jc w:val="left"/>
              <w:rPr>
                <w:rFonts w:ascii="Arial" w:hAnsi="Arial" w:cs="Arial" w:eastAsia="Arial" w:hint="default"/>
                <w:sz w:val="20"/>
                <w:szCs w:val="20"/>
              </w:rPr>
            </w:pPr>
            <w:r>
              <w:rPr>
                <w:rFonts w:ascii="Arial"/>
                <w:sz w:val="20"/>
              </w:rPr>
              <w:t>28,019,838.54</w:t>
            </w:r>
          </w:p>
        </w:tc>
        <w:tc>
          <w:tcPr>
            <w:tcW w:w="35" w:type="dxa"/>
            <w:tcBorders>
              <w:top w:val="nil" w:sz="6" w:space="0" w:color="auto"/>
              <w:left w:val="nil" w:sz="6" w:space="0" w:color="auto"/>
              <w:bottom w:val="nil" w:sz="6" w:space="0" w:color="auto"/>
              <w:right w:val="nil" w:sz="6" w:space="0" w:color="auto"/>
            </w:tcBorders>
          </w:tcPr>
          <w:p>
            <w:pPr/>
          </w:p>
        </w:tc>
      </w:tr>
      <w:tr>
        <w:trPr>
          <w:trHeight w:val="318" w:hRule="exact"/>
        </w:trPr>
        <w:tc>
          <w:tcPr>
            <w:tcW w:w="2775" w:type="dxa"/>
            <w:tcBorders>
              <w:top w:val="nil" w:sz="6" w:space="0" w:color="auto"/>
              <w:left w:val="nil" w:sz="6" w:space="0" w:color="auto"/>
              <w:bottom w:val="nil" w:sz="6" w:space="0" w:color="auto"/>
              <w:right w:val="nil" w:sz="6" w:space="0" w:color="auto"/>
            </w:tcBorders>
          </w:tcPr>
          <w:p>
            <w:pPr>
              <w:pStyle w:val="TableParagraph"/>
              <w:spacing w:line="257" w:lineRule="exact"/>
              <w:ind w:left="35" w:right="0"/>
              <w:jc w:val="left"/>
              <w:rPr>
                <w:rFonts w:ascii="宋体" w:hAnsi="宋体" w:cs="宋体" w:eastAsia="宋体" w:hint="default"/>
                <w:sz w:val="20"/>
                <w:szCs w:val="20"/>
              </w:rPr>
            </w:pPr>
            <w:r>
              <w:rPr>
                <w:rFonts w:ascii="宋体" w:hAnsi="宋体" w:cs="宋体" w:eastAsia="宋体" w:hint="default"/>
                <w:sz w:val="20"/>
                <w:szCs w:val="20"/>
              </w:rPr>
              <w:t>商业承兑汇票</w:t>
            </w:r>
          </w:p>
        </w:tc>
        <w:tc>
          <w:tcPr>
            <w:tcW w:w="3461" w:type="dxa"/>
            <w:tcBorders>
              <w:top w:val="nil" w:sz="6" w:space="0" w:color="auto"/>
              <w:left w:val="nil" w:sz="6" w:space="0" w:color="auto"/>
              <w:bottom w:val="nil" w:sz="6" w:space="0" w:color="auto"/>
              <w:right w:val="nil" w:sz="6" w:space="0" w:color="auto"/>
            </w:tcBorders>
          </w:tcPr>
          <w:p>
            <w:pPr/>
          </w:p>
        </w:tc>
        <w:tc>
          <w:tcPr>
            <w:tcW w:w="2307" w:type="dxa"/>
            <w:tcBorders>
              <w:top w:val="nil" w:sz="6" w:space="0" w:color="auto"/>
              <w:left w:val="nil" w:sz="6" w:space="0" w:color="auto"/>
              <w:bottom w:val="nil" w:sz="6" w:space="0" w:color="auto"/>
              <w:right w:val="nil" w:sz="6" w:space="0" w:color="auto"/>
            </w:tcBorders>
          </w:tcPr>
          <w:p>
            <w:pPr/>
          </w:p>
        </w:tc>
        <w:tc>
          <w:tcPr>
            <w:tcW w:w="35" w:type="dxa"/>
            <w:tcBorders>
              <w:top w:val="nil" w:sz="6" w:space="0" w:color="auto"/>
              <w:left w:val="nil" w:sz="6" w:space="0" w:color="auto"/>
              <w:bottom w:val="nil" w:sz="6" w:space="0" w:color="auto"/>
              <w:right w:val="nil" w:sz="6" w:space="0" w:color="auto"/>
            </w:tcBorders>
          </w:tcPr>
          <w:p>
            <w:pPr/>
          </w:p>
        </w:tc>
      </w:tr>
      <w:tr>
        <w:trPr>
          <w:trHeight w:val="341" w:hRule="exact"/>
        </w:trPr>
        <w:tc>
          <w:tcPr>
            <w:tcW w:w="2775" w:type="dxa"/>
            <w:tcBorders>
              <w:top w:val="nil" w:sz="6" w:space="0" w:color="auto"/>
              <w:left w:val="nil" w:sz="6" w:space="0" w:color="auto"/>
              <w:bottom w:val="nil" w:sz="6" w:space="0" w:color="auto"/>
              <w:right w:val="nil" w:sz="6" w:space="0" w:color="auto"/>
            </w:tcBorders>
          </w:tcPr>
          <w:p>
            <w:pPr>
              <w:pStyle w:val="TableParagraph"/>
              <w:spacing w:line="261" w:lineRule="exact"/>
              <w:ind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346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619" w:right="0"/>
              <w:jc w:val="left"/>
              <w:rPr>
                <w:rFonts w:ascii="Arial" w:hAnsi="Arial" w:cs="Arial" w:eastAsia="Arial" w:hint="default"/>
                <w:sz w:val="20"/>
                <w:szCs w:val="20"/>
              </w:rPr>
            </w:pPr>
            <w:r>
              <w:rPr>
                <w:rFonts w:ascii="Arial"/>
                <w:sz w:val="20"/>
              </w:rPr>
              <w:t>21,881,500.00</w:t>
            </w:r>
          </w:p>
        </w:tc>
        <w:tc>
          <w:tcPr>
            <w:tcW w:w="230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92" w:right="0"/>
              <w:jc w:val="left"/>
              <w:rPr>
                <w:rFonts w:ascii="Arial" w:hAnsi="Arial" w:cs="Arial" w:eastAsia="Arial" w:hint="default"/>
                <w:sz w:val="20"/>
                <w:szCs w:val="20"/>
              </w:rPr>
            </w:pPr>
            <w:r>
              <w:rPr>
                <w:rFonts w:ascii="Arial"/>
                <w:sz w:val="20"/>
              </w:rPr>
              <w:t>28,019,838.54</w:t>
            </w:r>
          </w:p>
        </w:tc>
        <w:tc>
          <w:tcPr>
            <w:tcW w:w="35" w:type="dxa"/>
            <w:tcBorders>
              <w:top w:val="nil" w:sz="6" w:space="0" w:color="auto"/>
              <w:left w:val="nil" w:sz="6" w:space="0" w:color="auto"/>
              <w:bottom w:val="nil" w:sz="6" w:space="0" w:color="auto"/>
              <w:right w:val="nil" w:sz="6" w:space="0" w:color="auto"/>
            </w:tcBorders>
          </w:tcPr>
          <w:p>
            <w:pPr/>
          </w:p>
        </w:tc>
      </w:tr>
    </w:tbl>
    <w:p>
      <w:pPr>
        <w:spacing w:line="240" w:lineRule="auto" w:before="9"/>
        <w:rPr>
          <w:rFonts w:ascii="宋体" w:hAnsi="宋体" w:cs="宋体" w:eastAsia="宋体" w:hint="default"/>
          <w:sz w:val="20"/>
          <w:szCs w:val="20"/>
        </w:rPr>
      </w:pPr>
    </w:p>
    <w:p>
      <w:pPr>
        <w:pStyle w:val="BodyText"/>
        <w:spacing w:line="240" w:lineRule="auto" w:before="26"/>
        <w:ind w:left="620" w:right="1089"/>
        <w:jc w:val="left"/>
      </w:pPr>
      <w:r>
        <w:rPr>
          <w:rFonts w:ascii="Arial" w:hAnsi="Arial" w:cs="Arial" w:eastAsia="Arial" w:hint="default"/>
        </w:rPr>
        <w:t>(2)</w:t>
      </w:r>
      <w:r>
        <w:rPr>
          <w:rFonts w:ascii="Arial" w:hAnsi="Arial" w:cs="Arial" w:eastAsia="Arial" w:hint="default"/>
          <w:spacing w:val="-5"/>
        </w:rPr>
        <w:t> </w:t>
      </w:r>
      <w:r>
        <w:rPr/>
        <w:t>公司年末应收票据余额中无已质押的应收票据。</w:t>
      </w:r>
    </w:p>
    <w:p>
      <w:pPr>
        <w:pStyle w:val="BodyText"/>
        <w:spacing w:line="240" w:lineRule="auto" w:before="169"/>
        <w:ind w:left="620" w:right="1089"/>
        <w:jc w:val="left"/>
      </w:pPr>
      <w:r>
        <w:rPr>
          <w:rFonts w:ascii="Arial" w:hAnsi="Arial" w:cs="Arial" w:eastAsia="Arial" w:hint="default"/>
        </w:rPr>
        <w:t>(3)</w:t>
      </w:r>
      <w:r>
        <w:rPr>
          <w:rFonts w:ascii="Arial" w:hAnsi="Arial" w:cs="Arial" w:eastAsia="Arial" w:hint="default"/>
          <w:spacing w:val="-5"/>
        </w:rPr>
        <w:t> </w:t>
      </w:r>
      <w:r>
        <w:rPr/>
        <w:t>公司无已经背书给其他方而尚未到期的应收票据。</w:t>
      </w:r>
    </w:p>
    <w:p>
      <w:pPr>
        <w:pStyle w:val="BodyText"/>
        <w:spacing w:line="362" w:lineRule="auto" w:before="168"/>
        <w:ind w:left="279" w:right="1089" w:firstLine="340"/>
        <w:jc w:val="left"/>
      </w:pPr>
      <w:r>
        <w:rPr>
          <w:rFonts w:ascii="Arial" w:hAnsi="Arial" w:cs="Arial" w:eastAsia="Arial" w:hint="default"/>
        </w:rPr>
        <w:t>(4)</w:t>
      </w:r>
      <w:r>
        <w:rPr>
          <w:rFonts w:ascii="Arial" w:hAnsi="Arial" w:cs="Arial" w:eastAsia="Arial" w:hint="default"/>
          <w:spacing w:val="-4"/>
        </w:rPr>
        <w:t> </w:t>
      </w:r>
      <w:r>
        <w:rPr/>
        <w:t>公司年末应收票据余额中无应收持有本公司5％以上（含5％）表决权股 份的股东或其他关联方的票据。</w:t>
      </w:r>
    </w:p>
    <w:p>
      <w:pPr>
        <w:spacing w:after="0" w:line="362" w:lineRule="auto"/>
        <w:jc w:val="left"/>
        <w:sectPr>
          <w:pgSz w:w="11910" w:h="16840"/>
          <w:pgMar w:header="877" w:footer="982" w:top="1100" w:bottom="1180" w:left="1660" w:right="720"/>
        </w:sectPr>
      </w:pPr>
    </w:p>
    <w:p>
      <w:pPr>
        <w:spacing w:line="240" w:lineRule="auto" w:before="7"/>
        <w:rPr>
          <w:rFonts w:ascii="宋体" w:hAnsi="宋体" w:cs="宋体" w:eastAsia="宋体" w:hint="default"/>
          <w:sz w:val="25"/>
          <w:szCs w:val="25"/>
        </w:rPr>
      </w:pPr>
    </w:p>
    <w:p>
      <w:pPr>
        <w:pStyle w:val="Heading3"/>
        <w:tabs>
          <w:tab w:pos="1198" w:val="left" w:leader="none"/>
        </w:tabs>
        <w:spacing w:line="240" w:lineRule="auto"/>
        <w:ind w:left="720" w:right="389"/>
        <w:jc w:val="left"/>
        <w:rPr>
          <w:b w:val="0"/>
          <w:bCs w:val="0"/>
        </w:rPr>
      </w:pPr>
      <w:r>
        <w:rPr>
          <w:rFonts w:ascii="Arial" w:hAnsi="Arial" w:cs="Arial" w:eastAsia="Arial" w:hint="default"/>
        </w:rPr>
        <w:t>3.</w:t>
        <w:tab/>
      </w:r>
      <w:r>
        <w:rPr/>
        <w:t>应收账款</w:t>
      </w:r>
      <w:r>
        <w:rPr>
          <w:b w:val="0"/>
          <w:bCs w:val="0"/>
        </w:rPr>
      </w:r>
    </w:p>
    <w:p>
      <w:pPr>
        <w:pStyle w:val="BodyText"/>
        <w:spacing w:line="240" w:lineRule="auto" w:before="137"/>
        <w:ind w:left="720" w:right="389"/>
        <w:jc w:val="left"/>
      </w:pPr>
      <w:r>
        <w:rPr>
          <w:rFonts w:ascii="Arial" w:hAnsi="Arial" w:cs="Arial" w:eastAsia="Arial" w:hint="default"/>
        </w:rPr>
        <w:t>(1)</w:t>
      </w:r>
      <w:r>
        <w:rPr>
          <w:rFonts w:ascii="Arial" w:hAnsi="Arial" w:cs="Arial" w:eastAsia="Arial" w:hint="default"/>
          <w:spacing w:val="-5"/>
        </w:rPr>
        <w:t> </w:t>
      </w:r>
      <w:r>
        <w:rPr/>
        <w:t>按照应收账款的类别列示如下：</w:t>
      </w:r>
    </w:p>
    <w:p>
      <w:pPr>
        <w:spacing w:line="240" w:lineRule="auto" w:before="5"/>
        <w:rPr>
          <w:rFonts w:ascii="宋体" w:hAnsi="宋体" w:cs="宋体" w:eastAsia="宋体" w:hint="default"/>
          <w:sz w:val="7"/>
          <w:szCs w:val="7"/>
        </w:rPr>
      </w:pPr>
    </w:p>
    <w:p>
      <w:pPr>
        <w:spacing w:line="2838" w:lineRule="exact"/>
        <w:ind w:left="366"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462.05pt;height:141.9pt;mso-position-horizontal-relative:char;mso-position-vertical-relative:line" coordorigin="0,0" coordsize="9241,2838">
            <v:group style="position:absolute;left:20;top:7;width:3108;height:2" coordorigin="20,7" coordsize="3108,2">
              <v:shape style="position:absolute;left:20;top:7;width:3108;height:2" coordorigin="20,7" coordsize="3108,0" path="m20,7l3128,7e" filled="false" stroked="true" strokeweight=".72pt" strokecolor="#000000">
                <v:path arrowok="t"/>
              </v:shape>
            </v:group>
            <v:group style="position:absolute;left:20;top:36;width:3108;height:2" coordorigin="20,36" coordsize="3108,2">
              <v:shape style="position:absolute;left:20;top:36;width:3108;height:2" coordorigin="20,36" coordsize="3108,0" path="m20,36l3128,36e" filled="false" stroked="true" strokeweight=".72pt" strokecolor="#000000">
                <v:path arrowok="t"/>
              </v:shape>
            </v:group>
            <v:group style="position:absolute;left:3128;top:7;width:44;height:2" coordorigin="3128,7" coordsize="44,2">
              <v:shape style="position:absolute;left:3128;top:7;width:44;height:2" coordorigin="3128,7" coordsize="44,0" path="m3128,7l3171,7e" filled="false" stroked="true" strokeweight=".72pt" strokecolor="#000000">
                <v:path arrowok="t"/>
              </v:shape>
            </v:group>
            <v:group style="position:absolute;left:3128;top:36;width:44;height:2" coordorigin="3128,36" coordsize="44,2">
              <v:shape style="position:absolute;left:3128;top:36;width:44;height:2" coordorigin="3128,36" coordsize="44,0" path="m3128,36l3171,36e" filled="false" stroked="true" strokeweight=".72pt" strokecolor="#000000">
                <v:path arrowok="t"/>
              </v:shape>
            </v:group>
            <v:group style="position:absolute;left:3171;top:7;width:6047;height:2" coordorigin="3171,7" coordsize="6047,2">
              <v:shape style="position:absolute;left:3171;top:7;width:6047;height:2" coordorigin="3171,7" coordsize="6047,0" path="m3171,7l9218,7e" filled="false" stroked="true" strokeweight=".72pt" strokecolor="#000000">
                <v:path arrowok="t"/>
              </v:shape>
            </v:group>
            <v:group style="position:absolute;left:3171;top:36;width:6047;height:2" coordorigin="3171,36" coordsize="6047,2">
              <v:shape style="position:absolute;left:3171;top:36;width:6047;height:2" coordorigin="3171,36" coordsize="6047,0" path="m3171,36l9218,36e" filled="false" stroked="true" strokeweight=".72pt" strokecolor="#000000">
                <v:path arrowok="t"/>
              </v:shape>
              <v:shape style="position:absolute;left:3128;top:43;width:10;height:313" type="#_x0000_t75" stroked="false">
                <v:imagedata r:id="rId46" o:title=""/>
              </v:shape>
              <v:shape style="position:absolute;left:3109;top:337;width:6132;height:676" type="#_x0000_t75" stroked="false">
                <v:imagedata r:id="rId47" o:title=""/>
              </v:shape>
              <v:shape style="position:absolute;left:0;top:988;width:9238;height:1820" type="#_x0000_t75" stroked="false">
                <v:imagedata r:id="rId48" o:title=""/>
              </v:shape>
            </v:group>
            <v:group style="position:absolute;left:13;top:2802;width:3113;height:2" coordorigin="13,2802" coordsize="3113,2">
              <v:shape style="position:absolute;left:13;top:2802;width:3113;height:2" coordorigin="13,2802" coordsize="3113,0" path="m13,2802l3126,2802e" filled="false" stroked="true" strokeweight=".72pt" strokecolor="#000000">
                <v:path arrowok="t"/>
              </v:shape>
            </v:group>
            <v:group style="position:absolute;left:13;top:2831;width:3113;height:2" coordorigin="13,2831" coordsize="3113,2">
              <v:shape style="position:absolute;left:13;top:2831;width:3113;height:2" coordorigin="13,2831" coordsize="3113,0" path="m13,2831l3126,2831e" filled="false" stroked="true" strokeweight=".72pt" strokecolor="#000000">
                <v:path arrowok="t"/>
              </v:shape>
            </v:group>
            <v:group style="position:absolute;left:3126;top:2802;width:44;height:2" coordorigin="3126,2802" coordsize="44,2">
              <v:shape style="position:absolute;left:3126;top:2802;width:44;height:2" coordorigin="3126,2802" coordsize="44,0" path="m3126,2802l3169,2802e" filled="false" stroked="true" strokeweight=".72pt" strokecolor="#000000">
                <v:path arrowok="t"/>
              </v:shape>
            </v:group>
            <v:group style="position:absolute;left:3126;top:2831;width:44;height:2" coordorigin="3126,2831" coordsize="44,2">
              <v:shape style="position:absolute;left:3126;top:2831;width:44;height:2" coordorigin="3126,2831" coordsize="44,0" path="m3126,2831l3169,2831e" filled="false" stroked="true" strokeweight=".72pt" strokecolor="#000000">
                <v:path arrowok="t"/>
              </v:shape>
            </v:group>
            <v:group style="position:absolute;left:3128;top:2802;width:44;height:2" coordorigin="3128,2802" coordsize="44,2">
              <v:shape style="position:absolute;left:3128;top:2802;width:44;height:2" coordorigin="3128,2802" coordsize="44,0" path="m3128,2802l3171,2802e" filled="false" stroked="true" strokeweight=".72pt" strokecolor="#000000">
                <v:path arrowok="t"/>
              </v:shape>
            </v:group>
            <v:group style="position:absolute;left:3128;top:2831;width:44;height:2" coordorigin="3128,2831" coordsize="44,2">
              <v:shape style="position:absolute;left:3128;top:2831;width:44;height:2" coordorigin="3128,2831" coordsize="44,0" path="m3128,2831l3171,2831e" filled="false" stroked="true" strokeweight=".72pt" strokecolor="#000000">
                <v:path arrowok="t"/>
              </v:shape>
            </v:group>
            <v:group style="position:absolute;left:3171;top:2802;width:1655;height:2" coordorigin="3171,2802" coordsize="1655,2">
              <v:shape style="position:absolute;left:3171;top:2802;width:1655;height:2" coordorigin="3171,2802" coordsize="1655,0" path="m3171,2802l4826,2802e" filled="false" stroked="true" strokeweight=".72pt" strokecolor="#000000">
                <v:path arrowok="t"/>
              </v:shape>
            </v:group>
            <v:group style="position:absolute;left:3171;top:2831;width:1655;height:2" coordorigin="3171,2831" coordsize="1655,2">
              <v:shape style="position:absolute;left:3171;top:2831;width:1655;height:2" coordorigin="3171,2831" coordsize="1655,0" path="m3171,2831l4826,2831e" filled="false" stroked="true" strokeweight=".72pt" strokecolor="#000000">
                <v:path arrowok="t"/>
              </v:shape>
            </v:group>
            <v:group style="position:absolute;left:4826;top:2802;width:44;height:2" coordorigin="4826,2802" coordsize="44,2">
              <v:shape style="position:absolute;left:4826;top:2802;width:44;height:2" coordorigin="4826,2802" coordsize="44,0" path="m4826,2802l4869,2802e" filled="false" stroked="true" strokeweight=".72pt" strokecolor="#000000">
                <v:path arrowok="t"/>
              </v:shape>
            </v:group>
            <v:group style="position:absolute;left:4826;top:2831;width:44;height:2" coordorigin="4826,2831" coordsize="44,2">
              <v:shape style="position:absolute;left:4826;top:2831;width:44;height:2" coordorigin="4826,2831" coordsize="44,0" path="m4826,2831l4869,2831e" filled="false" stroked="true" strokeweight=".72pt" strokecolor="#000000">
                <v:path arrowok="t"/>
              </v:shape>
            </v:group>
            <v:group style="position:absolute;left:4828;top:2802;width:44;height:2" coordorigin="4828,2802" coordsize="44,2">
              <v:shape style="position:absolute;left:4828;top:2802;width:44;height:2" coordorigin="4828,2802" coordsize="44,0" path="m4828,2802l4872,2802e" filled="false" stroked="true" strokeweight=".72pt" strokecolor="#000000">
                <v:path arrowok="t"/>
              </v:shape>
            </v:group>
            <v:group style="position:absolute;left:4828;top:2831;width:44;height:2" coordorigin="4828,2831" coordsize="44,2">
              <v:shape style="position:absolute;left:4828;top:2831;width:44;height:2" coordorigin="4828,2831" coordsize="44,0" path="m4828,2831l4872,2831e" filled="false" stroked="true" strokeweight=".72pt" strokecolor="#000000">
                <v:path arrowok="t"/>
              </v:shape>
            </v:group>
            <v:group style="position:absolute;left:4872;top:2802;width:1372;height:2" coordorigin="4872,2802" coordsize="1372,2">
              <v:shape style="position:absolute;left:4872;top:2802;width:1372;height:2" coordorigin="4872,2802" coordsize="1372,0" path="m4872,2802l6243,2802e" filled="false" stroked="true" strokeweight=".72pt" strokecolor="#000000">
                <v:path arrowok="t"/>
              </v:shape>
            </v:group>
            <v:group style="position:absolute;left:4872;top:2831;width:1372;height:2" coordorigin="4872,2831" coordsize="1372,2">
              <v:shape style="position:absolute;left:4872;top:2831;width:1372;height:2" coordorigin="4872,2831" coordsize="1372,0" path="m4872,2831l6243,2831e" filled="false" stroked="true" strokeweight=".72pt" strokecolor="#000000">
                <v:path arrowok="t"/>
              </v:shape>
            </v:group>
            <v:group style="position:absolute;left:6243;top:2802;width:44;height:2" coordorigin="6243,2802" coordsize="44,2">
              <v:shape style="position:absolute;left:6243;top:2802;width:44;height:2" coordorigin="6243,2802" coordsize="44,0" path="m6243,2802l6286,2802e" filled="false" stroked="true" strokeweight=".72pt" strokecolor="#000000">
                <v:path arrowok="t"/>
              </v:shape>
            </v:group>
            <v:group style="position:absolute;left:6243;top:2831;width:44;height:2" coordorigin="6243,2831" coordsize="44,2">
              <v:shape style="position:absolute;left:6243;top:2831;width:44;height:2" coordorigin="6243,2831" coordsize="44,0" path="m6243,2831l6286,2831e" filled="false" stroked="true" strokeweight=".72pt" strokecolor="#000000">
                <v:path arrowok="t"/>
              </v:shape>
            </v:group>
            <v:group style="position:absolute;left:6246;top:2802;width:44;height:2" coordorigin="6246,2802" coordsize="44,2">
              <v:shape style="position:absolute;left:6246;top:2802;width:44;height:2" coordorigin="6246,2802" coordsize="44,0" path="m6246,2802l6289,2802e" filled="false" stroked="true" strokeweight=".72pt" strokecolor="#000000">
                <v:path arrowok="t"/>
              </v:shape>
            </v:group>
            <v:group style="position:absolute;left:6246;top:2831;width:44;height:2" coordorigin="6246,2831" coordsize="44,2">
              <v:shape style="position:absolute;left:6246;top:2831;width:44;height:2" coordorigin="6246,2831" coordsize="44,0" path="m6246,2831l6289,2831e" filled="false" stroked="true" strokeweight=".72pt" strokecolor="#000000">
                <v:path arrowok="t"/>
              </v:shape>
            </v:group>
            <v:group style="position:absolute;left:6289;top:2802;width:1514;height:2" coordorigin="6289,2802" coordsize="1514,2">
              <v:shape style="position:absolute;left:6289;top:2802;width:1514;height:2" coordorigin="6289,2802" coordsize="1514,0" path="m6289,2802l7802,2802e" filled="false" stroked="true" strokeweight=".72pt" strokecolor="#000000">
                <v:path arrowok="t"/>
              </v:shape>
            </v:group>
            <v:group style="position:absolute;left:6289;top:2831;width:1514;height:2" coordorigin="6289,2831" coordsize="1514,2">
              <v:shape style="position:absolute;left:6289;top:2831;width:1514;height:2" coordorigin="6289,2831" coordsize="1514,0" path="m6289,2831l7802,2831e" filled="false" stroked="true" strokeweight=".72pt" strokecolor="#000000">
                <v:path arrowok="t"/>
              </v:shape>
            </v:group>
            <v:group style="position:absolute;left:7802;top:2802;width:44;height:2" coordorigin="7802,2802" coordsize="44,2">
              <v:shape style="position:absolute;left:7802;top:2802;width:44;height:2" coordorigin="7802,2802" coordsize="44,0" path="m7802,2802l7845,2802e" filled="false" stroked="true" strokeweight=".72pt" strokecolor="#000000">
                <v:path arrowok="t"/>
              </v:shape>
            </v:group>
            <v:group style="position:absolute;left:7802;top:2831;width:44;height:2" coordorigin="7802,2831" coordsize="44,2">
              <v:shape style="position:absolute;left:7802;top:2831;width:44;height:2" coordorigin="7802,2831" coordsize="44,0" path="m7802,2831l7845,2831e" filled="false" stroked="true" strokeweight=".72pt" strokecolor="#000000">
                <v:path arrowok="t"/>
              </v:shape>
            </v:group>
            <v:group style="position:absolute;left:7804;top:2802;width:44;height:2" coordorigin="7804,2802" coordsize="44,2">
              <v:shape style="position:absolute;left:7804;top:2802;width:44;height:2" coordorigin="7804,2802" coordsize="44,0" path="m7804,2802l7848,2802e" filled="false" stroked="true" strokeweight=".72pt" strokecolor="#000000">
                <v:path arrowok="t"/>
              </v:shape>
            </v:group>
            <v:group style="position:absolute;left:7804;top:2831;width:44;height:2" coordorigin="7804,2831" coordsize="44,2">
              <v:shape style="position:absolute;left:7804;top:2831;width:44;height:2" coordorigin="7804,2831" coordsize="44,0" path="m7804,2831l7848,2831e" filled="false" stroked="true" strokeweight=".72pt" strokecolor="#000000">
                <v:path arrowok="t"/>
              </v:shape>
            </v:group>
            <v:group style="position:absolute;left:7848;top:2802;width:1371;height:2" coordorigin="7848,2802" coordsize="1371,2">
              <v:shape style="position:absolute;left:7848;top:2802;width:1371;height:2" coordorigin="7848,2802" coordsize="1371,0" path="m7848,2802l9218,2802e" filled="false" stroked="true" strokeweight=".72pt" strokecolor="#000000">
                <v:path arrowok="t"/>
              </v:shape>
            </v:group>
            <v:group style="position:absolute;left:7848;top:2831;width:1371;height:2" coordorigin="7848,2831" coordsize="1371,2">
              <v:shape style="position:absolute;left:7848;top:2831;width:1371;height:2" coordorigin="7848,2831" coordsize="1371,0" path="m7848,2831l9218,2831e" filled="false" stroked="true" strokeweight=".72pt" strokecolor="#000000">
                <v:path arrowok="t"/>
              </v:shape>
              <v:shape style="position:absolute;left:5779;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1371;top:40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4291;top:42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7336;top:42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3783;top:74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5185;top:745;width:713;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xbxContent>
                </v:textbox>
                <w10:wrap type="none"/>
              </v:shape>
              <v:shape style="position:absolute;left:6829;top:74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8161;top:745;width:713;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xbxContent>
                </v:textbox>
                <w10:wrap type="none"/>
              </v:shape>
              <v:shape style="position:absolute;left:121;top:1030;width:2801;height:1708" type="#_x0000_t202" filled="false" stroked="false">
                <v:textbox inset="0,0,0,0">
                  <w:txbxContent>
                    <w:p>
                      <w:pPr>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单项金额重大并单项计提坏账准</w:t>
                      </w:r>
                    </w:p>
                    <w:p>
                      <w:pPr>
                        <w:spacing w:line="225" w:lineRule="auto" w:before="3"/>
                        <w:ind w:left="0" w:right="0" w:firstLine="0"/>
                        <w:jc w:val="left"/>
                        <w:rPr>
                          <w:rFonts w:ascii="宋体" w:hAnsi="宋体" w:cs="宋体" w:eastAsia="宋体" w:hint="default"/>
                          <w:sz w:val="20"/>
                          <w:szCs w:val="20"/>
                        </w:rPr>
                      </w:pPr>
                      <w:r>
                        <w:rPr>
                          <w:rFonts w:ascii="宋体" w:hAnsi="宋体" w:cs="宋体" w:eastAsia="宋体" w:hint="default"/>
                          <w:sz w:val="20"/>
                          <w:szCs w:val="20"/>
                        </w:rPr>
                        <w:t>备的应收账款</w:t>
                      </w:r>
                      <w:r>
                        <w:rPr>
                          <w:rFonts w:ascii="宋体" w:hAnsi="宋体" w:cs="宋体" w:eastAsia="宋体" w:hint="default"/>
                          <w:w w:val="100"/>
                          <w:sz w:val="20"/>
                          <w:szCs w:val="20"/>
                        </w:rPr>
                        <w:t> </w:t>
                      </w:r>
                      <w:r>
                        <w:rPr>
                          <w:rFonts w:ascii="宋体" w:hAnsi="宋体" w:cs="宋体" w:eastAsia="宋体" w:hint="default"/>
                          <w:spacing w:val="-1"/>
                          <w:sz w:val="20"/>
                          <w:szCs w:val="20"/>
                        </w:rPr>
                        <w:t>按组合采用账龄分析法计提坏账</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准备的应收账款</w:t>
                      </w:r>
                      <w:r>
                        <w:rPr>
                          <w:rFonts w:ascii="宋体" w:hAnsi="宋体" w:cs="宋体" w:eastAsia="宋体" w:hint="default"/>
                          <w:w w:val="100"/>
                          <w:sz w:val="20"/>
                          <w:szCs w:val="20"/>
                        </w:rPr>
                        <w:t> </w:t>
                      </w:r>
                      <w:r>
                        <w:rPr>
                          <w:rFonts w:ascii="宋体" w:hAnsi="宋体" w:cs="宋体" w:eastAsia="宋体" w:hint="default"/>
                          <w:spacing w:val="-1"/>
                          <w:sz w:val="20"/>
                          <w:szCs w:val="20"/>
                        </w:rPr>
                        <w:t>单项金额虽不重大但单项计提坏</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账准备的应收账款</w:t>
                      </w:r>
                    </w:p>
                    <w:p>
                      <w:pPr>
                        <w:spacing w:before="26"/>
                        <w:ind w:left="100"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350;top:1648;width:1377;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3"/>
                          <w:sz w:val="20"/>
                        </w:rPr>
                        <w:t>119,793,541.61</w:t>
                      </w:r>
                      <w:r>
                        <w:rPr>
                          <w:rFonts w:ascii="Arial"/>
                          <w:sz w:val="20"/>
                        </w:rPr>
                      </w:r>
                    </w:p>
                  </w:txbxContent>
                </v:textbox>
                <w10:wrap type="none"/>
              </v:shape>
              <v:shape style="position:absolute;left:5529;top:1648;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532;top:1648;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9,492,255.33</w:t>
                      </w:r>
                    </w:p>
                  </w:txbxContent>
                </v:textbox>
                <w10:wrap type="none"/>
              </v:shape>
              <v:shape style="position:absolute;left:8727;top:1648;width:3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7.92</w:t>
                      </w:r>
                      <w:r>
                        <w:rPr>
                          <w:rFonts w:ascii="Arial"/>
                          <w:sz w:val="20"/>
                        </w:rPr>
                      </w:r>
                    </w:p>
                  </w:txbxContent>
                </v:textbox>
                <w10:wrap type="none"/>
              </v:shape>
              <v:shape style="position:absolute;left:3350;top:2546;width:1377;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119,793,541.61</w:t>
                      </w:r>
                    </w:p>
                  </w:txbxContent>
                </v:textbox>
                <w10:wrap type="none"/>
              </v:shape>
              <v:shape style="position:absolute;left:5530;top:2546;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100.00</w:t>
                      </w:r>
                    </w:p>
                  </w:txbxContent>
                </v:textbox>
                <w10:wrap type="none"/>
              </v:shape>
              <v:shape style="position:absolute;left:6534;top:254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9,492,255.33</w:t>
                      </w:r>
                    </w:p>
                  </w:txbxContent>
                </v:textbox>
                <w10:wrap type="none"/>
              </v:shape>
              <v:shape style="position:absolute;left:8728;top:2546;width:3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7.92</w:t>
                      </w:r>
                    </w:p>
                  </w:txbxContent>
                </v:textbox>
                <w10:wrap type="none"/>
              </v:shape>
            </v:group>
          </v:group>
        </w:pict>
      </w:r>
      <w:r>
        <w:rPr>
          <w:rFonts w:ascii="宋体" w:hAnsi="宋体" w:cs="宋体" w:eastAsia="宋体" w:hint="default"/>
          <w:position w:val="-56"/>
          <w:sz w:val="20"/>
          <w:szCs w:val="20"/>
        </w:rPr>
      </w:r>
    </w:p>
    <w:p>
      <w:pPr>
        <w:spacing w:line="240" w:lineRule="auto" w:before="0"/>
        <w:rPr>
          <w:rFonts w:ascii="宋体" w:hAnsi="宋体" w:cs="宋体" w:eastAsia="宋体" w:hint="default"/>
          <w:sz w:val="24"/>
          <w:szCs w:val="24"/>
        </w:rPr>
      </w:pPr>
    </w:p>
    <w:p>
      <w:pPr>
        <w:spacing w:line="3084" w:lineRule="exact"/>
        <w:ind w:left="357" w:right="0" w:firstLine="0"/>
        <w:rPr>
          <w:rFonts w:ascii="宋体" w:hAnsi="宋体" w:cs="宋体" w:eastAsia="宋体" w:hint="default"/>
          <w:sz w:val="20"/>
          <w:szCs w:val="20"/>
        </w:rPr>
      </w:pPr>
      <w:r>
        <w:rPr>
          <w:rFonts w:ascii="宋体" w:hAnsi="宋体" w:cs="宋体" w:eastAsia="宋体" w:hint="default"/>
          <w:position w:val="-61"/>
          <w:sz w:val="20"/>
          <w:szCs w:val="20"/>
        </w:rPr>
        <w:pict>
          <v:group style="width:462.4pt;height:154.2pt;mso-position-horizontal-relative:char;mso-position-vertical-relative:line" coordorigin="0,0" coordsize="9248,3084">
            <v:group style="position:absolute;left:29;top:7;width:3106;height:2" coordorigin="29,7" coordsize="3106,2">
              <v:shape style="position:absolute;left:29;top:7;width:3106;height:2" coordorigin="29,7" coordsize="3106,0" path="m29,7l3134,7e" filled="false" stroked="true" strokeweight=".72pt" strokecolor="#000000">
                <v:path arrowok="t"/>
              </v:shape>
            </v:group>
            <v:group style="position:absolute;left:29;top:36;width:3106;height:2" coordorigin="29,36" coordsize="3106,2">
              <v:shape style="position:absolute;left:29;top:36;width:3106;height:2" coordorigin="29,36" coordsize="3106,0" path="m29,36l3134,36e" filled="false" stroked="true" strokeweight=".72pt" strokecolor="#000000">
                <v:path arrowok="t"/>
              </v:shape>
            </v:group>
            <v:group style="position:absolute;left:3134;top:7;width:44;height:2" coordorigin="3134,7" coordsize="44,2">
              <v:shape style="position:absolute;left:3134;top:7;width:44;height:2" coordorigin="3134,7" coordsize="44,0" path="m3134,7l3178,7e" filled="false" stroked="true" strokeweight=".72pt" strokecolor="#000000">
                <v:path arrowok="t"/>
              </v:shape>
            </v:group>
            <v:group style="position:absolute;left:3134;top:36;width:44;height:2" coordorigin="3134,36" coordsize="44,2">
              <v:shape style="position:absolute;left:3134;top:36;width:44;height:2" coordorigin="3134,36" coordsize="44,0" path="m3134,36l3178,36e" filled="false" stroked="true" strokeweight=".72pt" strokecolor="#000000">
                <v:path arrowok="t"/>
              </v:shape>
            </v:group>
            <v:group style="position:absolute;left:3137;top:7;width:44;height:2" coordorigin="3137,7" coordsize="44,2">
              <v:shape style="position:absolute;left:3137;top:7;width:44;height:2" coordorigin="3137,7" coordsize="44,0" path="m3137,7l3180,7e" filled="false" stroked="true" strokeweight=".72pt" strokecolor="#000000">
                <v:path arrowok="t"/>
              </v:shape>
            </v:group>
            <v:group style="position:absolute;left:3137;top:36;width:44;height:2" coordorigin="3137,36" coordsize="44,2">
              <v:shape style="position:absolute;left:3137;top:36;width:44;height:2" coordorigin="3137,36" coordsize="44,0" path="m3137,36l3180,36e" filled="false" stroked="true" strokeweight=".72pt" strokecolor="#000000">
                <v:path arrowok="t"/>
              </v:shape>
            </v:group>
            <v:group style="position:absolute;left:3180;top:7;width:1655;height:2" coordorigin="3180,7" coordsize="1655,2">
              <v:shape style="position:absolute;left:3180;top:7;width:1655;height:2" coordorigin="3180,7" coordsize="1655,0" path="m3180,7l4835,7e" filled="false" stroked="true" strokeweight=".72pt" strokecolor="#000000">
                <v:path arrowok="t"/>
              </v:shape>
            </v:group>
            <v:group style="position:absolute;left:3180;top:36;width:1655;height:2" coordorigin="3180,36" coordsize="1655,2">
              <v:shape style="position:absolute;left:3180;top:36;width:1655;height:2" coordorigin="3180,36" coordsize="1655,0" path="m3180,36l4835,36e" filled="false" stroked="true" strokeweight=".72pt" strokecolor="#000000">
                <v:path arrowok="t"/>
              </v:shape>
            </v:group>
            <v:group style="position:absolute;left:4835;top:7;width:44;height:2" coordorigin="4835,7" coordsize="44,2">
              <v:shape style="position:absolute;left:4835;top:7;width:44;height:2" coordorigin="4835,7" coordsize="44,0" path="m4835,7l4878,7e" filled="false" stroked="true" strokeweight=".72pt" strokecolor="#000000">
                <v:path arrowok="t"/>
              </v:shape>
            </v:group>
            <v:group style="position:absolute;left:4835;top:36;width:44;height:2" coordorigin="4835,36" coordsize="44,2">
              <v:shape style="position:absolute;left:4835;top:36;width:44;height:2" coordorigin="4835,36" coordsize="44,0" path="m4835,36l4878,36e" filled="false" stroked="true" strokeweight=".72pt" strokecolor="#000000">
                <v:path arrowok="t"/>
              </v:shape>
            </v:group>
            <v:group style="position:absolute;left:4878;top:7;width:1374;height:2" coordorigin="4878,7" coordsize="1374,2">
              <v:shape style="position:absolute;left:4878;top:7;width:1374;height:2" coordorigin="4878,7" coordsize="1374,0" path="m4878,7l6252,7e" filled="false" stroked="true" strokeweight=".72pt" strokecolor="#000000">
                <v:path arrowok="t"/>
              </v:shape>
            </v:group>
            <v:group style="position:absolute;left:4878;top:36;width:1374;height:2" coordorigin="4878,36" coordsize="1374,2">
              <v:shape style="position:absolute;left:4878;top:36;width:1374;height:2" coordorigin="4878,36" coordsize="1374,0" path="m4878,36l6252,36e" filled="false" stroked="true" strokeweight=".72pt" strokecolor="#000000">
                <v:path arrowok="t"/>
              </v:shape>
            </v:group>
            <v:group style="position:absolute;left:6252;top:7;width:44;height:2" coordorigin="6252,7" coordsize="44,2">
              <v:shape style="position:absolute;left:6252;top:7;width:44;height:2" coordorigin="6252,7" coordsize="44,0" path="m6252,7l6295,7e" filled="false" stroked="true" strokeweight=".72pt" strokecolor="#000000">
                <v:path arrowok="t"/>
              </v:shape>
            </v:group>
            <v:group style="position:absolute;left:6252;top:36;width:44;height:2" coordorigin="6252,36" coordsize="44,2">
              <v:shape style="position:absolute;left:6252;top:36;width:44;height:2" coordorigin="6252,36" coordsize="44,0" path="m6252,36l6295,36e" filled="false" stroked="true" strokeweight=".72pt" strokecolor="#000000">
                <v:path arrowok="t"/>
              </v:shape>
            </v:group>
            <v:group style="position:absolute;left:6295;top:7;width:1516;height:2" coordorigin="6295,7" coordsize="1516,2">
              <v:shape style="position:absolute;left:6295;top:7;width:1516;height:2" coordorigin="6295,7" coordsize="1516,0" path="m6295,7l7811,7e" filled="false" stroked="true" strokeweight=".72pt" strokecolor="#000000">
                <v:path arrowok="t"/>
              </v:shape>
            </v:group>
            <v:group style="position:absolute;left:6295;top:36;width:1516;height:2" coordorigin="6295,36" coordsize="1516,2">
              <v:shape style="position:absolute;left:6295;top:36;width:1516;height:2" coordorigin="6295,36" coordsize="1516,0" path="m6295,36l7811,36e" filled="false" stroked="true" strokeweight=".72pt" strokecolor="#000000">
                <v:path arrowok="t"/>
              </v:shape>
            </v:group>
            <v:group style="position:absolute;left:7811;top:7;width:44;height:2" coordorigin="7811,7" coordsize="44,2">
              <v:shape style="position:absolute;left:7811;top:7;width:44;height:2" coordorigin="7811,7" coordsize="44,0" path="m7811,7l7854,7e" filled="false" stroked="true" strokeweight=".72pt" strokecolor="#000000">
                <v:path arrowok="t"/>
              </v:shape>
            </v:group>
            <v:group style="position:absolute;left:7811;top:36;width:44;height:2" coordorigin="7811,36" coordsize="44,2">
              <v:shape style="position:absolute;left:7811;top:36;width:44;height:2" coordorigin="7811,36" coordsize="44,0" path="m7811,36l7854,36e" filled="false" stroked="true" strokeweight=".72pt" strokecolor="#000000">
                <v:path arrowok="t"/>
              </v:shape>
            </v:group>
            <v:group style="position:absolute;left:7854;top:7;width:1373;height:2" coordorigin="7854,7" coordsize="1373,2">
              <v:shape style="position:absolute;left:7854;top:7;width:1373;height:2" coordorigin="7854,7" coordsize="1373,0" path="m7854,7l9227,7e" filled="false" stroked="true" strokeweight=".72pt" strokecolor="#000000">
                <v:path arrowok="t"/>
              </v:shape>
            </v:group>
            <v:group style="position:absolute;left:7854;top:36;width:1373;height:2" coordorigin="7854,36" coordsize="1373,2">
              <v:shape style="position:absolute;left:7854;top:36;width:1373;height:2" coordorigin="7854,36" coordsize="1373,0" path="m7854,36l9227,36e" filled="false" stroked="true" strokeweight=".72pt" strokecolor="#000000">
                <v:path arrowok="t"/>
              </v:shape>
              <v:shape style="position:absolute;left:3137;top:43;width:10;height:313" type="#_x0000_t75" stroked="false">
                <v:imagedata r:id="rId49" o:title=""/>
              </v:shape>
              <v:shape style="position:absolute;left:3120;top:340;width:6127;height:744" type="#_x0000_t75" stroked="false">
                <v:imagedata r:id="rId50" o:title=""/>
              </v:shape>
            </v:group>
            <v:group style="position:absolute;left:7;top:3077;width:3130;height:2" coordorigin="7,3077" coordsize="3130,2">
              <v:shape style="position:absolute;left:7;top:3077;width:3130;height:2" coordorigin="7,3077" coordsize="3130,0" path="m7,3077l3137,3077e" filled="false" stroked="true" strokeweight=".72pt" strokecolor="#000000">
                <v:path arrowok="t"/>
              </v:shape>
            </v:group>
            <v:group style="position:absolute;left:7;top:3048;width:3130;height:2" coordorigin="7,3048" coordsize="3130,2">
              <v:shape style="position:absolute;left:7;top:3048;width:3130;height:2" coordorigin="7,3048" coordsize="3130,0" path="m7,3048l3137,3048e" filled="false" stroked="true" strokeweight=".72pt" strokecolor="#000000">
                <v:path arrowok="t"/>
              </v:shape>
              <v:shape style="position:absolute;left:9;top:1058;width:9238;height:1996" type="#_x0000_t75" stroked="false">
                <v:imagedata r:id="rId51" o:title=""/>
              </v:shape>
            </v:group>
            <v:group style="position:absolute;left:3137;top:3048;width:44;height:2" coordorigin="3137,3048" coordsize="44,2">
              <v:shape style="position:absolute;left:3137;top:3048;width:44;height:2" coordorigin="3137,3048" coordsize="44,0" path="m3137,3048l3180,3048e" filled="false" stroked="true" strokeweight=".72pt" strokecolor="#000000">
                <v:path arrowok="t"/>
              </v:shape>
            </v:group>
            <v:group style="position:absolute;left:3137;top:3077;width:1701;height:2" coordorigin="3137,3077" coordsize="1701,2">
              <v:shape style="position:absolute;left:3137;top:3077;width:1701;height:2" coordorigin="3137,3077" coordsize="1701,0" path="m3137,3077l4837,3077e" filled="false" stroked="true" strokeweight=".72pt" strokecolor="#000000">
                <v:path arrowok="t"/>
              </v:shape>
            </v:group>
            <v:group style="position:absolute;left:3180;top:3048;width:1658;height:2" coordorigin="3180,3048" coordsize="1658,2">
              <v:shape style="position:absolute;left:3180;top:3048;width:1658;height:2" coordorigin="3180,3048" coordsize="1658,0" path="m3180,3048l4837,3048e" filled="false" stroked="true" strokeweight=".72pt" strokecolor="#000000">
                <v:path arrowok="t"/>
              </v:shape>
              <v:shape style="position:absolute;left:4824;top:2537;width:35;height:516" type="#_x0000_t75" stroked="false">
                <v:imagedata r:id="rId52" o:title=""/>
              </v:shape>
            </v:group>
            <v:group style="position:absolute;left:4837;top:3048;width:44;height:2" coordorigin="4837,3048" coordsize="44,2">
              <v:shape style="position:absolute;left:4837;top:3048;width:44;height:2" coordorigin="4837,3048" coordsize="44,0" path="m4837,3048l4880,3048e" filled="false" stroked="true" strokeweight=".72pt" strokecolor="#000000">
                <v:path arrowok="t"/>
              </v:shape>
            </v:group>
            <v:group style="position:absolute;left:4837;top:3077;width:1418;height:2" coordorigin="4837,3077" coordsize="1418,2">
              <v:shape style="position:absolute;left:4837;top:3077;width:1418;height:2" coordorigin="4837,3077" coordsize="1418,0" path="m4837,3077l6254,3077e" filled="false" stroked="true" strokeweight=".72pt" strokecolor="#000000">
                <v:path arrowok="t"/>
              </v:shape>
            </v:group>
            <v:group style="position:absolute;left:4880;top:3048;width:1374;height:2" coordorigin="4880,3048" coordsize="1374,2">
              <v:shape style="position:absolute;left:4880;top:3048;width:1374;height:2" coordorigin="4880,3048" coordsize="1374,0" path="m4880,3048l6254,3048e" filled="false" stroked="true" strokeweight=".72pt" strokecolor="#000000">
                <v:path arrowok="t"/>
              </v:shape>
              <v:shape style="position:absolute;left:6242;top:2537;width:35;height:516" type="#_x0000_t75" stroked="false">
                <v:imagedata r:id="rId53" o:title=""/>
              </v:shape>
            </v:group>
            <v:group style="position:absolute;left:6254;top:3048;width:44;height:2" coordorigin="6254,3048" coordsize="44,2">
              <v:shape style="position:absolute;left:6254;top:3048;width:44;height:2" coordorigin="6254,3048" coordsize="44,0" path="m6254,3048l6298,3048e" filled="false" stroked="true" strokeweight=".72pt" strokecolor="#000000">
                <v:path arrowok="t"/>
              </v:shape>
            </v:group>
            <v:group style="position:absolute;left:6254;top:3077;width:1559;height:2" coordorigin="6254,3077" coordsize="1559,2">
              <v:shape style="position:absolute;left:6254;top:3077;width:1559;height:2" coordorigin="6254,3077" coordsize="1559,0" path="m6254,3077l7813,3077e" filled="false" stroked="true" strokeweight=".72pt" strokecolor="#000000">
                <v:path arrowok="t"/>
              </v:shape>
            </v:group>
            <v:group style="position:absolute;left:6298;top:3048;width:1516;height:2" coordorigin="6298,3048" coordsize="1516,2">
              <v:shape style="position:absolute;left:6298;top:3048;width:1516;height:2" coordorigin="6298,3048" coordsize="1516,0" path="m6298,3048l7813,3048e" filled="false" stroked="true" strokeweight=".72pt" strokecolor="#000000">
                <v:path arrowok="t"/>
              </v:shape>
              <v:shape style="position:absolute;left:7800;top:2537;width:35;height:516" type="#_x0000_t75" stroked="false">
                <v:imagedata r:id="rId52" o:title=""/>
              </v:shape>
            </v:group>
            <v:group style="position:absolute;left:7813;top:3048;width:44;height:2" coordorigin="7813,3048" coordsize="44,2">
              <v:shape style="position:absolute;left:7813;top:3048;width:44;height:2" coordorigin="7813,3048" coordsize="44,0" path="m7813,3048l7856,3048e" filled="false" stroked="true" strokeweight=".72pt" strokecolor="#000000">
                <v:path arrowok="t"/>
              </v:shape>
            </v:group>
            <v:group style="position:absolute;left:7813;top:3077;width:1421;height:2" coordorigin="7813,3077" coordsize="1421,2">
              <v:shape style="position:absolute;left:7813;top:3077;width:1421;height:2" coordorigin="7813,3077" coordsize="1421,0" path="m7813,3077l9234,3077e" filled="false" stroked="true" strokeweight=".72pt" strokecolor="#000000">
                <v:path arrowok="t"/>
              </v:shape>
            </v:group>
            <v:group style="position:absolute;left:7856;top:3048;width:1378;height:2" coordorigin="7856,3048" coordsize="1378,2">
              <v:shape style="position:absolute;left:7856;top:3048;width:1378;height:2" coordorigin="7856,3048" coordsize="1378,0" path="m7856,3048l9234,3048e" filled="false" stroked="true" strokeweight=".72pt" strokecolor="#000000">
                <v:path arrowok="t"/>
              </v:shape>
              <v:shape style="position:absolute;left:5788;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380;top:43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4300;top:45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7345;top:45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3792;top:81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5194;top:815;width:713;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xbxContent>
                </v:textbox>
                <w10:wrap type="none"/>
              </v:shape>
              <v:shape style="position:absolute;left:6838;top:81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8170;top:815;width:713;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xbxContent>
                </v:textbox>
                <w10:wrap type="none"/>
              </v:shape>
              <v:shape style="position:absolute;left:130;top:1100;width:2801;height:1794" type="#_x0000_t202" filled="false" stroked="false">
                <v:textbox inset="0,0,0,0">
                  <w:txbxContent>
                    <w:p>
                      <w:pPr>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单项金额重大并单项计提坏账准</w:t>
                      </w:r>
                    </w:p>
                    <w:p>
                      <w:pPr>
                        <w:spacing w:line="225" w:lineRule="auto" w:before="3"/>
                        <w:ind w:left="0" w:right="0" w:firstLine="0"/>
                        <w:jc w:val="left"/>
                        <w:rPr>
                          <w:rFonts w:ascii="宋体" w:hAnsi="宋体" w:cs="宋体" w:eastAsia="宋体" w:hint="default"/>
                          <w:sz w:val="20"/>
                          <w:szCs w:val="20"/>
                        </w:rPr>
                      </w:pPr>
                      <w:r>
                        <w:rPr>
                          <w:rFonts w:ascii="宋体" w:hAnsi="宋体" w:cs="宋体" w:eastAsia="宋体" w:hint="default"/>
                          <w:sz w:val="20"/>
                          <w:szCs w:val="20"/>
                        </w:rPr>
                        <w:t>备的应收账款</w:t>
                      </w:r>
                      <w:r>
                        <w:rPr>
                          <w:rFonts w:ascii="宋体" w:hAnsi="宋体" w:cs="宋体" w:eastAsia="宋体" w:hint="default"/>
                          <w:w w:val="100"/>
                          <w:sz w:val="20"/>
                          <w:szCs w:val="20"/>
                        </w:rPr>
                        <w:t> </w:t>
                      </w:r>
                      <w:r>
                        <w:rPr>
                          <w:rFonts w:ascii="宋体" w:hAnsi="宋体" w:cs="宋体" w:eastAsia="宋体" w:hint="default"/>
                          <w:spacing w:val="-1"/>
                          <w:sz w:val="20"/>
                          <w:szCs w:val="20"/>
                        </w:rPr>
                        <w:t>按组合采用账龄分析法计提坏账</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准备的应收账款</w:t>
                      </w:r>
                      <w:r>
                        <w:rPr>
                          <w:rFonts w:ascii="宋体" w:hAnsi="宋体" w:cs="宋体" w:eastAsia="宋体" w:hint="default"/>
                          <w:w w:val="100"/>
                          <w:sz w:val="20"/>
                          <w:szCs w:val="20"/>
                        </w:rPr>
                        <w:t> </w:t>
                      </w:r>
                      <w:r>
                        <w:rPr>
                          <w:rFonts w:ascii="宋体" w:hAnsi="宋体" w:cs="宋体" w:eastAsia="宋体" w:hint="default"/>
                          <w:spacing w:val="-1"/>
                          <w:sz w:val="20"/>
                          <w:szCs w:val="20"/>
                        </w:rPr>
                        <w:t>单项金额虽不重大但单项计提坏</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账准备的应收账款</w:t>
                      </w:r>
                    </w:p>
                    <w:p>
                      <w:pPr>
                        <w:spacing w:before="113"/>
                        <w:ind w:left="100"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456;top:1718;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46,255,196.36</w:t>
                      </w:r>
                    </w:p>
                  </w:txbxContent>
                </v:textbox>
                <w10:wrap type="none"/>
              </v:shape>
              <v:shape style="position:absolute;left:5538;top:1718;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542;top:1718;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9,258,659.13</w:t>
                      </w:r>
                      <w:r>
                        <w:rPr>
                          <w:rFonts w:ascii="Arial"/>
                          <w:sz w:val="20"/>
                        </w:rPr>
                      </w:r>
                    </w:p>
                  </w:txbxContent>
                </v:textbox>
                <w10:wrap type="none"/>
              </v:shape>
              <v:shape style="position:absolute;left:8624;top:1718;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20.02</w:t>
                      </w:r>
                      <w:r>
                        <w:rPr>
                          <w:rFonts w:ascii="Arial"/>
                          <w:sz w:val="20"/>
                        </w:rPr>
                      </w:r>
                    </w:p>
                  </w:txbxContent>
                </v:textbox>
                <w10:wrap type="none"/>
              </v:shape>
              <v:shape style="position:absolute;left:3456;top:2702;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46,255,196.36</w:t>
                      </w:r>
                    </w:p>
                  </w:txbxContent>
                </v:textbox>
                <w10:wrap type="none"/>
              </v:shape>
              <v:shape style="position:absolute;left:5538;top:2702;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542;top:2702;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9,258,659.13</w:t>
                      </w:r>
                      <w:r>
                        <w:rPr>
                          <w:rFonts w:ascii="Arial"/>
                          <w:sz w:val="20"/>
                        </w:rPr>
                      </w:r>
                    </w:p>
                  </w:txbxContent>
                </v:textbox>
                <w10:wrap type="none"/>
              </v:shape>
              <v:shape style="position:absolute;left:8624;top:2702;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20.02</w:t>
                      </w:r>
                      <w:r>
                        <w:rPr>
                          <w:rFonts w:ascii="Arial"/>
                          <w:sz w:val="20"/>
                        </w:rPr>
                      </w:r>
                    </w:p>
                  </w:txbxContent>
                </v:textbox>
                <w10:wrap type="none"/>
              </v:shape>
            </v:group>
          </v:group>
        </w:pict>
      </w:r>
      <w:r>
        <w:rPr>
          <w:rFonts w:ascii="宋体" w:hAnsi="宋体" w:cs="宋体" w:eastAsia="宋体" w:hint="default"/>
          <w:position w:val="-61"/>
          <w:sz w:val="20"/>
          <w:szCs w:val="20"/>
        </w:rPr>
      </w:r>
    </w:p>
    <w:p>
      <w:pPr>
        <w:spacing w:line="240" w:lineRule="auto" w:before="0"/>
        <w:rPr>
          <w:rFonts w:ascii="宋体" w:hAnsi="宋体" w:cs="宋体" w:eastAsia="宋体" w:hint="default"/>
          <w:sz w:val="13"/>
          <w:szCs w:val="13"/>
        </w:rPr>
      </w:pPr>
    </w:p>
    <w:p>
      <w:pPr>
        <w:pStyle w:val="BodyText"/>
        <w:spacing w:line="240" w:lineRule="auto" w:before="26"/>
        <w:ind w:left="720" w:right="389"/>
        <w:jc w:val="left"/>
      </w:pPr>
      <w:r>
        <w:rPr/>
        <w:pict>
          <v:group style="position:absolute;margin-left:95.879997pt;margin-top:22.695929pt;width:462.5pt;height:136.3pt;mso-position-horizontal-relative:page;mso-position-vertical-relative:paragraph;z-index:-726472" coordorigin="1918,454" coordsize="9250,2726">
            <v:group style="position:absolute;left:1946;top:461;width:1362;height:2" coordorigin="1946,461" coordsize="1362,2">
              <v:shape style="position:absolute;left:1946;top:461;width:1362;height:2" coordorigin="1946,461" coordsize="1362,0" path="m1946,461l3308,461e" filled="false" stroked="true" strokeweight=".72pt" strokecolor="#000000">
                <v:path arrowok="t"/>
              </v:shape>
            </v:group>
            <v:group style="position:absolute;left:1946;top:490;width:1362;height:2" coordorigin="1946,490" coordsize="1362,2">
              <v:shape style="position:absolute;left:1946;top:490;width:1362;height:2" coordorigin="1946,490" coordsize="1362,0" path="m1946,490l3308,490e" filled="false" stroked="true" strokeweight=".72pt" strokecolor="#000000">
                <v:path arrowok="t"/>
              </v:shape>
              <v:shape style="position:absolute;left:3308;top:497;width:10;height:2" type="#_x0000_t75" stroked="false">
                <v:imagedata r:id="rId36" o:title=""/>
              </v:shape>
            </v:group>
            <v:group style="position:absolute;left:3308;top:461;width:44;height:2" coordorigin="3308,461" coordsize="44,2">
              <v:shape style="position:absolute;left:3308;top:461;width:44;height:2" coordorigin="3308,461" coordsize="44,0" path="m3308,461l3352,461e" filled="false" stroked="true" strokeweight=".72pt" strokecolor="#000000">
                <v:path arrowok="t"/>
              </v:shape>
            </v:group>
            <v:group style="position:absolute;left:3308;top:490;width:44;height:2" coordorigin="3308,490" coordsize="44,2">
              <v:shape style="position:absolute;left:3308;top:490;width:44;height:2" coordorigin="3308,490" coordsize="44,0" path="m3308,490l3352,490e" filled="false" stroked="true" strokeweight=".72pt" strokecolor="#000000">
                <v:path arrowok="t"/>
              </v:shape>
            </v:group>
            <v:group style="position:absolute;left:3352;top:461;width:3926;height:2" coordorigin="3352,461" coordsize="3926,2">
              <v:shape style="position:absolute;left:3352;top:461;width:3926;height:2" coordorigin="3352,461" coordsize="3926,0" path="m3352,461l7277,461e" filled="false" stroked="true" strokeweight=".72pt" strokecolor="#000000">
                <v:path arrowok="t"/>
              </v:shape>
            </v:group>
            <v:group style="position:absolute;left:3352;top:490;width:3926;height:2" coordorigin="3352,490" coordsize="3926,2">
              <v:shape style="position:absolute;left:3352;top:490;width:3926;height:2" coordorigin="3352,490" coordsize="3926,0" path="m3352,490l7277,490e" filled="false" stroked="true" strokeweight=".72pt" strokecolor="#000000">
                <v:path arrowok="t"/>
              </v:shape>
              <v:shape style="position:absolute;left:7277;top:497;width:10;height:2" type="#_x0000_t75" stroked="false">
                <v:imagedata r:id="rId36" o:title=""/>
              </v:shape>
            </v:group>
            <v:group style="position:absolute;left:7277;top:461;width:44;height:2" coordorigin="7277,461" coordsize="44,2">
              <v:shape style="position:absolute;left:7277;top:461;width:44;height:2" coordorigin="7277,461" coordsize="44,0" path="m7277,461l7320,461e" filled="false" stroked="true" strokeweight=".72pt" strokecolor="#000000">
                <v:path arrowok="t"/>
              </v:shape>
            </v:group>
            <v:group style="position:absolute;left:7277;top:490;width:44;height:2" coordorigin="7277,490" coordsize="44,2">
              <v:shape style="position:absolute;left:7277;top:490;width:44;height:2" coordorigin="7277,490" coordsize="44,0" path="m7277,490l7320,490e" filled="false" stroked="true" strokeweight=".72pt" strokecolor="#000000">
                <v:path arrowok="t"/>
              </v:shape>
            </v:group>
            <v:group style="position:absolute;left:7320;top:461;width:3828;height:2" coordorigin="7320,461" coordsize="3828,2">
              <v:shape style="position:absolute;left:7320;top:461;width:3828;height:2" coordorigin="7320,461" coordsize="3828,0" path="m7320,461l11148,461e" filled="false" stroked="true" strokeweight=".72pt" strokecolor="#000000">
                <v:path arrowok="t"/>
              </v:shape>
            </v:group>
            <v:group style="position:absolute;left:7320;top:490;width:3828;height:2" coordorigin="7320,490" coordsize="3828,2">
              <v:shape style="position:absolute;left:7320;top:490;width:3828;height:2" coordorigin="7320,490" coordsize="3828,0" path="m7320,490l11148,490e" filled="false" stroked="true" strokeweight=".72pt" strokecolor="#000000">
                <v:path arrowok="t"/>
              </v:shape>
              <v:shape style="position:absolute;left:3289;top:480;width:4016;height:349" type="#_x0000_t75" stroked="false">
                <v:imagedata r:id="rId54" o:title=""/>
              </v:shape>
              <v:shape style="position:absolute;left:3292;top:794;width:7873;height:391" type="#_x0000_t75" stroked="false">
                <v:imagedata r:id="rId55" o:title=""/>
              </v:shape>
              <v:shape style="position:absolute;left:3292;top:1151;width:6500;height:390" type="#_x0000_t75" stroked="false">
                <v:imagedata r:id="rId56" o:title=""/>
              </v:shape>
            </v:group>
            <v:group style="position:absolute;left:1925;top:3172;width:1384;height:2" coordorigin="1925,3172" coordsize="1384,2">
              <v:shape style="position:absolute;left:1925;top:3172;width:1384;height:2" coordorigin="1925,3172" coordsize="1384,0" path="m1925,3172l3308,3172e" filled="false" stroked="true" strokeweight=".72pt" strokecolor="#000000">
                <v:path arrowok="t"/>
              </v:shape>
            </v:group>
            <v:group style="position:absolute;left:1925;top:3143;width:1384;height:2" coordorigin="1925,3143" coordsize="1384,2">
              <v:shape style="position:absolute;left:1925;top:3143;width:1384;height:2" coordorigin="1925,3143" coordsize="1384,0" path="m1925,3143l3308,3143e" filled="false" stroked="true" strokeweight=".72pt" strokecolor="#000000">
                <v:path arrowok="t"/>
              </v:shape>
            </v:group>
            <v:group style="position:absolute;left:3308;top:3143;width:44;height:2" coordorigin="3308,3143" coordsize="44,2">
              <v:shape style="position:absolute;left:3308;top:3143;width:44;height:2" coordorigin="3308,3143" coordsize="44,0" path="m3308,3143l3352,3143e" filled="false" stroked="true" strokeweight=".72pt" strokecolor="#000000">
                <v:path arrowok="t"/>
              </v:shape>
            </v:group>
            <v:group style="position:absolute;left:3308;top:3172;width:1593;height:2" coordorigin="3308,3172" coordsize="1593,2">
              <v:shape style="position:absolute;left:3308;top:3172;width:1593;height:2" coordorigin="3308,3172" coordsize="1593,0" path="m3308,3172l4901,3172e" filled="false" stroked="true" strokeweight=".72pt" strokecolor="#000000">
                <v:path arrowok="t"/>
              </v:shape>
            </v:group>
            <v:group style="position:absolute;left:3352;top:3143;width:1550;height:2" coordorigin="3352,3143" coordsize="1550,2">
              <v:shape style="position:absolute;left:3352;top:3143;width:1550;height:2" coordorigin="3352,3143" coordsize="1550,0" path="m3352,3143l4901,3143e" filled="false" stroked="true" strokeweight=".72pt" strokecolor="#000000">
                <v:path arrowok="t"/>
              </v:shape>
            </v:group>
            <v:group style="position:absolute;left:4901;top:3143;width:44;height:2" coordorigin="4901,3143" coordsize="44,2">
              <v:shape style="position:absolute;left:4901;top:3143;width:44;height:2" coordorigin="4901,3143" coordsize="44,0" path="m4901,3143l4944,3143e" filled="false" stroked="true" strokeweight=".72pt" strokecolor="#000000">
                <v:path arrowok="t"/>
              </v:shape>
            </v:group>
            <v:group style="position:absolute;left:4901;top:3172;width:993;height:2" coordorigin="4901,3172" coordsize="993,2">
              <v:shape style="position:absolute;left:4901;top:3172;width:993;height:2" coordorigin="4901,3172" coordsize="993,0" path="m4901,3172l5893,3172e" filled="false" stroked="true" strokeweight=".72pt" strokecolor="#000000">
                <v:path arrowok="t"/>
              </v:shape>
            </v:group>
            <v:group style="position:absolute;left:4944;top:3143;width:950;height:2" coordorigin="4944,3143" coordsize="950,2">
              <v:shape style="position:absolute;left:4944;top:3143;width:950;height:2" coordorigin="4944,3143" coordsize="950,0" path="m4944,3143l5893,3143e" filled="false" stroked="true" strokeweight=".72pt" strokecolor="#000000">
                <v:path arrowok="t"/>
              </v:shape>
            </v:group>
            <v:group style="position:absolute;left:5893;top:3143;width:44;height:2" coordorigin="5893,3143" coordsize="44,2">
              <v:shape style="position:absolute;left:5893;top:3143;width:44;height:2" coordorigin="5893,3143" coordsize="44,0" path="m5893,3143l5936,3143e" filled="false" stroked="true" strokeweight=".72pt" strokecolor="#000000">
                <v:path arrowok="t"/>
              </v:shape>
            </v:group>
            <v:group style="position:absolute;left:5893;top:3172;width:1384;height:2" coordorigin="5893,3172" coordsize="1384,2">
              <v:shape style="position:absolute;left:5893;top:3172;width:1384;height:2" coordorigin="5893,3172" coordsize="1384,0" path="m5893,3172l7277,3172e" filled="false" stroked="true" strokeweight=".72pt" strokecolor="#000000">
                <v:path arrowok="t"/>
              </v:shape>
            </v:group>
            <v:group style="position:absolute;left:5936;top:3143;width:1341;height:2" coordorigin="5936,3143" coordsize="1341,2">
              <v:shape style="position:absolute;left:5936;top:3143;width:1341;height:2" coordorigin="5936,3143" coordsize="1341,0" path="m5936,3143l7277,3143e" filled="false" stroked="true" strokeweight=".72pt" strokecolor="#000000">
                <v:path arrowok="t"/>
              </v:shape>
            </v:group>
            <v:group style="position:absolute;left:7277;top:3143;width:44;height:2" coordorigin="7277,3143" coordsize="44,2">
              <v:shape style="position:absolute;left:7277;top:3143;width:44;height:2" coordorigin="7277,3143" coordsize="44,0" path="m7277,3143l7320,3143e" filled="false" stroked="true" strokeweight=".72pt" strokecolor="#000000">
                <v:path arrowok="t"/>
              </v:shape>
            </v:group>
            <v:group style="position:absolute;left:7277;top:3172;width:44;height:2" coordorigin="7277,3172" coordsize="44,2">
              <v:shape style="position:absolute;left:7277;top:3172;width:44;height:2" coordorigin="7277,3172" coordsize="44,0" path="m7277,3172l7320,3172e" filled="false" stroked="true" strokeweight=".72pt" strokecolor="#000000">
                <v:path arrowok="t"/>
              </v:shape>
            </v:group>
            <v:group style="position:absolute;left:7320;top:3172;width:1454;height:2" coordorigin="7320,3172" coordsize="1454,2">
              <v:shape style="position:absolute;left:7320;top:3172;width:1454;height:2" coordorigin="7320,3172" coordsize="1454,0" path="m7320,3172l8773,3172e" filled="false" stroked="true" strokeweight=".72pt" strokecolor="#000000">
                <v:path arrowok="t"/>
              </v:shape>
            </v:group>
            <v:group style="position:absolute;left:7320;top:3143;width:1454;height:2" coordorigin="7320,3143" coordsize="1454,2">
              <v:shape style="position:absolute;left:7320;top:3143;width:1454;height:2" coordorigin="7320,3143" coordsize="1454,0" path="m7320,3143l8773,3143e" filled="false" stroked="true" strokeweight=".72pt" strokecolor="#000000">
                <v:path arrowok="t"/>
              </v:shape>
            </v:group>
            <v:group style="position:absolute;left:8773;top:3143;width:44;height:2" coordorigin="8773,3143" coordsize="44,2">
              <v:shape style="position:absolute;left:8773;top:3143;width:44;height:2" coordorigin="8773,3143" coordsize="44,0" path="m8773,3143l8816,3143e" filled="false" stroked="true" strokeweight=".72pt" strokecolor="#000000">
                <v:path arrowok="t"/>
              </v:shape>
            </v:group>
            <v:group style="position:absolute;left:8773;top:3172;width:993;height:2" coordorigin="8773,3172" coordsize="993,2">
              <v:shape style="position:absolute;left:8773;top:3172;width:993;height:2" coordorigin="8773,3172" coordsize="993,0" path="m8773,3172l9766,3172e" filled="false" stroked="true" strokeweight=".72pt" strokecolor="#000000">
                <v:path arrowok="t"/>
              </v:shape>
            </v:group>
            <v:group style="position:absolute;left:8816;top:3143;width:950;height:2" coordorigin="8816,3143" coordsize="950,2">
              <v:shape style="position:absolute;left:8816;top:3143;width:950;height:2" coordorigin="8816,3143" coordsize="950,0" path="m8816,3143l9766,3143e" filled="false" stroked="true" strokeweight=".72pt" strokecolor="#000000">
                <v:path arrowok="t"/>
              </v:shape>
              <v:shape style="position:absolute;left:1920;top:1505;width:9247;height:1631" type="#_x0000_t75" stroked="false">
                <v:imagedata r:id="rId57" o:title=""/>
              </v:shape>
            </v:group>
            <v:group style="position:absolute;left:9766;top:3143;width:44;height:2" coordorigin="9766,3143" coordsize="44,2">
              <v:shape style="position:absolute;left:9766;top:3143;width:44;height:2" coordorigin="9766,3143" coordsize="44,0" path="m9766,3143l9809,3143e" filled="false" stroked="true" strokeweight=".72pt" strokecolor="#000000">
                <v:path arrowok="t"/>
              </v:shape>
            </v:group>
            <v:group style="position:absolute;left:9766;top:3172;width:1390;height:2" coordorigin="9766,3172" coordsize="1390,2">
              <v:shape style="position:absolute;left:9766;top:3172;width:1390;height:2" coordorigin="9766,3172" coordsize="1390,0" path="m9766,3172l11155,3172e" filled="false" stroked="true" strokeweight=".72pt" strokecolor="#000000">
                <v:path arrowok="t"/>
              </v:shape>
            </v:group>
            <v:group style="position:absolute;left:9809;top:3143;width:1347;height:2" coordorigin="9809,3143" coordsize="1347,2">
              <v:shape style="position:absolute;left:9809;top:3143;width:1347;height:2" coordorigin="9809,3143" coordsize="1347,0" path="m9809,3143l11155,3143e" filled="false" stroked="true" strokeweight=".72pt" strokecolor="#000000">
                <v:path arrowok="t"/>
              </v:shape>
              <v:shape style="position:absolute;left:4896;top:55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8818;top:55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2425;top:88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4204;top:91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6189;top:106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8125;top:91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10061;top:106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group>
            <w10:wrap type="none"/>
          </v:group>
        </w:pict>
      </w:r>
      <w:r>
        <w:rPr>
          <w:rFonts w:ascii="Arial" w:hAnsi="Arial" w:cs="Arial" w:eastAsia="Arial" w:hint="default"/>
        </w:rPr>
        <w:t>(2)</w:t>
      </w:r>
      <w:r>
        <w:rPr>
          <w:rFonts w:ascii="Arial" w:hAnsi="Arial" w:cs="Arial" w:eastAsia="Arial" w:hint="default"/>
          <w:spacing w:val="-5"/>
        </w:rPr>
        <w:t> </w:t>
      </w:r>
      <w:r>
        <w:rPr/>
        <w:t>按组合采用账龄分析法计提坏账准备的应收账款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tbl>
      <w:tblPr>
        <w:tblW w:w="0" w:type="auto"/>
        <w:jc w:val="left"/>
        <w:tblInd w:w="417" w:type="dxa"/>
        <w:tblLayout w:type="fixed"/>
        <w:tblCellMar>
          <w:top w:w="0" w:type="dxa"/>
          <w:left w:w="0" w:type="dxa"/>
          <w:bottom w:w="0" w:type="dxa"/>
          <w:right w:w="0" w:type="dxa"/>
        </w:tblCellMar>
        <w:tblLook w:val="01E0"/>
      </w:tblPr>
      <w:tblGrid>
        <w:gridCol w:w="1144"/>
        <w:gridCol w:w="1800"/>
        <w:gridCol w:w="977"/>
        <w:gridCol w:w="1385"/>
        <w:gridCol w:w="1512"/>
        <w:gridCol w:w="976"/>
        <w:gridCol w:w="1346"/>
      </w:tblGrid>
      <w:tr>
        <w:trPr>
          <w:trHeight w:val="265" w:hRule="exact"/>
        </w:trPr>
        <w:tc>
          <w:tcPr>
            <w:tcW w:w="1144"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nil" w:sz="6" w:space="0" w:color="auto"/>
            </w:tcBorders>
          </w:tcPr>
          <w:p>
            <w:pPr>
              <w:pStyle w:val="TableParagraph"/>
              <w:spacing w:line="200" w:lineRule="exact"/>
              <w:ind w:left="175" w:right="0"/>
              <w:jc w:val="center"/>
              <w:rPr>
                <w:rFonts w:ascii="宋体" w:hAnsi="宋体" w:cs="宋体" w:eastAsia="宋体" w:hint="default"/>
                <w:sz w:val="20"/>
                <w:szCs w:val="20"/>
              </w:rPr>
            </w:pPr>
            <w:r>
              <w:rPr>
                <w:rFonts w:ascii="宋体" w:hAnsi="宋体" w:cs="宋体" w:eastAsia="宋体" w:hint="default"/>
                <w:sz w:val="20"/>
                <w:szCs w:val="20"/>
              </w:rPr>
              <w:t>金额</w:t>
            </w:r>
          </w:p>
        </w:tc>
        <w:tc>
          <w:tcPr>
            <w:tcW w:w="977" w:type="dxa"/>
            <w:tcBorders>
              <w:top w:val="nil" w:sz="6" w:space="0" w:color="auto"/>
              <w:left w:val="nil" w:sz="6" w:space="0" w:color="auto"/>
              <w:bottom w:val="nil" w:sz="6" w:space="0" w:color="auto"/>
              <w:right w:val="nil" w:sz="6" w:space="0" w:color="auto"/>
            </w:tcBorders>
          </w:tcPr>
          <w:p>
            <w:pPr>
              <w:pStyle w:val="TableParagraph"/>
              <w:spacing w:line="215" w:lineRule="exact"/>
              <w:ind w:right="138"/>
              <w:jc w:val="right"/>
              <w:rPr>
                <w:rFonts w:ascii="Arial" w:hAnsi="Arial" w:cs="Arial" w:eastAsia="Arial" w:hint="default"/>
                <w:sz w:val="20"/>
                <w:szCs w:val="20"/>
              </w:rPr>
            </w:pPr>
            <w:r>
              <w:rPr>
                <w:rFonts w:ascii="宋体" w:hAnsi="宋体" w:cs="宋体" w:eastAsia="宋体" w:hint="default"/>
                <w:spacing w:val="-1"/>
                <w:sz w:val="20"/>
                <w:szCs w:val="20"/>
              </w:rPr>
              <w:t>比例</w:t>
            </w:r>
            <w:r>
              <w:rPr>
                <w:rFonts w:ascii="Arial" w:hAnsi="Arial" w:cs="Arial" w:eastAsia="Arial" w:hint="default"/>
                <w:spacing w:val="-1"/>
                <w:sz w:val="20"/>
                <w:szCs w:val="20"/>
              </w:rPr>
              <w:t>(%)</w:t>
            </w:r>
          </w:p>
        </w:tc>
        <w:tc>
          <w:tcPr>
            <w:tcW w:w="1385"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00" w:lineRule="exact"/>
              <w:ind w:right="18"/>
              <w:jc w:val="center"/>
              <w:rPr>
                <w:rFonts w:ascii="宋体" w:hAnsi="宋体" w:cs="宋体" w:eastAsia="宋体" w:hint="default"/>
                <w:sz w:val="20"/>
                <w:szCs w:val="20"/>
              </w:rPr>
            </w:pPr>
            <w:r>
              <w:rPr>
                <w:rFonts w:ascii="宋体" w:hAnsi="宋体" w:cs="宋体" w:eastAsia="宋体" w:hint="default"/>
                <w:sz w:val="20"/>
                <w:szCs w:val="20"/>
              </w:rPr>
              <w:t>金额</w:t>
            </w:r>
          </w:p>
        </w:tc>
        <w:tc>
          <w:tcPr>
            <w:tcW w:w="976" w:type="dxa"/>
            <w:tcBorders>
              <w:top w:val="nil" w:sz="6" w:space="0" w:color="auto"/>
              <w:left w:val="nil" w:sz="6" w:space="0" w:color="auto"/>
              <w:bottom w:val="nil" w:sz="6" w:space="0" w:color="auto"/>
              <w:right w:val="nil" w:sz="6" w:space="0" w:color="auto"/>
            </w:tcBorders>
          </w:tcPr>
          <w:p>
            <w:pPr>
              <w:pStyle w:val="TableParagraph"/>
              <w:spacing w:line="215" w:lineRule="exact"/>
              <w:ind w:right="138"/>
              <w:jc w:val="right"/>
              <w:rPr>
                <w:rFonts w:ascii="Arial" w:hAnsi="Arial" w:cs="Arial" w:eastAsia="Arial" w:hint="default"/>
                <w:sz w:val="20"/>
                <w:szCs w:val="20"/>
              </w:rPr>
            </w:pPr>
            <w:r>
              <w:rPr>
                <w:rFonts w:ascii="宋体" w:hAnsi="宋体" w:cs="宋体" w:eastAsia="宋体" w:hint="default"/>
                <w:spacing w:val="-1"/>
                <w:sz w:val="20"/>
                <w:szCs w:val="20"/>
              </w:rPr>
              <w:t>比例</w:t>
            </w:r>
            <w:r>
              <w:rPr>
                <w:rFonts w:ascii="Arial" w:hAnsi="Arial" w:cs="Arial" w:eastAsia="Arial" w:hint="default"/>
                <w:spacing w:val="-1"/>
                <w:sz w:val="20"/>
                <w:szCs w:val="20"/>
              </w:rPr>
              <w:t>(%)</w:t>
            </w:r>
          </w:p>
        </w:tc>
        <w:tc>
          <w:tcPr>
            <w:tcW w:w="1346" w:type="dxa"/>
            <w:vMerge w:val="restart"/>
            <w:tcBorders>
              <w:top w:val="nil" w:sz="6" w:space="0" w:color="auto"/>
              <w:left w:val="nil" w:sz="6" w:space="0" w:color="auto"/>
              <w:right w:val="nil" w:sz="6" w:space="0" w:color="auto"/>
            </w:tcBorders>
          </w:tcPr>
          <w:p>
            <w:pPr/>
          </w:p>
        </w:tc>
      </w:tr>
      <w:tr>
        <w:trPr>
          <w:trHeight w:val="321"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70" w:lineRule="exact"/>
              <w:ind w:left="70"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1"/>
              <w:jc w:val="right"/>
              <w:rPr>
                <w:rFonts w:ascii="Arial" w:hAnsi="Arial" w:cs="Arial" w:eastAsia="Arial" w:hint="default"/>
                <w:sz w:val="20"/>
                <w:szCs w:val="20"/>
              </w:rPr>
            </w:pPr>
            <w:r>
              <w:rPr>
                <w:rFonts w:ascii="Arial"/>
                <w:spacing w:val="-2"/>
                <w:sz w:val="20"/>
              </w:rPr>
              <w:t>110,292,125.58</w:t>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Arial" w:hAnsi="Arial" w:cs="Arial" w:eastAsia="Arial" w:hint="default"/>
                <w:sz w:val="20"/>
                <w:szCs w:val="20"/>
              </w:rPr>
            </w:pPr>
            <w:r>
              <w:rPr>
                <w:rFonts w:ascii="Arial"/>
                <w:sz w:val="20"/>
              </w:rPr>
              <w:t>92.07</w:t>
            </w:r>
          </w:p>
        </w:tc>
        <w:tc>
          <w:tcPr>
            <w:tcW w:w="1385"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2"/>
              <w:jc w:val="right"/>
              <w:rPr>
                <w:rFonts w:ascii="Arial" w:hAnsi="Arial" w:cs="Arial" w:eastAsia="Arial" w:hint="default"/>
                <w:sz w:val="20"/>
                <w:szCs w:val="20"/>
              </w:rPr>
            </w:pPr>
            <w:r>
              <w:rPr>
                <w:rFonts w:ascii="Arial"/>
                <w:spacing w:val="-1"/>
                <w:sz w:val="20"/>
              </w:rPr>
              <w:t>36,441,153.50</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Arial" w:hAnsi="Arial" w:cs="Arial" w:eastAsia="Arial" w:hint="default"/>
                <w:sz w:val="20"/>
                <w:szCs w:val="20"/>
              </w:rPr>
            </w:pPr>
            <w:r>
              <w:rPr>
                <w:rFonts w:ascii="Arial"/>
                <w:sz w:val="20"/>
              </w:rPr>
              <w:t>78.78</w:t>
            </w:r>
          </w:p>
        </w:tc>
        <w:tc>
          <w:tcPr>
            <w:tcW w:w="1346" w:type="dxa"/>
            <w:vMerge/>
            <w:tcBorders>
              <w:left w:val="nil" w:sz="6" w:space="0" w:color="auto"/>
              <w:bottom w:val="nil" w:sz="6" w:space="0" w:color="auto"/>
              <w:right w:val="nil" w:sz="6" w:space="0" w:color="auto"/>
            </w:tcBorders>
          </w:tcPr>
          <w:p>
            <w:pPr/>
          </w:p>
        </w:tc>
      </w:tr>
      <w:tr>
        <w:trPr>
          <w:trHeight w:val="322"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70" w:lineRule="exact"/>
              <w:ind w:left="70"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2"/>
              <w:jc w:val="right"/>
              <w:rPr>
                <w:rFonts w:ascii="Arial" w:hAnsi="Arial" w:cs="Arial" w:eastAsia="Arial" w:hint="default"/>
                <w:sz w:val="20"/>
                <w:szCs w:val="20"/>
              </w:rPr>
            </w:pPr>
            <w:r>
              <w:rPr>
                <w:rFonts w:ascii="Arial"/>
                <w:sz w:val="20"/>
              </w:rPr>
              <w:t>810.00</w:t>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Arial" w:hAnsi="Arial" w:cs="Arial" w:eastAsia="Arial" w:hint="default"/>
                <w:sz w:val="20"/>
                <w:szCs w:val="20"/>
              </w:rPr>
            </w:pPr>
            <w:r>
              <w:rPr>
                <w:rFonts w:ascii="Arial"/>
                <w:sz w:val="20"/>
              </w:rPr>
              <w:t>0.00</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Arial" w:hAnsi="Arial" w:cs="Arial" w:eastAsia="Arial" w:hint="default"/>
                <w:sz w:val="20"/>
                <w:szCs w:val="20"/>
              </w:rPr>
            </w:pPr>
            <w:r>
              <w:rPr>
                <w:rFonts w:ascii="Arial"/>
                <w:sz w:val="20"/>
              </w:rPr>
              <w:t>40.50</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3"/>
              <w:jc w:val="right"/>
              <w:rPr>
                <w:rFonts w:ascii="Arial" w:hAnsi="Arial" w:cs="Arial" w:eastAsia="Arial" w:hint="default"/>
                <w:sz w:val="20"/>
                <w:szCs w:val="20"/>
              </w:rPr>
            </w:pPr>
            <w:r>
              <w:rPr>
                <w:rFonts w:ascii="Arial"/>
                <w:spacing w:val="-1"/>
                <w:sz w:val="20"/>
              </w:rPr>
              <w:t>258,865.00</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Arial" w:hAnsi="Arial" w:cs="Arial" w:eastAsia="Arial" w:hint="default"/>
                <w:sz w:val="20"/>
                <w:szCs w:val="20"/>
              </w:rPr>
            </w:pPr>
            <w:r>
              <w:rPr>
                <w:rFonts w:ascii="Arial"/>
                <w:sz w:val="20"/>
              </w:rPr>
              <w:t>0.56</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Arial" w:hAnsi="Arial" w:cs="Arial" w:eastAsia="Arial" w:hint="default"/>
                <w:sz w:val="20"/>
                <w:szCs w:val="20"/>
              </w:rPr>
            </w:pPr>
            <w:r>
              <w:rPr>
                <w:rFonts w:ascii="Arial"/>
                <w:spacing w:val="-1"/>
                <w:sz w:val="20"/>
              </w:rPr>
              <w:t>12,943.25</w:t>
            </w:r>
          </w:p>
        </w:tc>
      </w:tr>
      <w:tr>
        <w:trPr>
          <w:trHeight w:val="322"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71" w:lineRule="exact"/>
              <w:ind w:left="70" w:right="0"/>
              <w:jc w:val="lef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2"/>
              <w:jc w:val="right"/>
              <w:rPr>
                <w:rFonts w:ascii="Arial" w:hAnsi="Arial" w:cs="Arial" w:eastAsia="Arial" w:hint="default"/>
                <w:sz w:val="20"/>
                <w:szCs w:val="20"/>
              </w:rPr>
            </w:pPr>
            <w:r>
              <w:rPr>
                <w:rFonts w:ascii="Arial"/>
                <w:spacing w:val="-1"/>
                <w:sz w:val="20"/>
              </w:rPr>
              <w:t>10,489.00</w:t>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Arial" w:hAnsi="Arial" w:cs="Arial" w:eastAsia="Arial" w:hint="default"/>
                <w:sz w:val="20"/>
                <w:szCs w:val="20"/>
              </w:rPr>
            </w:pPr>
            <w:r>
              <w:rPr>
                <w:rFonts w:ascii="Arial"/>
                <w:spacing w:val="-1"/>
                <w:sz w:val="20"/>
              </w:rPr>
              <w:t>0.01</w:t>
            </w:r>
            <w:r>
              <w:rPr>
                <w:rFonts w:ascii="Arial"/>
                <w:sz w:val="20"/>
              </w:rPr>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Arial" w:hAnsi="Arial" w:cs="Arial" w:eastAsia="Arial" w:hint="default"/>
                <w:sz w:val="20"/>
                <w:szCs w:val="20"/>
              </w:rPr>
            </w:pPr>
            <w:r>
              <w:rPr>
                <w:rFonts w:ascii="Arial"/>
                <w:spacing w:val="-1"/>
                <w:sz w:val="20"/>
              </w:rPr>
              <w:t>2,097.80</w:t>
            </w:r>
            <w:r>
              <w:rPr>
                <w:rFonts w:ascii="Arial"/>
                <w:sz w:val="20"/>
              </w:rPr>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3"/>
              <w:jc w:val="right"/>
              <w:rPr>
                <w:rFonts w:ascii="Arial" w:hAnsi="Arial" w:cs="Arial" w:eastAsia="Arial" w:hint="default"/>
                <w:sz w:val="20"/>
                <w:szCs w:val="20"/>
              </w:rPr>
            </w:pPr>
            <w:r>
              <w:rPr>
                <w:rFonts w:ascii="Arial"/>
                <w:spacing w:val="-1"/>
                <w:sz w:val="20"/>
              </w:rPr>
              <w:t>386,827.47</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Arial" w:hAnsi="Arial" w:cs="Arial" w:eastAsia="Arial" w:hint="default"/>
                <w:sz w:val="20"/>
                <w:szCs w:val="20"/>
              </w:rPr>
            </w:pPr>
            <w:r>
              <w:rPr>
                <w:rFonts w:ascii="Arial"/>
                <w:sz w:val="20"/>
              </w:rPr>
              <w:t>0.84</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0"/>
              <w:jc w:val="right"/>
              <w:rPr>
                <w:rFonts w:ascii="Arial" w:hAnsi="Arial" w:cs="Arial" w:eastAsia="Arial" w:hint="default"/>
                <w:sz w:val="20"/>
                <w:szCs w:val="20"/>
              </w:rPr>
            </w:pPr>
            <w:r>
              <w:rPr>
                <w:rFonts w:ascii="Arial"/>
                <w:spacing w:val="-1"/>
                <w:sz w:val="20"/>
              </w:rPr>
              <w:t>77,365.49</w:t>
            </w:r>
          </w:p>
        </w:tc>
      </w:tr>
      <w:tr>
        <w:trPr>
          <w:trHeight w:val="322"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70" w:lineRule="exact"/>
              <w:ind w:left="70" w:right="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年以上</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1"/>
              <w:jc w:val="right"/>
              <w:rPr>
                <w:rFonts w:ascii="Arial" w:hAnsi="Arial" w:cs="Arial" w:eastAsia="Arial" w:hint="default"/>
                <w:sz w:val="20"/>
                <w:szCs w:val="20"/>
              </w:rPr>
            </w:pPr>
            <w:r>
              <w:rPr>
                <w:rFonts w:ascii="Arial"/>
                <w:spacing w:val="-3"/>
                <w:sz w:val="20"/>
              </w:rPr>
              <w:t>9,490,117.03</w:t>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Arial" w:hAnsi="Arial" w:cs="Arial" w:eastAsia="Arial" w:hint="default"/>
                <w:sz w:val="20"/>
                <w:szCs w:val="20"/>
              </w:rPr>
            </w:pPr>
            <w:r>
              <w:rPr>
                <w:rFonts w:ascii="Arial"/>
                <w:spacing w:val="-1"/>
                <w:sz w:val="20"/>
              </w:rPr>
              <w:t>7.92</w:t>
            </w:r>
            <w:r>
              <w:rPr>
                <w:rFonts w:ascii="Arial"/>
                <w:sz w:val="20"/>
              </w:rPr>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Arial" w:hAnsi="Arial" w:cs="Arial" w:eastAsia="Arial" w:hint="default"/>
                <w:sz w:val="20"/>
                <w:szCs w:val="20"/>
              </w:rPr>
            </w:pPr>
            <w:r>
              <w:rPr>
                <w:rFonts w:ascii="Arial"/>
                <w:spacing w:val="-3"/>
                <w:sz w:val="20"/>
              </w:rPr>
              <w:t>9,490,117.03</w:t>
            </w:r>
            <w:r>
              <w:rPr>
                <w:rFonts w:ascii="Arial"/>
                <w:sz w:val="20"/>
              </w:rPr>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1"/>
              <w:jc w:val="right"/>
              <w:rPr>
                <w:rFonts w:ascii="Arial" w:hAnsi="Arial" w:cs="Arial" w:eastAsia="Arial" w:hint="default"/>
                <w:sz w:val="20"/>
                <w:szCs w:val="20"/>
              </w:rPr>
            </w:pPr>
            <w:r>
              <w:rPr>
                <w:rFonts w:ascii="Arial"/>
                <w:spacing w:val="-1"/>
                <w:sz w:val="20"/>
              </w:rPr>
              <w:t>9,168,350.39</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Arial" w:hAnsi="Arial" w:cs="Arial" w:eastAsia="Arial" w:hint="default"/>
                <w:sz w:val="20"/>
                <w:szCs w:val="20"/>
              </w:rPr>
            </w:pPr>
            <w:r>
              <w:rPr>
                <w:rFonts w:ascii="Arial"/>
                <w:sz w:val="20"/>
              </w:rPr>
              <w:t>19.82</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8"/>
              <w:jc w:val="right"/>
              <w:rPr>
                <w:rFonts w:ascii="Arial" w:hAnsi="Arial" w:cs="Arial" w:eastAsia="Arial" w:hint="default"/>
                <w:sz w:val="20"/>
                <w:szCs w:val="20"/>
              </w:rPr>
            </w:pPr>
            <w:r>
              <w:rPr>
                <w:rFonts w:ascii="Arial"/>
                <w:spacing w:val="-1"/>
                <w:sz w:val="20"/>
              </w:rPr>
              <w:t>9,168,350.39</w:t>
            </w:r>
          </w:p>
        </w:tc>
      </w:tr>
      <w:tr>
        <w:trPr>
          <w:trHeight w:val="336"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56" w:lineRule="exact"/>
              <w:ind w:left="70"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1"/>
              <w:jc w:val="right"/>
              <w:rPr>
                <w:rFonts w:ascii="Arial" w:hAnsi="Arial" w:cs="Arial" w:eastAsia="Arial" w:hint="default"/>
                <w:sz w:val="20"/>
                <w:szCs w:val="20"/>
              </w:rPr>
            </w:pPr>
            <w:r>
              <w:rPr>
                <w:rFonts w:ascii="Arial"/>
                <w:spacing w:val="-2"/>
                <w:sz w:val="20"/>
              </w:rPr>
              <w:t>119,793,541.61</w:t>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Arial" w:hAnsi="Arial" w:cs="Arial" w:eastAsia="Arial" w:hint="default"/>
                <w:sz w:val="20"/>
                <w:szCs w:val="20"/>
              </w:rPr>
            </w:pPr>
            <w:r>
              <w:rPr>
                <w:rFonts w:ascii="Arial"/>
                <w:sz w:val="20"/>
              </w:rPr>
              <w:t>100.00</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Arial" w:hAnsi="Arial" w:cs="Arial" w:eastAsia="Arial" w:hint="default"/>
                <w:sz w:val="20"/>
                <w:szCs w:val="20"/>
              </w:rPr>
            </w:pPr>
            <w:r>
              <w:rPr>
                <w:rFonts w:ascii="Arial"/>
                <w:spacing w:val="-1"/>
                <w:sz w:val="20"/>
              </w:rPr>
              <w:t>9,492,255.33</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2"/>
              <w:jc w:val="right"/>
              <w:rPr>
                <w:rFonts w:ascii="Arial" w:hAnsi="Arial" w:cs="Arial" w:eastAsia="Arial" w:hint="default"/>
                <w:sz w:val="20"/>
                <w:szCs w:val="20"/>
              </w:rPr>
            </w:pPr>
            <w:r>
              <w:rPr>
                <w:rFonts w:ascii="Arial"/>
                <w:spacing w:val="-1"/>
                <w:sz w:val="20"/>
              </w:rPr>
              <w:t>46,255,196.36</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Arial" w:hAnsi="Arial" w:cs="Arial" w:eastAsia="Arial" w:hint="default"/>
                <w:sz w:val="20"/>
                <w:szCs w:val="20"/>
              </w:rPr>
            </w:pPr>
            <w:r>
              <w:rPr>
                <w:rFonts w:ascii="Arial"/>
                <w:sz w:val="20"/>
              </w:rPr>
              <w:t>100.00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8"/>
              <w:jc w:val="right"/>
              <w:rPr>
                <w:rFonts w:ascii="Arial" w:hAnsi="Arial" w:cs="Arial" w:eastAsia="Arial" w:hint="default"/>
                <w:sz w:val="20"/>
                <w:szCs w:val="20"/>
              </w:rPr>
            </w:pPr>
            <w:r>
              <w:rPr>
                <w:rFonts w:ascii="Arial"/>
                <w:spacing w:val="-1"/>
                <w:sz w:val="20"/>
              </w:rPr>
              <w:t>9,258,659.13</w:t>
            </w:r>
          </w:p>
        </w:tc>
      </w:tr>
    </w:tbl>
    <w:p>
      <w:pPr>
        <w:spacing w:line="240" w:lineRule="auto" w:before="9"/>
        <w:rPr>
          <w:rFonts w:ascii="宋体" w:hAnsi="宋体" w:cs="宋体" w:eastAsia="宋体" w:hint="default"/>
          <w:sz w:val="14"/>
          <w:szCs w:val="14"/>
        </w:rPr>
      </w:pPr>
    </w:p>
    <w:p>
      <w:pPr>
        <w:pStyle w:val="BodyText"/>
        <w:spacing w:line="240" w:lineRule="auto" w:before="26"/>
        <w:ind w:left="720" w:right="389"/>
        <w:jc w:val="left"/>
      </w:pPr>
      <w:r>
        <w:rPr/>
        <w:pict>
          <v:group style="position:absolute;margin-left:83.119995pt;margin-top:22.695921pt;width:471.65pt;height:132.6pt;mso-position-horizontal-relative:page;mso-position-vertical-relative:paragraph;z-index:-726304" coordorigin="1662,454" coordsize="9433,2652">
            <v:group style="position:absolute;left:1690;top:461;width:3539;height:2" coordorigin="1690,461" coordsize="3539,2">
              <v:shape style="position:absolute;left:1690;top:461;width:3539;height:2" coordorigin="1690,461" coordsize="3539,0" path="m1690,461l5228,461e" filled="false" stroked="true" strokeweight=".72pt" strokecolor="#000000">
                <v:path arrowok="t"/>
              </v:shape>
            </v:group>
            <v:group style="position:absolute;left:1690;top:490;width:3539;height:2" coordorigin="1690,490" coordsize="3539,2">
              <v:shape style="position:absolute;left:1690;top:490;width:3539;height:2" coordorigin="1690,490" coordsize="3539,0" path="m1690,490l5228,490e" filled="false" stroked="true" strokeweight=".72pt" strokecolor="#000000">
                <v:path arrowok="t"/>
              </v:shape>
              <v:shape style="position:absolute;left:5228;top:483;width:10;height:17" type="#_x0000_t75" stroked="false">
                <v:imagedata r:id="rId58" o:title=""/>
              </v:shape>
            </v:group>
            <v:group style="position:absolute;left:5228;top:459;width:10;height:2" coordorigin="5228,459" coordsize="10,2">
              <v:shape style="position:absolute;left:5228;top:459;width:10;height:2" coordorigin="5228,459" coordsize="10,0" path="m5228,459l5238,459e" filled="false" stroked="true" strokeweight=".48pt" strokecolor="#000000">
                <v:path arrowok="t"/>
              </v:shape>
            </v:group>
            <v:group style="position:absolute;left:5228;top:478;width:10;height:2" coordorigin="5228,478" coordsize="10,2">
              <v:shape style="position:absolute;left:5228;top:478;width:10;height:2" coordorigin="5228,478" coordsize="10,0" path="m5228,478l5238,478e" filled="false" stroked="true" strokeweight=".48pt" strokecolor="#000000">
                <v:path arrowok="t"/>
              </v:shape>
            </v:group>
            <v:group style="position:absolute;left:5238;top:459;width:1409;height:2" coordorigin="5238,459" coordsize="1409,2">
              <v:shape style="position:absolute;left:5238;top:459;width:1409;height:2" coordorigin="5238,459" coordsize="1409,0" path="m5238,459l6647,459e" filled="false" stroked="true" strokeweight=".48pt" strokecolor="#000000">
                <v:path arrowok="t"/>
              </v:shape>
            </v:group>
            <v:group style="position:absolute;left:5238;top:478;width:1409;height:2" coordorigin="5238,478" coordsize="1409,2">
              <v:shape style="position:absolute;left:5238;top:478;width:1409;height:2" coordorigin="5238,478" coordsize="1409,0" path="m5238,478l6647,478e" filled="false" stroked="true" strokeweight=".48pt" strokecolor="#000000">
                <v:path arrowok="t"/>
              </v:shape>
              <v:shape style="position:absolute;left:6647;top:497;width:10;height:2" type="#_x0000_t75" stroked="false">
                <v:imagedata r:id="rId25" o:title=""/>
              </v:shape>
            </v:group>
            <v:group style="position:absolute;left:6647;top:461;width:10;height:2" coordorigin="6647,461" coordsize="10,2">
              <v:shape style="position:absolute;left:6647;top:461;width:10;height:2" coordorigin="6647,461" coordsize="10,0" path="m6647,461l6656,461e" filled="false" stroked="true" strokeweight=".72pt" strokecolor="#000000">
                <v:path arrowok="t"/>
              </v:shape>
            </v:group>
            <v:group style="position:absolute;left:6647;top:490;width:10;height:2" coordorigin="6647,490" coordsize="10,2">
              <v:shape style="position:absolute;left:6647;top:490;width:10;height:2" coordorigin="6647,490" coordsize="10,0" path="m6647,490l6656,490e" filled="false" stroked="true" strokeweight=".72pt" strokecolor="#000000">
                <v:path arrowok="t"/>
              </v:shape>
            </v:group>
            <v:group style="position:absolute;left:6656;top:461;width:1550;height:2" coordorigin="6656,461" coordsize="1550,2">
              <v:shape style="position:absolute;left:6656;top:461;width:1550;height:2" coordorigin="6656,461" coordsize="1550,0" path="m6656,461l8206,461e" filled="false" stroked="true" strokeweight=".72pt" strokecolor="#000000">
                <v:path arrowok="t"/>
              </v:shape>
            </v:group>
            <v:group style="position:absolute;left:6656;top:490;width:1550;height:2" coordorigin="6656,490" coordsize="1550,2">
              <v:shape style="position:absolute;left:6656;top:490;width:1550;height:2" coordorigin="6656,490" coordsize="1550,0" path="m6656,490l8206,490e" filled="false" stroked="true" strokeweight=".72pt" strokecolor="#000000">
                <v:path arrowok="t"/>
              </v:shape>
              <v:shape style="position:absolute;left:8206;top:497;width:10;height:2" type="#_x0000_t75" stroked="false">
                <v:imagedata r:id="rId25" o:title=""/>
              </v:shape>
            </v:group>
            <v:group style="position:absolute;left:8206;top:461;width:44;height:2" coordorigin="8206,461" coordsize="44,2">
              <v:shape style="position:absolute;left:8206;top:461;width:44;height:2" coordorigin="8206,461" coordsize="44,0" path="m8206,461l8249,461e" filled="false" stroked="true" strokeweight=".72pt" strokecolor="#000000">
                <v:path arrowok="t"/>
              </v:shape>
            </v:group>
            <v:group style="position:absolute;left:8206;top:490;width:44;height:2" coordorigin="8206,490" coordsize="44,2">
              <v:shape style="position:absolute;left:8206;top:490;width:44;height:2" coordorigin="8206,490" coordsize="44,0" path="m8206,490l8249,490e" filled="false" stroked="true" strokeweight=".72pt" strokecolor="#000000">
                <v:path arrowok="t"/>
              </v:shape>
            </v:group>
            <v:group style="position:absolute;left:8249;top:461;width:1234;height:2" coordorigin="8249,461" coordsize="1234,2">
              <v:shape style="position:absolute;left:8249;top:461;width:1234;height:2" coordorigin="8249,461" coordsize="1234,0" path="m8249,461l9482,461e" filled="false" stroked="true" strokeweight=".72pt" strokecolor="#000000">
                <v:path arrowok="t"/>
              </v:shape>
            </v:group>
            <v:group style="position:absolute;left:8249;top:490;width:1234;height:2" coordorigin="8249,490" coordsize="1234,2">
              <v:shape style="position:absolute;left:8249;top:490;width:1234;height:2" coordorigin="8249,490" coordsize="1234,0" path="m8249,490l9482,490e" filled="false" stroked="true" strokeweight=".72pt" strokecolor="#000000">
                <v:path arrowok="t"/>
              </v:shape>
              <v:shape style="position:absolute;left:9482;top:497;width:10;height:2" type="#_x0000_t75" stroked="false">
                <v:imagedata r:id="rId25" o:title=""/>
              </v:shape>
            </v:group>
            <v:group style="position:absolute;left:9482;top:461;width:44;height:2" coordorigin="9482,461" coordsize="44,2">
              <v:shape style="position:absolute;left:9482;top:461;width:44;height:2" coordorigin="9482,461" coordsize="44,0" path="m9482,461l9526,461e" filled="false" stroked="true" strokeweight=".72pt" strokecolor="#000000">
                <v:path arrowok="t"/>
              </v:shape>
            </v:group>
            <v:group style="position:absolute;left:9482;top:490;width:44;height:2" coordorigin="9482,490" coordsize="44,2">
              <v:shape style="position:absolute;left:9482;top:490;width:44;height:2" coordorigin="9482,490" coordsize="44,0" path="m9482,490l9526,490e" filled="false" stroked="true" strokeweight=".72pt" strokecolor="#000000">
                <v:path arrowok="t"/>
              </v:shape>
            </v:group>
            <v:group style="position:absolute;left:9526;top:461;width:1548;height:2" coordorigin="9526,461" coordsize="1548,2">
              <v:shape style="position:absolute;left:9526;top:461;width:1548;height:2" coordorigin="9526,461" coordsize="1548,0" path="m9526,461l11074,461e" filled="false" stroked="true" strokeweight=".72pt" strokecolor="#000000">
                <v:path arrowok="t"/>
              </v:shape>
            </v:group>
            <v:group style="position:absolute;left:9526;top:490;width:1548;height:2" coordorigin="9526,490" coordsize="1548,2">
              <v:shape style="position:absolute;left:9526;top:490;width:1548;height:2" coordorigin="9526,490" coordsize="1548,0" path="m9526,490l11074,490e" filled="false" stroked="true" strokeweight=".72pt" strokecolor="#000000">
                <v:path arrowok="t"/>
              </v:shape>
              <v:shape style="position:absolute;left:5209;top:480;width:4302;height:662" type="#_x0000_t75" stroked="false">
                <v:imagedata r:id="rId59" o:title=""/>
              </v:shape>
              <v:shape style="position:absolute;left:1662;top:1104;width:9433;height:2001" type="#_x0000_t75" stroked="false">
                <v:imagedata r:id="rId60" o:title=""/>
              </v:shape>
              <v:shape style="position:absolute;left:3061;top:71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单位名称</w:t>
                      </w:r>
                    </w:p>
                  </w:txbxContent>
                </v:textbox>
                <w10:wrap type="none"/>
              </v:shape>
              <v:shape style="position:absolute;left:5417;top:549;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w:t>
                      </w:r>
                    </w:p>
                  </w:txbxContent>
                </v:textbox>
                <w10:wrap type="none"/>
              </v:shape>
              <v:shape style="position:absolute;left:7231;top:71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8648;top:71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9683;top:555;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占应收账款总</w:t>
                      </w:r>
                    </w:p>
                  </w:txbxContent>
                </v:textbox>
                <w10:wrap type="none"/>
              </v:shape>
              <v:shape style="position:absolute;left:1798;top:1153;width:3329;height:1911" type="#_x0000_t202" filled="false" stroked="false">
                <v:textbox inset="0,0,0,0">
                  <w:txbxContent>
                    <w:p>
                      <w:pPr>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中国石油天然气股份有限公司锦州石</w:t>
                      </w:r>
                    </w:p>
                    <w:p>
                      <w:pPr>
                        <w:spacing w:line="225" w:lineRule="auto" w:before="3"/>
                        <w:ind w:left="0" w:right="0" w:firstLine="0"/>
                        <w:jc w:val="left"/>
                        <w:rPr>
                          <w:rFonts w:ascii="宋体" w:hAnsi="宋体" w:cs="宋体" w:eastAsia="宋体" w:hint="default"/>
                          <w:sz w:val="20"/>
                          <w:szCs w:val="20"/>
                        </w:rPr>
                      </w:pPr>
                      <w:r>
                        <w:rPr>
                          <w:rFonts w:ascii="宋体" w:hAnsi="宋体" w:cs="宋体" w:eastAsia="宋体" w:hint="default"/>
                          <w:sz w:val="20"/>
                          <w:szCs w:val="20"/>
                        </w:rPr>
                        <w:t>化分公司</w:t>
                      </w:r>
                      <w:r>
                        <w:rPr>
                          <w:rFonts w:ascii="宋体" w:hAnsi="宋体" w:cs="宋体" w:eastAsia="宋体" w:hint="default"/>
                          <w:w w:val="100"/>
                          <w:sz w:val="20"/>
                          <w:szCs w:val="20"/>
                        </w:rPr>
                        <w:t> </w:t>
                      </w:r>
                      <w:r>
                        <w:rPr>
                          <w:rFonts w:ascii="宋体" w:hAnsi="宋体" w:cs="宋体" w:eastAsia="宋体" w:hint="default"/>
                          <w:spacing w:val="6"/>
                          <w:sz w:val="20"/>
                          <w:szCs w:val="20"/>
                        </w:rPr>
                        <w:t>中国石油天然气股份有限公司东北销</w:t>
                      </w:r>
                      <w:r>
                        <w:rPr>
                          <w:rFonts w:ascii="宋体" w:hAnsi="宋体" w:cs="宋体" w:eastAsia="宋体" w:hint="default"/>
                          <w:spacing w:val="-73"/>
                          <w:sz w:val="20"/>
                          <w:szCs w:val="20"/>
                        </w:rPr>
                        <w:t> </w:t>
                      </w:r>
                      <w:r>
                        <w:rPr>
                          <w:rFonts w:ascii="宋体" w:hAnsi="宋体" w:cs="宋体" w:eastAsia="宋体" w:hint="default"/>
                          <w:spacing w:val="-73"/>
                          <w:sz w:val="20"/>
                          <w:szCs w:val="20"/>
                        </w:rPr>
                      </w:r>
                      <w:r>
                        <w:rPr>
                          <w:rFonts w:ascii="宋体" w:hAnsi="宋体" w:cs="宋体" w:eastAsia="宋体" w:hint="default"/>
                          <w:sz w:val="20"/>
                          <w:szCs w:val="20"/>
                        </w:rPr>
                        <w:t>售葫芦岛分公司</w:t>
                      </w:r>
                      <w:r>
                        <w:rPr>
                          <w:rFonts w:ascii="宋体" w:hAnsi="宋体" w:cs="宋体" w:eastAsia="宋体" w:hint="default"/>
                          <w:w w:val="100"/>
                          <w:sz w:val="20"/>
                          <w:szCs w:val="20"/>
                        </w:rPr>
                        <w:t> </w:t>
                      </w:r>
                      <w:r>
                        <w:rPr>
                          <w:rFonts w:ascii="宋体" w:hAnsi="宋体" w:cs="宋体" w:eastAsia="宋体" w:hint="default"/>
                          <w:spacing w:val="6"/>
                          <w:sz w:val="20"/>
                          <w:szCs w:val="20"/>
                        </w:rPr>
                        <w:t>中国石油天然气股份有限公司东北销</w:t>
                      </w:r>
                      <w:r>
                        <w:rPr>
                          <w:rFonts w:ascii="宋体" w:hAnsi="宋体" w:cs="宋体" w:eastAsia="宋体" w:hint="default"/>
                          <w:spacing w:val="-73"/>
                          <w:sz w:val="20"/>
                          <w:szCs w:val="20"/>
                        </w:rPr>
                        <w:t> </w:t>
                      </w:r>
                      <w:r>
                        <w:rPr>
                          <w:rFonts w:ascii="宋体" w:hAnsi="宋体" w:cs="宋体" w:eastAsia="宋体" w:hint="default"/>
                          <w:spacing w:val="-73"/>
                          <w:sz w:val="20"/>
                          <w:szCs w:val="20"/>
                        </w:rPr>
                      </w:r>
                      <w:r>
                        <w:rPr>
                          <w:rFonts w:ascii="宋体" w:hAnsi="宋体" w:cs="宋体" w:eastAsia="宋体" w:hint="default"/>
                          <w:sz w:val="20"/>
                          <w:szCs w:val="20"/>
                        </w:rPr>
                        <w:t>售锦州分公司</w:t>
                      </w:r>
                      <w:r>
                        <w:rPr>
                          <w:rFonts w:ascii="宋体" w:hAnsi="宋体" w:cs="宋体" w:eastAsia="宋体" w:hint="default"/>
                          <w:w w:val="100"/>
                          <w:sz w:val="20"/>
                          <w:szCs w:val="20"/>
                        </w:rPr>
                        <w:t> </w:t>
                      </w:r>
                      <w:r>
                        <w:rPr>
                          <w:rFonts w:ascii="宋体" w:hAnsi="宋体" w:cs="宋体" w:eastAsia="宋体" w:hint="default"/>
                          <w:spacing w:val="6"/>
                          <w:sz w:val="20"/>
                          <w:szCs w:val="20"/>
                        </w:rPr>
                        <w:t>中国石油天然气股份有限公司锦西石</w:t>
                      </w:r>
                      <w:r>
                        <w:rPr>
                          <w:rFonts w:ascii="宋体" w:hAnsi="宋体" w:cs="宋体" w:eastAsia="宋体" w:hint="default"/>
                          <w:spacing w:val="-73"/>
                          <w:sz w:val="20"/>
                          <w:szCs w:val="20"/>
                        </w:rPr>
                        <w:t> </w:t>
                      </w:r>
                      <w:r>
                        <w:rPr>
                          <w:rFonts w:ascii="宋体" w:hAnsi="宋体" w:cs="宋体" w:eastAsia="宋体" w:hint="default"/>
                          <w:spacing w:val="-73"/>
                          <w:sz w:val="20"/>
                          <w:szCs w:val="20"/>
                        </w:rPr>
                      </w:r>
                      <w:r>
                        <w:rPr>
                          <w:rFonts w:ascii="宋体" w:hAnsi="宋体" w:cs="宋体" w:eastAsia="宋体" w:hint="default"/>
                          <w:sz w:val="20"/>
                          <w:szCs w:val="20"/>
                        </w:rPr>
                        <w:t>化分公司</w:t>
                      </w:r>
                    </w:p>
                  </w:txbxContent>
                </v:textbox>
                <w10:wrap type="none"/>
              </v:shape>
            </v:group>
            <w10:wrap type="none"/>
          </v:group>
        </w:pict>
      </w:r>
      <w:r>
        <w:rPr>
          <w:rFonts w:ascii="Arial" w:hAnsi="Arial" w:cs="Arial" w:eastAsia="Arial" w:hint="default"/>
        </w:rPr>
        <w:t>(3)</w:t>
      </w:r>
      <w:r>
        <w:rPr>
          <w:rFonts w:ascii="Arial" w:hAnsi="Arial" w:cs="Arial" w:eastAsia="Arial" w:hint="default"/>
          <w:spacing w:val="-5"/>
        </w:rPr>
        <w:t> </w:t>
      </w:r>
      <w:r>
        <w:rPr/>
        <w:t>应收账款金额前五名单位情况</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tbl>
      <w:tblPr>
        <w:tblW w:w="0" w:type="auto"/>
        <w:jc w:val="left"/>
        <w:tblInd w:w="4046" w:type="dxa"/>
        <w:tblLayout w:type="fixed"/>
        <w:tblCellMar>
          <w:top w:w="0" w:type="dxa"/>
          <w:left w:w="0" w:type="dxa"/>
          <w:bottom w:w="0" w:type="dxa"/>
          <w:right w:w="0" w:type="dxa"/>
        </w:tblCellMar>
        <w:tblLook w:val="01E0"/>
      </w:tblPr>
      <w:tblGrid>
        <w:gridCol w:w="927"/>
        <w:gridCol w:w="1753"/>
        <w:gridCol w:w="1193"/>
        <w:gridCol w:w="1528"/>
      </w:tblGrid>
      <w:tr>
        <w:trPr>
          <w:trHeight w:val="767" w:hRule="exact"/>
        </w:trPr>
        <w:tc>
          <w:tcPr>
            <w:tcW w:w="927" w:type="dxa"/>
            <w:tcBorders>
              <w:top w:val="nil" w:sz="6" w:space="0" w:color="auto"/>
              <w:left w:val="nil" w:sz="6" w:space="0" w:color="auto"/>
              <w:bottom w:val="nil" w:sz="6" w:space="0" w:color="auto"/>
              <w:right w:val="nil" w:sz="6" w:space="0" w:color="auto"/>
            </w:tcBorders>
          </w:tcPr>
          <w:p>
            <w:pPr>
              <w:pStyle w:val="TableParagraph"/>
              <w:spacing w:line="210" w:lineRule="exact"/>
              <w:ind w:right="253"/>
              <w:jc w:val="center"/>
              <w:rPr>
                <w:rFonts w:ascii="宋体" w:hAnsi="宋体" w:cs="宋体" w:eastAsia="宋体" w:hint="default"/>
                <w:sz w:val="21"/>
                <w:szCs w:val="21"/>
              </w:rPr>
            </w:pPr>
            <w:r>
              <w:rPr>
                <w:rFonts w:ascii="宋体" w:hAnsi="宋体" w:cs="宋体" w:eastAsia="宋体" w:hint="default"/>
                <w:sz w:val="21"/>
                <w:szCs w:val="21"/>
              </w:rPr>
              <w:t>系</w:t>
            </w:r>
          </w:p>
          <w:p>
            <w:pPr>
              <w:pStyle w:val="TableParagraph"/>
              <w:spacing w:line="240" w:lineRule="auto" w:before="140"/>
              <w:ind w:right="253"/>
              <w:jc w:val="center"/>
              <w:rPr>
                <w:rFonts w:ascii="宋体" w:hAnsi="宋体" w:cs="宋体" w:eastAsia="宋体" w:hint="default"/>
                <w:sz w:val="20"/>
                <w:szCs w:val="20"/>
              </w:rPr>
            </w:pPr>
            <w:r>
              <w:rPr>
                <w:rFonts w:ascii="宋体" w:hAnsi="宋体" w:cs="宋体" w:eastAsia="宋体" w:hint="default"/>
                <w:sz w:val="20"/>
                <w:szCs w:val="20"/>
              </w:rPr>
              <w:t>关联方</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3"/>
              <w:ind w:left="107" w:right="0"/>
              <w:jc w:val="center"/>
              <w:rPr>
                <w:rFonts w:ascii="Arial" w:hAnsi="Arial" w:cs="Arial" w:eastAsia="Arial" w:hint="default"/>
                <w:sz w:val="20"/>
                <w:szCs w:val="20"/>
              </w:rPr>
            </w:pPr>
            <w:r>
              <w:rPr>
                <w:rFonts w:ascii="Arial"/>
                <w:sz w:val="20"/>
              </w:rPr>
              <w:t>17,538,922.35</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81"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528" w:type="dxa"/>
            <w:tcBorders>
              <w:top w:val="nil" w:sz="6" w:space="0" w:color="auto"/>
              <w:left w:val="nil" w:sz="6" w:space="0" w:color="auto"/>
              <w:bottom w:val="nil" w:sz="6" w:space="0" w:color="auto"/>
              <w:right w:val="nil" w:sz="6" w:space="0" w:color="auto"/>
            </w:tcBorders>
          </w:tcPr>
          <w:p>
            <w:pPr>
              <w:pStyle w:val="TableParagraph"/>
              <w:spacing w:line="221" w:lineRule="exact"/>
              <w:ind w:left="249" w:right="0"/>
              <w:jc w:val="left"/>
              <w:rPr>
                <w:rFonts w:ascii="Arial" w:hAnsi="Arial" w:cs="Arial" w:eastAsia="Arial" w:hint="default"/>
                <w:sz w:val="20"/>
                <w:szCs w:val="20"/>
              </w:rPr>
            </w:pPr>
            <w:r>
              <w:rPr>
                <w:rFonts w:ascii="宋体" w:hAnsi="宋体" w:cs="宋体" w:eastAsia="宋体" w:hint="default"/>
                <w:sz w:val="20"/>
                <w:szCs w:val="20"/>
              </w:rPr>
              <w:t>额的比例</w:t>
            </w:r>
            <w:r>
              <w:rPr>
                <w:rFonts w:ascii="Arial" w:hAnsi="Arial" w:cs="Arial" w:eastAsia="Arial" w:hint="default"/>
                <w:sz w:val="20"/>
                <w:szCs w:val="20"/>
              </w:rPr>
              <w:t>(%)</w:t>
            </w:r>
          </w:p>
          <w:p>
            <w:pPr>
              <w:pStyle w:val="TableParagraph"/>
              <w:spacing w:line="240" w:lineRule="auto" w:before="163"/>
              <w:ind w:left="997" w:right="0"/>
              <w:jc w:val="left"/>
              <w:rPr>
                <w:rFonts w:ascii="Times New Roman" w:hAnsi="Times New Roman" w:cs="Times New Roman" w:eastAsia="Times New Roman" w:hint="default"/>
                <w:sz w:val="22"/>
                <w:szCs w:val="22"/>
              </w:rPr>
            </w:pPr>
            <w:r>
              <w:rPr>
                <w:rFonts w:ascii="Times New Roman"/>
                <w:sz w:val="22"/>
              </w:rPr>
              <w:t>14.64</w:t>
            </w:r>
          </w:p>
        </w:tc>
      </w:tr>
      <w:tr>
        <w:trPr>
          <w:trHeight w:val="490" w:hRule="exact"/>
        </w:trPr>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 w:right="0"/>
              <w:jc w:val="left"/>
              <w:rPr>
                <w:rFonts w:ascii="宋体" w:hAnsi="宋体" w:cs="宋体" w:eastAsia="宋体" w:hint="default"/>
                <w:sz w:val="20"/>
                <w:szCs w:val="20"/>
              </w:rPr>
            </w:pPr>
            <w:r>
              <w:rPr>
                <w:rFonts w:ascii="宋体" w:hAnsi="宋体" w:cs="宋体" w:eastAsia="宋体" w:hint="default"/>
                <w:sz w:val="20"/>
                <w:szCs w:val="20"/>
              </w:rPr>
              <w:t>关联方</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121" w:right="0"/>
              <w:jc w:val="center"/>
              <w:rPr>
                <w:rFonts w:ascii="Arial" w:hAnsi="Arial" w:cs="Arial" w:eastAsia="Arial" w:hint="default"/>
                <w:sz w:val="20"/>
                <w:szCs w:val="20"/>
              </w:rPr>
            </w:pPr>
            <w:r>
              <w:rPr>
                <w:rFonts w:ascii="Arial"/>
                <w:sz w:val="20"/>
              </w:rPr>
              <w:t>11,206,085.15</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81"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Times New Roman" w:hAnsi="Times New Roman" w:cs="Times New Roman" w:eastAsia="Times New Roman" w:hint="default"/>
                <w:sz w:val="22"/>
                <w:szCs w:val="22"/>
              </w:rPr>
            </w:pPr>
            <w:r>
              <w:rPr>
                <w:rFonts w:ascii="Times New Roman"/>
                <w:w w:val="95"/>
                <w:sz w:val="22"/>
              </w:rPr>
              <w:t>9.36</w:t>
            </w:r>
            <w:r>
              <w:rPr>
                <w:rFonts w:ascii="Times New Roman"/>
                <w:sz w:val="22"/>
              </w:rPr>
            </w:r>
          </w:p>
        </w:tc>
      </w:tr>
      <w:tr>
        <w:trPr>
          <w:trHeight w:val="490" w:hRule="exact"/>
        </w:trPr>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 w:right="0"/>
              <w:jc w:val="left"/>
              <w:rPr>
                <w:rFonts w:ascii="宋体" w:hAnsi="宋体" w:cs="宋体" w:eastAsia="宋体" w:hint="default"/>
                <w:sz w:val="20"/>
                <w:szCs w:val="20"/>
              </w:rPr>
            </w:pPr>
            <w:r>
              <w:rPr>
                <w:rFonts w:ascii="宋体" w:hAnsi="宋体" w:cs="宋体" w:eastAsia="宋体" w:hint="default"/>
                <w:sz w:val="20"/>
                <w:szCs w:val="20"/>
              </w:rPr>
              <w:t>关联方</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220" w:right="0"/>
              <w:jc w:val="center"/>
              <w:rPr>
                <w:rFonts w:ascii="Arial" w:hAnsi="Arial" w:cs="Arial" w:eastAsia="Arial" w:hint="default"/>
                <w:sz w:val="20"/>
                <w:szCs w:val="20"/>
              </w:rPr>
            </w:pPr>
            <w:r>
              <w:rPr>
                <w:rFonts w:ascii="Arial"/>
                <w:sz w:val="20"/>
              </w:rPr>
              <w:t>8,890,643.57</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81"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Times New Roman" w:hAnsi="Times New Roman" w:cs="Times New Roman" w:eastAsia="Times New Roman" w:hint="default"/>
                <w:sz w:val="22"/>
                <w:szCs w:val="22"/>
              </w:rPr>
            </w:pPr>
            <w:r>
              <w:rPr>
                <w:rFonts w:ascii="Times New Roman"/>
                <w:w w:val="95"/>
                <w:sz w:val="22"/>
              </w:rPr>
              <w:t>7.42</w:t>
            </w:r>
            <w:r>
              <w:rPr>
                <w:rFonts w:ascii="Times New Roman"/>
                <w:sz w:val="22"/>
              </w:rPr>
            </w:r>
          </w:p>
        </w:tc>
      </w:tr>
      <w:tr>
        <w:trPr>
          <w:trHeight w:val="356" w:hRule="exact"/>
        </w:trPr>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 w:right="0"/>
              <w:jc w:val="left"/>
              <w:rPr>
                <w:rFonts w:ascii="宋体" w:hAnsi="宋体" w:cs="宋体" w:eastAsia="宋体" w:hint="default"/>
                <w:sz w:val="20"/>
                <w:szCs w:val="20"/>
              </w:rPr>
            </w:pPr>
            <w:r>
              <w:rPr>
                <w:rFonts w:ascii="宋体" w:hAnsi="宋体" w:cs="宋体" w:eastAsia="宋体" w:hint="default"/>
                <w:sz w:val="20"/>
                <w:szCs w:val="20"/>
              </w:rPr>
              <w:t>关联方</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220" w:right="0"/>
              <w:jc w:val="center"/>
              <w:rPr>
                <w:rFonts w:ascii="Arial" w:hAnsi="Arial" w:cs="Arial" w:eastAsia="Arial" w:hint="default"/>
                <w:sz w:val="20"/>
                <w:szCs w:val="20"/>
              </w:rPr>
            </w:pPr>
            <w:r>
              <w:rPr>
                <w:rFonts w:ascii="Arial"/>
                <w:sz w:val="20"/>
              </w:rPr>
              <w:t>7,418,551.04</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81"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Times New Roman" w:hAnsi="Times New Roman" w:cs="Times New Roman" w:eastAsia="Times New Roman" w:hint="default"/>
                <w:sz w:val="22"/>
                <w:szCs w:val="22"/>
              </w:rPr>
            </w:pPr>
            <w:r>
              <w:rPr>
                <w:rFonts w:ascii="Times New Roman"/>
                <w:w w:val="95"/>
                <w:sz w:val="22"/>
              </w:rPr>
              <w:t>6.19</w:t>
            </w:r>
            <w:r>
              <w:rPr>
                <w:rFonts w:ascii="Times New Roman"/>
                <w:sz w:val="22"/>
              </w:rPr>
            </w:r>
          </w:p>
        </w:tc>
      </w:tr>
    </w:tbl>
    <w:p>
      <w:pPr>
        <w:spacing w:after="0" w:line="240" w:lineRule="auto"/>
        <w:jc w:val="right"/>
        <w:rPr>
          <w:rFonts w:ascii="Times New Roman" w:hAnsi="Times New Roman" w:cs="Times New Roman" w:eastAsia="Times New Roman" w:hint="default"/>
          <w:sz w:val="22"/>
          <w:szCs w:val="22"/>
        </w:rPr>
        <w:sectPr>
          <w:pgSz w:w="11910" w:h="16840"/>
          <w:pgMar w:header="877" w:footer="982" w:top="1100" w:bottom="1180" w:left="1560" w:right="620"/>
        </w:sectPr>
      </w:pPr>
    </w:p>
    <w:p>
      <w:pPr>
        <w:spacing w:line="240" w:lineRule="auto" w:before="3"/>
        <w:rPr>
          <w:rFonts w:ascii="宋体" w:hAnsi="宋体" w:cs="宋体" w:eastAsia="宋体" w:hint="default"/>
          <w:sz w:val="28"/>
          <w:szCs w:val="28"/>
        </w:rPr>
      </w:pPr>
    </w:p>
    <w:tbl>
      <w:tblPr>
        <w:tblW w:w="0" w:type="auto"/>
        <w:jc w:val="left"/>
        <w:tblInd w:w="3946" w:type="dxa"/>
        <w:tblLayout w:type="fixed"/>
        <w:tblCellMar>
          <w:top w:w="0" w:type="dxa"/>
          <w:left w:w="0" w:type="dxa"/>
          <w:bottom w:w="0" w:type="dxa"/>
          <w:right w:w="0" w:type="dxa"/>
        </w:tblCellMar>
        <w:tblLook w:val="01E0"/>
      </w:tblPr>
      <w:tblGrid>
        <w:gridCol w:w="1084"/>
        <w:gridCol w:w="1695"/>
        <w:gridCol w:w="1567"/>
        <w:gridCol w:w="1189"/>
      </w:tblGrid>
      <w:tr>
        <w:trPr>
          <w:trHeight w:val="421" w:hRule="exact"/>
        </w:trPr>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销售客户</w:t>
            </w:r>
          </w:p>
        </w:tc>
        <w:tc>
          <w:tcPr>
            <w:tcW w:w="169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62" w:right="0"/>
              <w:jc w:val="center"/>
              <w:rPr>
                <w:rFonts w:ascii="Arial" w:hAnsi="Arial" w:cs="Arial" w:eastAsia="Arial" w:hint="default"/>
                <w:sz w:val="20"/>
                <w:szCs w:val="20"/>
              </w:rPr>
            </w:pPr>
            <w:r>
              <w:rPr>
                <w:rFonts w:ascii="Arial"/>
                <w:sz w:val="20"/>
              </w:rPr>
              <w:t>4,735,491.00</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81"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68"/>
              <w:jc w:val="right"/>
              <w:rPr>
                <w:rFonts w:ascii="Times New Roman" w:hAnsi="Times New Roman" w:cs="Times New Roman" w:eastAsia="Times New Roman" w:hint="default"/>
                <w:sz w:val="22"/>
                <w:szCs w:val="22"/>
              </w:rPr>
            </w:pPr>
            <w:r>
              <w:rPr>
                <w:rFonts w:ascii="Times New Roman"/>
                <w:w w:val="95"/>
                <w:sz w:val="22"/>
              </w:rPr>
              <w:t>3.95</w:t>
            </w:r>
            <w:r>
              <w:rPr>
                <w:rFonts w:ascii="Times New Roman"/>
                <w:sz w:val="22"/>
              </w:rPr>
            </w:r>
          </w:p>
        </w:tc>
      </w:tr>
      <w:tr>
        <w:trPr>
          <w:trHeight w:val="393" w:hRule="exact"/>
        </w:trPr>
        <w:tc>
          <w:tcPr>
            <w:tcW w:w="1084" w:type="dxa"/>
            <w:tcBorders>
              <w:top w:val="nil" w:sz="6" w:space="0" w:color="auto"/>
              <w:left w:val="nil" w:sz="6" w:space="0" w:color="auto"/>
              <w:bottom w:val="nil" w:sz="6" w:space="0" w:color="auto"/>
              <w:right w:val="nil" w:sz="6" w:space="0" w:color="auto"/>
            </w:tcBorders>
          </w:tcPr>
          <w:p>
            <w:pPr/>
          </w:p>
        </w:tc>
        <w:tc>
          <w:tcPr>
            <w:tcW w:w="169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63" w:right="0"/>
              <w:jc w:val="center"/>
              <w:rPr>
                <w:rFonts w:ascii="Arial" w:hAnsi="Arial" w:cs="Arial" w:eastAsia="Arial" w:hint="default"/>
                <w:sz w:val="20"/>
                <w:szCs w:val="20"/>
              </w:rPr>
            </w:pPr>
            <w:r>
              <w:rPr>
                <w:rFonts w:ascii="Arial"/>
                <w:spacing w:val="-3"/>
                <w:sz w:val="20"/>
              </w:rPr>
              <w:t>49,789,693.11</w:t>
            </w:r>
          </w:p>
        </w:tc>
        <w:tc>
          <w:tcPr>
            <w:tcW w:w="1567" w:type="dxa"/>
            <w:tcBorders>
              <w:top w:val="nil" w:sz="6" w:space="0" w:color="auto"/>
              <w:left w:val="nil" w:sz="6" w:space="0" w:color="auto"/>
              <w:bottom w:val="nil" w:sz="6" w:space="0" w:color="auto"/>
              <w:right w:val="nil" w:sz="6" w:space="0" w:color="auto"/>
            </w:tcBorders>
          </w:tcPr>
          <w:p>
            <w:pP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68"/>
              <w:jc w:val="right"/>
              <w:rPr>
                <w:rFonts w:ascii="Times New Roman" w:hAnsi="Times New Roman" w:cs="Times New Roman" w:eastAsia="Times New Roman" w:hint="default"/>
                <w:sz w:val="22"/>
                <w:szCs w:val="22"/>
              </w:rPr>
            </w:pPr>
            <w:r>
              <w:rPr>
                <w:rFonts w:ascii="Times New Roman"/>
                <w:spacing w:val="-1"/>
                <w:sz w:val="22"/>
              </w:rPr>
              <w:t>41.56</w:t>
            </w:r>
          </w:p>
        </w:tc>
      </w:tr>
    </w:tbl>
    <w:p>
      <w:pPr>
        <w:spacing w:line="240" w:lineRule="auto" w:before="9"/>
        <w:rPr>
          <w:rFonts w:ascii="宋体" w:hAnsi="宋体" w:cs="宋体" w:eastAsia="宋体" w:hint="default"/>
          <w:sz w:val="14"/>
          <w:szCs w:val="14"/>
        </w:rPr>
      </w:pPr>
    </w:p>
    <w:p>
      <w:pPr>
        <w:pStyle w:val="BodyText"/>
        <w:spacing w:line="240" w:lineRule="auto" w:before="26"/>
        <w:ind w:left="720" w:right="183"/>
        <w:jc w:val="left"/>
      </w:pPr>
      <w:r>
        <w:rPr/>
        <w:pict>
          <v:group style="position:absolute;margin-left:83.400002pt;margin-top:-53.744312pt;width:471pt;height:45.25pt;mso-position-horizontal-relative:page;mso-position-vertical-relative:paragraph;z-index:-725656" coordorigin="1668,-1075" coordsize="9420,905">
            <v:group style="position:absolute;left:1675;top:-177;width:3554;height:2" coordorigin="1675,-177" coordsize="3554,2">
              <v:shape style="position:absolute;left:1675;top:-177;width:3554;height:2" coordorigin="1675,-177" coordsize="3554,0" path="m1675,-177l5228,-177e" filled="false" stroked="true" strokeweight=".72pt" strokecolor="#000000">
                <v:path arrowok="t"/>
              </v:shape>
            </v:group>
            <v:group style="position:absolute;left:1675;top:-206;width:3554;height:2" coordorigin="1675,-206" coordsize="3554,2">
              <v:shape style="position:absolute;left:1675;top:-206;width:3554;height:2" coordorigin="1675,-206" coordsize="3554,0" path="m1675,-206l5228,-206e" filled="false" stroked="true" strokeweight=".72pt" strokecolor="#000000">
                <v:path arrowok="t"/>
              </v:shape>
            </v:group>
            <v:group style="position:absolute;left:5228;top:-189;width:1419;height:2" coordorigin="5228,-189" coordsize="1419,2">
              <v:shape style="position:absolute;left:5228;top:-189;width:1419;height:2" coordorigin="5228,-189" coordsize="1419,0" path="m5228,-189l6647,-189e" filled="false" stroked="true" strokeweight=".48pt" strokecolor="#000000">
                <v:path arrowok="t"/>
              </v:shape>
            </v:group>
            <v:group style="position:absolute;left:5228;top:-208;width:1419;height:2" coordorigin="5228,-208" coordsize="1419,2">
              <v:shape style="position:absolute;left:5228;top:-208;width:1419;height:2" coordorigin="5228,-208" coordsize="1419,0" path="m5228,-208l6647,-208e" filled="false" stroked="true" strokeweight=".48pt" strokecolor="#000000">
                <v:path arrowok="t"/>
              </v:shape>
            </v:group>
            <v:group style="position:absolute;left:6647;top:-177;width:1559;height:2" coordorigin="6647,-177" coordsize="1559,2">
              <v:shape style="position:absolute;left:6647;top:-177;width:1559;height:2" coordorigin="6647,-177" coordsize="1559,0" path="m6647,-177l8206,-177e" filled="false" stroked="true" strokeweight=".72pt" strokecolor="#000000">
                <v:path arrowok="t"/>
              </v:shape>
            </v:group>
            <v:group style="position:absolute;left:6647;top:-206;width:1559;height:2" coordorigin="6647,-206" coordsize="1559,2">
              <v:shape style="position:absolute;left:6647;top:-206;width:1559;height:2" coordorigin="6647,-206" coordsize="1559,0" path="m6647,-206l8206,-206e" filled="false" stroked="true" strokeweight=".72pt" strokecolor="#000000">
                <v:path arrowok="t"/>
              </v:shape>
            </v:group>
            <v:group style="position:absolute;left:8206;top:-206;width:44;height:2" coordorigin="8206,-206" coordsize="44,2">
              <v:shape style="position:absolute;left:8206;top:-206;width:44;height:2" coordorigin="8206,-206" coordsize="44,0" path="m8206,-206l8249,-206e" filled="false" stroked="true" strokeweight=".72pt" strokecolor="#000000">
                <v:path arrowok="t"/>
              </v:shape>
            </v:group>
            <v:group style="position:absolute;left:8206;top:-177;width:44;height:2" coordorigin="8206,-177" coordsize="44,2">
              <v:shape style="position:absolute;left:8206;top:-177;width:44;height:2" coordorigin="8206,-177" coordsize="44,0" path="m8206,-177l8249,-177e" filled="false" stroked="true" strokeweight=".72pt" strokecolor="#000000">
                <v:path arrowok="t"/>
              </v:shape>
            </v:group>
            <v:group style="position:absolute;left:8249;top:-177;width:1234;height:2" coordorigin="8249,-177" coordsize="1234,2">
              <v:shape style="position:absolute;left:8249;top:-177;width:1234;height:2" coordorigin="8249,-177" coordsize="1234,0" path="m8249,-177l9482,-177e" filled="false" stroked="true" strokeweight=".72pt" strokecolor="#000000">
                <v:path arrowok="t"/>
              </v:shape>
            </v:group>
            <v:group style="position:absolute;left:8249;top:-206;width:1234;height:2" coordorigin="8249,-206" coordsize="1234,2">
              <v:shape style="position:absolute;left:8249;top:-206;width:1234;height:2" coordorigin="8249,-206" coordsize="1234,0" path="m8249,-206l9482,-206e" filled="false" stroked="true" strokeweight=".72pt" strokecolor="#000000">
                <v:path arrowok="t"/>
              </v:shape>
              <v:shape style="position:absolute;left:1670;top:-1075;width:9415;height:862" type="#_x0000_t75" stroked="false">
                <v:imagedata r:id="rId61" o:title=""/>
              </v:shape>
            </v:group>
            <v:group style="position:absolute;left:9482;top:-206;width:44;height:2" coordorigin="9482,-206" coordsize="44,2">
              <v:shape style="position:absolute;left:9482;top:-206;width:44;height:2" coordorigin="9482,-206" coordsize="44,0" path="m9482,-206l9526,-206e" filled="false" stroked="true" strokeweight=".72pt" strokecolor="#000000">
                <v:path arrowok="t"/>
              </v:shape>
            </v:group>
            <v:group style="position:absolute;left:9482;top:-177;width:1599;height:2" coordorigin="9482,-177" coordsize="1599,2">
              <v:shape style="position:absolute;left:9482;top:-177;width:1599;height:2" coordorigin="9482,-177" coordsize="1599,0" path="m9482,-177l11081,-177e" filled="false" stroked="true" strokeweight=".72pt" strokecolor="#000000">
                <v:path arrowok="t"/>
              </v:shape>
            </v:group>
            <v:group style="position:absolute;left:9526;top:-206;width:1556;height:2" coordorigin="9526,-206" coordsize="1556,2">
              <v:shape style="position:absolute;left:9526;top:-206;width:1556;height:2" coordorigin="9526,-206" coordsize="1556,0" path="m9526,-206l11081,-206e" filled="false" stroked="true" strokeweight=".72pt" strokecolor="#000000">
                <v:path arrowok="t"/>
              </v:shape>
              <v:shape style="position:absolute;left:1668;top:-1075;width:9420;height:905" type="#_x0000_t202" filled="false" stroked="false">
                <v:textbox inset="0,0,0,0">
                  <w:txbxContent>
                    <w:p>
                      <w:pPr>
                        <w:spacing w:line="240" w:lineRule="exact" w:before="28"/>
                        <w:ind w:left="129" w:right="5959" w:firstLine="0"/>
                        <w:jc w:val="left"/>
                        <w:rPr>
                          <w:rFonts w:ascii="宋体" w:hAnsi="宋体" w:cs="宋体" w:eastAsia="宋体" w:hint="default"/>
                          <w:sz w:val="20"/>
                          <w:szCs w:val="20"/>
                        </w:rPr>
                      </w:pPr>
                      <w:r>
                        <w:rPr>
                          <w:rFonts w:ascii="宋体" w:hAnsi="宋体" w:cs="宋体" w:eastAsia="宋体" w:hint="default"/>
                          <w:spacing w:val="6"/>
                          <w:sz w:val="20"/>
                          <w:szCs w:val="20"/>
                        </w:rPr>
                        <w:t>大连中远集装箱船务代理有限公司锦</w:t>
                      </w:r>
                      <w:r>
                        <w:rPr>
                          <w:rFonts w:ascii="宋体" w:hAnsi="宋体" w:cs="宋体" w:eastAsia="宋体" w:hint="default"/>
                          <w:spacing w:val="-73"/>
                          <w:sz w:val="20"/>
                          <w:szCs w:val="20"/>
                        </w:rPr>
                        <w:t> </w:t>
                      </w:r>
                      <w:r>
                        <w:rPr>
                          <w:rFonts w:ascii="宋体" w:hAnsi="宋体" w:cs="宋体" w:eastAsia="宋体" w:hint="default"/>
                          <w:spacing w:val="-73"/>
                          <w:sz w:val="20"/>
                          <w:szCs w:val="20"/>
                        </w:rPr>
                      </w:r>
                      <w:r>
                        <w:rPr>
                          <w:rFonts w:ascii="宋体" w:hAnsi="宋体" w:cs="宋体" w:eastAsia="宋体" w:hint="default"/>
                          <w:sz w:val="20"/>
                          <w:szCs w:val="20"/>
                        </w:rPr>
                        <w:t>州分公司</w:t>
                      </w:r>
                    </w:p>
                    <w:p>
                      <w:pPr>
                        <w:spacing w:before="9"/>
                        <w:ind w:left="1584"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group>
            <w10:wrap type="none"/>
          </v:group>
        </w:pict>
      </w:r>
      <w:r>
        <w:rPr/>
        <w:pict>
          <v:group style="position:absolute;margin-left:97.800003pt;margin-top:22.635954pt;width:447.6pt;height:92pt;mso-position-horizontal-relative:page;mso-position-vertical-relative:paragraph;z-index:-725440" coordorigin="1956,453" coordsize="8952,1840">
            <v:group style="position:absolute;left:1978;top:460;width:2831;height:2" coordorigin="1978,460" coordsize="2831,2">
              <v:shape style="position:absolute;left:1978;top:460;width:2831;height:2" coordorigin="1978,460" coordsize="2831,0" path="m1978,460l4808,460e" filled="false" stroked="true" strokeweight=".72pt" strokecolor="#000000">
                <v:path arrowok="t"/>
              </v:shape>
            </v:group>
            <v:group style="position:absolute;left:1978;top:489;width:2831;height:2" coordorigin="1978,489" coordsize="2831,2">
              <v:shape style="position:absolute;left:1978;top:489;width:2831;height:2" coordorigin="1978,489" coordsize="2831,0" path="m1978,489l4808,489e" filled="false" stroked="true" strokeweight=".72pt" strokecolor="#000000">
                <v:path arrowok="t"/>
              </v:shape>
              <v:shape style="position:absolute;left:4808;top:496;width:10;height:2" type="#_x0000_t75" stroked="false">
                <v:imagedata r:id="rId25" o:title=""/>
              </v:shape>
            </v:group>
            <v:group style="position:absolute;left:4808;top:460;width:44;height:2" coordorigin="4808,460" coordsize="44,2">
              <v:shape style="position:absolute;left:4808;top:460;width:44;height:2" coordorigin="4808,460" coordsize="44,0" path="m4808,460l4852,460e" filled="false" stroked="true" strokeweight=".72pt" strokecolor="#000000">
                <v:path arrowok="t"/>
              </v:shape>
            </v:group>
            <v:group style="position:absolute;left:4808;top:489;width:44;height:2" coordorigin="4808,489" coordsize="44,2">
              <v:shape style="position:absolute;left:4808;top:489;width:44;height:2" coordorigin="4808,489" coordsize="44,0" path="m4808,489l4852,489e" filled="false" stroked="true" strokeweight=".72pt" strokecolor="#000000">
                <v:path arrowok="t"/>
              </v:shape>
            </v:group>
            <v:group style="position:absolute;left:4852;top:460;width:1497;height:2" coordorigin="4852,460" coordsize="1497,2">
              <v:shape style="position:absolute;left:4852;top:460;width:1497;height:2" coordorigin="4852,460" coordsize="1497,0" path="m4852,460l6348,460e" filled="false" stroked="true" strokeweight=".72pt" strokecolor="#000000">
                <v:path arrowok="t"/>
              </v:shape>
            </v:group>
            <v:group style="position:absolute;left:4852;top:489;width:1497;height:2" coordorigin="4852,489" coordsize="1497,2">
              <v:shape style="position:absolute;left:4852;top:489;width:1497;height:2" coordorigin="4852,489" coordsize="1497,0" path="m4852,489l6348,489e" filled="false" stroked="true" strokeweight=".72pt" strokecolor="#000000">
                <v:path arrowok="t"/>
              </v:shape>
              <v:shape style="position:absolute;left:6348;top:496;width:10;height:2" type="#_x0000_t75" stroked="false">
                <v:imagedata r:id="rId25" o:title=""/>
              </v:shape>
            </v:group>
            <v:group style="position:absolute;left:6348;top:460;width:44;height:2" coordorigin="6348,460" coordsize="44,2">
              <v:shape style="position:absolute;left:6348;top:460;width:44;height:2" coordorigin="6348,460" coordsize="44,0" path="m6348,460l6391,460e" filled="false" stroked="true" strokeweight=".72pt" strokecolor="#000000">
                <v:path arrowok="t"/>
              </v:shape>
            </v:group>
            <v:group style="position:absolute;left:6348;top:489;width:44;height:2" coordorigin="6348,489" coordsize="44,2">
              <v:shape style="position:absolute;left:6348;top:489;width:44;height:2" coordorigin="6348,489" coordsize="44,0" path="m6348,489l6391,489e" filled="false" stroked="true" strokeweight=".72pt" strokecolor="#000000">
                <v:path arrowok="t"/>
              </v:shape>
            </v:group>
            <v:group style="position:absolute;left:6391;top:460;width:1820;height:2" coordorigin="6391,460" coordsize="1820,2">
              <v:shape style="position:absolute;left:6391;top:460;width:1820;height:2" coordorigin="6391,460" coordsize="1820,0" path="m6391,460l8210,460e" filled="false" stroked="true" strokeweight=".72pt" strokecolor="#000000">
                <v:path arrowok="t"/>
              </v:shape>
            </v:group>
            <v:group style="position:absolute;left:6391;top:489;width:1820;height:2" coordorigin="6391,489" coordsize="1820,2">
              <v:shape style="position:absolute;left:6391;top:489;width:1820;height:2" coordorigin="6391,489" coordsize="1820,0" path="m6391,489l8210,489e" filled="false" stroked="true" strokeweight=".72pt" strokecolor="#000000">
                <v:path arrowok="t"/>
              </v:shape>
              <v:shape style="position:absolute;left:8210;top:496;width:10;height:2" type="#_x0000_t75" stroked="false">
                <v:imagedata r:id="rId25" o:title=""/>
              </v:shape>
            </v:group>
            <v:group style="position:absolute;left:8210;top:460;width:44;height:2" coordorigin="8210,460" coordsize="44,2">
              <v:shape style="position:absolute;left:8210;top:460;width:44;height:2" coordorigin="8210,460" coordsize="44,0" path="m8210,460l8254,460e" filled="false" stroked="true" strokeweight=".72pt" strokecolor="#000000">
                <v:path arrowok="t"/>
              </v:shape>
            </v:group>
            <v:group style="position:absolute;left:8210;top:489;width:44;height:2" coordorigin="8210,489" coordsize="44,2">
              <v:shape style="position:absolute;left:8210;top:489;width:44;height:2" coordorigin="8210,489" coordsize="44,0" path="m8210,489l8254,489e" filled="false" stroked="true" strokeweight=".72pt" strokecolor="#000000">
                <v:path arrowok="t"/>
              </v:shape>
            </v:group>
            <v:group style="position:absolute;left:8254;top:460;width:2632;height:2" coordorigin="8254,460" coordsize="2632,2">
              <v:shape style="position:absolute;left:8254;top:460;width:2632;height:2" coordorigin="8254,460" coordsize="2632,0" path="m8254,460l10885,460e" filled="false" stroked="true" strokeweight=".72pt" strokecolor="#000000">
                <v:path arrowok="t"/>
              </v:shape>
            </v:group>
            <v:group style="position:absolute;left:8254;top:489;width:2632;height:2" coordorigin="8254,489" coordsize="2632,2">
              <v:shape style="position:absolute;left:8254;top:489;width:2632;height:2" coordorigin="8254,489" coordsize="2632,0" path="m8254,489l10885,489e" filled="false" stroked="true" strokeweight=".72pt" strokecolor="#000000">
                <v:path arrowok="t"/>
              </v:shape>
              <v:shape style="position:absolute;left:4789;top:479;width:3450;height:653" type="#_x0000_t75" stroked="false">
                <v:imagedata r:id="rId62" o:title=""/>
              </v:shape>
            </v:group>
            <v:group style="position:absolute;left:1963;top:2285;width:2846;height:2" coordorigin="1963,2285" coordsize="2846,2">
              <v:shape style="position:absolute;left:1963;top:2285;width:2846;height:2" coordorigin="1963,2285" coordsize="2846,0" path="m1963,2285l4808,2285e" filled="false" stroked="true" strokeweight=".72pt" strokecolor="#000000">
                <v:path arrowok="t"/>
              </v:shape>
            </v:group>
            <v:group style="position:absolute;left:1963;top:2256;width:2846;height:2" coordorigin="1963,2256" coordsize="2846,2">
              <v:shape style="position:absolute;left:1963;top:2256;width:2846;height:2" coordorigin="1963,2256" coordsize="2846,0" path="m1963,2256l4808,2256e" filled="false" stroked="true" strokeweight=".72pt" strokecolor="#000000">
                <v:path arrowok="t"/>
              </v:shape>
            </v:group>
            <v:group style="position:absolute;left:4808;top:2256;width:44;height:2" coordorigin="4808,2256" coordsize="44,2">
              <v:shape style="position:absolute;left:4808;top:2256;width:44;height:2" coordorigin="4808,2256" coordsize="44,0" path="m4808,2256l4852,2256e" filled="false" stroked="true" strokeweight=".72pt" strokecolor="#000000">
                <v:path arrowok="t"/>
              </v:shape>
            </v:group>
            <v:group style="position:absolute;left:4808;top:2285;width:1540;height:2" coordorigin="4808,2285" coordsize="1540,2">
              <v:shape style="position:absolute;left:4808;top:2285;width:1540;height:2" coordorigin="4808,2285" coordsize="1540,0" path="m4808,2285l6348,2285e" filled="false" stroked="true" strokeweight=".72pt" strokecolor="#000000">
                <v:path arrowok="t"/>
              </v:shape>
            </v:group>
            <v:group style="position:absolute;left:4852;top:2256;width:1497;height:2" coordorigin="4852,2256" coordsize="1497,2">
              <v:shape style="position:absolute;left:4852;top:2256;width:1497;height:2" coordorigin="4852,2256" coordsize="1497,0" path="m4852,2256l6348,2256e" filled="false" stroked="true" strokeweight=".72pt" strokecolor="#000000">
                <v:path arrowok="t"/>
              </v:shape>
            </v:group>
            <v:group style="position:absolute;left:6348;top:2256;width:44;height:2" coordorigin="6348,2256" coordsize="44,2">
              <v:shape style="position:absolute;left:6348;top:2256;width:44;height:2" coordorigin="6348,2256" coordsize="44,0" path="m6348,2256l6391,2256e" filled="false" stroked="true" strokeweight=".72pt" strokecolor="#000000">
                <v:path arrowok="t"/>
              </v:shape>
            </v:group>
            <v:group style="position:absolute;left:6348;top:2285;width:1863;height:2" coordorigin="6348,2285" coordsize="1863,2">
              <v:shape style="position:absolute;left:6348;top:2285;width:1863;height:2" coordorigin="6348,2285" coordsize="1863,0" path="m6348,2285l8210,2285e" filled="false" stroked="true" strokeweight=".72pt" strokecolor="#000000">
                <v:path arrowok="t"/>
              </v:shape>
            </v:group>
            <v:group style="position:absolute;left:6391;top:2256;width:1820;height:2" coordorigin="6391,2256" coordsize="1820,2">
              <v:shape style="position:absolute;left:6391;top:2256;width:1820;height:2" coordorigin="6391,2256" coordsize="1820,0" path="m6391,2256l8210,2256e" filled="false" stroked="true" strokeweight=".72pt" strokecolor="#000000">
                <v:path arrowok="t"/>
              </v:shape>
              <v:shape style="position:absolute;left:1958;top:1094;width:8950;height:1156" type="#_x0000_t75" stroked="false">
                <v:imagedata r:id="rId63" o:title=""/>
              </v:shape>
            </v:group>
            <v:group style="position:absolute;left:8210;top:2256;width:44;height:2" coordorigin="8210,2256" coordsize="44,2">
              <v:shape style="position:absolute;left:8210;top:2256;width:44;height:2" coordorigin="8210,2256" coordsize="44,0" path="m8210,2256l8254,2256e" filled="false" stroked="true" strokeweight=".72pt" strokecolor="#000000">
                <v:path arrowok="t"/>
              </v:shape>
            </v:group>
            <v:group style="position:absolute;left:8210;top:2285;width:44;height:2" coordorigin="8210,2285" coordsize="44,2">
              <v:shape style="position:absolute;left:8210;top:2285;width:44;height:2" coordorigin="8210,2285" coordsize="44,0" path="m8210,2285l8254,2285e" filled="false" stroked="true" strokeweight=".72pt" strokecolor="#000000">
                <v:path arrowok="t"/>
              </v:shape>
            </v:group>
            <v:group style="position:absolute;left:8254;top:2285;width:2639;height:2" coordorigin="8254,2285" coordsize="2639,2">
              <v:shape style="position:absolute;left:8254;top:2285;width:2639;height:2" coordorigin="8254,2285" coordsize="2639,0" path="m8254,2285l10892,2285e" filled="false" stroked="true" strokeweight=".72pt" strokecolor="#000000">
                <v:path arrowok="t"/>
              </v:shape>
            </v:group>
            <v:group style="position:absolute;left:8254;top:2256;width:2639;height:2" coordorigin="8254,2256" coordsize="2639,2">
              <v:shape style="position:absolute;left:8254;top:2256;width:2639;height:2" coordorigin="8254,2256" coordsize="2639,0" path="m8254,2256l10892,2256e" filled="false" stroked="true" strokeweight=".72pt" strokecolor="#000000">
                <v:path arrowok="t"/>
              </v:shape>
              <v:shape style="position:absolute;left:2975;top:699;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4954;top:699;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7074;top:699;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8341;top:699;width:242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z w:val="21"/>
                          <w:szCs w:val="21"/>
                        </w:rPr>
                        <w:t>占应收账款总额的比例</w:t>
                      </w:r>
                      <w:r>
                        <w:rPr>
                          <w:rFonts w:ascii="Arial" w:hAnsi="Arial" w:cs="Arial" w:eastAsia="Arial" w:hint="default"/>
                          <w:sz w:val="21"/>
                          <w:szCs w:val="21"/>
                        </w:rPr>
                        <w:t>(%)</w:t>
                      </w:r>
                    </w:p>
                  </w:txbxContent>
                </v:textbox>
                <w10:wrap type="none"/>
              </v:shape>
              <v:shape style="position:absolute;left:2086;top:1142;width:2601;height:441" type="#_x0000_t202" filled="false" stroked="false">
                <v:textbox inset="0,0,0,0">
                  <w:txbxContent>
                    <w:p>
                      <w:pPr>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中国石油天然气集团公司之附</w:t>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属公司（注）</w:t>
                      </w:r>
                    </w:p>
                  </w:txbxContent>
                </v:textbox>
                <w10:wrap type="none"/>
              </v:shape>
              <v:shape style="position:absolute;left:4982;top:1142;width:1202;height:441" type="#_x0000_t202" filled="false" stroked="false">
                <v:textbox inset="0,0,0,0">
                  <w:txbxContent>
                    <w:p>
                      <w:pPr>
                        <w:spacing w:line="19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本公司股东之</w:t>
                      </w:r>
                    </w:p>
                    <w:p>
                      <w:pPr>
                        <w:spacing w:line="251" w:lineRule="exact" w:before="0"/>
                        <w:ind w:left="0" w:right="1" w:firstLine="0"/>
                        <w:jc w:val="center"/>
                        <w:rPr>
                          <w:rFonts w:ascii="宋体" w:hAnsi="宋体" w:cs="宋体" w:eastAsia="宋体" w:hint="default"/>
                          <w:sz w:val="20"/>
                          <w:szCs w:val="20"/>
                        </w:rPr>
                      </w:pPr>
                      <w:r>
                        <w:rPr>
                          <w:rFonts w:ascii="宋体" w:hAnsi="宋体" w:cs="宋体" w:eastAsia="宋体" w:hint="default"/>
                          <w:sz w:val="20"/>
                          <w:szCs w:val="20"/>
                        </w:rPr>
                        <w:t>所属单位</w:t>
                      </w:r>
                    </w:p>
                  </w:txbxContent>
                </v:textbox>
                <w10:wrap type="none"/>
              </v:shape>
              <v:shape style="position:absolute;left:6828;top:1271;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45,245,445.81</w:t>
                      </w:r>
                    </w:p>
                  </w:txbxContent>
                </v:textbox>
                <w10:wrap type="none"/>
              </v:shape>
              <v:shape style="position:absolute;left:9304;top:1271;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37.77</w:t>
                      </w:r>
                      <w:r>
                        <w:rPr>
                          <w:rFonts w:ascii="Arial"/>
                          <w:sz w:val="20"/>
                        </w:rPr>
                      </w:r>
                    </w:p>
                  </w:txbxContent>
                </v:textbox>
                <w10:wrap type="none"/>
              </v:shape>
            </v:group>
            <w10:wrap type="none"/>
          </v:group>
        </w:pict>
      </w:r>
      <w:r>
        <w:rPr>
          <w:rFonts w:ascii="Arial" w:hAnsi="Arial" w:cs="Arial" w:eastAsia="Arial" w:hint="default"/>
        </w:rPr>
        <w:t>(4)</w:t>
      </w:r>
      <w:r>
        <w:rPr>
          <w:rFonts w:ascii="Arial" w:hAnsi="Arial" w:cs="Arial" w:eastAsia="Arial" w:hint="default"/>
          <w:spacing w:val="-5"/>
        </w:rPr>
        <w:t> </w:t>
      </w:r>
      <w:r>
        <w:rPr/>
        <w:t>应收关联方款项情况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tbl>
      <w:tblPr>
        <w:tblW w:w="0" w:type="auto"/>
        <w:jc w:val="left"/>
        <w:tblInd w:w="455" w:type="dxa"/>
        <w:tblLayout w:type="fixed"/>
        <w:tblCellMar>
          <w:top w:w="0" w:type="dxa"/>
          <w:left w:w="0" w:type="dxa"/>
          <w:bottom w:w="0" w:type="dxa"/>
          <w:right w:w="0" w:type="dxa"/>
        </w:tblCellMar>
        <w:tblLook w:val="01E0"/>
      </w:tblPr>
      <w:tblGrid>
        <w:gridCol w:w="2869"/>
        <w:gridCol w:w="1531"/>
        <w:gridCol w:w="2290"/>
        <w:gridCol w:w="1135"/>
      </w:tblGrid>
      <w:tr>
        <w:trPr>
          <w:trHeight w:val="322" w:hRule="exact"/>
        </w:trPr>
        <w:tc>
          <w:tcPr>
            <w:tcW w:w="2869" w:type="dxa"/>
            <w:tcBorders>
              <w:top w:val="nil" w:sz="6" w:space="0" w:color="auto"/>
              <w:left w:val="nil" w:sz="6" w:space="0" w:color="auto"/>
              <w:bottom w:val="nil" w:sz="6" w:space="0" w:color="auto"/>
              <w:right w:val="nil" w:sz="6" w:space="0" w:color="auto"/>
            </w:tcBorders>
          </w:tcPr>
          <w:p>
            <w:pPr>
              <w:pStyle w:val="TableParagraph"/>
              <w:spacing w:line="263" w:lineRule="exact"/>
              <w:ind w:right="208"/>
              <w:jc w:val="center"/>
              <w:rPr>
                <w:rFonts w:ascii="宋体" w:hAnsi="宋体" w:cs="宋体" w:eastAsia="宋体" w:hint="default"/>
                <w:sz w:val="21"/>
                <w:szCs w:val="21"/>
              </w:rPr>
            </w:pPr>
            <w:r>
              <w:rPr>
                <w:rFonts w:ascii="宋体" w:hAnsi="宋体" w:cs="宋体" w:eastAsia="宋体" w:hint="default"/>
                <w:sz w:val="21"/>
                <w:szCs w:val="21"/>
              </w:rPr>
              <w:t>锦州中理外轮理货有限公司</w:t>
            </w:r>
          </w:p>
        </w:tc>
        <w:tc>
          <w:tcPr>
            <w:tcW w:w="1531" w:type="dxa"/>
            <w:tcBorders>
              <w:top w:val="nil" w:sz="6" w:space="0" w:color="auto"/>
              <w:left w:val="nil" w:sz="6" w:space="0" w:color="auto"/>
              <w:bottom w:val="nil" w:sz="6" w:space="0" w:color="auto"/>
              <w:right w:val="nil" w:sz="6" w:space="0" w:color="auto"/>
            </w:tcBorders>
          </w:tcPr>
          <w:p>
            <w:pPr>
              <w:pStyle w:val="TableParagraph"/>
              <w:spacing w:line="263" w:lineRule="exact"/>
              <w:ind w:left="278" w:right="0"/>
              <w:jc w:val="left"/>
              <w:rPr>
                <w:rFonts w:ascii="宋体" w:hAnsi="宋体" w:cs="宋体" w:eastAsia="宋体" w:hint="default"/>
                <w:sz w:val="21"/>
                <w:szCs w:val="21"/>
              </w:rPr>
            </w:pPr>
            <w:r>
              <w:rPr>
                <w:rFonts w:ascii="宋体" w:hAnsi="宋体" w:cs="宋体" w:eastAsia="宋体" w:hint="default"/>
                <w:sz w:val="21"/>
                <w:szCs w:val="21"/>
              </w:rPr>
              <w:t>联营公司</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96"/>
              <w:jc w:val="right"/>
              <w:rPr>
                <w:rFonts w:ascii="Arial" w:hAnsi="Arial" w:cs="Arial" w:eastAsia="Arial" w:hint="default"/>
                <w:sz w:val="20"/>
                <w:szCs w:val="20"/>
              </w:rPr>
            </w:pPr>
            <w:r>
              <w:rPr>
                <w:rFonts w:ascii="Arial"/>
                <w:spacing w:val="-1"/>
                <w:sz w:val="20"/>
              </w:rPr>
              <w:t>324,786.00</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8"/>
              <w:jc w:val="right"/>
              <w:rPr>
                <w:rFonts w:ascii="Arial" w:hAnsi="Arial" w:cs="Arial" w:eastAsia="Arial" w:hint="default"/>
                <w:sz w:val="20"/>
                <w:szCs w:val="20"/>
              </w:rPr>
            </w:pPr>
            <w:r>
              <w:rPr>
                <w:rFonts w:ascii="Arial"/>
                <w:sz w:val="20"/>
              </w:rPr>
              <w:t>0.27</w:t>
            </w:r>
          </w:p>
        </w:tc>
      </w:tr>
      <w:tr>
        <w:trPr>
          <w:trHeight w:val="339" w:hRule="exact"/>
        </w:trPr>
        <w:tc>
          <w:tcPr>
            <w:tcW w:w="2869" w:type="dxa"/>
            <w:tcBorders>
              <w:top w:val="nil" w:sz="6" w:space="0" w:color="auto"/>
              <w:left w:val="nil" w:sz="6" w:space="0" w:color="auto"/>
              <w:bottom w:val="nil" w:sz="6" w:space="0" w:color="auto"/>
              <w:right w:val="nil" w:sz="6" w:space="0" w:color="auto"/>
            </w:tcBorders>
          </w:tcPr>
          <w:p>
            <w:pPr>
              <w:pStyle w:val="TableParagraph"/>
              <w:spacing w:line="263" w:lineRule="exact"/>
              <w:ind w:right="108"/>
              <w:jc w:val="center"/>
              <w:rPr>
                <w:rFonts w:ascii="宋体" w:hAnsi="宋体" w:cs="宋体" w:eastAsia="宋体" w:hint="default"/>
                <w:sz w:val="21"/>
                <w:szCs w:val="21"/>
              </w:rPr>
            </w:pPr>
            <w:r>
              <w:rPr>
                <w:rFonts w:ascii="宋体" w:hAnsi="宋体" w:cs="宋体" w:eastAsia="宋体" w:hint="default"/>
                <w:sz w:val="21"/>
                <w:szCs w:val="21"/>
              </w:rPr>
              <w:t>合计</w:t>
            </w:r>
          </w:p>
        </w:tc>
        <w:tc>
          <w:tcPr>
            <w:tcW w:w="1531" w:type="dxa"/>
            <w:tcBorders>
              <w:top w:val="nil" w:sz="6" w:space="0" w:color="auto"/>
              <w:left w:val="nil" w:sz="6" w:space="0" w:color="auto"/>
              <w:bottom w:val="nil" w:sz="6" w:space="0" w:color="auto"/>
              <w:right w:val="nil" w:sz="6" w:space="0" w:color="auto"/>
            </w:tcBorders>
          </w:tcPr>
          <w:p>
            <w:pP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96"/>
              <w:jc w:val="right"/>
              <w:rPr>
                <w:rFonts w:ascii="Arial" w:hAnsi="Arial" w:cs="Arial" w:eastAsia="Arial" w:hint="default"/>
                <w:sz w:val="20"/>
                <w:szCs w:val="20"/>
              </w:rPr>
            </w:pPr>
            <w:r>
              <w:rPr>
                <w:rFonts w:ascii="Arial"/>
                <w:spacing w:val="-2"/>
                <w:sz w:val="20"/>
              </w:rPr>
              <w:t>45,570,231.81</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3"/>
              <w:jc w:val="right"/>
              <w:rPr>
                <w:rFonts w:ascii="Arial" w:hAnsi="Arial" w:cs="Arial" w:eastAsia="Arial" w:hint="default"/>
                <w:sz w:val="20"/>
                <w:szCs w:val="20"/>
              </w:rPr>
            </w:pPr>
            <w:r>
              <w:rPr>
                <w:rFonts w:ascii="Arial"/>
                <w:spacing w:val="-1"/>
                <w:sz w:val="20"/>
              </w:rPr>
              <w:t>38.04</w:t>
            </w:r>
            <w:r>
              <w:rPr>
                <w:rFonts w:ascii="Arial"/>
                <w:sz w:val="20"/>
              </w:rPr>
            </w:r>
          </w:p>
        </w:tc>
      </w:tr>
    </w:tbl>
    <w:p>
      <w:pPr>
        <w:spacing w:line="240" w:lineRule="auto" w:before="9"/>
        <w:rPr>
          <w:rFonts w:ascii="宋体" w:hAnsi="宋体" w:cs="宋体" w:eastAsia="宋体" w:hint="default"/>
          <w:sz w:val="14"/>
          <w:szCs w:val="14"/>
        </w:rPr>
      </w:pPr>
    </w:p>
    <w:p>
      <w:pPr>
        <w:pStyle w:val="BodyText"/>
        <w:spacing w:line="357" w:lineRule="auto" w:before="26"/>
        <w:ind w:left="237" w:right="183" w:firstLine="540"/>
        <w:jc w:val="left"/>
      </w:pPr>
      <w:r>
        <w:rPr>
          <w:spacing w:val="2"/>
        </w:rPr>
        <w:t>注：应收账款年末余额中应收关联方中国石油天然气集团公司之附属公司 </w:t>
      </w:r>
      <w:r>
        <w:rPr/>
        <w:t>的款项为</w:t>
      </w:r>
      <w:r>
        <w:rPr>
          <w:spacing w:val="-63"/>
        </w:rPr>
        <w:t> </w:t>
      </w:r>
      <w:r>
        <w:rPr>
          <w:rFonts w:ascii="Arial" w:hAnsi="Arial" w:cs="Arial" w:eastAsia="Arial" w:hint="default"/>
        </w:rPr>
        <w:t>45,245,445.81</w:t>
      </w:r>
      <w:r>
        <w:rPr>
          <w:rFonts w:ascii="Arial" w:hAnsi="Arial" w:cs="Arial" w:eastAsia="Arial" w:hint="default"/>
          <w:spacing w:val="-10"/>
        </w:rPr>
        <w:t> </w:t>
      </w:r>
      <w:r>
        <w:rPr>
          <w:spacing w:val="-3"/>
        </w:rPr>
        <w:t>元，主要包括：中国石油天然气股份有限公司锦州石化</w:t>
      </w:r>
    </w:p>
    <w:p>
      <w:pPr>
        <w:pStyle w:val="BodyText"/>
        <w:spacing w:line="240" w:lineRule="auto" w:before="5"/>
        <w:ind w:left="237" w:right="183"/>
        <w:jc w:val="left"/>
      </w:pPr>
      <w:r>
        <w:rPr/>
        <w:t>分公司 </w:t>
      </w:r>
      <w:r>
        <w:rPr>
          <w:rFonts w:ascii="Arial" w:hAnsi="Arial" w:cs="Arial" w:eastAsia="Arial" w:hint="default"/>
        </w:rPr>
        <w:t>17,538,922.35</w:t>
      </w:r>
      <w:r>
        <w:rPr>
          <w:rFonts w:ascii="Arial" w:hAnsi="Arial" w:cs="Arial" w:eastAsia="Arial" w:hint="default"/>
          <w:spacing w:val="60"/>
        </w:rPr>
        <w:t> </w:t>
      </w:r>
      <w:r>
        <w:rPr>
          <w:spacing w:val="2"/>
        </w:rPr>
        <w:t>元；中国石油天然气股份有限公司东北销售锦州分公司</w:t>
      </w:r>
      <w:r>
        <w:rPr/>
      </w:r>
    </w:p>
    <w:p>
      <w:pPr>
        <w:pStyle w:val="BodyText"/>
        <w:spacing w:line="240" w:lineRule="auto" w:before="137"/>
        <w:ind w:left="237" w:right="183"/>
        <w:jc w:val="left"/>
      </w:pPr>
      <w:r>
        <w:rPr>
          <w:rFonts w:ascii="Arial" w:hAnsi="Arial" w:cs="Arial" w:eastAsia="Arial" w:hint="default"/>
        </w:rPr>
        <w:t>8,890,643.57  </w:t>
      </w:r>
      <w:r>
        <w:rPr>
          <w:spacing w:val="28"/>
        </w:rPr>
        <w:t>元；中国石油天然气股份有限公</w:t>
      </w:r>
      <w:r>
        <w:rPr>
          <w:spacing w:val="-69"/>
        </w:rPr>
        <w:t> </w:t>
      </w:r>
      <w:r>
        <w:rPr>
          <w:spacing w:val="28"/>
        </w:rPr>
        <w:t>司东北销售葫芦岛分公司</w:t>
      </w:r>
      <w:r>
        <w:rPr>
          <w:spacing w:val="-89"/>
        </w:rPr>
        <w:t> </w:t>
      </w:r>
      <w:r>
        <w:rPr/>
      </w:r>
    </w:p>
    <w:p>
      <w:pPr>
        <w:pStyle w:val="BodyText"/>
        <w:spacing w:line="240" w:lineRule="auto" w:before="137"/>
        <w:ind w:left="237" w:right="183"/>
        <w:jc w:val="left"/>
        <w:rPr>
          <w:rFonts w:ascii="Arial" w:hAnsi="Arial" w:cs="Arial" w:eastAsia="Arial" w:hint="default"/>
        </w:rPr>
      </w:pPr>
      <w:r>
        <w:rPr>
          <w:rFonts w:ascii="Arial" w:hAnsi="Arial" w:cs="Arial" w:eastAsia="Arial" w:hint="default"/>
        </w:rPr>
        <w:t>11,206,085.15 </w:t>
      </w:r>
      <w:r>
        <w:rPr/>
        <w:t>元，中国石油天然气股份有限公司锦西石化分公司</w:t>
      </w:r>
      <w:r>
        <w:rPr>
          <w:spacing w:val="-104"/>
        </w:rPr>
        <w:t> </w:t>
      </w:r>
      <w:r>
        <w:rPr>
          <w:rFonts w:ascii="Arial" w:hAnsi="Arial" w:cs="Arial" w:eastAsia="Arial" w:hint="default"/>
        </w:rPr>
        <w:t>7,418,551.04</w:t>
      </w:r>
    </w:p>
    <w:p>
      <w:pPr>
        <w:pStyle w:val="BodyText"/>
        <w:spacing w:line="240" w:lineRule="auto" w:before="137"/>
        <w:ind w:left="237" w:right="183"/>
        <w:jc w:val="left"/>
      </w:pPr>
      <w:r>
        <w:rPr/>
        <w:t>元。</w:t>
      </w:r>
    </w:p>
    <w:p>
      <w:pPr>
        <w:spacing w:line="240" w:lineRule="auto" w:before="10"/>
        <w:rPr>
          <w:rFonts w:ascii="宋体" w:hAnsi="宋体" w:cs="宋体" w:eastAsia="宋体" w:hint="default"/>
          <w:sz w:val="9"/>
          <w:szCs w:val="9"/>
        </w:rPr>
      </w:pPr>
    </w:p>
    <w:p>
      <w:pPr>
        <w:pStyle w:val="BodyText"/>
        <w:spacing w:line="357" w:lineRule="auto" w:before="26"/>
        <w:ind w:left="237" w:right="1073" w:firstLine="540"/>
        <w:jc w:val="left"/>
      </w:pPr>
      <w:r>
        <w:rPr/>
        <w:t>除上述金额之外，应收账款年末余额中无持有本公司</w:t>
      </w:r>
      <w:r>
        <w:rPr>
          <w:spacing w:val="-73"/>
        </w:rPr>
        <w:t> </w:t>
      </w:r>
      <w:r>
        <w:rPr/>
        <w:t>5%(含</w:t>
      </w:r>
      <w:r>
        <w:rPr>
          <w:spacing w:val="-73"/>
        </w:rPr>
        <w:t> </w:t>
      </w:r>
      <w:r>
        <w:rPr/>
        <w:t>5%)以上表决权</w:t>
      </w:r>
      <w:r>
        <w:rPr/>
        <w:t> 股份的股东或其他关联方欠款。</w:t>
      </w:r>
    </w:p>
    <w:p>
      <w:pPr>
        <w:pStyle w:val="Heading3"/>
        <w:spacing w:line="240" w:lineRule="auto" w:before="192"/>
        <w:ind w:left="720" w:right="183"/>
        <w:jc w:val="left"/>
        <w:rPr>
          <w:b w:val="0"/>
          <w:bCs w:val="0"/>
        </w:rPr>
      </w:pPr>
      <w:r>
        <w:rPr>
          <w:rFonts w:ascii="Arial" w:hAnsi="Arial" w:cs="Arial" w:eastAsia="Arial" w:hint="default"/>
        </w:rPr>
        <w:t>4. </w:t>
      </w:r>
      <w:r>
        <w:rPr>
          <w:rFonts w:ascii="Arial" w:hAnsi="Arial" w:cs="Arial" w:eastAsia="Arial" w:hint="default"/>
          <w:spacing w:val="23"/>
        </w:rPr>
        <w:t> </w:t>
      </w:r>
      <w:r>
        <w:rPr/>
        <w:t>预付款项</w:t>
      </w:r>
      <w:r>
        <w:rPr>
          <w:b w:val="0"/>
          <w:bCs w:val="0"/>
        </w:rPr>
      </w:r>
    </w:p>
    <w:p>
      <w:pPr>
        <w:pStyle w:val="BodyText"/>
        <w:spacing w:line="240" w:lineRule="auto" w:before="137"/>
        <w:ind w:left="720" w:right="183"/>
        <w:jc w:val="left"/>
      </w:pPr>
      <w:r>
        <w:rPr>
          <w:rFonts w:ascii="Arial" w:hAnsi="Arial" w:cs="Arial" w:eastAsia="Arial" w:hint="default"/>
        </w:rPr>
        <w:t>(1)</w:t>
      </w:r>
      <w:r>
        <w:rPr>
          <w:rFonts w:ascii="Arial" w:hAnsi="Arial" w:cs="Arial" w:eastAsia="Arial" w:hint="default"/>
          <w:spacing w:val="-5"/>
        </w:rPr>
        <w:t> </w:t>
      </w:r>
      <w:r>
        <w:rPr/>
        <w:t>预付款项按账龄列示</w:t>
      </w:r>
    </w:p>
    <w:p>
      <w:pPr>
        <w:spacing w:line="240" w:lineRule="auto" w:before="5"/>
        <w:rPr>
          <w:rFonts w:ascii="宋体" w:hAnsi="宋体" w:cs="宋体" w:eastAsia="宋体" w:hint="default"/>
          <w:sz w:val="7"/>
          <w:szCs w:val="7"/>
        </w:rPr>
      </w:pPr>
    </w:p>
    <w:p>
      <w:pPr>
        <w:spacing w:line="2368" w:lineRule="exact"/>
        <w:ind w:left="357"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41.45pt;height:118.45pt;mso-position-horizontal-relative:char;mso-position-vertical-relative:line" coordorigin="0,0" coordsize="8829,2369">
            <v:group style="position:absolute;left:29;top:7;width:2256;height:2" coordorigin="29,7" coordsize="2256,2">
              <v:shape style="position:absolute;left:29;top:7;width:2256;height:2" coordorigin="29,7" coordsize="2256,0" path="m29,7l2285,7e" filled="false" stroked="true" strokeweight=".72pt" strokecolor="#000000">
                <v:path arrowok="t"/>
              </v:shape>
            </v:group>
            <v:group style="position:absolute;left:29;top:36;width:2256;height:2" coordorigin="29,36" coordsize="2256,2">
              <v:shape style="position:absolute;left:29;top:36;width:2256;height:2" coordorigin="29,36" coordsize="2256,0" path="m29,36l2285,36e" filled="false" stroked="true" strokeweight=".72pt" strokecolor="#000000">
                <v:path arrowok="t"/>
              </v:shape>
              <v:shape style="position:absolute;left:2285;top:43;width:10;height:2" type="#_x0000_t75" stroked="false">
                <v:imagedata r:id="rId25" o:title=""/>
              </v:shape>
            </v:group>
            <v:group style="position:absolute;left:2285;top:7;width:44;height:2" coordorigin="2285,7" coordsize="44,2">
              <v:shape style="position:absolute;left:2285;top:7;width:44;height:2" coordorigin="2285,7" coordsize="44,0" path="m2285,7l2328,7e" filled="false" stroked="true" strokeweight=".72pt" strokecolor="#000000">
                <v:path arrowok="t"/>
              </v:shape>
            </v:group>
            <v:group style="position:absolute;left:2285;top:36;width:44;height:2" coordorigin="2285,36" coordsize="44,2">
              <v:shape style="position:absolute;left:2285;top:36;width:44;height:2" coordorigin="2285,36" coordsize="44,0" path="m2285,36l2328,36e" filled="false" stroked="true" strokeweight=".72pt" strokecolor="#000000">
                <v:path arrowok="t"/>
              </v:shape>
            </v:group>
            <v:group style="position:absolute;left:2328;top:7;width:3218;height:2" coordorigin="2328,7" coordsize="3218,2">
              <v:shape style="position:absolute;left:2328;top:7;width:3218;height:2" coordorigin="2328,7" coordsize="3218,0" path="m2328,7l5545,7e" filled="false" stroked="true" strokeweight=".72pt" strokecolor="#000000">
                <v:path arrowok="t"/>
              </v:shape>
            </v:group>
            <v:group style="position:absolute;left:2328;top:36;width:3218;height:2" coordorigin="2328,36" coordsize="3218,2">
              <v:shape style="position:absolute;left:2328;top:36;width:3218;height:2" coordorigin="2328,36" coordsize="3218,0" path="m2328,36l5545,36e" filled="false" stroked="true" strokeweight=".72pt" strokecolor="#000000">
                <v:path arrowok="t"/>
              </v:shape>
              <v:shape style="position:absolute;left:5545;top:43;width:10;height:2" type="#_x0000_t75" stroked="false">
                <v:imagedata r:id="rId25" o:title=""/>
              </v:shape>
            </v:group>
            <v:group style="position:absolute;left:5545;top:7;width:44;height:2" coordorigin="5545,7" coordsize="44,2">
              <v:shape style="position:absolute;left:5545;top:7;width:44;height:2" coordorigin="5545,7" coordsize="44,0" path="m5545,7l5588,7e" filled="false" stroked="true" strokeweight=".72pt" strokecolor="#000000">
                <v:path arrowok="t"/>
              </v:shape>
            </v:group>
            <v:group style="position:absolute;left:5545;top:36;width:44;height:2" coordorigin="5545,36" coordsize="44,2">
              <v:shape style="position:absolute;left:5545;top:36;width:44;height:2" coordorigin="5545,36" coordsize="44,0" path="m5545,36l5588,36e" filled="false" stroked="true" strokeweight=".72pt" strokecolor="#000000">
                <v:path arrowok="t"/>
              </v:shape>
            </v:group>
            <v:group style="position:absolute;left:5588;top:7;width:3216;height:2" coordorigin="5588,7" coordsize="3216,2">
              <v:shape style="position:absolute;left:5588;top:7;width:3216;height:2" coordorigin="5588,7" coordsize="3216,0" path="m5588,7l8804,7e" filled="false" stroked="true" strokeweight=".72pt" strokecolor="#000000">
                <v:path arrowok="t"/>
              </v:shape>
            </v:group>
            <v:group style="position:absolute;left:5588;top:36;width:3216;height:2" coordorigin="5588,36" coordsize="3216,2">
              <v:shape style="position:absolute;left:5588;top:36;width:3216;height:2" coordorigin="5588,36" coordsize="3216,0" path="m5588,36l8804,36e" filled="false" stroked="true" strokeweight=".72pt" strokecolor="#000000">
                <v:path arrowok="t"/>
              </v:shape>
              <v:shape style="position:absolute;left:2266;top:26;width:3308;height:349" type="#_x0000_t75" stroked="false">
                <v:imagedata r:id="rId64" o:title=""/>
              </v:shape>
              <v:shape style="position:absolute;left:2268;top:340;width:6558;height:391" type="#_x0000_t75" stroked="false">
                <v:imagedata r:id="rId65" o:title=""/>
              </v:shape>
            </v:group>
            <v:group style="position:absolute;left:7;top:2362;width:2278;height:2" coordorigin="7,2362" coordsize="2278,2">
              <v:shape style="position:absolute;left:7;top:2362;width:2278;height:2" coordorigin="7,2362" coordsize="2278,0" path="m7,2362l2285,2362e" filled="false" stroked="true" strokeweight=".72pt" strokecolor="#000000">
                <v:path arrowok="t"/>
              </v:shape>
            </v:group>
            <v:group style="position:absolute;left:7;top:2333;width:2278;height:2" coordorigin="7,2333" coordsize="2278,2">
              <v:shape style="position:absolute;left:7;top:2333;width:2278;height:2" coordorigin="7,2333" coordsize="2278,0" path="m7,2333l2285,2333e" filled="false" stroked="true" strokeweight=".72pt" strokecolor="#000000">
                <v:path arrowok="t"/>
              </v:shape>
            </v:group>
            <v:group style="position:absolute;left:2285;top:2333;width:44;height:2" coordorigin="2285,2333" coordsize="44,2">
              <v:shape style="position:absolute;left:2285;top:2333;width:44;height:2" coordorigin="2285,2333" coordsize="44,0" path="m2285,2333l2328,2333e" filled="false" stroked="true" strokeweight=".72pt" strokecolor="#000000">
                <v:path arrowok="t"/>
              </v:shape>
            </v:group>
            <v:group style="position:absolute;left:2285;top:2362;width:1844;height:2" coordorigin="2285,2362" coordsize="1844,2">
              <v:shape style="position:absolute;left:2285;top:2362;width:1844;height:2" coordorigin="2285,2362" coordsize="1844,0" path="m2285,2362l4128,2362e" filled="false" stroked="true" strokeweight=".72pt" strokecolor="#000000">
                <v:path arrowok="t"/>
              </v:shape>
            </v:group>
            <v:group style="position:absolute;left:2328;top:2333;width:1800;height:2" coordorigin="2328,2333" coordsize="1800,2">
              <v:shape style="position:absolute;left:2328;top:2333;width:1800;height:2" coordorigin="2328,2333" coordsize="1800,0" path="m2328,2333l4128,2333e" filled="false" stroked="true" strokeweight=".72pt" strokecolor="#000000">
                <v:path arrowok="t"/>
              </v:shape>
            </v:group>
            <v:group style="position:absolute;left:4128;top:2333;width:44;height:2" coordorigin="4128,2333" coordsize="44,2">
              <v:shape style="position:absolute;left:4128;top:2333;width:44;height:2" coordorigin="4128,2333" coordsize="44,0" path="m4128,2333l4171,2333e" filled="false" stroked="true" strokeweight=".72pt" strokecolor="#000000">
                <v:path arrowok="t"/>
              </v:shape>
            </v:group>
            <v:group style="position:absolute;left:4128;top:2362;width:1418;height:2" coordorigin="4128,2362" coordsize="1418,2">
              <v:shape style="position:absolute;left:4128;top:2362;width:1418;height:2" coordorigin="4128,2362" coordsize="1418,0" path="m4128,2362l5545,2362e" filled="false" stroked="true" strokeweight=".72pt" strokecolor="#000000">
                <v:path arrowok="t"/>
              </v:shape>
            </v:group>
            <v:group style="position:absolute;left:4171;top:2333;width:1374;height:2" coordorigin="4171,2333" coordsize="1374,2">
              <v:shape style="position:absolute;left:4171;top:2333;width:1374;height:2" coordorigin="4171,2333" coordsize="1374,0" path="m4171,2333l5545,2333e" filled="false" stroked="true" strokeweight=".72pt" strokecolor="#000000">
                <v:path arrowok="t"/>
              </v:shape>
            </v:group>
            <v:group style="position:absolute;left:5545;top:2333;width:44;height:2" coordorigin="5545,2333" coordsize="44,2">
              <v:shape style="position:absolute;left:5545;top:2333;width:44;height:2" coordorigin="5545,2333" coordsize="44,0" path="m5545,2333l5588,2333e" filled="false" stroked="true" strokeweight=".72pt" strokecolor="#000000">
                <v:path arrowok="t"/>
              </v:shape>
            </v:group>
            <v:group style="position:absolute;left:5545;top:2362;width:1844;height:2" coordorigin="5545,2362" coordsize="1844,2">
              <v:shape style="position:absolute;left:5545;top:2362;width:1844;height:2" coordorigin="5545,2362" coordsize="1844,0" path="m5545,2362l7388,2362e" filled="false" stroked="true" strokeweight=".72pt" strokecolor="#000000">
                <v:path arrowok="t"/>
              </v:shape>
            </v:group>
            <v:group style="position:absolute;left:5588;top:2333;width:1800;height:2" coordorigin="5588,2333" coordsize="1800,2">
              <v:shape style="position:absolute;left:5588;top:2333;width:1800;height:2" coordorigin="5588,2333" coordsize="1800,0" path="m5588,2333l7388,2333e" filled="false" stroked="true" strokeweight=".72pt" strokecolor="#000000">
                <v:path arrowok="t"/>
              </v:shape>
              <v:shape style="position:absolute;left:2;top:695;width:8826;height:1631" type="#_x0000_t75" stroked="false">
                <v:imagedata r:id="rId66" o:title=""/>
              </v:shape>
            </v:group>
            <v:group style="position:absolute;left:7388;top:2333;width:44;height:2" coordorigin="7388,2333" coordsize="44,2">
              <v:shape style="position:absolute;left:7388;top:2333;width:44;height:2" coordorigin="7388,2333" coordsize="44,0" path="m7388,2333l7432,2333e" filled="false" stroked="true" strokeweight=".72pt" strokecolor="#000000">
                <v:path arrowok="t"/>
              </v:shape>
            </v:group>
            <v:group style="position:absolute;left:7388;top:2362;width:1424;height:2" coordorigin="7388,2362" coordsize="1424,2">
              <v:shape style="position:absolute;left:7388;top:2362;width:1424;height:2" coordorigin="7388,2362" coordsize="1424,0" path="m7388,2362l8812,2362e" filled="false" stroked="true" strokeweight=".72pt" strokecolor="#000000">
                <v:path arrowok="t"/>
              </v:shape>
            </v:group>
            <v:group style="position:absolute;left:7432;top:2333;width:1380;height:2" coordorigin="7432,2333" coordsize="1380,2">
              <v:shape style="position:absolute;left:7432;top:2333;width:1380;height:2" coordorigin="7432,2333" coordsize="1380,0" path="m7432,2333l8812,2333e" filled="false" stroked="true" strokeweight=".72pt" strokecolor="#000000">
                <v:path arrowok="t"/>
              </v:shape>
              <v:shape style="position:absolute;left:955;top:25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3518;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6780;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30;top:779;width:774;height:1177" type="#_x0000_t202" filled="false" stroked="false">
                <v:textbox inset="0,0,0,0">
                  <w:txbxContent>
                    <w:p>
                      <w:pPr>
                        <w:spacing w:line="215"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p>
                      <w:pPr>
                        <w:spacing w:before="45"/>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年</w:t>
                      </w:r>
                    </w:p>
                    <w:p>
                      <w:pPr>
                        <w:spacing w:before="47"/>
                        <w:ind w:left="0" w:right="0" w:firstLine="0"/>
                        <w:jc w:val="lef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6"/>
                          <w:sz w:val="20"/>
                          <w:szCs w:val="20"/>
                        </w:rPr>
                        <w:t> </w:t>
                      </w:r>
                      <w:r>
                        <w:rPr>
                          <w:rFonts w:ascii="宋体" w:hAnsi="宋体" w:cs="宋体" w:eastAsia="宋体" w:hint="default"/>
                          <w:sz w:val="20"/>
                          <w:szCs w:val="20"/>
                        </w:rPr>
                        <w:t>年</w:t>
                      </w:r>
                    </w:p>
                    <w:p>
                      <w:pPr>
                        <w:spacing w:line="272" w:lineRule="exact" w:before="45"/>
                        <w:ind w:left="0" w:right="0" w:firstLine="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年以上</w:t>
                      </w:r>
                    </w:p>
                  </w:txbxContent>
                </v:textbox>
                <w10:wrap type="none"/>
              </v:shape>
              <v:shape style="position:absolute;left:2744;top:458;width:1279;height:531" type="#_x0000_t202" filled="false" stroked="false">
                <v:textbox inset="0,0,0,0">
                  <w:txbxContent>
                    <w:p>
                      <w:pPr>
                        <w:spacing w:line="200" w:lineRule="exact" w:before="0"/>
                        <w:ind w:left="265" w:right="0" w:firstLine="0"/>
                        <w:jc w:val="left"/>
                        <w:rPr>
                          <w:rFonts w:ascii="宋体" w:hAnsi="宋体" w:cs="宋体" w:eastAsia="宋体" w:hint="default"/>
                          <w:sz w:val="20"/>
                          <w:szCs w:val="20"/>
                        </w:rPr>
                      </w:pPr>
                      <w:r>
                        <w:rPr>
                          <w:rFonts w:ascii="宋体" w:hAnsi="宋体" w:cs="宋体" w:eastAsia="宋体" w:hint="default"/>
                          <w:sz w:val="20"/>
                          <w:szCs w:val="20"/>
                        </w:rPr>
                        <w:t>金额</w:t>
                      </w:r>
                    </w:p>
                    <w:p>
                      <w:pPr>
                        <w:spacing w:line="226" w:lineRule="exact" w:before="104"/>
                        <w:ind w:left="0" w:right="0" w:firstLine="0"/>
                        <w:jc w:val="left"/>
                        <w:rPr>
                          <w:rFonts w:ascii="Arial" w:hAnsi="Arial" w:cs="Arial" w:eastAsia="Arial" w:hint="default"/>
                          <w:sz w:val="20"/>
                          <w:szCs w:val="20"/>
                        </w:rPr>
                      </w:pPr>
                      <w:r>
                        <w:rPr>
                          <w:rFonts w:ascii="Arial"/>
                          <w:spacing w:val="-2"/>
                          <w:sz w:val="20"/>
                        </w:rPr>
                        <w:t>37,228,572.55</w:t>
                      </w:r>
                    </w:p>
                  </w:txbxContent>
                </v:textbox>
                <w10:wrap type="none"/>
              </v:shape>
              <v:shape style="position:absolute;left:4486;top:458;width:957;height:531" type="#_x0000_t202" filled="false" stroked="false">
                <v:textbox inset="0,0,0,0">
                  <w:txbxContent>
                    <w:p>
                      <w:pPr>
                        <w:spacing w:line="215"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p>
                      <w:pPr>
                        <w:spacing w:line="226" w:lineRule="exact" w:before="90"/>
                        <w:ind w:left="344"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020;top:458;width:1266;height:531" type="#_x0000_t202" filled="false" stroked="false">
                <v:textbox inset="0,0,0,0">
                  <w:txbxContent>
                    <w:p>
                      <w:pPr>
                        <w:spacing w:line="200" w:lineRule="exact" w:before="0"/>
                        <w:ind w:left="251" w:right="0" w:firstLine="0"/>
                        <w:jc w:val="left"/>
                        <w:rPr>
                          <w:rFonts w:ascii="宋体" w:hAnsi="宋体" w:cs="宋体" w:eastAsia="宋体" w:hint="default"/>
                          <w:sz w:val="20"/>
                          <w:szCs w:val="20"/>
                        </w:rPr>
                      </w:pPr>
                      <w:r>
                        <w:rPr>
                          <w:rFonts w:ascii="宋体" w:hAnsi="宋体" w:cs="宋体" w:eastAsia="宋体" w:hint="default"/>
                          <w:sz w:val="20"/>
                          <w:szCs w:val="20"/>
                        </w:rPr>
                        <w:t>金额</w:t>
                      </w:r>
                    </w:p>
                    <w:p>
                      <w:pPr>
                        <w:spacing w:line="226" w:lineRule="exact" w:before="104"/>
                        <w:ind w:left="0" w:right="0" w:firstLine="0"/>
                        <w:jc w:val="left"/>
                        <w:rPr>
                          <w:rFonts w:ascii="Arial" w:hAnsi="Arial" w:cs="Arial" w:eastAsia="Arial" w:hint="default"/>
                          <w:sz w:val="20"/>
                          <w:szCs w:val="20"/>
                        </w:rPr>
                      </w:pPr>
                      <w:r>
                        <w:rPr>
                          <w:rFonts w:ascii="Arial"/>
                          <w:spacing w:val="-2"/>
                          <w:sz w:val="20"/>
                        </w:rPr>
                        <w:t>11,778,673.07</w:t>
                      </w:r>
                    </w:p>
                  </w:txbxContent>
                </v:textbox>
                <w10:wrap type="none"/>
              </v:shape>
              <v:shape style="position:absolute;left:7746;top:458;width:957;height:531" type="#_x0000_t202" filled="false" stroked="false">
                <v:textbox inset="0,0,0,0">
                  <w:txbxContent>
                    <w:p>
                      <w:pPr>
                        <w:spacing w:line="215"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p>
                      <w:pPr>
                        <w:spacing w:line="226" w:lineRule="exact" w:before="90"/>
                        <w:ind w:left="344"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955;top:206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2746;top:2076;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37,228,572.55</w:t>
                      </w:r>
                    </w:p>
                  </w:txbxContent>
                </v:textbox>
                <w10:wrap type="none"/>
              </v:shape>
              <v:shape style="position:absolute;left:4830;top:2076;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007;top:2076;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11,778,673.07</w:t>
                      </w:r>
                    </w:p>
                  </w:txbxContent>
                </v:textbox>
                <w10:wrap type="none"/>
              </v:shape>
              <v:shape style="position:absolute;left:8090;top:2076;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group>
          </v:group>
        </w:pict>
      </w:r>
      <w:r>
        <w:rPr>
          <w:rFonts w:ascii="宋体" w:hAnsi="宋体" w:cs="宋体" w:eastAsia="宋体" w:hint="default"/>
          <w:position w:val="-46"/>
          <w:sz w:val="20"/>
          <w:szCs w:val="20"/>
        </w:rPr>
      </w:r>
    </w:p>
    <w:p>
      <w:pPr>
        <w:spacing w:line="240" w:lineRule="auto" w:before="1"/>
        <w:rPr>
          <w:rFonts w:ascii="宋体" w:hAnsi="宋体" w:cs="宋体" w:eastAsia="宋体" w:hint="default"/>
          <w:sz w:val="13"/>
          <w:szCs w:val="13"/>
        </w:rPr>
      </w:pPr>
    </w:p>
    <w:p>
      <w:pPr>
        <w:pStyle w:val="BodyText"/>
        <w:spacing w:line="240" w:lineRule="auto" w:before="26"/>
        <w:ind w:left="720" w:right="183"/>
        <w:jc w:val="left"/>
      </w:pPr>
      <w:r>
        <w:rPr>
          <w:rFonts w:ascii="Arial" w:hAnsi="Arial" w:cs="Arial" w:eastAsia="Arial" w:hint="default"/>
        </w:rPr>
        <w:t>(2)</w:t>
      </w:r>
      <w:r>
        <w:rPr>
          <w:rFonts w:ascii="Arial" w:hAnsi="Arial" w:cs="Arial" w:eastAsia="Arial" w:hint="default"/>
          <w:spacing w:val="-5"/>
        </w:rPr>
        <w:t> </w:t>
      </w:r>
      <w:r>
        <w:rPr/>
        <w:t>预付关联方款项情况</w:t>
      </w:r>
    </w:p>
    <w:p>
      <w:pPr>
        <w:spacing w:line="240" w:lineRule="auto" w:before="5"/>
        <w:rPr>
          <w:rFonts w:ascii="宋体" w:hAnsi="宋体" w:cs="宋体" w:eastAsia="宋体" w:hint="default"/>
          <w:sz w:val="7"/>
          <w:szCs w:val="7"/>
        </w:rPr>
      </w:pPr>
    </w:p>
    <w:p>
      <w:pPr>
        <w:spacing w:line="1556" w:lineRule="exact"/>
        <w:ind w:left="396"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47.6pt;height:77.850pt;mso-position-horizontal-relative:char;mso-position-vertical-relative:line" coordorigin="0,0" coordsize="8952,1557">
            <v:group style="position:absolute;left:22;top:7;width:2793;height:2" coordorigin="22,7" coordsize="2793,2">
              <v:shape style="position:absolute;left:22;top:7;width:2793;height:2" coordorigin="22,7" coordsize="2793,0" path="m22,7l2814,7e" filled="false" stroked="true" strokeweight=".72pt" strokecolor="#000000">
                <v:path arrowok="t"/>
              </v:shape>
            </v:group>
            <v:group style="position:absolute;left:22;top:36;width:2793;height:2" coordorigin="22,36" coordsize="2793,2">
              <v:shape style="position:absolute;left:22;top:36;width:2793;height:2" coordorigin="22,36" coordsize="2793,0" path="m22,36l2814,36e" filled="false" stroked="true" strokeweight=".72pt" strokecolor="#000000">
                <v:path arrowok="t"/>
              </v:shape>
              <v:shape style="position:absolute;left:2814;top:43;width:10;height:2" type="#_x0000_t75" stroked="false">
                <v:imagedata r:id="rId25" o:title=""/>
              </v:shape>
            </v:group>
            <v:group style="position:absolute;left:2814;top:7;width:44;height:2" coordorigin="2814,7" coordsize="44,2">
              <v:shape style="position:absolute;left:2814;top:7;width:44;height:2" coordorigin="2814,7" coordsize="44,0" path="m2814,7l2857,7e" filled="false" stroked="true" strokeweight=".72pt" strokecolor="#000000">
                <v:path arrowok="t"/>
              </v:shape>
            </v:group>
            <v:group style="position:absolute;left:2814;top:36;width:44;height:2" coordorigin="2814,36" coordsize="44,2">
              <v:shape style="position:absolute;left:2814;top:36;width:44;height:2" coordorigin="2814,36" coordsize="44,0" path="m2814,36l2857,36e" filled="false" stroked="true" strokeweight=".72pt" strokecolor="#000000">
                <v:path arrowok="t"/>
              </v:shape>
            </v:group>
            <v:group style="position:absolute;left:2857;top:7;width:1840;height:2" coordorigin="2857,7" coordsize="1840,2">
              <v:shape style="position:absolute;left:2857;top:7;width:1840;height:2" coordorigin="2857,7" coordsize="1840,0" path="m2857,7l4697,7e" filled="false" stroked="true" strokeweight=".72pt" strokecolor="#000000">
                <v:path arrowok="t"/>
              </v:shape>
            </v:group>
            <v:group style="position:absolute;left:2857;top:36;width:1840;height:2" coordorigin="2857,36" coordsize="1840,2">
              <v:shape style="position:absolute;left:2857;top:36;width:1840;height:2" coordorigin="2857,36" coordsize="1840,0" path="m2857,36l4697,36e" filled="false" stroked="true" strokeweight=".72pt" strokecolor="#000000">
                <v:path arrowok="t"/>
              </v:shape>
              <v:shape style="position:absolute;left:4697;top:43;width:10;height:2" type="#_x0000_t75" stroked="false">
                <v:imagedata r:id="rId25" o:title=""/>
              </v:shape>
            </v:group>
            <v:group style="position:absolute;left:4697;top:7;width:44;height:2" coordorigin="4697,7" coordsize="44,2">
              <v:shape style="position:absolute;left:4697;top:7;width:44;height:2" coordorigin="4697,7" coordsize="44,0" path="m4697,7l4740,7e" filled="false" stroked="true" strokeweight=".72pt" strokecolor="#000000">
                <v:path arrowok="t"/>
              </v:shape>
            </v:group>
            <v:group style="position:absolute;left:4697;top:36;width:44;height:2" coordorigin="4697,36" coordsize="44,2">
              <v:shape style="position:absolute;left:4697;top:36;width:44;height:2" coordorigin="4697,36" coordsize="44,0" path="m4697,36l4740,36e" filled="false" stroked="true" strokeweight=".72pt" strokecolor="#000000">
                <v:path arrowok="t"/>
              </v:shape>
            </v:group>
            <v:group style="position:absolute;left:4740;top:7;width:1515;height:2" coordorigin="4740,7" coordsize="1515,2">
              <v:shape style="position:absolute;left:4740;top:7;width:1515;height:2" coordorigin="4740,7" coordsize="1515,0" path="m4740,7l6254,7e" filled="false" stroked="true" strokeweight=".72pt" strokecolor="#000000">
                <v:path arrowok="t"/>
              </v:shape>
            </v:group>
            <v:group style="position:absolute;left:4740;top:36;width:1515;height:2" coordorigin="4740,36" coordsize="1515,2">
              <v:shape style="position:absolute;left:4740;top:36;width:1515;height:2" coordorigin="4740,36" coordsize="1515,0" path="m4740,36l6254,36e" filled="false" stroked="true" strokeweight=".72pt" strokecolor="#000000">
                <v:path arrowok="t"/>
              </v:shape>
              <v:shape style="position:absolute;left:6254;top:43;width:10;height:2" type="#_x0000_t75" stroked="false">
                <v:imagedata r:id="rId25" o:title=""/>
              </v:shape>
            </v:group>
            <v:group style="position:absolute;left:6254;top:7;width:44;height:2" coordorigin="6254,7" coordsize="44,2">
              <v:shape style="position:absolute;left:6254;top:7;width:44;height:2" coordorigin="6254,7" coordsize="44,0" path="m6254,7l6298,7e" filled="false" stroked="true" strokeweight=".72pt" strokecolor="#000000">
                <v:path arrowok="t"/>
              </v:shape>
            </v:group>
            <v:group style="position:absolute;left:6254;top:36;width:44;height:2" coordorigin="6254,36" coordsize="44,2">
              <v:shape style="position:absolute;left:6254;top:36;width:44;height:2" coordorigin="6254,36" coordsize="44,0" path="m6254,36l6298,36e" filled="false" stroked="true" strokeweight=".72pt" strokecolor="#000000">
                <v:path arrowok="t"/>
              </v:shape>
            </v:group>
            <v:group style="position:absolute;left:6298;top:7;width:2632;height:2" coordorigin="6298,7" coordsize="2632,2">
              <v:shape style="position:absolute;left:6298;top:7;width:2632;height:2" coordorigin="6298,7" coordsize="2632,0" path="m6298,7l8929,7e" filled="false" stroked="true" strokeweight=".72pt" strokecolor="#000000">
                <v:path arrowok="t"/>
              </v:shape>
            </v:group>
            <v:group style="position:absolute;left:6298;top:36;width:2632;height:2" coordorigin="6298,36" coordsize="2632,2">
              <v:shape style="position:absolute;left:6298;top:36;width:2632;height:2" coordorigin="6298,36" coordsize="2632,0" path="m6298,36l8929,36e" filled="false" stroked="true" strokeweight=".72pt" strokecolor="#000000">
                <v:path arrowok="t"/>
              </v:shape>
              <v:shape style="position:absolute;left:2795;top:26;width:3488;height:653" type="#_x0000_t75" stroked="false">
                <v:imagedata r:id="rId67" o:title=""/>
              </v:shape>
            </v:group>
            <v:group style="position:absolute;left:7;top:1549;width:2807;height:2" coordorigin="7,1549" coordsize="2807,2">
              <v:shape style="position:absolute;left:7;top:1549;width:2807;height:2" coordorigin="7,1549" coordsize="2807,0" path="m7,1549l2814,1549e" filled="false" stroked="true" strokeweight=".72pt" strokecolor="#000000">
                <v:path arrowok="t"/>
              </v:shape>
            </v:group>
            <v:group style="position:absolute;left:7;top:1520;width:2807;height:2" coordorigin="7,1520" coordsize="2807,2">
              <v:shape style="position:absolute;left:7;top:1520;width:2807;height:2" coordorigin="7,1520" coordsize="2807,0" path="m7,1520l2814,1520e" filled="false" stroked="true" strokeweight=".72pt" strokecolor="#000000">
                <v:path arrowok="t"/>
              </v:shape>
            </v:group>
            <v:group style="position:absolute;left:2814;top:1520;width:44;height:2" coordorigin="2814,1520" coordsize="44,2">
              <v:shape style="position:absolute;left:2814;top:1520;width:44;height:2" coordorigin="2814,1520" coordsize="44,0" path="m2814,1520l2857,1520e" filled="false" stroked="true" strokeweight=".72pt" strokecolor="#000000">
                <v:path arrowok="t"/>
              </v:shape>
            </v:group>
            <v:group style="position:absolute;left:2814;top:1549;width:1883;height:2" coordorigin="2814,1549" coordsize="1883,2">
              <v:shape style="position:absolute;left:2814;top:1549;width:1883;height:2" coordorigin="2814,1549" coordsize="1883,0" path="m2814,1549l4697,1549e" filled="false" stroked="true" strokeweight=".72pt" strokecolor="#000000">
                <v:path arrowok="t"/>
              </v:shape>
            </v:group>
            <v:group style="position:absolute;left:2857;top:1520;width:1840;height:2" coordorigin="2857,1520" coordsize="1840,2">
              <v:shape style="position:absolute;left:2857;top:1520;width:1840;height:2" coordorigin="2857,1520" coordsize="1840,0" path="m2857,1520l4697,1520e" filled="false" stroked="true" strokeweight=".72pt" strokecolor="#000000">
                <v:path arrowok="t"/>
              </v:shape>
            </v:group>
            <v:group style="position:absolute;left:4697;top:1520;width:44;height:2" coordorigin="4697,1520" coordsize="44,2">
              <v:shape style="position:absolute;left:4697;top:1520;width:44;height:2" coordorigin="4697,1520" coordsize="44,0" path="m4697,1520l4740,1520e" filled="false" stroked="true" strokeweight=".72pt" strokecolor="#000000">
                <v:path arrowok="t"/>
              </v:shape>
            </v:group>
            <v:group style="position:absolute;left:4697;top:1549;width:1558;height:2" coordorigin="4697,1549" coordsize="1558,2">
              <v:shape style="position:absolute;left:4697;top:1549;width:1558;height:2" coordorigin="4697,1549" coordsize="1558,0" path="m4697,1549l6254,1549e" filled="false" stroked="true" strokeweight=".72pt" strokecolor="#000000">
                <v:path arrowok="t"/>
              </v:shape>
            </v:group>
            <v:group style="position:absolute;left:4740;top:1520;width:1515;height:2" coordorigin="4740,1520" coordsize="1515,2">
              <v:shape style="position:absolute;left:4740;top:1520;width:1515;height:2" coordorigin="4740,1520" coordsize="1515,0" path="m4740,1520l6254,1520e" filled="false" stroked="true" strokeweight=".72pt" strokecolor="#000000">
                <v:path arrowok="t"/>
              </v:shape>
              <v:shape style="position:absolute;left:2;top:641;width:8950;height:872" type="#_x0000_t75" stroked="false">
                <v:imagedata r:id="rId68" o:title=""/>
              </v:shape>
            </v:group>
            <v:group style="position:absolute;left:6254;top:1520;width:44;height:2" coordorigin="6254,1520" coordsize="44,2">
              <v:shape style="position:absolute;left:6254;top:1520;width:44;height:2" coordorigin="6254,1520" coordsize="44,0" path="m6254,1520l6298,1520e" filled="false" stroked="true" strokeweight=".72pt" strokecolor="#000000">
                <v:path arrowok="t"/>
              </v:shape>
            </v:group>
            <v:group style="position:absolute;left:6254;top:1549;width:44;height:2" coordorigin="6254,1549" coordsize="44,2">
              <v:shape style="position:absolute;left:6254;top:1549;width:44;height:2" coordorigin="6254,1549" coordsize="44,0" path="m6254,1549l6298,1549e" filled="false" stroked="true" strokeweight=".72pt" strokecolor="#000000">
                <v:path arrowok="t"/>
              </v:shape>
            </v:group>
            <v:group style="position:absolute;left:6298;top:1549;width:2639;height:2" coordorigin="6298,1549" coordsize="2639,2">
              <v:shape style="position:absolute;left:6298;top:1549;width:2639;height:2" coordorigin="6298,1549" coordsize="2639,0" path="m6298,1549l8936,1549e" filled="false" stroked="true" strokeweight=".72pt" strokecolor="#000000">
                <v:path arrowok="t"/>
              </v:shape>
            </v:group>
            <v:group style="position:absolute;left:6298;top:1520;width:2639;height:2" coordorigin="6298,1520" coordsize="2639,2">
              <v:shape style="position:absolute;left:6298;top:1520;width:2639;height:2" coordorigin="6298,1520" coordsize="2639,0" path="m6298,1520l8936,1520e" filled="false" stroked="true" strokeweight=".72pt" strokecolor="#000000">
                <v:path arrowok="t"/>
              </v:shape>
              <v:shape style="position:absolute;left:1001;top:24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3131;top:24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5271;top:247;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6385;top:247;width:242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z w:val="21"/>
                          <w:szCs w:val="21"/>
                        </w:rPr>
                        <w:t>占预付款项总额的比例</w:t>
                      </w:r>
                      <w:r>
                        <w:rPr>
                          <w:rFonts w:ascii="Arial" w:hAnsi="Arial" w:cs="Arial" w:eastAsia="Arial" w:hint="default"/>
                          <w:sz w:val="21"/>
                          <w:szCs w:val="21"/>
                        </w:rPr>
                        <w:t>(%)</w:t>
                      </w:r>
                    </w:p>
                  </w:txbxContent>
                </v:textbox>
                <w10:wrap type="none"/>
              </v:shape>
              <v:shape style="position:absolute;left:130;top:699;width:2402;height:7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锦州新时代集装箱码头有限</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公司</w:t>
                      </w:r>
                    </w:p>
                    <w:p>
                      <w:pPr>
                        <w:spacing w:before="25"/>
                        <w:ind w:left="181" w:right="0" w:firstLine="0"/>
                        <w:jc w:val="center"/>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2927;top:828;width:1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本公司之联营企业</w:t>
                      </w:r>
                    </w:p>
                  </w:txbxContent>
                </v:textbox>
                <w10:wrap type="none"/>
              </v:shape>
              <v:shape style="position:absolute;left:5371;top:837;width:7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3,995.50</w:t>
                      </w:r>
                    </w:p>
                  </w:txbxContent>
                </v:textbox>
                <w10:wrap type="none"/>
              </v:shape>
              <v:shape style="position:absolute;left:7403;top:837;width:3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0.01</w:t>
                      </w:r>
                    </w:p>
                  </w:txbxContent>
                </v:textbox>
                <w10:wrap type="none"/>
              </v:shape>
              <v:shape style="position:absolute;left:5371;top:1263;width:7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3,995.50</w:t>
                      </w:r>
                    </w:p>
                  </w:txbxContent>
                </v:textbox>
                <w10:wrap type="none"/>
              </v:shape>
              <v:shape style="position:absolute;left:7403;top:1263;width:3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0.01</w:t>
                      </w:r>
                    </w:p>
                  </w:txbxContent>
                </v:textbox>
                <w10:wrap type="none"/>
              </v:shape>
            </v:group>
          </v:group>
        </w:pict>
      </w:r>
      <w:r>
        <w:rPr>
          <w:rFonts w:ascii="宋体" w:hAnsi="宋体" w:cs="宋体" w:eastAsia="宋体" w:hint="default"/>
          <w:position w:val="-30"/>
          <w:sz w:val="20"/>
          <w:szCs w:val="20"/>
        </w:rPr>
      </w:r>
    </w:p>
    <w:p>
      <w:pPr>
        <w:spacing w:line="240" w:lineRule="auto" w:before="0"/>
        <w:rPr>
          <w:rFonts w:ascii="宋体" w:hAnsi="宋体" w:cs="宋体" w:eastAsia="宋体" w:hint="default"/>
          <w:sz w:val="13"/>
          <w:szCs w:val="13"/>
        </w:rPr>
      </w:pPr>
    </w:p>
    <w:p>
      <w:pPr>
        <w:pStyle w:val="BodyText"/>
        <w:spacing w:line="338" w:lineRule="auto" w:before="26"/>
        <w:ind w:left="379" w:right="1077" w:firstLine="426"/>
        <w:jc w:val="left"/>
      </w:pPr>
      <w:r>
        <w:rPr/>
        <w:t>除上述金额之外，预付款项年末余额中无预付持有本公司 </w:t>
      </w:r>
      <w:r>
        <w:rPr>
          <w:rFonts w:ascii="Arial" w:hAnsi="Arial" w:cs="Arial" w:eastAsia="Arial" w:hint="default"/>
        </w:rPr>
        <w:t>5%(</w:t>
      </w:r>
      <w:r>
        <w:rPr/>
        <w:t>含</w:t>
      </w:r>
      <w:r>
        <w:rPr>
          <w:spacing w:val="-72"/>
        </w:rPr>
        <w:t> </w:t>
      </w:r>
      <w:r>
        <w:rPr>
          <w:rFonts w:ascii="Arial" w:hAnsi="Arial" w:cs="Arial" w:eastAsia="Arial" w:hint="default"/>
        </w:rPr>
        <w:t>5%)</w:t>
      </w:r>
      <w:r>
        <w:rPr/>
        <w:t>以上 表决权股份的股东或其他关联方款项。</w:t>
      </w:r>
    </w:p>
    <w:p>
      <w:pPr>
        <w:spacing w:after="0" w:line="338" w:lineRule="auto"/>
        <w:jc w:val="left"/>
        <w:sectPr>
          <w:pgSz w:w="11910" w:h="16840"/>
          <w:pgMar w:header="877" w:footer="982" w:top="1100" w:bottom="1180" w:left="1560" w:right="700"/>
        </w:sectPr>
      </w:pPr>
    </w:p>
    <w:p>
      <w:pPr>
        <w:spacing w:line="240" w:lineRule="auto" w:before="7"/>
        <w:rPr>
          <w:rFonts w:ascii="宋体" w:hAnsi="宋体" w:cs="宋体" w:eastAsia="宋体" w:hint="default"/>
          <w:sz w:val="25"/>
          <w:szCs w:val="25"/>
        </w:rPr>
      </w:pPr>
    </w:p>
    <w:p>
      <w:pPr>
        <w:pStyle w:val="BodyText"/>
        <w:spacing w:line="240" w:lineRule="auto" w:before="26"/>
        <w:ind w:left="620" w:right="0"/>
        <w:jc w:val="left"/>
      </w:pPr>
      <w:r>
        <w:rPr/>
        <w:pict>
          <v:group style="position:absolute;margin-left:95.879997pt;margin-top:22.695911pt;width:451.35pt;height:122pt;mso-position-horizontal-relative:page;mso-position-vertical-relative:paragraph;z-index:-724696" coordorigin="1918,454" coordsize="9027,2440">
            <v:group style="position:absolute;left:1939;top:461;width:3256;height:2" coordorigin="1939,461" coordsize="3256,2">
              <v:shape style="position:absolute;left:1939;top:461;width:3256;height:2" coordorigin="1939,461" coordsize="3256,0" path="m1939,461l5195,461e" filled="false" stroked="true" strokeweight=".72pt" strokecolor="#000000">
                <v:path arrowok="t"/>
              </v:shape>
            </v:group>
            <v:group style="position:absolute;left:1939;top:490;width:3256;height:2" coordorigin="1939,490" coordsize="3256,2">
              <v:shape style="position:absolute;left:1939;top:490;width:3256;height:2" coordorigin="1939,490" coordsize="3256,0" path="m1939,490l5195,490e" filled="false" stroked="true" strokeweight=".72pt" strokecolor="#000000">
                <v:path arrowok="t"/>
              </v:shape>
              <v:shape style="position:absolute;left:5195;top:497;width:10;height:2" type="#_x0000_t75" stroked="false">
                <v:imagedata r:id="rId25" o:title=""/>
              </v:shape>
            </v:group>
            <v:group style="position:absolute;left:5195;top:461;width:44;height:2" coordorigin="5195,461" coordsize="44,2">
              <v:shape style="position:absolute;left:5195;top:461;width:44;height:2" coordorigin="5195,461" coordsize="44,0" path="m5195,461l5238,461e" filled="false" stroked="true" strokeweight=".72pt" strokecolor="#000000">
                <v:path arrowok="t"/>
              </v:shape>
            </v:group>
            <v:group style="position:absolute;left:5195;top:490;width:44;height:2" coordorigin="5195,490" coordsize="44,2">
              <v:shape style="position:absolute;left:5195;top:490;width:44;height:2" coordorigin="5195,490" coordsize="44,0" path="m5195,490l5238,490e" filled="false" stroked="true" strokeweight=".72pt" strokecolor="#000000">
                <v:path arrowok="t"/>
              </v:shape>
            </v:group>
            <v:group style="position:absolute;left:5238;top:461;width:1505;height:2" coordorigin="5238,461" coordsize="1505,2">
              <v:shape style="position:absolute;left:5238;top:461;width:1505;height:2" coordorigin="5238,461" coordsize="1505,0" path="m5238,461l6743,461e" filled="false" stroked="true" strokeweight=".72pt" strokecolor="#000000">
                <v:path arrowok="t"/>
              </v:shape>
            </v:group>
            <v:group style="position:absolute;left:5238;top:490;width:1505;height:2" coordorigin="5238,490" coordsize="1505,2">
              <v:shape style="position:absolute;left:5238;top:490;width:1505;height:2" coordorigin="5238,490" coordsize="1505,0" path="m5238,490l6743,490e" filled="false" stroked="true" strokeweight=".72pt" strokecolor="#000000">
                <v:path arrowok="t"/>
              </v:shape>
              <v:shape style="position:absolute;left:6743;top:497;width:10;height:2" type="#_x0000_t75" stroked="false">
                <v:imagedata r:id="rId25" o:title=""/>
              </v:shape>
            </v:group>
            <v:group style="position:absolute;left:6743;top:461;width:44;height:2" coordorigin="6743,461" coordsize="44,2">
              <v:shape style="position:absolute;left:6743;top:461;width:44;height:2" coordorigin="6743,461" coordsize="44,0" path="m6743,461l6786,461e" filled="false" stroked="true" strokeweight=".72pt" strokecolor="#000000">
                <v:path arrowok="t"/>
              </v:shape>
            </v:group>
            <v:group style="position:absolute;left:6743;top:490;width:44;height:2" coordorigin="6743,490" coordsize="44,2">
              <v:shape style="position:absolute;left:6743;top:490;width:44;height:2" coordorigin="6743,490" coordsize="44,0" path="m6743,490l6786,490e" filled="false" stroked="true" strokeweight=".72pt" strokecolor="#000000">
                <v:path arrowok="t"/>
              </v:shape>
            </v:group>
            <v:group style="position:absolute;left:6786;top:461;width:1487;height:2" coordorigin="6786,461" coordsize="1487,2">
              <v:shape style="position:absolute;left:6786;top:461;width:1487;height:2" coordorigin="6786,461" coordsize="1487,0" path="m6786,461l8273,461e" filled="false" stroked="true" strokeweight=".72pt" strokecolor="#000000">
                <v:path arrowok="t"/>
              </v:shape>
            </v:group>
            <v:group style="position:absolute;left:6786;top:490;width:1487;height:2" coordorigin="6786,490" coordsize="1487,2">
              <v:shape style="position:absolute;left:6786;top:490;width:1487;height:2" coordorigin="6786,490" coordsize="1487,0" path="m6786,490l8273,490e" filled="false" stroked="true" strokeweight=".72pt" strokecolor="#000000">
                <v:path arrowok="t"/>
              </v:shape>
              <v:shape style="position:absolute;left:8273;top:497;width:10;height:2" type="#_x0000_t75" stroked="false">
                <v:imagedata r:id="rId25" o:title=""/>
              </v:shape>
            </v:group>
            <v:group style="position:absolute;left:8273;top:461;width:44;height:2" coordorigin="8273,461" coordsize="44,2">
              <v:shape style="position:absolute;left:8273;top:461;width:44;height:2" coordorigin="8273,461" coordsize="44,0" path="m8273,461l8316,461e" filled="false" stroked="true" strokeweight=".72pt" strokecolor="#000000">
                <v:path arrowok="t"/>
              </v:shape>
            </v:group>
            <v:group style="position:absolute;left:8273;top:490;width:44;height:2" coordorigin="8273,490" coordsize="44,2">
              <v:shape style="position:absolute;left:8273;top:490;width:44;height:2" coordorigin="8273,490" coordsize="44,0" path="m8273,490l8316,490e" filled="false" stroked="true" strokeweight=".72pt" strokecolor="#000000">
                <v:path arrowok="t"/>
              </v:shape>
            </v:group>
            <v:group style="position:absolute;left:8316;top:461;width:1217;height:2" coordorigin="8316,461" coordsize="1217,2">
              <v:shape style="position:absolute;left:8316;top:461;width:1217;height:2" coordorigin="8316,461" coordsize="1217,0" path="m8316,461l9533,461e" filled="false" stroked="true" strokeweight=".72pt" strokecolor="#000000">
                <v:path arrowok="t"/>
              </v:shape>
            </v:group>
            <v:group style="position:absolute;left:8316;top:490;width:1217;height:2" coordorigin="8316,490" coordsize="1217,2">
              <v:shape style="position:absolute;left:8316;top:490;width:1217;height:2" coordorigin="8316,490" coordsize="1217,0" path="m8316,490l9533,490e" filled="false" stroked="true" strokeweight=".72pt" strokecolor="#000000">
                <v:path arrowok="t"/>
              </v:shape>
              <v:shape style="position:absolute;left:9533;top:497;width:10;height:2" type="#_x0000_t75" stroked="false">
                <v:imagedata r:id="rId25" o:title=""/>
              </v:shape>
            </v:group>
            <v:group style="position:absolute;left:9533;top:461;width:44;height:2" coordorigin="9533,461" coordsize="44,2">
              <v:shape style="position:absolute;left:9533;top:461;width:44;height:2" coordorigin="9533,461" coordsize="44,0" path="m9533,461l9576,461e" filled="false" stroked="true" strokeweight=".72pt" strokecolor="#000000">
                <v:path arrowok="t"/>
              </v:shape>
            </v:group>
            <v:group style="position:absolute;left:9533;top:490;width:44;height:2" coordorigin="9533,490" coordsize="44,2">
              <v:shape style="position:absolute;left:9533;top:490;width:44;height:2" coordorigin="9533,490" coordsize="44,0" path="m9533,490l9576,490e" filled="false" stroked="true" strokeweight=".72pt" strokecolor="#000000">
                <v:path arrowok="t"/>
              </v:shape>
            </v:group>
            <v:group style="position:absolute;left:9576;top:461;width:1350;height:2" coordorigin="9576,461" coordsize="1350,2">
              <v:shape style="position:absolute;left:9576;top:461;width:1350;height:2" coordorigin="9576,461" coordsize="1350,0" path="m9576,461l10926,461e" filled="false" stroked="true" strokeweight=".72pt" strokecolor="#000000">
                <v:path arrowok="t"/>
              </v:shape>
            </v:group>
            <v:group style="position:absolute;left:9576;top:490;width:1350;height:2" coordorigin="9576,490" coordsize="1350,2">
              <v:shape style="position:absolute;left:9576;top:490;width:1350;height:2" coordorigin="9576,490" coordsize="1350,0" path="m9576,490l10926,490e" filled="false" stroked="true" strokeweight=".72pt" strokecolor="#000000">
                <v:path arrowok="t"/>
              </v:shape>
              <v:shape style="position:absolute;left:5176;top:480;width:4386;height:349" type="#_x0000_t75" stroked="false">
                <v:imagedata r:id="rId69" o:title=""/>
              </v:shape>
            </v:group>
            <v:group style="position:absolute;left:1925;top:2886;width:3270;height:2" coordorigin="1925,2886" coordsize="3270,2">
              <v:shape style="position:absolute;left:1925;top:2886;width:3270;height:2" coordorigin="1925,2886" coordsize="3270,0" path="m1925,2886l5195,2886e" filled="false" stroked="true" strokeweight=".72pt" strokecolor="#000000">
                <v:path arrowok="t"/>
              </v:shape>
            </v:group>
            <v:group style="position:absolute;left:1925;top:2858;width:3270;height:2" coordorigin="1925,2858" coordsize="3270,2">
              <v:shape style="position:absolute;left:1925;top:2858;width:3270;height:2" coordorigin="1925,2858" coordsize="3270,0" path="m1925,2858l5195,2858e" filled="false" stroked="true" strokeweight=".72pt" strokecolor="#000000">
                <v:path arrowok="t"/>
              </v:shape>
            </v:group>
            <v:group style="position:absolute;left:5195;top:2858;width:44;height:2" coordorigin="5195,2858" coordsize="44,2">
              <v:shape style="position:absolute;left:5195;top:2858;width:44;height:2" coordorigin="5195,2858" coordsize="44,0" path="m5195,2858l5238,2858e" filled="false" stroked="true" strokeweight=".72pt" strokecolor="#000000">
                <v:path arrowok="t"/>
              </v:shape>
            </v:group>
            <v:group style="position:absolute;left:5195;top:2886;width:1548;height:2" coordorigin="5195,2886" coordsize="1548,2">
              <v:shape style="position:absolute;left:5195;top:2886;width:1548;height:2" coordorigin="5195,2886" coordsize="1548,0" path="m5195,2886l6743,2886e" filled="false" stroked="true" strokeweight=".72pt" strokecolor="#000000">
                <v:path arrowok="t"/>
              </v:shape>
            </v:group>
            <v:group style="position:absolute;left:5238;top:2858;width:1505;height:2" coordorigin="5238,2858" coordsize="1505,2">
              <v:shape style="position:absolute;left:5238;top:2858;width:1505;height:2" coordorigin="5238,2858" coordsize="1505,0" path="m5238,2858l6743,2858e" filled="false" stroked="true" strokeweight=".72pt" strokecolor="#000000">
                <v:path arrowok="t"/>
              </v:shape>
            </v:group>
            <v:group style="position:absolute;left:6743;top:2858;width:44;height:2" coordorigin="6743,2858" coordsize="44,2">
              <v:shape style="position:absolute;left:6743;top:2858;width:44;height:2" coordorigin="6743,2858" coordsize="44,0" path="m6743,2858l6786,2858e" filled="false" stroked="true" strokeweight=".72pt" strokecolor="#000000">
                <v:path arrowok="t"/>
              </v:shape>
            </v:group>
            <v:group style="position:absolute;left:6743;top:2886;width:1530;height:2" coordorigin="6743,2886" coordsize="1530,2">
              <v:shape style="position:absolute;left:6743;top:2886;width:1530;height:2" coordorigin="6743,2886" coordsize="1530,0" path="m6743,2886l8273,2886e" filled="false" stroked="true" strokeweight=".72pt" strokecolor="#000000">
                <v:path arrowok="t"/>
              </v:shape>
            </v:group>
            <v:group style="position:absolute;left:6786;top:2858;width:1487;height:2" coordorigin="6786,2858" coordsize="1487,2">
              <v:shape style="position:absolute;left:6786;top:2858;width:1487;height:2" coordorigin="6786,2858" coordsize="1487,0" path="m6786,2858l8273,2858e" filled="false" stroked="true" strokeweight=".72pt" strokecolor="#000000">
                <v:path arrowok="t"/>
              </v:shape>
            </v:group>
            <v:group style="position:absolute;left:8273;top:2858;width:44;height:2" coordorigin="8273,2858" coordsize="44,2">
              <v:shape style="position:absolute;left:8273;top:2858;width:44;height:2" coordorigin="8273,2858" coordsize="44,0" path="m8273,2858l8316,2858e" filled="false" stroked="true" strokeweight=".72pt" strokecolor="#000000">
                <v:path arrowok="t"/>
              </v:shape>
            </v:group>
            <v:group style="position:absolute;left:8273;top:2886;width:1260;height:2" coordorigin="8273,2886" coordsize="1260,2">
              <v:shape style="position:absolute;left:8273;top:2886;width:1260;height:2" coordorigin="8273,2886" coordsize="1260,0" path="m8273,2886l9533,2886e" filled="false" stroked="true" strokeweight=".72pt" strokecolor="#000000">
                <v:path arrowok="t"/>
              </v:shape>
            </v:group>
            <v:group style="position:absolute;left:8316;top:2858;width:1217;height:2" coordorigin="8316,2858" coordsize="1217,2">
              <v:shape style="position:absolute;left:8316;top:2858;width:1217;height:2" coordorigin="8316,2858" coordsize="1217,0" path="m8316,2858l9533,2858e" filled="false" stroked="true" strokeweight=".72pt" strokecolor="#000000">
                <v:path arrowok="t"/>
              </v:shape>
              <v:shape style="position:absolute;left:1920;top:798;width:9024;height:2053" type="#_x0000_t75" stroked="false">
                <v:imagedata r:id="rId70" o:title=""/>
              </v:shape>
            </v:group>
            <v:group style="position:absolute;left:9533;top:2858;width:44;height:2" coordorigin="9533,2858" coordsize="44,2">
              <v:shape style="position:absolute;left:9533;top:2858;width:44;height:2" coordorigin="9533,2858" coordsize="44,0" path="m9533,2858l9576,2858e" filled="false" stroked="true" strokeweight=".72pt" strokecolor="#000000">
                <v:path arrowok="t"/>
              </v:shape>
            </v:group>
            <v:group style="position:absolute;left:9533;top:2886;width:1401;height:2" coordorigin="9533,2886" coordsize="1401,2">
              <v:shape style="position:absolute;left:9533;top:2886;width:1401;height:2" coordorigin="9533,2886" coordsize="1401,0" path="m9533,2886l10933,2886e" filled="false" stroked="true" strokeweight=".72pt" strokecolor="#000000">
                <v:path arrowok="t"/>
              </v:shape>
            </v:group>
            <v:group style="position:absolute;left:9576;top:2858;width:1358;height:2" coordorigin="9576,2858" coordsize="1358,2">
              <v:shape style="position:absolute;left:9576;top:2858;width:1358;height:2" coordorigin="9576,2858" coordsize="1358,0" path="m9576,2858l10933,2858e" filled="false" stroked="true" strokeweight=".72pt" strokecolor="#000000">
                <v:path arrowok="t"/>
              </v:shape>
              <v:shape style="position:absolute;left:3370;top:253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6892;top:2548;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30,033,993.00</w:t>
                      </w:r>
                    </w:p>
                  </w:txbxContent>
                </v:textbox>
                <w10:wrap type="none"/>
              </v:shape>
            </v:group>
            <w10:wrap type="none"/>
          </v:group>
        </w:pict>
      </w:r>
      <w:r>
        <w:rPr>
          <w:rFonts w:ascii="Arial" w:hAnsi="Arial" w:cs="Arial" w:eastAsia="Arial" w:hint="default"/>
        </w:rPr>
        <w:t>(3)</w:t>
      </w:r>
      <w:r>
        <w:rPr>
          <w:rFonts w:ascii="Arial" w:hAnsi="Arial" w:cs="Arial" w:eastAsia="Arial" w:hint="default"/>
          <w:spacing w:val="-5"/>
        </w:rPr>
        <w:t> </w:t>
      </w:r>
      <w:r>
        <w:rPr/>
        <w:t>预付款项金额前五名单位情况</w:t>
      </w:r>
    </w:p>
    <w:p>
      <w:pPr>
        <w:spacing w:line="240" w:lineRule="auto" w:before="1"/>
        <w:rPr>
          <w:rFonts w:ascii="宋体" w:hAnsi="宋体" w:cs="宋体" w:eastAsia="宋体" w:hint="default"/>
          <w:sz w:val="9"/>
          <w:szCs w:val="9"/>
        </w:rPr>
      </w:pPr>
    </w:p>
    <w:tbl>
      <w:tblPr>
        <w:tblW w:w="0" w:type="auto"/>
        <w:jc w:val="left"/>
        <w:tblInd w:w="317" w:type="dxa"/>
        <w:tblLayout w:type="fixed"/>
        <w:tblCellMar>
          <w:top w:w="0" w:type="dxa"/>
          <w:left w:w="0" w:type="dxa"/>
          <w:bottom w:w="0" w:type="dxa"/>
          <w:right w:w="0" w:type="dxa"/>
        </w:tblCellMar>
        <w:tblLook w:val="01E0"/>
      </w:tblPr>
      <w:tblGrid>
        <w:gridCol w:w="3188"/>
        <w:gridCol w:w="1582"/>
        <w:gridCol w:w="1530"/>
        <w:gridCol w:w="1132"/>
        <w:gridCol w:w="1360"/>
      </w:tblGrid>
      <w:tr>
        <w:trPr>
          <w:trHeight w:val="666" w:hRule="exact"/>
        </w:trPr>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0"/>
              <w:jc w:val="center"/>
              <w:rPr>
                <w:rFonts w:ascii="宋体" w:hAnsi="宋体" w:cs="宋体" w:eastAsia="宋体" w:hint="default"/>
                <w:sz w:val="20"/>
                <w:szCs w:val="20"/>
              </w:rPr>
            </w:pPr>
            <w:r>
              <w:rPr>
                <w:rFonts w:ascii="宋体" w:hAnsi="宋体" w:cs="宋体" w:eastAsia="宋体" w:hint="default"/>
                <w:sz w:val="20"/>
                <w:szCs w:val="20"/>
              </w:rPr>
              <w:t>单位名称</w:t>
            </w:r>
          </w:p>
          <w:p>
            <w:pPr>
              <w:pStyle w:val="TableParagraph"/>
              <w:spacing w:line="240" w:lineRule="auto" w:before="49"/>
              <w:ind w:left="70" w:right="0"/>
              <w:jc w:val="left"/>
              <w:rPr>
                <w:rFonts w:ascii="宋体" w:hAnsi="宋体" w:cs="宋体" w:eastAsia="宋体" w:hint="default"/>
                <w:sz w:val="21"/>
                <w:szCs w:val="21"/>
              </w:rPr>
            </w:pPr>
            <w:r>
              <w:rPr>
                <w:rFonts w:ascii="宋体" w:hAnsi="宋体" w:cs="宋体" w:eastAsia="宋体" w:hint="default"/>
                <w:sz w:val="21"/>
                <w:szCs w:val="21"/>
              </w:rPr>
              <w:t>江苏省镇江船厂有限责任公司</w:t>
            </w:r>
          </w:p>
        </w:tc>
        <w:tc>
          <w:tcPr>
            <w:tcW w:w="1582" w:type="dxa"/>
            <w:tcBorders>
              <w:top w:val="nil" w:sz="6" w:space="0" w:color="auto"/>
              <w:left w:val="nil" w:sz="6" w:space="0" w:color="auto"/>
              <w:bottom w:val="nil" w:sz="6" w:space="0" w:color="auto"/>
              <w:right w:val="nil" w:sz="6" w:space="0" w:color="auto"/>
            </w:tcBorders>
          </w:tcPr>
          <w:p>
            <w:pPr>
              <w:pStyle w:val="TableParagraph"/>
              <w:spacing w:line="280" w:lineRule="auto" w:before="9"/>
              <w:ind w:left="388" w:right="143" w:hanging="210"/>
              <w:jc w:val="left"/>
              <w:rPr>
                <w:rFonts w:ascii="宋体" w:hAnsi="宋体" w:cs="宋体" w:eastAsia="宋体" w:hint="default"/>
                <w:sz w:val="21"/>
                <w:szCs w:val="21"/>
              </w:rPr>
            </w:pPr>
            <w:r>
              <w:rPr>
                <w:rFonts w:ascii="宋体" w:hAnsi="宋体" w:cs="宋体" w:eastAsia="宋体" w:hint="default"/>
                <w:sz w:val="21"/>
                <w:szCs w:val="21"/>
              </w:rPr>
              <w:t>与本公司关系 采购客户</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0"/>
              <w:jc w:val="center"/>
              <w:rPr>
                <w:rFonts w:ascii="宋体" w:hAnsi="宋体" w:cs="宋体" w:eastAsia="宋体" w:hint="default"/>
                <w:sz w:val="20"/>
                <w:szCs w:val="20"/>
              </w:rPr>
            </w:pPr>
            <w:r>
              <w:rPr>
                <w:rFonts w:ascii="宋体" w:hAnsi="宋体" w:cs="宋体" w:eastAsia="宋体" w:hint="default"/>
                <w:sz w:val="20"/>
                <w:szCs w:val="20"/>
              </w:rPr>
              <w:t>金额</w:t>
            </w:r>
          </w:p>
          <w:p>
            <w:pPr>
              <w:pStyle w:val="TableParagraph"/>
              <w:spacing w:line="240" w:lineRule="auto" w:before="103"/>
              <w:ind w:left="36" w:right="0"/>
              <w:jc w:val="center"/>
              <w:rPr>
                <w:rFonts w:ascii="Arial" w:hAnsi="Arial" w:cs="Arial" w:eastAsia="Arial" w:hint="default"/>
                <w:sz w:val="20"/>
                <w:szCs w:val="20"/>
              </w:rPr>
            </w:pPr>
            <w:r>
              <w:rPr>
                <w:rFonts w:ascii="Arial"/>
                <w:sz w:val="20"/>
              </w:rPr>
              <w:t>10,800,000.00</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29" w:right="0"/>
              <w:jc w:val="left"/>
              <w:rPr>
                <w:rFonts w:ascii="宋体" w:hAnsi="宋体" w:cs="宋体" w:eastAsia="宋体" w:hint="default"/>
                <w:sz w:val="20"/>
                <w:szCs w:val="20"/>
              </w:rPr>
            </w:pPr>
            <w:r>
              <w:rPr>
                <w:rFonts w:ascii="宋体" w:hAnsi="宋体" w:cs="宋体" w:eastAsia="宋体" w:hint="default"/>
                <w:sz w:val="20"/>
                <w:szCs w:val="20"/>
              </w:rPr>
              <w:t>时间</w:t>
            </w:r>
          </w:p>
          <w:p>
            <w:pPr>
              <w:pStyle w:val="TableParagraph"/>
              <w:spacing w:line="240" w:lineRule="auto" w:before="49"/>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24" w:right="0"/>
              <w:jc w:val="left"/>
              <w:rPr>
                <w:rFonts w:ascii="宋体" w:hAnsi="宋体" w:cs="宋体" w:eastAsia="宋体" w:hint="default"/>
                <w:sz w:val="20"/>
                <w:szCs w:val="20"/>
              </w:rPr>
            </w:pPr>
            <w:r>
              <w:rPr>
                <w:rFonts w:ascii="宋体" w:hAnsi="宋体" w:cs="宋体" w:eastAsia="宋体" w:hint="default"/>
                <w:sz w:val="20"/>
                <w:szCs w:val="20"/>
              </w:rPr>
              <w:t>未结算原因</w:t>
            </w:r>
          </w:p>
          <w:p>
            <w:pPr>
              <w:pStyle w:val="TableParagraph"/>
              <w:spacing w:line="240" w:lineRule="auto" w:before="49"/>
              <w:ind w:left="235" w:right="0"/>
              <w:jc w:val="left"/>
              <w:rPr>
                <w:rFonts w:ascii="宋体" w:hAnsi="宋体" w:cs="宋体" w:eastAsia="宋体" w:hint="default"/>
                <w:sz w:val="21"/>
                <w:szCs w:val="21"/>
              </w:rPr>
            </w:pPr>
            <w:r>
              <w:rPr>
                <w:rFonts w:ascii="宋体" w:hAnsi="宋体" w:cs="宋体" w:eastAsia="宋体" w:hint="default"/>
                <w:sz w:val="21"/>
                <w:szCs w:val="21"/>
              </w:rPr>
              <w:t>未到结算期</w:t>
            </w:r>
          </w:p>
        </w:tc>
      </w:tr>
      <w:tr>
        <w:trPr>
          <w:trHeight w:val="322" w:hRule="exact"/>
        </w:trPr>
        <w:tc>
          <w:tcPr>
            <w:tcW w:w="3188" w:type="dxa"/>
            <w:tcBorders>
              <w:top w:val="nil" w:sz="6" w:space="0" w:color="auto"/>
              <w:left w:val="nil" w:sz="6" w:space="0" w:color="auto"/>
              <w:bottom w:val="nil" w:sz="6" w:space="0" w:color="auto"/>
              <w:right w:val="nil" w:sz="6" w:space="0" w:color="auto"/>
            </w:tcBorders>
          </w:tcPr>
          <w:p>
            <w:pPr>
              <w:pStyle w:val="TableParagraph"/>
              <w:spacing w:line="261" w:lineRule="exact"/>
              <w:ind w:left="70" w:right="0"/>
              <w:jc w:val="left"/>
              <w:rPr>
                <w:rFonts w:ascii="宋体" w:hAnsi="宋体" w:cs="宋体" w:eastAsia="宋体" w:hint="default"/>
                <w:sz w:val="21"/>
                <w:szCs w:val="21"/>
              </w:rPr>
            </w:pPr>
            <w:r>
              <w:rPr>
                <w:rFonts w:ascii="宋体" w:hAnsi="宋体" w:cs="宋体" w:eastAsia="宋体" w:hint="default"/>
                <w:sz w:val="21"/>
                <w:szCs w:val="21"/>
              </w:rPr>
              <w:t>锦州滕企汽车销售服务有限公司</w:t>
            </w:r>
          </w:p>
        </w:tc>
        <w:tc>
          <w:tcPr>
            <w:tcW w:w="1582" w:type="dxa"/>
            <w:tcBorders>
              <w:top w:val="nil" w:sz="6" w:space="0" w:color="auto"/>
              <w:left w:val="nil" w:sz="6" w:space="0" w:color="auto"/>
              <w:bottom w:val="nil" w:sz="6" w:space="0" w:color="auto"/>
              <w:right w:val="nil" w:sz="6" w:space="0" w:color="auto"/>
            </w:tcBorders>
          </w:tcPr>
          <w:p>
            <w:pPr>
              <w:pStyle w:val="TableParagraph"/>
              <w:spacing w:line="261" w:lineRule="exact"/>
              <w:ind w:left="34" w:right="0"/>
              <w:jc w:val="center"/>
              <w:rPr>
                <w:rFonts w:ascii="宋体" w:hAnsi="宋体" w:cs="宋体" w:eastAsia="宋体" w:hint="default"/>
                <w:sz w:val="21"/>
                <w:szCs w:val="21"/>
              </w:rPr>
            </w:pPr>
            <w:r>
              <w:rPr>
                <w:rFonts w:ascii="宋体" w:hAnsi="宋体" w:cs="宋体" w:eastAsia="宋体" w:hint="default"/>
                <w:sz w:val="21"/>
                <w:szCs w:val="21"/>
              </w:rPr>
              <w:t>采购客户</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Arial" w:hAnsi="Arial" w:cs="Arial" w:eastAsia="Arial" w:hint="default"/>
                <w:sz w:val="20"/>
                <w:szCs w:val="20"/>
              </w:rPr>
            </w:pPr>
            <w:r>
              <w:rPr>
                <w:rFonts w:ascii="Arial"/>
                <w:spacing w:val="-1"/>
                <w:sz w:val="20"/>
              </w:rPr>
              <w:t>9,520,000.00</w:t>
            </w:r>
          </w:p>
        </w:tc>
        <w:tc>
          <w:tcPr>
            <w:tcW w:w="1132" w:type="dxa"/>
            <w:tcBorders>
              <w:top w:val="nil" w:sz="6" w:space="0" w:color="auto"/>
              <w:left w:val="nil" w:sz="6" w:space="0" w:color="auto"/>
              <w:bottom w:val="nil" w:sz="6" w:space="0" w:color="auto"/>
              <w:right w:val="nil" w:sz="6" w:space="0" w:color="auto"/>
            </w:tcBorders>
          </w:tcPr>
          <w:p>
            <w:pPr>
              <w:pStyle w:val="TableParagraph"/>
              <w:spacing w:line="277" w:lineRule="exact"/>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360" w:type="dxa"/>
            <w:tcBorders>
              <w:top w:val="nil" w:sz="6" w:space="0" w:color="auto"/>
              <w:left w:val="nil" w:sz="6" w:space="0" w:color="auto"/>
              <w:bottom w:val="nil" w:sz="6" w:space="0" w:color="auto"/>
              <w:right w:val="nil" w:sz="6" w:space="0" w:color="auto"/>
            </w:tcBorders>
          </w:tcPr>
          <w:p>
            <w:pPr>
              <w:pStyle w:val="TableParagraph"/>
              <w:spacing w:line="261" w:lineRule="exact"/>
              <w:ind w:right="72"/>
              <w:jc w:val="right"/>
              <w:rPr>
                <w:rFonts w:ascii="宋体" w:hAnsi="宋体" w:cs="宋体" w:eastAsia="宋体" w:hint="default"/>
                <w:sz w:val="21"/>
                <w:szCs w:val="21"/>
              </w:rPr>
            </w:pPr>
            <w:r>
              <w:rPr>
                <w:rFonts w:ascii="宋体" w:hAnsi="宋体" w:cs="宋体" w:eastAsia="宋体" w:hint="default"/>
                <w:sz w:val="21"/>
                <w:szCs w:val="21"/>
              </w:rPr>
              <w:t>未到结算期</w:t>
            </w:r>
          </w:p>
        </w:tc>
      </w:tr>
      <w:tr>
        <w:trPr>
          <w:trHeight w:val="322" w:hRule="exact"/>
        </w:trPr>
        <w:tc>
          <w:tcPr>
            <w:tcW w:w="3188" w:type="dxa"/>
            <w:tcBorders>
              <w:top w:val="nil" w:sz="6" w:space="0" w:color="auto"/>
              <w:left w:val="nil" w:sz="6" w:space="0" w:color="auto"/>
              <w:bottom w:val="nil" w:sz="6" w:space="0" w:color="auto"/>
              <w:right w:val="nil" w:sz="6" w:space="0" w:color="auto"/>
            </w:tcBorders>
          </w:tcPr>
          <w:p>
            <w:pPr>
              <w:pStyle w:val="TableParagraph"/>
              <w:spacing w:line="260" w:lineRule="exact"/>
              <w:ind w:left="70" w:right="0"/>
              <w:jc w:val="left"/>
              <w:rPr>
                <w:rFonts w:ascii="宋体" w:hAnsi="宋体" w:cs="宋体" w:eastAsia="宋体" w:hint="default"/>
                <w:sz w:val="21"/>
                <w:szCs w:val="21"/>
              </w:rPr>
            </w:pPr>
            <w:r>
              <w:rPr>
                <w:rFonts w:ascii="宋体" w:hAnsi="宋体" w:cs="宋体" w:eastAsia="宋体" w:hint="default"/>
                <w:sz w:val="21"/>
                <w:szCs w:val="21"/>
              </w:rPr>
              <w:t>辽宁中集车辆物流装备有限公司</w:t>
            </w:r>
          </w:p>
        </w:tc>
        <w:tc>
          <w:tcPr>
            <w:tcW w:w="1582" w:type="dxa"/>
            <w:tcBorders>
              <w:top w:val="nil" w:sz="6" w:space="0" w:color="auto"/>
              <w:left w:val="nil" w:sz="6" w:space="0" w:color="auto"/>
              <w:bottom w:val="nil" w:sz="6" w:space="0" w:color="auto"/>
              <w:right w:val="nil" w:sz="6" w:space="0" w:color="auto"/>
            </w:tcBorders>
          </w:tcPr>
          <w:p>
            <w:pPr>
              <w:pStyle w:val="TableParagraph"/>
              <w:spacing w:line="260" w:lineRule="exact"/>
              <w:ind w:left="34" w:right="0"/>
              <w:jc w:val="center"/>
              <w:rPr>
                <w:rFonts w:ascii="宋体" w:hAnsi="宋体" w:cs="宋体" w:eastAsia="宋体" w:hint="default"/>
                <w:sz w:val="21"/>
                <w:szCs w:val="21"/>
              </w:rPr>
            </w:pPr>
            <w:r>
              <w:rPr>
                <w:rFonts w:ascii="宋体" w:hAnsi="宋体" w:cs="宋体" w:eastAsia="宋体" w:hint="default"/>
                <w:sz w:val="21"/>
                <w:szCs w:val="21"/>
              </w:rPr>
              <w:t>采购客户</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Arial" w:hAnsi="Arial" w:cs="Arial" w:eastAsia="Arial" w:hint="default"/>
                <w:sz w:val="20"/>
                <w:szCs w:val="20"/>
              </w:rPr>
            </w:pPr>
            <w:r>
              <w:rPr>
                <w:rFonts w:ascii="Arial"/>
                <w:spacing w:val="-1"/>
                <w:sz w:val="20"/>
              </w:rPr>
              <w:t>3,605,000.00</w:t>
            </w:r>
          </w:p>
        </w:tc>
        <w:tc>
          <w:tcPr>
            <w:tcW w:w="1132" w:type="dxa"/>
            <w:tcBorders>
              <w:top w:val="nil" w:sz="6" w:space="0" w:color="auto"/>
              <w:left w:val="nil" w:sz="6" w:space="0" w:color="auto"/>
              <w:bottom w:val="nil" w:sz="6" w:space="0" w:color="auto"/>
              <w:right w:val="nil" w:sz="6" w:space="0" w:color="auto"/>
            </w:tcBorders>
          </w:tcPr>
          <w:p>
            <w:pPr>
              <w:pStyle w:val="TableParagraph"/>
              <w:spacing w:line="276" w:lineRule="exact"/>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360" w:type="dxa"/>
            <w:tcBorders>
              <w:top w:val="nil" w:sz="6" w:space="0" w:color="auto"/>
              <w:left w:val="nil" w:sz="6" w:space="0" w:color="auto"/>
              <w:bottom w:val="nil" w:sz="6" w:space="0" w:color="auto"/>
              <w:right w:val="nil" w:sz="6" w:space="0" w:color="auto"/>
            </w:tcBorders>
          </w:tcPr>
          <w:p>
            <w:pPr>
              <w:pStyle w:val="TableParagraph"/>
              <w:spacing w:line="260" w:lineRule="exact"/>
              <w:ind w:right="72"/>
              <w:jc w:val="right"/>
              <w:rPr>
                <w:rFonts w:ascii="宋体" w:hAnsi="宋体" w:cs="宋体" w:eastAsia="宋体" w:hint="default"/>
                <w:sz w:val="21"/>
                <w:szCs w:val="21"/>
              </w:rPr>
            </w:pPr>
            <w:r>
              <w:rPr>
                <w:rFonts w:ascii="宋体" w:hAnsi="宋体" w:cs="宋体" w:eastAsia="宋体" w:hint="default"/>
                <w:sz w:val="21"/>
                <w:szCs w:val="21"/>
              </w:rPr>
              <w:t>未到结算期</w:t>
            </w:r>
          </w:p>
        </w:tc>
      </w:tr>
      <w:tr>
        <w:trPr>
          <w:trHeight w:val="322" w:hRule="exact"/>
        </w:trPr>
        <w:tc>
          <w:tcPr>
            <w:tcW w:w="3188" w:type="dxa"/>
            <w:tcBorders>
              <w:top w:val="nil" w:sz="6" w:space="0" w:color="auto"/>
              <w:left w:val="nil" w:sz="6" w:space="0" w:color="auto"/>
              <w:bottom w:val="nil" w:sz="6" w:space="0" w:color="auto"/>
              <w:right w:val="nil" w:sz="6" w:space="0" w:color="auto"/>
            </w:tcBorders>
          </w:tcPr>
          <w:p>
            <w:pPr>
              <w:pStyle w:val="TableParagraph"/>
              <w:spacing w:line="260" w:lineRule="exact"/>
              <w:ind w:left="70" w:right="0"/>
              <w:jc w:val="left"/>
              <w:rPr>
                <w:rFonts w:ascii="宋体" w:hAnsi="宋体" w:cs="宋体" w:eastAsia="宋体" w:hint="default"/>
                <w:sz w:val="21"/>
                <w:szCs w:val="21"/>
              </w:rPr>
            </w:pPr>
            <w:r>
              <w:rPr>
                <w:rFonts w:ascii="宋体" w:hAnsi="宋体" w:cs="宋体" w:eastAsia="宋体" w:hint="default"/>
                <w:sz w:val="21"/>
                <w:szCs w:val="21"/>
              </w:rPr>
              <w:t>辽宁中海洋石化销售有限公司</w:t>
            </w:r>
          </w:p>
        </w:tc>
        <w:tc>
          <w:tcPr>
            <w:tcW w:w="1582" w:type="dxa"/>
            <w:tcBorders>
              <w:top w:val="nil" w:sz="6" w:space="0" w:color="auto"/>
              <w:left w:val="nil" w:sz="6" w:space="0" w:color="auto"/>
              <w:bottom w:val="nil" w:sz="6" w:space="0" w:color="auto"/>
              <w:right w:val="nil" w:sz="6" w:space="0" w:color="auto"/>
            </w:tcBorders>
          </w:tcPr>
          <w:p>
            <w:pPr>
              <w:pStyle w:val="TableParagraph"/>
              <w:spacing w:line="260" w:lineRule="exact"/>
              <w:ind w:left="34" w:right="0"/>
              <w:jc w:val="center"/>
              <w:rPr>
                <w:rFonts w:ascii="宋体" w:hAnsi="宋体" w:cs="宋体" w:eastAsia="宋体" w:hint="default"/>
                <w:sz w:val="21"/>
                <w:szCs w:val="21"/>
              </w:rPr>
            </w:pPr>
            <w:r>
              <w:rPr>
                <w:rFonts w:ascii="宋体" w:hAnsi="宋体" w:cs="宋体" w:eastAsia="宋体" w:hint="default"/>
                <w:sz w:val="21"/>
                <w:szCs w:val="21"/>
              </w:rPr>
              <w:t>采购客户</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Arial" w:hAnsi="Arial" w:cs="Arial" w:eastAsia="Arial" w:hint="default"/>
                <w:sz w:val="20"/>
                <w:szCs w:val="20"/>
              </w:rPr>
            </w:pPr>
            <w:r>
              <w:rPr>
                <w:rFonts w:ascii="Arial"/>
                <w:spacing w:val="-1"/>
                <w:sz w:val="20"/>
              </w:rPr>
              <w:t>3,107,200.00</w:t>
            </w:r>
          </w:p>
        </w:tc>
        <w:tc>
          <w:tcPr>
            <w:tcW w:w="1132" w:type="dxa"/>
            <w:tcBorders>
              <w:top w:val="nil" w:sz="6" w:space="0" w:color="auto"/>
              <w:left w:val="nil" w:sz="6" w:space="0" w:color="auto"/>
              <w:bottom w:val="nil" w:sz="6" w:space="0" w:color="auto"/>
              <w:right w:val="nil" w:sz="6" w:space="0" w:color="auto"/>
            </w:tcBorders>
          </w:tcPr>
          <w:p>
            <w:pPr>
              <w:pStyle w:val="TableParagraph"/>
              <w:spacing w:line="276" w:lineRule="exact"/>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360" w:type="dxa"/>
            <w:tcBorders>
              <w:top w:val="nil" w:sz="6" w:space="0" w:color="auto"/>
              <w:left w:val="nil" w:sz="6" w:space="0" w:color="auto"/>
              <w:bottom w:val="nil" w:sz="6" w:space="0" w:color="auto"/>
              <w:right w:val="nil" w:sz="6" w:space="0" w:color="auto"/>
            </w:tcBorders>
          </w:tcPr>
          <w:p>
            <w:pPr>
              <w:pStyle w:val="TableParagraph"/>
              <w:spacing w:line="260" w:lineRule="exact"/>
              <w:ind w:right="72"/>
              <w:jc w:val="right"/>
              <w:rPr>
                <w:rFonts w:ascii="宋体" w:hAnsi="宋体" w:cs="宋体" w:eastAsia="宋体" w:hint="default"/>
                <w:sz w:val="21"/>
                <w:szCs w:val="21"/>
              </w:rPr>
            </w:pPr>
            <w:r>
              <w:rPr>
                <w:rFonts w:ascii="宋体" w:hAnsi="宋体" w:cs="宋体" w:eastAsia="宋体" w:hint="default"/>
                <w:sz w:val="21"/>
                <w:szCs w:val="21"/>
              </w:rPr>
              <w:t>未到结算期</w:t>
            </w:r>
          </w:p>
        </w:tc>
      </w:tr>
      <w:tr>
        <w:trPr>
          <w:trHeight w:val="372" w:hRule="exact"/>
        </w:trPr>
        <w:tc>
          <w:tcPr>
            <w:tcW w:w="3188" w:type="dxa"/>
            <w:tcBorders>
              <w:top w:val="nil" w:sz="6" w:space="0" w:color="auto"/>
              <w:left w:val="nil" w:sz="6" w:space="0" w:color="auto"/>
              <w:bottom w:val="nil" w:sz="6" w:space="0" w:color="auto"/>
              <w:right w:val="nil" w:sz="6" w:space="0" w:color="auto"/>
            </w:tcBorders>
          </w:tcPr>
          <w:p>
            <w:pPr>
              <w:pStyle w:val="TableParagraph"/>
              <w:spacing w:line="261" w:lineRule="exact"/>
              <w:ind w:left="70" w:right="0"/>
              <w:jc w:val="left"/>
              <w:rPr>
                <w:rFonts w:ascii="宋体" w:hAnsi="宋体" w:cs="宋体" w:eastAsia="宋体" w:hint="default"/>
                <w:sz w:val="21"/>
                <w:szCs w:val="21"/>
              </w:rPr>
            </w:pPr>
            <w:r>
              <w:rPr>
                <w:rFonts w:ascii="宋体" w:hAnsi="宋体" w:cs="宋体" w:eastAsia="宋体" w:hint="default"/>
                <w:sz w:val="21"/>
                <w:szCs w:val="21"/>
              </w:rPr>
              <w:t>锦州海事局</w:t>
            </w:r>
          </w:p>
        </w:tc>
        <w:tc>
          <w:tcPr>
            <w:tcW w:w="1582" w:type="dxa"/>
            <w:tcBorders>
              <w:top w:val="nil" w:sz="6" w:space="0" w:color="auto"/>
              <w:left w:val="nil" w:sz="6" w:space="0" w:color="auto"/>
              <w:bottom w:val="nil" w:sz="6" w:space="0" w:color="auto"/>
              <w:right w:val="nil" w:sz="6" w:space="0" w:color="auto"/>
            </w:tcBorders>
          </w:tcPr>
          <w:p>
            <w:pPr>
              <w:pStyle w:val="TableParagraph"/>
              <w:spacing w:line="261" w:lineRule="exact"/>
              <w:ind w:left="34" w:right="0"/>
              <w:jc w:val="center"/>
              <w:rPr>
                <w:rFonts w:ascii="宋体" w:hAnsi="宋体" w:cs="宋体" w:eastAsia="宋体" w:hint="default"/>
                <w:sz w:val="21"/>
                <w:szCs w:val="21"/>
              </w:rPr>
            </w:pPr>
            <w:r>
              <w:rPr>
                <w:rFonts w:ascii="宋体" w:hAnsi="宋体" w:cs="宋体" w:eastAsia="宋体" w:hint="default"/>
                <w:sz w:val="21"/>
                <w:szCs w:val="21"/>
              </w:rPr>
              <w:t>收费管理部门</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Arial" w:hAnsi="Arial" w:cs="Arial" w:eastAsia="Arial" w:hint="default"/>
                <w:sz w:val="20"/>
                <w:szCs w:val="20"/>
              </w:rPr>
            </w:pPr>
            <w:r>
              <w:rPr>
                <w:rFonts w:ascii="Arial"/>
                <w:spacing w:val="-1"/>
                <w:sz w:val="20"/>
              </w:rPr>
              <w:t>3,001,793.00</w:t>
            </w:r>
          </w:p>
        </w:tc>
        <w:tc>
          <w:tcPr>
            <w:tcW w:w="1132" w:type="dxa"/>
            <w:tcBorders>
              <w:top w:val="nil" w:sz="6" w:space="0" w:color="auto"/>
              <w:left w:val="nil" w:sz="6" w:space="0" w:color="auto"/>
              <w:bottom w:val="nil" w:sz="6" w:space="0" w:color="auto"/>
              <w:right w:val="nil" w:sz="6" w:space="0" w:color="auto"/>
            </w:tcBorders>
          </w:tcPr>
          <w:p>
            <w:pPr>
              <w:pStyle w:val="TableParagraph"/>
              <w:spacing w:line="277" w:lineRule="exact"/>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360" w:type="dxa"/>
            <w:tcBorders>
              <w:top w:val="nil" w:sz="6" w:space="0" w:color="auto"/>
              <w:left w:val="nil" w:sz="6" w:space="0" w:color="auto"/>
              <w:bottom w:val="nil" w:sz="6" w:space="0" w:color="auto"/>
              <w:right w:val="nil" w:sz="6" w:space="0" w:color="auto"/>
            </w:tcBorders>
          </w:tcPr>
          <w:p>
            <w:pPr>
              <w:pStyle w:val="TableParagraph"/>
              <w:spacing w:line="261" w:lineRule="exact"/>
              <w:ind w:right="72"/>
              <w:jc w:val="right"/>
              <w:rPr>
                <w:rFonts w:ascii="宋体" w:hAnsi="宋体" w:cs="宋体" w:eastAsia="宋体" w:hint="default"/>
                <w:sz w:val="21"/>
                <w:szCs w:val="21"/>
              </w:rPr>
            </w:pPr>
            <w:r>
              <w:rPr>
                <w:rFonts w:ascii="宋体" w:hAnsi="宋体" w:cs="宋体" w:eastAsia="宋体" w:hint="default"/>
                <w:sz w:val="21"/>
                <w:szCs w:val="21"/>
              </w:rPr>
              <w:t>未到结算期</w:t>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pStyle w:val="Heading3"/>
        <w:spacing w:line="240" w:lineRule="auto"/>
        <w:ind w:left="620" w:right="0"/>
        <w:jc w:val="left"/>
        <w:rPr>
          <w:b w:val="0"/>
          <w:bCs w:val="0"/>
        </w:rPr>
      </w:pPr>
      <w:r>
        <w:rPr>
          <w:rFonts w:ascii="Arial" w:hAnsi="Arial" w:cs="Arial" w:eastAsia="Arial" w:hint="default"/>
        </w:rPr>
        <w:t>5. </w:t>
      </w:r>
      <w:r>
        <w:rPr>
          <w:rFonts w:ascii="Arial" w:hAnsi="Arial" w:cs="Arial" w:eastAsia="Arial" w:hint="default"/>
          <w:spacing w:val="23"/>
        </w:rPr>
        <w:t> </w:t>
      </w:r>
      <w:r>
        <w:rPr/>
        <w:t>其他应收款</w:t>
      </w:r>
      <w:r>
        <w:rPr>
          <w:b w:val="0"/>
          <w:bCs w:val="0"/>
        </w:rPr>
      </w:r>
    </w:p>
    <w:p>
      <w:pPr>
        <w:pStyle w:val="BodyText"/>
        <w:spacing w:line="240" w:lineRule="auto" w:before="137"/>
        <w:ind w:left="620" w:right="0"/>
        <w:jc w:val="left"/>
      </w:pPr>
      <w:r>
        <w:rPr>
          <w:rFonts w:ascii="Arial" w:hAnsi="Arial" w:cs="Arial" w:eastAsia="Arial" w:hint="default"/>
        </w:rPr>
        <w:t>(1)</w:t>
      </w:r>
      <w:r>
        <w:rPr>
          <w:rFonts w:ascii="Arial" w:hAnsi="Arial" w:cs="Arial" w:eastAsia="Arial" w:hint="default"/>
          <w:spacing w:val="-5"/>
        </w:rPr>
        <w:t> </w:t>
      </w:r>
      <w:r>
        <w:rPr/>
        <w:t>按照其他应收款的类别列示如下：</w:t>
      </w:r>
    </w:p>
    <w:p>
      <w:pPr>
        <w:spacing w:line="240" w:lineRule="auto" w:before="5"/>
        <w:rPr>
          <w:rFonts w:ascii="宋体" w:hAnsi="宋体" w:cs="宋体" w:eastAsia="宋体" w:hint="default"/>
          <w:sz w:val="7"/>
          <w:szCs w:val="7"/>
        </w:rPr>
      </w:pPr>
    </w:p>
    <w:p>
      <w:pPr>
        <w:spacing w:line="2906" w:lineRule="exact"/>
        <w:ind w:left="266" w:right="0" w:firstLine="0"/>
        <w:rPr>
          <w:rFonts w:ascii="宋体" w:hAnsi="宋体" w:cs="宋体" w:eastAsia="宋体" w:hint="default"/>
          <w:sz w:val="20"/>
          <w:szCs w:val="20"/>
        </w:rPr>
      </w:pPr>
      <w:r>
        <w:rPr>
          <w:rFonts w:ascii="宋体" w:hAnsi="宋体" w:cs="宋体" w:eastAsia="宋体" w:hint="default"/>
          <w:position w:val="-57"/>
          <w:sz w:val="20"/>
          <w:szCs w:val="20"/>
        </w:rPr>
        <w:pict>
          <v:group style="width:461.75pt;height:145.35pt;mso-position-horizontal-relative:char;mso-position-vertical-relative:line" coordorigin="0,0" coordsize="9235,2907">
            <v:group style="position:absolute;left:20;top:7;width:3533;height:2" coordorigin="20,7" coordsize="3533,2">
              <v:shape style="position:absolute;left:20;top:7;width:3533;height:2" coordorigin="20,7" coordsize="3533,0" path="m20,7l3553,7e" filled="false" stroked="true" strokeweight=".72pt" strokecolor="#000000">
                <v:path arrowok="t"/>
              </v:shape>
            </v:group>
            <v:group style="position:absolute;left:20;top:36;width:3533;height:2" coordorigin="20,36" coordsize="3533,2">
              <v:shape style="position:absolute;left:20;top:36;width:3533;height:2" coordorigin="20,36" coordsize="3533,0" path="m20,36l3553,36e" filled="false" stroked="true" strokeweight=".72pt" strokecolor="#000000">
                <v:path arrowok="t"/>
              </v:shape>
            </v:group>
            <v:group style="position:absolute;left:3553;top:7;width:44;height:2" coordorigin="3553,7" coordsize="44,2">
              <v:shape style="position:absolute;left:3553;top:7;width:44;height:2" coordorigin="3553,7" coordsize="44,0" path="m3553,7l3596,7e" filled="false" stroked="true" strokeweight=".72pt" strokecolor="#000000">
                <v:path arrowok="t"/>
              </v:shape>
            </v:group>
            <v:group style="position:absolute;left:3553;top:36;width:44;height:2" coordorigin="3553,36" coordsize="44,2">
              <v:shape style="position:absolute;left:3553;top:36;width:44;height:2" coordorigin="3553,36" coordsize="44,0" path="m3553,36l3596,36e" filled="false" stroked="true" strokeweight=".72pt" strokecolor="#000000">
                <v:path arrowok="t"/>
              </v:shape>
            </v:group>
            <v:group style="position:absolute;left:3596;top:7;width:5625;height:2" coordorigin="3596,7" coordsize="5625,2">
              <v:shape style="position:absolute;left:3596;top:7;width:5625;height:2" coordorigin="3596,7" coordsize="5625,0" path="m3596,7l9220,7e" filled="false" stroked="true" strokeweight=".72pt" strokecolor="#000000">
                <v:path arrowok="t"/>
              </v:shape>
            </v:group>
            <v:group style="position:absolute;left:3596;top:36;width:5625;height:2" coordorigin="3596,36" coordsize="5625,2">
              <v:shape style="position:absolute;left:3596;top:36;width:5625;height:2" coordorigin="3596,36" coordsize="5625,0" path="m3596,36l9220,36e" filled="false" stroked="true" strokeweight=".72pt" strokecolor="#000000">
                <v:path arrowok="t"/>
              </v:shape>
              <v:shape style="position:absolute;left:3553;top:43;width:10;height:314" type="#_x0000_t75" stroked="false">
                <v:imagedata r:id="rId71" o:title=""/>
              </v:shape>
              <v:shape style="position:absolute;left:3540;top:345;width:5694;height:740" type="#_x0000_t75" stroked="false">
                <v:imagedata r:id="rId72" o:title=""/>
              </v:shape>
              <v:shape style="position:absolute;left:0;top:1059;width:9234;height:1817" type="#_x0000_t75" stroked="false">
                <v:imagedata r:id="rId73" o:title=""/>
              </v:shape>
            </v:group>
            <v:group style="position:absolute;left:13;top:2870;width:3538;height:2" coordorigin="13,2870" coordsize="3538,2">
              <v:shape style="position:absolute;left:13;top:2870;width:3538;height:2" coordorigin="13,2870" coordsize="3538,0" path="m13,2870l3550,2870e" filled="false" stroked="true" strokeweight=".72pt" strokecolor="#000000">
                <v:path arrowok="t"/>
              </v:shape>
            </v:group>
            <v:group style="position:absolute;left:13;top:2899;width:3538;height:2" coordorigin="13,2899" coordsize="3538,2">
              <v:shape style="position:absolute;left:13;top:2899;width:3538;height:2" coordorigin="13,2899" coordsize="3538,0" path="m13,2899l3550,2899e" filled="false" stroked="true" strokeweight=".72pt" strokecolor="#000000">
                <v:path arrowok="t"/>
              </v:shape>
            </v:group>
            <v:group style="position:absolute;left:3550;top:2870;width:44;height:2" coordorigin="3550,2870" coordsize="44,2">
              <v:shape style="position:absolute;left:3550;top:2870;width:44;height:2" coordorigin="3550,2870" coordsize="44,0" path="m3550,2870l3594,2870e" filled="false" stroked="true" strokeweight=".72pt" strokecolor="#000000">
                <v:path arrowok="t"/>
              </v:shape>
            </v:group>
            <v:group style="position:absolute;left:3550;top:2899;width:44;height:2" coordorigin="3550,2899" coordsize="44,2">
              <v:shape style="position:absolute;left:3550;top:2899;width:44;height:2" coordorigin="3550,2899" coordsize="44,0" path="m3550,2899l3594,2899e" filled="false" stroked="true" strokeweight=".72pt" strokecolor="#000000">
                <v:path arrowok="t"/>
              </v:shape>
            </v:group>
            <v:group style="position:absolute;left:3553;top:2870;width:44;height:2" coordorigin="3553,2870" coordsize="44,2">
              <v:shape style="position:absolute;left:3553;top:2870;width:44;height:2" coordorigin="3553,2870" coordsize="44,0" path="m3553,2870l3596,2870e" filled="false" stroked="true" strokeweight=".72pt" strokecolor="#000000">
                <v:path arrowok="t"/>
              </v:shape>
            </v:group>
            <v:group style="position:absolute;left:3553;top:2899;width:44;height:2" coordorigin="3553,2899" coordsize="44,2">
              <v:shape style="position:absolute;left:3553;top:2899;width:44;height:2" coordorigin="3553,2899" coordsize="44,0" path="m3553,2899l3596,2899e" filled="false" stroked="true" strokeweight=".72pt" strokecolor="#000000">
                <v:path arrowok="t"/>
              </v:shape>
            </v:group>
            <v:group style="position:absolute;left:3596;top:2870;width:1655;height:2" coordorigin="3596,2870" coordsize="1655,2">
              <v:shape style="position:absolute;left:3596;top:2870;width:1655;height:2" coordorigin="3596,2870" coordsize="1655,0" path="m3596,2870l5251,2870e" filled="false" stroked="true" strokeweight=".72pt" strokecolor="#000000">
                <v:path arrowok="t"/>
              </v:shape>
            </v:group>
            <v:group style="position:absolute;left:3596;top:2899;width:1655;height:2" coordorigin="3596,2899" coordsize="1655,2">
              <v:shape style="position:absolute;left:3596;top:2899;width:1655;height:2" coordorigin="3596,2899" coordsize="1655,0" path="m3596,2899l5251,2899e" filled="false" stroked="true" strokeweight=".72pt" strokecolor="#000000">
                <v:path arrowok="t"/>
              </v:shape>
            </v:group>
            <v:group style="position:absolute;left:5251;top:2870;width:44;height:2" coordorigin="5251,2870" coordsize="44,2">
              <v:shape style="position:absolute;left:5251;top:2870;width:44;height:2" coordorigin="5251,2870" coordsize="44,0" path="m5251,2870l5294,2870e" filled="false" stroked="true" strokeweight=".72pt" strokecolor="#000000">
                <v:path arrowok="t"/>
              </v:shape>
            </v:group>
            <v:group style="position:absolute;left:5251;top:2899;width:44;height:2" coordorigin="5251,2899" coordsize="44,2">
              <v:shape style="position:absolute;left:5251;top:2899;width:44;height:2" coordorigin="5251,2899" coordsize="44,0" path="m5251,2899l5294,2899e" filled="false" stroked="true" strokeweight=".72pt" strokecolor="#000000">
                <v:path arrowok="t"/>
              </v:shape>
            </v:group>
            <v:group style="position:absolute;left:5253;top:2870;width:44;height:2" coordorigin="5253,2870" coordsize="44,2">
              <v:shape style="position:absolute;left:5253;top:2870;width:44;height:2" coordorigin="5253,2870" coordsize="44,0" path="m5253,2870l5296,2870e" filled="false" stroked="true" strokeweight=".72pt" strokecolor="#000000">
                <v:path arrowok="t"/>
              </v:shape>
            </v:group>
            <v:group style="position:absolute;left:5253;top:2899;width:44;height:2" coordorigin="5253,2899" coordsize="44,2">
              <v:shape style="position:absolute;left:5253;top:2899;width:44;height:2" coordorigin="5253,2899" coordsize="44,0" path="m5253,2899l5296,2899e" filled="false" stroked="true" strokeweight=".72pt" strokecolor="#000000">
                <v:path arrowok="t"/>
              </v:shape>
            </v:group>
            <v:group style="position:absolute;left:5296;top:2870;width:1089;height:2" coordorigin="5296,2870" coordsize="1089,2">
              <v:shape style="position:absolute;left:5296;top:2870;width:1089;height:2" coordorigin="5296,2870" coordsize="1089,0" path="m5296,2870l6385,2870e" filled="false" stroked="true" strokeweight=".72pt" strokecolor="#000000">
                <v:path arrowok="t"/>
              </v:shape>
            </v:group>
            <v:group style="position:absolute;left:5296;top:2899;width:1089;height:2" coordorigin="5296,2899" coordsize="1089,2">
              <v:shape style="position:absolute;left:5296;top:2899;width:1089;height:2" coordorigin="5296,2899" coordsize="1089,0" path="m5296,2899l6385,2899e" filled="false" stroked="true" strokeweight=".72pt" strokecolor="#000000">
                <v:path arrowok="t"/>
              </v:shape>
            </v:group>
            <v:group style="position:absolute;left:6385;top:2870;width:44;height:2" coordorigin="6385,2870" coordsize="44,2">
              <v:shape style="position:absolute;left:6385;top:2870;width:44;height:2" coordorigin="6385,2870" coordsize="44,0" path="m6385,2870l6428,2870e" filled="false" stroked="true" strokeweight=".72pt" strokecolor="#000000">
                <v:path arrowok="t"/>
              </v:shape>
            </v:group>
            <v:group style="position:absolute;left:6385;top:2899;width:44;height:2" coordorigin="6385,2899" coordsize="44,2">
              <v:shape style="position:absolute;left:6385;top:2899;width:44;height:2" coordorigin="6385,2899" coordsize="44,0" path="m6385,2899l6428,2899e" filled="false" stroked="true" strokeweight=".72pt" strokecolor="#000000">
                <v:path arrowok="t"/>
              </v:shape>
            </v:group>
            <v:group style="position:absolute;left:6387;top:2870;width:44;height:2" coordorigin="6387,2870" coordsize="44,2">
              <v:shape style="position:absolute;left:6387;top:2870;width:44;height:2" coordorigin="6387,2870" coordsize="44,0" path="m6387,2870l6430,2870e" filled="false" stroked="true" strokeweight=".72pt" strokecolor="#000000">
                <v:path arrowok="t"/>
              </v:shape>
            </v:group>
            <v:group style="position:absolute;left:6387;top:2899;width:44;height:2" coordorigin="6387,2899" coordsize="44,2">
              <v:shape style="position:absolute;left:6387;top:2899;width:44;height:2" coordorigin="6387,2899" coordsize="44,0" path="m6387,2899l6430,2899e" filled="false" stroked="true" strokeweight=".72pt" strokecolor="#000000">
                <v:path arrowok="t"/>
              </v:shape>
            </v:group>
            <v:group style="position:absolute;left:6430;top:2870;width:1656;height:2" coordorigin="6430,2870" coordsize="1656,2">
              <v:shape style="position:absolute;left:6430;top:2870;width:1656;height:2" coordorigin="6430,2870" coordsize="1656,0" path="m6430,2870l8086,2870e" filled="false" stroked="true" strokeweight=".72pt" strokecolor="#000000">
                <v:path arrowok="t"/>
              </v:shape>
            </v:group>
            <v:group style="position:absolute;left:6430;top:2899;width:1656;height:2" coordorigin="6430,2899" coordsize="1656,2">
              <v:shape style="position:absolute;left:6430;top:2899;width:1656;height:2" coordorigin="6430,2899" coordsize="1656,0" path="m6430,2899l8086,2899e" filled="false" stroked="true" strokeweight=".72pt" strokecolor="#000000">
                <v:path arrowok="t"/>
              </v:shape>
            </v:group>
            <v:group style="position:absolute;left:8086;top:2870;width:44;height:2" coordorigin="8086,2870" coordsize="44,2">
              <v:shape style="position:absolute;left:8086;top:2870;width:44;height:2" coordorigin="8086,2870" coordsize="44,0" path="m8086,2870l8130,2870e" filled="false" stroked="true" strokeweight=".72pt" strokecolor="#000000">
                <v:path arrowok="t"/>
              </v:shape>
            </v:group>
            <v:group style="position:absolute;left:8086;top:2899;width:44;height:2" coordorigin="8086,2899" coordsize="44,2">
              <v:shape style="position:absolute;left:8086;top:2899;width:44;height:2" coordorigin="8086,2899" coordsize="44,0" path="m8086,2899l8130,2899e" filled="false" stroked="true" strokeweight=".72pt" strokecolor="#000000">
                <v:path arrowok="t"/>
              </v:shape>
            </v:group>
            <v:group style="position:absolute;left:8089;top:2870;width:44;height:2" coordorigin="8089,2870" coordsize="44,2">
              <v:shape style="position:absolute;left:8089;top:2870;width:44;height:2" coordorigin="8089,2870" coordsize="44,0" path="m8089,2870l8132,2870e" filled="false" stroked="true" strokeweight=".72pt" strokecolor="#000000">
                <v:path arrowok="t"/>
              </v:shape>
            </v:group>
            <v:group style="position:absolute;left:8089;top:2899;width:44;height:2" coordorigin="8089,2899" coordsize="44,2">
              <v:shape style="position:absolute;left:8089;top:2899;width:44;height:2" coordorigin="8089,2899" coordsize="44,0" path="m8089,2899l8132,2899e" filled="false" stroked="true" strokeweight=".72pt" strokecolor="#000000">
                <v:path arrowok="t"/>
              </v:shape>
            </v:group>
            <v:group style="position:absolute;left:8132;top:2870;width:1089;height:2" coordorigin="8132,2870" coordsize="1089,2">
              <v:shape style="position:absolute;left:8132;top:2870;width:1089;height:2" coordorigin="8132,2870" coordsize="1089,0" path="m8132,2870l9220,2870e" filled="false" stroked="true" strokeweight=".72pt" strokecolor="#000000">
                <v:path arrowok="t"/>
              </v:shape>
            </v:group>
            <v:group style="position:absolute;left:8132;top:2899;width:1089;height:2" coordorigin="8132,2899" coordsize="1089,2">
              <v:shape style="position:absolute;left:8132;top:2899;width:1089;height:2" coordorigin="8132,2899" coordsize="1089,0" path="m8132,2899l9220,2899e" filled="false" stroked="true" strokeweight=".72pt" strokecolor="#000000">
                <v:path arrowok="t"/>
              </v:shape>
              <v:shape style="position:absolute;left:5992;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1585;top:43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4208;top:459;width:1974;height:567" type="#_x0000_t202" filled="false" stroked="false">
                <v:textbox inset="0,0,0,0">
                  <w:txbxContent>
                    <w:p>
                      <w:pPr>
                        <w:spacing w:line="200" w:lineRule="exact" w:before="0"/>
                        <w:ind w:left="365"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tabs>
                          <w:tab w:pos="1261" w:val="left" w:leader="none"/>
                        </w:tabs>
                        <w:spacing w:line="272" w:lineRule="exact" w:before="94"/>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7042;top:459;width:1975;height:567" type="#_x0000_t202" filled="false" stroked="false">
                <v:textbox inset="0,0,0,0">
                  <w:txbxContent>
                    <w:p>
                      <w:pPr>
                        <w:spacing w:line="200" w:lineRule="exact" w:before="0"/>
                        <w:ind w:left="366"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p>
                      <w:pPr>
                        <w:tabs>
                          <w:tab w:pos="1262" w:val="left" w:leader="none"/>
                        </w:tabs>
                        <w:spacing w:line="272" w:lineRule="exact" w:before="94"/>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121;top:1101;width:3202;height:1707" type="#_x0000_t202" filled="false" stroked="false">
                <v:textbox inset="0,0,0,0">
                  <w:txbxContent>
                    <w:p>
                      <w:pPr>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单项金额重大并单项计提坏账准备的</w:t>
                      </w:r>
                    </w:p>
                    <w:p>
                      <w:pPr>
                        <w:spacing w:line="225" w:lineRule="auto" w:before="3"/>
                        <w:ind w:left="0" w:right="0" w:firstLine="0"/>
                        <w:jc w:val="left"/>
                        <w:rPr>
                          <w:rFonts w:ascii="宋体" w:hAnsi="宋体" w:cs="宋体" w:eastAsia="宋体" w:hint="default"/>
                          <w:sz w:val="20"/>
                          <w:szCs w:val="20"/>
                        </w:rPr>
                      </w:pPr>
                      <w:r>
                        <w:rPr>
                          <w:rFonts w:ascii="宋体" w:hAnsi="宋体" w:cs="宋体" w:eastAsia="宋体" w:hint="default"/>
                          <w:sz w:val="20"/>
                          <w:szCs w:val="20"/>
                        </w:rPr>
                        <w:t>其他应收款</w:t>
                      </w:r>
                      <w:r>
                        <w:rPr>
                          <w:rFonts w:ascii="宋体" w:hAnsi="宋体" w:cs="宋体" w:eastAsia="宋体" w:hint="default"/>
                          <w:w w:val="100"/>
                          <w:sz w:val="20"/>
                          <w:szCs w:val="20"/>
                        </w:rPr>
                        <w:t> </w:t>
                      </w:r>
                      <w:r>
                        <w:rPr>
                          <w:rFonts w:ascii="宋体" w:hAnsi="宋体" w:cs="宋体" w:eastAsia="宋体" w:hint="default"/>
                          <w:spacing w:val="-1"/>
                          <w:sz w:val="20"/>
                          <w:szCs w:val="20"/>
                        </w:rPr>
                        <w:t>按组合采用账龄分析法计提坏账准备</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的其他应收款</w:t>
                      </w:r>
                      <w:r>
                        <w:rPr>
                          <w:rFonts w:ascii="宋体" w:hAnsi="宋体" w:cs="宋体" w:eastAsia="宋体" w:hint="default"/>
                          <w:w w:val="100"/>
                          <w:sz w:val="20"/>
                          <w:szCs w:val="20"/>
                        </w:rPr>
                        <w:t> </w:t>
                      </w:r>
                      <w:r>
                        <w:rPr>
                          <w:rFonts w:ascii="宋体" w:hAnsi="宋体" w:cs="宋体" w:eastAsia="宋体" w:hint="default"/>
                          <w:spacing w:val="-1"/>
                          <w:sz w:val="20"/>
                          <w:szCs w:val="20"/>
                        </w:rPr>
                        <w:t>单项金额虽不重大但单项计提坏账准</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备的其他应收款</w:t>
                      </w:r>
                    </w:p>
                    <w:p>
                      <w:pPr>
                        <w:spacing w:before="26"/>
                        <w:ind w:left="127"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872;top:1719;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30,214,693.40</w:t>
                      </w:r>
                    </w:p>
                  </w:txbxContent>
                </v:textbox>
                <w10:wrap type="none"/>
              </v:shape>
              <v:shape style="position:absolute;left:5671;top:1719;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818;top:1719;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7,261,749.61</w:t>
                      </w:r>
                      <w:r>
                        <w:rPr>
                          <w:rFonts w:ascii="Arial"/>
                          <w:sz w:val="20"/>
                        </w:rPr>
                      </w:r>
                    </w:p>
                  </w:txbxContent>
                </v:textbox>
                <w10:wrap type="none"/>
              </v:shape>
              <v:shape style="position:absolute;left:8618;top:1719;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24.03</w:t>
                      </w:r>
                      <w:r>
                        <w:rPr>
                          <w:rFonts w:ascii="Arial"/>
                          <w:sz w:val="20"/>
                        </w:rPr>
                      </w:r>
                    </w:p>
                  </w:txbxContent>
                </v:textbox>
                <w10:wrap type="none"/>
              </v:shape>
              <v:shape style="position:absolute;left:3872;top:2616;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30,214,693.40</w:t>
                      </w:r>
                    </w:p>
                  </w:txbxContent>
                </v:textbox>
                <w10:wrap type="none"/>
              </v:shape>
              <v:shape style="position:absolute;left:5671;top:2616;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818;top:261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7,261,749.61</w:t>
                      </w:r>
                      <w:r>
                        <w:rPr>
                          <w:rFonts w:ascii="Arial"/>
                          <w:sz w:val="20"/>
                        </w:rPr>
                      </w:r>
                    </w:p>
                  </w:txbxContent>
                </v:textbox>
                <w10:wrap type="none"/>
              </v:shape>
              <v:shape style="position:absolute;left:8618;top:2616;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24.03</w:t>
                      </w:r>
                      <w:r>
                        <w:rPr>
                          <w:rFonts w:ascii="Arial"/>
                          <w:sz w:val="20"/>
                        </w:rPr>
                      </w:r>
                    </w:p>
                  </w:txbxContent>
                </v:textbox>
                <w10:wrap type="none"/>
              </v:shape>
            </v:group>
          </v:group>
        </w:pict>
      </w:r>
      <w:r>
        <w:rPr>
          <w:rFonts w:ascii="宋体" w:hAnsi="宋体" w:cs="宋体" w:eastAsia="宋体" w:hint="default"/>
          <w:position w:val="-57"/>
          <w:sz w:val="20"/>
          <w:szCs w:val="20"/>
        </w:rPr>
      </w:r>
    </w:p>
    <w:p>
      <w:pPr>
        <w:spacing w:line="240" w:lineRule="auto" w:before="1"/>
        <w:rPr>
          <w:rFonts w:ascii="宋体" w:hAnsi="宋体" w:cs="宋体" w:eastAsia="宋体" w:hint="default"/>
          <w:sz w:val="24"/>
          <w:szCs w:val="24"/>
        </w:rPr>
      </w:pPr>
    </w:p>
    <w:p>
      <w:pPr>
        <w:spacing w:line="2907" w:lineRule="exact"/>
        <w:ind w:left="257" w:right="0" w:firstLine="0"/>
        <w:rPr>
          <w:rFonts w:ascii="宋体" w:hAnsi="宋体" w:cs="宋体" w:eastAsia="宋体" w:hint="default"/>
          <w:sz w:val="20"/>
          <w:szCs w:val="20"/>
        </w:rPr>
      </w:pPr>
      <w:r>
        <w:rPr>
          <w:rFonts w:ascii="宋体" w:hAnsi="宋体" w:cs="宋体" w:eastAsia="宋体" w:hint="default"/>
          <w:position w:val="-57"/>
          <w:sz w:val="20"/>
          <w:szCs w:val="20"/>
        </w:rPr>
        <w:pict>
          <v:group style="width:462.2pt;height:145.4pt;mso-position-horizontal-relative:char;mso-position-vertical-relative:line" coordorigin="0,0" coordsize="9244,2908">
            <v:group style="position:absolute;left:29;top:7;width:3531;height:2" coordorigin="29,7" coordsize="3531,2">
              <v:shape style="position:absolute;left:29;top:7;width:3531;height:2" coordorigin="29,7" coordsize="3531,0" path="m29,7l3559,7e" filled="false" stroked="true" strokeweight=".72pt" strokecolor="#000000">
                <v:path arrowok="t"/>
              </v:shape>
            </v:group>
            <v:group style="position:absolute;left:29;top:36;width:3531;height:2" coordorigin="29,36" coordsize="3531,2">
              <v:shape style="position:absolute;left:29;top:36;width:3531;height:2" coordorigin="29,36" coordsize="3531,0" path="m29,36l3559,36e" filled="false" stroked="true" strokeweight=".72pt" strokecolor="#000000">
                <v:path arrowok="t"/>
              </v:shape>
            </v:group>
            <v:group style="position:absolute;left:3559;top:7;width:44;height:2" coordorigin="3559,7" coordsize="44,2">
              <v:shape style="position:absolute;left:3559;top:7;width:44;height:2" coordorigin="3559,7" coordsize="44,0" path="m3559,7l3602,7e" filled="false" stroked="true" strokeweight=".72pt" strokecolor="#000000">
                <v:path arrowok="t"/>
              </v:shape>
            </v:group>
            <v:group style="position:absolute;left:3559;top:36;width:44;height:2" coordorigin="3559,36" coordsize="44,2">
              <v:shape style="position:absolute;left:3559;top:36;width:44;height:2" coordorigin="3559,36" coordsize="44,0" path="m3559,36l3602,36e" filled="false" stroked="true" strokeweight=".72pt" strokecolor="#000000">
                <v:path arrowok="t"/>
              </v:shape>
            </v:group>
            <v:group style="position:absolute;left:3562;top:7;width:44;height:2" coordorigin="3562,7" coordsize="44,2">
              <v:shape style="position:absolute;left:3562;top:7;width:44;height:2" coordorigin="3562,7" coordsize="44,0" path="m3562,7l3605,7e" filled="false" stroked="true" strokeweight=".72pt" strokecolor="#000000">
                <v:path arrowok="t"/>
              </v:shape>
            </v:group>
            <v:group style="position:absolute;left:3562;top:36;width:44;height:2" coordorigin="3562,36" coordsize="44,2">
              <v:shape style="position:absolute;left:3562;top:36;width:44;height:2" coordorigin="3562,36" coordsize="44,0" path="m3562,36l3605,36e" filled="false" stroked="true" strokeweight=".72pt" strokecolor="#000000">
                <v:path arrowok="t"/>
              </v:shape>
            </v:group>
            <v:group style="position:absolute;left:3605;top:7;width:1655;height:2" coordorigin="3605,7" coordsize="1655,2">
              <v:shape style="position:absolute;left:3605;top:7;width:1655;height:2" coordorigin="3605,7" coordsize="1655,0" path="m3605,7l5260,7e" filled="false" stroked="true" strokeweight=".72pt" strokecolor="#000000">
                <v:path arrowok="t"/>
              </v:shape>
            </v:group>
            <v:group style="position:absolute;left:3605;top:36;width:1655;height:2" coordorigin="3605,36" coordsize="1655,2">
              <v:shape style="position:absolute;left:3605;top:36;width:1655;height:2" coordorigin="3605,36" coordsize="1655,0" path="m3605,36l5260,36e" filled="false" stroked="true" strokeweight=".72pt" strokecolor="#000000">
                <v:path arrowok="t"/>
              </v:shape>
            </v:group>
            <v:group style="position:absolute;left:5260;top:7;width:44;height:2" coordorigin="5260,7" coordsize="44,2">
              <v:shape style="position:absolute;left:5260;top:7;width:44;height:2" coordorigin="5260,7" coordsize="44,0" path="m5260,7l5303,7e" filled="false" stroked="true" strokeweight=".72pt" strokecolor="#000000">
                <v:path arrowok="t"/>
              </v:shape>
            </v:group>
            <v:group style="position:absolute;left:5260;top:36;width:44;height:2" coordorigin="5260,36" coordsize="44,2">
              <v:shape style="position:absolute;left:5260;top:36;width:44;height:2" coordorigin="5260,36" coordsize="44,0" path="m5260,36l5303,36e" filled="false" stroked="true" strokeweight=".72pt" strokecolor="#000000">
                <v:path arrowok="t"/>
              </v:shape>
            </v:group>
            <v:group style="position:absolute;left:5303;top:7;width:1091;height:2" coordorigin="5303,7" coordsize="1091,2">
              <v:shape style="position:absolute;left:5303;top:7;width:1091;height:2" coordorigin="5303,7" coordsize="1091,0" path="m5303,7l6394,7e" filled="false" stroked="true" strokeweight=".72pt" strokecolor="#000000">
                <v:path arrowok="t"/>
              </v:shape>
            </v:group>
            <v:group style="position:absolute;left:5303;top:36;width:1091;height:2" coordorigin="5303,36" coordsize="1091,2">
              <v:shape style="position:absolute;left:5303;top:36;width:1091;height:2" coordorigin="5303,36" coordsize="1091,0" path="m5303,36l6394,36e" filled="false" stroked="true" strokeweight=".72pt" strokecolor="#000000">
                <v:path arrowok="t"/>
              </v:shape>
            </v:group>
            <v:group style="position:absolute;left:6394;top:7;width:44;height:2" coordorigin="6394,7" coordsize="44,2">
              <v:shape style="position:absolute;left:6394;top:7;width:44;height:2" coordorigin="6394,7" coordsize="44,0" path="m6394,7l6437,7e" filled="false" stroked="true" strokeweight=".72pt" strokecolor="#000000">
                <v:path arrowok="t"/>
              </v:shape>
            </v:group>
            <v:group style="position:absolute;left:6394;top:36;width:44;height:2" coordorigin="6394,36" coordsize="44,2">
              <v:shape style="position:absolute;left:6394;top:36;width:44;height:2" coordorigin="6394,36" coordsize="44,0" path="m6394,36l6437,36e" filled="false" stroked="true" strokeweight=".72pt" strokecolor="#000000">
                <v:path arrowok="t"/>
              </v:shape>
            </v:group>
            <v:group style="position:absolute;left:6437;top:7;width:1659;height:2" coordorigin="6437,7" coordsize="1659,2">
              <v:shape style="position:absolute;left:6437;top:7;width:1659;height:2" coordorigin="6437,7" coordsize="1659,0" path="m6437,7l8095,7e" filled="false" stroked="true" strokeweight=".72pt" strokecolor="#000000">
                <v:path arrowok="t"/>
              </v:shape>
            </v:group>
            <v:group style="position:absolute;left:6437;top:36;width:1659;height:2" coordorigin="6437,36" coordsize="1659,2">
              <v:shape style="position:absolute;left:6437;top:36;width:1659;height:2" coordorigin="6437,36" coordsize="1659,0" path="m6437,36l8095,36e" filled="false" stroked="true" strokeweight=".72pt" strokecolor="#000000">
                <v:path arrowok="t"/>
              </v:shape>
            </v:group>
            <v:group style="position:absolute;left:8095;top:7;width:44;height:2" coordorigin="8095,7" coordsize="44,2">
              <v:shape style="position:absolute;left:8095;top:7;width:44;height:2" coordorigin="8095,7" coordsize="44,0" path="m8095,7l8138,7e" filled="false" stroked="true" strokeweight=".72pt" strokecolor="#000000">
                <v:path arrowok="t"/>
              </v:shape>
            </v:group>
            <v:group style="position:absolute;left:8095;top:36;width:44;height:2" coordorigin="8095,36" coordsize="44,2">
              <v:shape style="position:absolute;left:8095;top:36;width:44;height:2" coordorigin="8095,36" coordsize="44,0" path="m8095,36l8138,36e" filled="false" stroked="true" strokeweight=".72pt" strokecolor="#000000">
                <v:path arrowok="t"/>
              </v:shape>
            </v:group>
            <v:group style="position:absolute;left:8138;top:7;width:1091;height:2" coordorigin="8138,7" coordsize="1091,2">
              <v:shape style="position:absolute;left:8138;top:7;width:1091;height:2" coordorigin="8138,7" coordsize="1091,0" path="m8138,7l9229,7e" filled="false" stroked="true" strokeweight=".72pt" strokecolor="#000000">
                <v:path arrowok="t"/>
              </v:shape>
            </v:group>
            <v:group style="position:absolute;left:8138;top:36;width:1091;height:2" coordorigin="8138,36" coordsize="1091,2">
              <v:shape style="position:absolute;left:8138;top:36;width:1091;height:2" coordorigin="8138,36" coordsize="1091,0" path="m8138,36l9229,36e" filled="false" stroked="true" strokeweight=".72pt" strokecolor="#000000">
                <v:path arrowok="t"/>
              </v:shape>
              <v:shape style="position:absolute;left:3562;top:43;width:10;height:313" type="#_x0000_t75" stroked="false">
                <v:imagedata r:id="rId74" o:title=""/>
              </v:shape>
              <v:shape style="position:absolute;left:3549;top:344;width:5694;height:740" type="#_x0000_t75" stroked="false">
                <v:imagedata r:id="rId75" o:title=""/>
              </v:shape>
            </v:group>
            <v:group style="position:absolute;left:7;top:2900;width:3555;height:2" coordorigin="7,2900" coordsize="3555,2">
              <v:shape style="position:absolute;left:7;top:2900;width:3555;height:2" coordorigin="7,2900" coordsize="3555,0" path="m7,2900l3562,2900e" filled="false" stroked="true" strokeweight=".72pt" strokecolor="#000000">
                <v:path arrowok="t"/>
              </v:shape>
            </v:group>
            <v:group style="position:absolute;left:7;top:2872;width:3555;height:2" coordorigin="7,2872" coordsize="3555,2">
              <v:shape style="position:absolute;left:7;top:2872;width:3555;height:2" coordorigin="7,2872" coordsize="3555,0" path="m7,2872l3562,2872e" filled="false" stroked="true" strokeweight=".72pt" strokecolor="#000000">
                <v:path arrowok="t"/>
              </v:shape>
            </v:group>
            <v:group style="position:absolute;left:3562;top:2872;width:44;height:2" coordorigin="3562,2872" coordsize="44,2">
              <v:shape style="position:absolute;left:3562;top:2872;width:44;height:2" coordorigin="3562,2872" coordsize="44,0" path="m3562,2872l3605,2872e" filled="false" stroked="true" strokeweight=".72pt" strokecolor="#000000">
                <v:path arrowok="t"/>
              </v:shape>
            </v:group>
            <v:group style="position:absolute;left:3562;top:2900;width:1701;height:2" coordorigin="3562,2900" coordsize="1701,2">
              <v:shape style="position:absolute;left:3562;top:2900;width:1701;height:2" coordorigin="3562,2900" coordsize="1701,0" path="m3562,2900l5262,2900e" filled="false" stroked="true" strokeweight=".72pt" strokecolor="#000000">
                <v:path arrowok="t"/>
              </v:shape>
            </v:group>
            <v:group style="position:absolute;left:3605;top:2872;width:1658;height:2" coordorigin="3605,2872" coordsize="1658,2">
              <v:shape style="position:absolute;left:3605;top:2872;width:1658;height:2" coordorigin="3605,2872" coordsize="1658,0" path="m3605,2872l5262,2872e" filled="false" stroked="true" strokeweight=".72pt" strokecolor="#000000">
                <v:path arrowok="t"/>
              </v:shape>
            </v:group>
            <v:group style="position:absolute;left:5262;top:2872;width:44;height:2" coordorigin="5262,2872" coordsize="44,2">
              <v:shape style="position:absolute;left:5262;top:2872;width:44;height:2" coordorigin="5262,2872" coordsize="44,0" path="m5262,2872l5305,2872e" filled="false" stroked="true" strokeweight=".72pt" strokecolor="#000000">
                <v:path arrowok="t"/>
              </v:shape>
            </v:group>
            <v:group style="position:absolute;left:5262;top:2900;width:1134;height:2" coordorigin="5262,2900" coordsize="1134,2">
              <v:shape style="position:absolute;left:5262;top:2900;width:1134;height:2" coordorigin="5262,2900" coordsize="1134,0" path="m5262,2900l6396,2900e" filled="false" stroked="true" strokeweight=".72pt" strokecolor="#000000">
                <v:path arrowok="t"/>
              </v:shape>
            </v:group>
            <v:group style="position:absolute;left:5305;top:2872;width:1091;height:2" coordorigin="5305,2872" coordsize="1091,2">
              <v:shape style="position:absolute;left:5305;top:2872;width:1091;height:2" coordorigin="5305,2872" coordsize="1091,0" path="m5305,2872l6396,2872e" filled="false" stroked="true" strokeweight=".72pt" strokecolor="#000000">
                <v:path arrowok="t"/>
              </v:shape>
            </v:group>
            <v:group style="position:absolute;left:6396;top:2872;width:44;height:2" coordorigin="6396,2872" coordsize="44,2">
              <v:shape style="position:absolute;left:6396;top:2872;width:44;height:2" coordorigin="6396,2872" coordsize="44,0" path="m6396,2872l6439,2872e" filled="false" stroked="true" strokeweight=".72pt" strokecolor="#000000">
                <v:path arrowok="t"/>
              </v:shape>
            </v:group>
            <v:group style="position:absolute;left:6396;top:2900;width:44;height:2" coordorigin="6396,2900" coordsize="44,2">
              <v:shape style="position:absolute;left:6396;top:2900;width:44;height:2" coordorigin="6396,2900" coordsize="44,0" path="m6396,2900l6439,2900e" filled="false" stroked="true" strokeweight=".72pt" strokecolor="#000000">
                <v:path arrowok="t"/>
              </v:shape>
            </v:group>
            <v:group style="position:absolute;left:6439;top:2900;width:1659;height:2" coordorigin="6439,2900" coordsize="1659,2">
              <v:shape style="position:absolute;left:6439;top:2900;width:1659;height:2" coordorigin="6439,2900" coordsize="1659,0" path="m6439,2900l8098,2900e" filled="false" stroked="true" strokeweight=".72pt" strokecolor="#000000">
                <v:path arrowok="t"/>
              </v:shape>
            </v:group>
            <v:group style="position:absolute;left:6439;top:2872;width:1659;height:2" coordorigin="6439,2872" coordsize="1659,2">
              <v:shape style="position:absolute;left:6439;top:2872;width:1659;height:2" coordorigin="6439,2872" coordsize="1659,0" path="m6439,2872l8098,2872e" filled="false" stroked="true" strokeweight=".72pt" strokecolor="#000000">
                <v:path arrowok="t"/>
              </v:shape>
              <v:shape style="position:absolute;left:9;top:1058;width:9234;height:1807" type="#_x0000_t75" stroked="false">
                <v:imagedata r:id="rId76" o:title=""/>
              </v:shape>
            </v:group>
            <v:group style="position:absolute;left:8098;top:2872;width:44;height:2" coordorigin="8098,2872" coordsize="44,2">
              <v:shape style="position:absolute;left:8098;top:2872;width:44;height:2" coordorigin="8098,2872" coordsize="44,0" path="m8098,2872l8141,2872e" filled="false" stroked="true" strokeweight=".72pt" strokecolor="#000000">
                <v:path arrowok="t"/>
              </v:shape>
            </v:group>
            <v:group style="position:absolute;left:8098;top:2900;width:1139;height:2" coordorigin="8098,2900" coordsize="1139,2">
              <v:shape style="position:absolute;left:8098;top:2900;width:1139;height:2" coordorigin="8098,2900" coordsize="1139,0" path="m8098,2900l9236,2900e" filled="false" stroked="true" strokeweight=".72pt" strokecolor="#000000">
                <v:path arrowok="t"/>
              </v:shape>
            </v:group>
            <v:group style="position:absolute;left:8141;top:2872;width:1096;height:2" coordorigin="8141,2872" coordsize="1096,2">
              <v:shape style="position:absolute;left:8141;top:2872;width:1096;height:2" coordorigin="8141,2872" coordsize="1096,0" path="m8141,2872l9236,2872e" filled="false" stroked="true" strokeweight=".72pt" strokecolor="#000000">
                <v:path arrowok="t"/>
              </v:shape>
              <v:shape style="position:absolute;left:6001;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594;top:43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4217;top:458;width:1974;height:568" type="#_x0000_t202" filled="false" stroked="false">
                <v:textbox inset="0,0,0,0">
                  <w:txbxContent>
                    <w:p>
                      <w:pPr>
                        <w:spacing w:line="200" w:lineRule="exact" w:before="0"/>
                        <w:ind w:left="365"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tabs>
                          <w:tab w:pos="1261" w:val="left" w:leader="none"/>
                        </w:tabs>
                        <w:spacing w:line="272" w:lineRule="exact" w:before="96"/>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7051;top:458;width:1975;height:568" type="#_x0000_t202" filled="false" stroked="false">
                <v:textbox inset="0,0,0,0">
                  <w:txbxContent>
                    <w:p>
                      <w:pPr>
                        <w:spacing w:line="200" w:lineRule="exact" w:before="0"/>
                        <w:ind w:left="366"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p>
                      <w:pPr>
                        <w:tabs>
                          <w:tab w:pos="1262" w:val="left" w:leader="none"/>
                        </w:tabs>
                        <w:spacing w:line="272" w:lineRule="exact" w:before="96"/>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130;top:1100;width:3202;height:1707" type="#_x0000_t202" filled="false" stroked="false">
                <v:textbox inset="0,0,0,0">
                  <w:txbxContent>
                    <w:p>
                      <w:pPr>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单项金额重大并单项计提坏账准备的</w:t>
                      </w:r>
                    </w:p>
                    <w:p>
                      <w:pPr>
                        <w:spacing w:line="225" w:lineRule="auto" w:before="3"/>
                        <w:ind w:left="0" w:right="0" w:firstLine="0"/>
                        <w:jc w:val="left"/>
                        <w:rPr>
                          <w:rFonts w:ascii="宋体" w:hAnsi="宋体" w:cs="宋体" w:eastAsia="宋体" w:hint="default"/>
                          <w:sz w:val="20"/>
                          <w:szCs w:val="20"/>
                        </w:rPr>
                      </w:pPr>
                      <w:r>
                        <w:rPr>
                          <w:rFonts w:ascii="宋体" w:hAnsi="宋体" w:cs="宋体" w:eastAsia="宋体" w:hint="default"/>
                          <w:sz w:val="20"/>
                          <w:szCs w:val="20"/>
                        </w:rPr>
                        <w:t>其他应收款</w:t>
                      </w:r>
                      <w:r>
                        <w:rPr>
                          <w:rFonts w:ascii="宋体" w:hAnsi="宋体" w:cs="宋体" w:eastAsia="宋体" w:hint="default"/>
                          <w:w w:val="100"/>
                          <w:sz w:val="20"/>
                          <w:szCs w:val="20"/>
                        </w:rPr>
                        <w:t> </w:t>
                      </w:r>
                      <w:r>
                        <w:rPr>
                          <w:rFonts w:ascii="宋体" w:hAnsi="宋体" w:cs="宋体" w:eastAsia="宋体" w:hint="default"/>
                          <w:spacing w:val="-1"/>
                          <w:sz w:val="20"/>
                          <w:szCs w:val="20"/>
                        </w:rPr>
                        <w:t>按组合采用账龄分析法计提坏账准备</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的其他应收款</w:t>
                      </w:r>
                      <w:r>
                        <w:rPr>
                          <w:rFonts w:ascii="宋体" w:hAnsi="宋体" w:cs="宋体" w:eastAsia="宋体" w:hint="default"/>
                          <w:w w:val="100"/>
                          <w:sz w:val="20"/>
                          <w:szCs w:val="20"/>
                        </w:rPr>
                        <w:t> </w:t>
                      </w:r>
                      <w:r>
                        <w:rPr>
                          <w:rFonts w:ascii="宋体" w:hAnsi="宋体" w:cs="宋体" w:eastAsia="宋体" w:hint="default"/>
                          <w:spacing w:val="-1"/>
                          <w:sz w:val="20"/>
                          <w:szCs w:val="20"/>
                        </w:rPr>
                        <w:t>单项金额虽不重大但单项计提坏账准</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备的其他应收款</w:t>
                      </w:r>
                    </w:p>
                    <w:p>
                      <w:pPr>
                        <w:spacing w:before="25"/>
                        <w:ind w:left="127"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881;top:1718;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27,790,168.02</w:t>
                      </w:r>
                    </w:p>
                  </w:txbxContent>
                </v:textbox>
                <w10:wrap type="none"/>
              </v:shape>
              <v:shape style="position:absolute;left:5680;top:1718;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827;top:1718;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7,098,517.24</w:t>
                      </w:r>
                      <w:r>
                        <w:rPr>
                          <w:rFonts w:ascii="Arial"/>
                          <w:sz w:val="20"/>
                        </w:rPr>
                      </w:r>
                    </w:p>
                  </w:txbxContent>
                </v:textbox>
                <w10:wrap type="none"/>
              </v:shape>
              <v:shape style="position:absolute;left:8627;top:1718;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25.54</w:t>
                      </w:r>
                      <w:r>
                        <w:rPr>
                          <w:rFonts w:ascii="Arial"/>
                          <w:sz w:val="20"/>
                        </w:rPr>
                      </w:r>
                    </w:p>
                  </w:txbxContent>
                </v:textbox>
                <w10:wrap type="none"/>
              </v:shape>
              <v:shape style="position:absolute;left:3881;top:2614;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27,790,168.02</w:t>
                      </w:r>
                    </w:p>
                  </w:txbxContent>
                </v:textbox>
                <w10:wrap type="none"/>
              </v:shape>
              <v:shape style="position:absolute;left:5680;top:2614;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826;top:2614;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7,098,517.24</w:t>
                      </w:r>
                      <w:r>
                        <w:rPr>
                          <w:rFonts w:ascii="Arial"/>
                          <w:sz w:val="20"/>
                        </w:rPr>
                      </w:r>
                    </w:p>
                  </w:txbxContent>
                </v:textbox>
                <w10:wrap type="none"/>
              </v:shape>
              <v:shape style="position:absolute;left:8626;top:2614;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25.54</w:t>
                      </w:r>
                      <w:r>
                        <w:rPr>
                          <w:rFonts w:ascii="Arial"/>
                          <w:sz w:val="20"/>
                        </w:rPr>
                      </w:r>
                    </w:p>
                  </w:txbxContent>
                </v:textbox>
                <w10:wrap type="none"/>
              </v:shape>
            </v:group>
          </v:group>
        </w:pict>
      </w:r>
      <w:r>
        <w:rPr>
          <w:rFonts w:ascii="宋体" w:hAnsi="宋体" w:cs="宋体" w:eastAsia="宋体" w:hint="default"/>
          <w:position w:val="-57"/>
          <w:sz w:val="20"/>
          <w:szCs w:val="20"/>
        </w:rPr>
      </w:r>
    </w:p>
    <w:p>
      <w:pPr>
        <w:spacing w:line="240" w:lineRule="auto" w:before="1"/>
        <w:rPr>
          <w:rFonts w:ascii="宋体" w:hAnsi="宋体" w:cs="宋体" w:eastAsia="宋体" w:hint="default"/>
          <w:sz w:val="13"/>
          <w:szCs w:val="13"/>
        </w:rPr>
      </w:pPr>
    </w:p>
    <w:p>
      <w:pPr>
        <w:pStyle w:val="BodyText"/>
        <w:spacing w:line="240" w:lineRule="auto" w:before="26"/>
        <w:ind w:left="620" w:right="0"/>
        <w:jc w:val="left"/>
      </w:pPr>
      <w:r>
        <w:rPr/>
        <w:pict>
          <v:group style="position:absolute;margin-left:95.879997pt;margin-top:22.695929pt;width:448.65pt;height:151.950pt;mso-position-horizontal-relative:page;mso-position-vertical-relative:paragraph;z-index:-724408" coordorigin="1918,454" coordsize="8973,3039">
            <v:group style="position:absolute;left:1946;top:461;width:981;height:2" coordorigin="1946,461" coordsize="981,2">
              <v:shape style="position:absolute;left:1946;top:461;width:981;height:2" coordorigin="1946,461" coordsize="981,0" path="m1946,461l2927,461e" filled="false" stroked="true" strokeweight=".72pt" strokecolor="#000000">
                <v:path arrowok="t"/>
              </v:shape>
            </v:group>
            <v:group style="position:absolute;left:1946;top:490;width:981;height:2" coordorigin="1946,490" coordsize="981,2">
              <v:shape style="position:absolute;left:1946;top:490;width:981;height:2" coordorigin="1946,490" coordsize="981,0" path="m1946,490l2927,490e" filled="false" stroked="true" strokeweight=".72pt" strokecolor="#000000">
                <v:path arrowok="t"/>
              </v:shape>
              <v:shape style="position:absolute;left:2927;top:497;width:10;height:2" type="#_x0000_t75" stroked="false">
                <v:imagedata r:id="rId36" o:title=""/>
              </v:shape>
            </v:group>
            <v:group style="position:absolute;left:2927;top:461;width:44;height:2" coordorigin="2927,461" coordsize="44,2">
              <v:shape style="position:absolute;left:2927;top:461;width:44;height:2" coordorigin="2927,461" coordsize="44,0" path="m2927,461l2970,461e" filled="false" stroked="true" strokeweight=".72pt" strokecolor="#000000">
                <v:path arrowok="t"/>
              </v:shape>
            </v:group>
            <v:group style="position:absolute;left:2927;top:490;width:44;height:2" coordorigin="2927,490" coordsize="44,2">
              <v:shape style="position:absolute;left:2927;top:490;width:44;height:2" coordorigin="2927,490" coordsize="44,0" path="m2927,490l2970,490e" filled="false" stroked="true" strokeweight=".72pt" strokecolor="#000000">
                <v:path arrowok="t"/>
              </v:shape>
            </v:group>
            <v:group style="position:absolute;left:2970;top:461;width:3927;height:2" coordorigin="2970,461" coordsize="3927,2">
              <v:shape style="position:absolute;left:2970;top:461;width:3927;height:2" coordorigin="2970,461" coordsize="3927,0" path="m2970,461l6896,461e" filled="false" stroked="true" strokeweight=".72pt" strokecolor="#000000">
                <v:path arrowok="t"/>
              </v:shape>
            </v:group>
            <v:group style="position:absolute;left:2970;top:490;width:3927;height:2" coordorigin="2970,490" coordsize="3927,2">
              <v:shape style="position:absolute;left:2970;top:490;width:3927;height:2" coordorigin="2970,490" coordsize="3927,0" path="m2970,490l6896,490e" filled="false" stroked="true" strokeweight=".72pt" strokecolor="#000000">
                <v:path arrowok="t"/>
              </v:shape>
              <v:shape style="position:absolute;left:6896;top:497;width:10;height:2" type="#_x0000_t75" stroked="false">
                <v:imagedata r:id="rId36" o:title=""/>
              </v:shape>
            </v:group>
            <v:group style="position:absolute;left:6896;top:461;width:44;height:2" coordorigin="6896,461" coordsize="44,2">
              <v:shape style="position:absolute;left:6896;top:461;width:44;height:2" coordorigin="6896,461" coordsize="44,0" path="m6896,461l6940,461e" filled="false" stroked="true" strokeweight=".72pt" strokecolor="#000000">
                <v:path arrowok="t"/>
              </v:shape>
            </v:group>
            <v:group style="position:absolute;left:6896;top:490;width:44;height:2" coordorigin="6896,490" coordsize="44,2">
              <v:shape style="position:absolute;left:6896;top:490;width:44;height:2" coordorigin="6896,490" coordsize="44,0" path="m6896,490l6940,490e" filled="false" stroked="true" strokeweight=".72pt" strokecolor="#000000">
                <v:path arrowok="t"/>
              </v:shape>
            </v:group>
            <v:group style="position:absolute;left:6940;top:461;width:3923;height:2" coordorigin="6940,461" coordsize="3923,2">
              <v:shape style="position:absolute;left:6940;top:461;width:3923;height:2" coordorigin="6940,461" coordsize="3923,0" path="m6940,461l10862,461e" filled="false" stroked="true" strokeweight=".72pt" strokecolor="#000000">
                <v:path arrowok="t"/>
              </v:shape>
            </v:group>
            <v:group style="position:absolute;left:6940;top:490;width:3923;height:2" coordorigin="6940,490" coordsize="3923,2">
              <v:shape style="position:absolute;left:6940;top:490;width:3923;height:2" coordorigin="6940,490" coordsize="3923,0" path="m6940,490l10862,490e" filled="false" stroked="true" strokeweight=".72pt" strokecolor="#000000">
                <v:path arrowok="t"/>
              </v:shape>
              <v:shape style="position:absolute;left:2908;top:480;width:4018;height:349" type="#_x0000_t75" stroked="false">
                <v:imagedata r:id="rId77" o:title=""/>
              </v:shape>
              <v:shape style="position:absolute;left:2910;top:794;width:7978;height:391" type="#_x0000_t75" stroked="false">
                <v:imagedata r:id="rId78" o:title=""/>
              </v:shape>
              <v:shape style="position:absolute;left:2910;top:1151;width:6480;height:702" type="#_x0000_t75" stroked="false">
                <v:imagedata r:id="rId79" o:title=""/>
              </v:shape>
            </v:group>
            <v:group style="position:absolute;left:1925;top:3485;width:1002;height:2" coordorigin="1925,3485" coordsize="1002,2">
              <v:shape style="position:absolute;left:1925;top:3485;width:1002;height:2" coordorigin="1925,3485" coordsize="1002,0" path="m1925,3485l2927,3485e" filled="false" stroked="true" strokeweight=".72pt" strokecolor="#000000">
                <v:path arrowok="t"/>
              </v:shape>
            </v:group>
            <v:group style="position:absolute;left:1925;top:3456;width:1002;height:2" coordorigin="1925,3456" coordsize="1002,2">
              <v:shape style="position:absolute;left:1925;top:3456;width:1002;height:2" coordorigin="1925,3456" coordsize="1002,0" path="m1925,3456l2927,3456e" filled="false" stroked="true" strokeweight=".72pt" strokecolor="#000000">
                <v:path arrowok="t"/>
              </v:shape>
            </v:group>
            <v:group style="position:absolute;left:2927;top:3456;width:44;height:2" coordorigin="2927,3456" coordsize="44,2">
              <v:shape style="position:absolute;left:2927;top:3456;width:44;height:2" coordorigin="2927,3456" coordsize="44,0" path="m2927,3456l2970,3456e" filled="false" stroked="true" strokeweight=".72pt" strokecolor="#000000">
                <v:path arrowok="t"/>
              </v:shape>
            </v:group>
            <v:group style="position:absolute;left:2927;top:3485;width:1502;height:2" coordorigin="2927,3485" coordsize="1502,2">
              <v:shape style="position:absolute;left:2927;top:3485;width:1502;height:2" coordorigin="2927,3485" coordsize="1502,0" path="m2927,3485l4428,3485e" filled="false" stroked="true" strokeweight=".72pt" strokecolor="#000000">
                <v:path arrowok="t"/>
              </v:shape>
            </v:group>
            <v:group style="position:absolute;left:2970;top:3456;width:1458;height:2" coordorigin="2970,3456" coordsize="1458,2">
              <v:shape style="position:absolute;left:2970;top:3456;width:1458;height:2" coordorigin="2970,3456" coordsize="1458,0" path="m2970,3456l4428,3456e" filled="false" stroked="true" strokeweight=".72pt" strokecolor="#000000">
                <v:path arrowok="t"/>
              </v:shape>
            </v:group>
            <v:group style="position:absolute;left:4428;top:3456;width:44;height:2" coordorigin="4428,3456" coordsize="44,2">
              <v:shape style="position:absolute;left:4428;top:3456;width:44;height:2" coordorigin="4428,3456" coordsize="44,0" path="m4428,3456l4471,3456e" filled="false" stroked="true" strokeweight=".72pt" strokecolor="#000000">
                <v:path arrowok="t"/>
              </v:shape>
            </v:group>
            <v:group style="position:absolute;left:4428;top:3485;width:904;height:2" coordorigin="4428,3485" coordsize="904,2">
              <v:shape style="position:absolute;left:4428;top:3485;width:904;height:2" coordorigin="4428,3485" coordsize="904,0" path="m4428,3485l5332,3485e" filled="false" stroked="true" strokeweight=".72pt" strokecolor="#000000">
                <v:path arrowok="t"/>
              </v:shape>
            </v:group>
            <v:group style="position:absolute;left:4471;top:3456;width:861;height:2" coordorigin="4471,3456" coordsize="861,2">
              <v:shape style="position:absolute;left:4471;top:3456;width:861;height:2" coordorigin="4471,3456" coordsize="861,0" path="m4471,3456l5332,3456e" filled="false" stroked="true" strokeweight=".72pt" strokecolor="#000000">
                <v:path arrowok="t"/>
              </v:shape>
            </v:group>
            <v:group style="position:absolute;left:5332;top:3456;width:44;height:2" coordorigin="5332,3456" coordsize="44,2">
              <v:shape style="position:absolute;left:5332;top:3456;width:44;height:2" coordorigin="5332,3456" coordsize="44,0" path="m5332,3456l5375,3456e" filled="false" stroked="true" strokeweight=".72pt" strokecolor="#000000">
                <v:path arrowok="t"/>
              </v:shape>
            </v:group>
            <v:group style="position:absolute;left:5332;top:3485;width:1565;height:2" coordorigin="5332,3485" coordsize="1565,2">
              <v:shape style="position:absolute;left:5332;top:3485;width:1565;height:2" coordorigin="5332,3485" coordsize="1565,0" path="m5332,3485l6896,3485e" filled="false" stroked="true" strokeweight=".72pt" strokecolor="#000000">
                <v:path arrowok="t"/>
              </v:shape>
            </v:group>
            <v:group style="position:absolute;left:5375;top:3456;width:1522;height:2" coordorigin="5375,3456" coordsize="1522,2">
              <v:shape style="position:absolute;left:5375;top:3456;width:1522;height:2" coordorigin="5375,3456" coordsize="1522,0" path="m5375,3456l6896,3456e" filled="false" stroked="true" strokeweight=".72pt" strokecolor="#000000">
                <v:path arrowok="t"/>
              </v:shape>
            </v:group>
            <v:group style="position:absolute;left:6896;top:3456;width:44;height:2" coordorigin="6896,3456" coordsize="44,2">
              <v:shape style="position:absolute;left:6896;top:3456;width:44;height:2" coordorigin="6896,3456" coordsize="44,0" path="m6896,3456l6940,3456e" filled="false" stroked="true" strokeweight=".72pt" strokecolor="#000000">
                <v:path arrowok="t"/>
              </v:shape>
            </v:group>
            <v:group style="position:absolute;left:6896;top:3485;width:1623;height:2" coordorigin="6896,3485" coordsize="1623,2">
              <v:shape style="position:absolute;left:6896;top:3485;width:1623;height:2" coordorigin="6896,3485" coordsize="1623,0" path="m6896,3485l8519,3485e" filled="false" stroked="true" strokeweight=".72pt" strokecolor="#000000">
                <v:path arrowok="t"/>
              </v:shape>
            </v:group>
            <v:group style="position:absolute;left:6940;top:3456;width:1580;height:2" coordorigin="6940,3456" coordsize="1580,2">
              <v:shape style="position:absolute;left:6940;top:3456;width:1580;height:2" coordorigin="6940,3456" coordsize="1580,0" path="m6940,3456l8519,3456e" filled="false" stroked="true" strokeweight=".72pt" strokecolor="#000000">
                <v:path arrowok="t"/>
              </v:shape>
            </v:group>
            <v:group style="position:absolute;left:8519;top:3456;width:44;height:2" coordorigin="8519,3456" coordsize="44,2">
              <v:shape style="position:absolute;left:8519;top:3456;width:44;height:2" coordorigin="8519,3456" coordsize="44,0" path="m8519,3456l8562,3456e" filled="false" stroked="true" strokeweight=".72pt" strokecolor="#000000">
                <v:path arrowok="t"/>
              </v:shape>
            </v:group>
            <v:group style="position:absolute;left:8519;top:3485;width:845;height:2" coordorigin="8519,3485" coordsize="845,2">
              <v:shape style="position:absolute;left:8519;top:3485;width:845;height:2" coordorigin="8519,3485" coordsize="845,0" path="m8519,3485l9364,3485e" filled="false" stroked="true" strokeweight=".72pt" strokecolor="#000000">
                <v:path arrowok="t"/>
              </v:shape>
            </v:group>
            <v:group style="position:absolute;left:8562;top:3456;width:802;height:2" coordorigin="8562,3456" coordsize="802,2">
              <v:shape style="position:absolute;left:8562;top:3456;width:802;height:2" coordorigin="8562,3456" coordsize="802,0" path="m8562,3456l9364,3456e" filled="false" stroked="true" strokeweight=".72pt" strokecolor="#000000">
                <v:path arrowok="t"/>
              </v:shape>
              <v:shape style="position:absolute;left:1920;top:1824;width:8970;height:1626" type="#_x0000_t75" stroked="false">
                <v:imagedata r:id="rId80" o:title=""/>
              </v:shape>
            </v:group>
            <v:group style="position:absolute;left:9364;top:3456;width:44;height:2" coordorigin="9364,3456" coordsize="44,2">
              <v:shape style="position:absolute;left:9364;top:3456;width:44;height:2" coordorigin="9364,3456" coordsize="44,0" path="m9364,3456l9407,3456e" filled="false" stroked="true" strokeweight=".72pt" strokecolor="#000000">
                <v:path arrowok="t"/>
              </v:shape>
            </v:group>
            <v:group style="position:absolute;left:9364;top:3485;width:1506;height:2" coordorigin="9364,3485" coordsize="1506,2">
              <v:shape style="position:absolute;left:9364;top:3485;width:1506;height:2" coordorigin="9364,3485" coordsize="1506,0" path="m9364,3485l10870,3485e" filled="false" stroked="true" strokeweight=".72pt" strokecolor="#000000">
                <v:path arrowok="t"/>
              </v:shape>
            </v:group>
            <v:group style="position:absolute;left:9407;top:3456;width:1463;height:2" coordorigin="9407,3456" coordsize="1463,2">
              <v:shape style="position:absolute;left:9407;top:3456;width:1463;height:2" coordorigin="9407,3456" coordsize="1463,0" path="m9407,3456l10870,3456e" filled="false" stroked="true" strokeweight=".72pt" strokecolor="#000000">
                <v:path arrowok="t"/>
              </v:shape>
              <v:shape style="position:absolute;left:4516;top:55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2086;top:1045;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账</w:t>
                      </w:r>
                    </w:p>
                  </w:txbxContent>
                </v:textbox>
                <w10:wrap type="none"/>
              </v:shape>
              <v:shape style="position:absolute;left:2585;top:1045;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龄</w:t>
                      </w:r>
                    </w:p>
                  </w:txbxContent>
                </v:textbox>
                <w10:wrap type="none"/>
              </v:shape>
              <v:shape style="position:absolute;left:3733;top:91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7734;top:555;width:1553;height:557" type="#_x0000_t202" filled="false" stroked="false">
                <v:textbox inset="0,0,0,0">
                  <w:txbxContent>
                    <w:p>
                      <w:pPr>
                        <w:spacing w:line="200" w:lineRule="exact" w:before="0"/>
                        <w:ind w:left="751"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p>
                      <w:pPr>
                        <w:spacing w:before="94"/>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3482;top:142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4685;top:126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比例</w:t>
                      </w:r>
                    </w:p>
                  </w:txbxContent>
                </v:textbox>
                <w10:wrap type="none"/>
              </v:shape>
              <v:shape style="position:absolute;left:5718;top:122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9719;top:122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7512;top:142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8747;top:127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比例</w:t>
                      </w:r>
                    </w:p>
                  </w:txbxContent>
                </v:textbox>
                <w10:wrap type="none"/>
              </v:shape>
            </v:group>
            <w10:wrap type="none"/>
          </v:group>
        </w:pict>
      </w:r>
      <w:r>
        <w:rPr>
          <w:rFonts w:ascii="Arial" w:hAnsi="Arial" w:cs="Arial" w:eastAsia="Arial" w:hint="default"/>
        </w:rPr>
        <w:t>(2)</w:t>
      </w:r>
      <w:r>
        <w:rPr>
          <w:rFonts w:ascii="Arial" w:hAnsi="Arial" w:cs="Arial" w:eastAsia="Arial" w:hint="default"/>
          <w:spacing w:val="-5"/>
        </w:rPr>
        <w:t> </w:t>
      </w:r>
      <w:r>
        <w:rPr/>
        <w:t>按组合采用账龄分析法计提坏账准备的其他应收款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tbl>
      <w:tblPr>
        <w:tblW w:w="0" w:type="auto"/>
        <w:jc w:val="left"/>
        <w:tblInd w:w="317" w:type="dxa"/>
        <w:tblLayout w:type="fixed"/>
        <w:tblCellMar>
          <w:top w:w="0" w:type="dxa"/>
          <w:left w:w="0" w:type="dxa"/>
          <w:bottom w:w="0" w:type="dxa"/>
          <w:right w:w="0" w:type="dxa"/>
        </w:tblCellMar>
        <w:tblLook w:val="01E0"/>
      </w:tblPr>
      <w:tblGrid>
        <w:gridCol w:w="956"/>
        <w:gridCol w:w="1538"/>
        <w:gridCol w:w="955"/>
        <w:gridCol w:w="1540"/>
        <w:gridCol w:w="1567"/>
        <w:gridCol w:w="895"/>
        <w:gridCol w:w="1406"/>
      </w:tblGrid>
      <w:tr>
        <w:trPr>
          <w:trHeight w:val="256" w:hRule="exact"/>
        </w:trPr>
        <w:tc>
          <w:tcPr>
            <w:tcW w:w="2494" w:type="dxa"/>
            <w:gridSpan w:val="2"/>
            <w:tcBorders>
              <w:top w:val="nil" w:sz="6" w:space="0" w:color="auto"/>
              <w:left w:val="nil" w:sz="6" w:space="0" w:color="auto"/>
              <w:bottom w:val="nil" w:sz="6" w:space="0" w:color="auto"/>
              <w:right w:val="nil" w:sz="6" w:space="0" w:color="auto"/>
            </w:tcBorders>
          </w:tcPr>
          <w:p>
            <w:pPr/>
          </w:p>
        </w:tc>
        <w:tc>
          <w:tcPr>
            <w:tcW w:w="955" w:type="dxa"/>
            <w:tcBorders>
              <w:top w:val="nil" w:sz="6" w:space="0" w:color="auto"/>
              <w:left w:val="nil" w:sz="6" w:space="0" w:color="auto"/>
              <w:bottom w:val="nil" w:sz="6" w:space="0" w:color="auto"/>
              <w:right w:val="nil" w:sz="6" w:space="0" w:color="auto"/>
            </w:tcBorders>
          </w:tcPr>
          <w:p>
            <w:pPr>
              <w:pStyle w:val="TableParagraph"/>
              <w:spacing w:line="205" w:lineRule="exact"/>
              <w:ind w:left="257" w:right="0"/>
              <w:jc w:val="left"/>
              <w:rPr>
                <w:rFonts w:ascii="Arial" w:hAnsi="Arial" w:cs="Arial" w:eastAsia="Arial" w:hint="default"/>
                <w:sz w:val="20"/>
                <w:szCs w:val="20"/>
              </w:rPr>
            </w:pPr>
            <w:r>
              <w:rPr>
                <w:rFonts w:ascii="Arial"/>
                <w:sz w:val="20"/>
              </w:rPr>
              <w:t>(%)</w:t>
            </w:r>
          </w:p>
        </w:tc>
        <w:tc>
          <w:tcPr>
            <w:tcW w:w="1540" w:type="dxa"/>
            <w:tcBorders>
              <w:top w:val="nil" w:sz="6" w:space="0" w:color="auto"/>
              <w:left w:val="nil" w:sz="6" w:space="0" w:color="auto"/>
              <w:bottom w:val="nil" w:sz="6" w:space="0" w:color="auto"/>
              <w:right w:val="nil" w:sz="6" w:space="0" w:color="auto"/>
            </w:tcBorders>
          </w:tcPr>
          <w:p>
            <w:pPr/>
          </w:p>
        </w:tc>
        <w:tc>
          <w:tcPr>
            <w:tcW w:w="1567"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Style w:val="TableParagraph"/>
              <w:spacing w:line="205" w:lineRule="exact"/>
              <w:ind w:left="257" w:right="0"/>
              <w:jc w:val="left"/>
              <w:rPr>
                <w:rFonts w:ascii="Arial" w:hAnsi="Arial" w:cs="Arial" w:eastAsia="Arial" w:hint="default"/>
                <w:sz w:val="20"/>
                <w:szCs w:val="20"/>
              </w:rPr>
            </w:pPr>
            <w:r>
              <w:rPr>
                <w:rFonts w:ascii="Arial"/>
                <w:sz w:val="20"/>
              </w:rPr>
              <w:t>(%)</w:t>
            </w:r>
          </w:p>
        </w:tc>
        <w:tc>
          <w:tcPr>
            <w:tcW w:w="1406" w:type="dxa"/>
            <w:vMerge w:val="restart"/>
            <w:tcBorders>
              <w:top w:val="nil" w:sz="6" w:space="0" w:color="auto"/>
              <w:left w:val="nil" w:sz="6" w:space="0" w:color="auto"/>
              <w:right w:val="nil" w:sz="6" w:space="0" w:color="auto"/>
            </w:tcBorders>
          </w:tcPr>
          <w:p>
            <w:pPr/>
          </w:p>
        </w:tc>
      </w:tr>
      <w:tr>
        <w:trPr>
          <w:trHeight w:val="322" w:hRule="exact"/>
        </w:trPr>
        <w:tc>
          <w:tcPr>
            <w:tcW w:w="956" w:type="dxa"/>
            <w:tcBorders>
              <w:top w:val="nil" w:sz="6" w:space="0" w:color="auto"/>
              <w:left w:val="nil" w:sz="6" w:space="0" w:color="auto"/>
              <w:bottom w:val="nil" w:sz="6" w:space="0" w:color="auto"/>
              <w:right w:val="nil" w:sz="6" w:space="0" w:color="auto"/>
            </w:tcBorders>
          </w:tcPr>
          <w:p>
            <w:pPr>
              <w:pStyle w:val="TableParagraph"/>
              <w:spacing w:line="270" w:lineRule="exact"/>
              <w:ind w:left="70"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3"/>
              <w:jc w:val="right"/>
              <w:rPr>
                <w:rFonts w:ascii="Arial" w:hAnsi="Arial" w:cs="Arial" w:eastAsia="Arial" w:hint="default"/>
                <w:sz w:val="20"/>
                <w:szCs w:val="20"/>
              </w:rPr>
            </w:pPr>
            <w:r>
              <w:rPr>
                <w:rFonts w:ascii="Arial"/>
                <w:spacing w:val="-2"/>
                <w:sz w:val="20"/>
              </w:rPr>
              <w:t>22,232,576.16</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96"/>
              <w:jc w:val="right"/>
              <w:rPr>
                <w:rFonts w:ascii="Arial" w:hAnsi="Arial" w:cs="Arial" w:eastAsia="Arial" w:hint="default"/>
                <w:sz w:val="20"/>
                <w:szCs w:val="20"/>
              </w:rPr>
            </w:pPr>
            <w:r>
              <w:rPr>
                <w:rFonts w:ascii="Arial"/>
                <w:spacing w:val="-1"/>
                <w:sz w:val="20"/>
              </w:rPr>
              <w:t>73.58</w:t>
            </w:r>
            <w:r>
              <w:rPr>
                <w:rFonts w:ascii="Arial"/>
                <w:sz w:val="20"/>
              </w:rPr>
            </w:r>
          </w:p>
        </w:tc>
        <w:tc>
          <w:tcPr>
            <w:tcW w:w="1540" w:type="dxa"/>
            <w:tcBorders>
              <w:top w:val="nil" w:sz="6" w:space="0" w:color="auto"/>
              <w:left w:val="nil" w:sz="6" w:space="0" w:color="auto"/>
              <w:bottom w:val="nil" w:sz="6" w:space="0" w:color="auto"/>
              <w:right w:val="nil" w:sz="6" w:space="0" w:color="auto"/>
            </w:tcBorders>
          </w:tcPr>
          <w:p>
            <w:pP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4"/>
              <w:jc w:val="right"/>
              <w:rPr>
                <w:rFonts w:ascii="Arial" w:hAnsi="Arial" w:cs="Arial" w:eastAsia="Arial" w:hint="default"/>
                <w:sz w:val="20"/>
                <w:szCs w:val="20"/>
              </w:rPr>
            </w:pPr>
            <w:r>
              <w:rPr>
                <w:rFonts w:ascii="Arial"/>
                <w:spacing w:val="-2"/>
                <w:sz w:val="20"/>
              </w:rPr>
              <w:t>19,909,750.78</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4"/>
              <w:jc w:val="right"/>
              <w:rPr>
                <w:rFonts w:ascii="Arial" w:hAnsi="Arial" w:cs="Arial" w:eastAsia="Arial" w:hint="default"/>
                <w:sz w:val="20"/>
                <w:szCs w:val="20"/>
              </w:rPr>
            </w:pPr>
            <w:r>
              <w:rPr>
                <w:rFonts w:ascii="Arial"/>
                <w:spacing w:val="-1"/>
                <w:sz w:val="20"/>
              </w:rPr>
              <w:t>71.64</w:t>
            </w:r>
            <w:r>
              <w:rPr>
                <w:rFonts w:ascii="Arial"/>
                <w:sz w:val="20"/>
              </w:rPr>
            </w:r>
          </w:p>
        </w:tc>
        <w:tc>
          <w:tcPr>
            <w:tcW w:w="1406" w:type="dxa"/>
            <w:vMerge/>
            <w:tcBorders>
              <w:left w:val="nil" w:sz="6" w:space="0" w:color="auto"/>
              <w:bottom w:val="nil" w:sz="6" w:space="0" w:color="auto"/>
              <w:right w:val="nil" w:sz="6" w:space="0" w:color="auto"/>
            </w:tcBorders>
          </w:tcPr>
          <w:p>
            <w:pPr/>
          </w:p>
        </w:tc>
      </w:tr>
      <w:tr>
        <w:trPr>
          <w:trHeight w:val="322" w:hRule="exact"/>
        </w:trPr>
        <w:tc>
          <w:tcPr>
            <w:tcW w:w="956" w:type="dxa"/>
            <w:tcBorders>
              <w:top w:val="nil" w:sz="6" w:space="0" w:color="auto"/>
              <w:left w:val="nil" w:sz="6" w:space="0" w:color="auto"/>
              <w:bottom w:val="nil" w:sz="6" w:space="0" w:color="auto"/>
              <w:right w:val="nil" w:sz="6" w:space="0" w:color="auto"/>
            </w:tcBorders>
          </w:tcPr>
          <w:p>
            <w:pPr>
              <w:pStyle w:val="TableParagraph"/>
              <w:spacing w:line="271" w:lineRule="exact"/>
              <w:ind w:left="70"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3"/>
              <w:jc w:val="right"/>
              <w:rPr>
                <w:rFonts w:ascii="Arial" w:hAnsi="Arial" w:cs="Arial" w:eastAsia="Arial" w:hint="default"/>
                <w:sz w:val="20"/>
                <w:szCs w:val="20"/>
              </w:rPr>
            </w:pPr>
            <w:r>
              <w:rPr>
                <w:rFonts w:ascii="Arial"/>
                <w:spacing w:val="-1"/>
                <w:sz w:val="20"/>
              </w:rPr>
              <w:t>419,755.40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96"/>
              <w:jc w:val="right"/>
              <w:rPr>
                <w:rFonts w:ascii="Arial" w:hAnsi="Arial" w:cs="Arial" w:eastAsia="Arial" w:hint="default"/>
                <w:sz w:val="20"/>
                <w:szCs w:val="20"/>
              </w:rPr>
            </w:pPr>
            <w:r>
              <w:rPr>
                <w:rFonts w:ascii="Arial"/>
                <w:sz w:val="20"/>
              </w:rPr>
              <w:t>1.39</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71"/>
              <w:jc w:val="right"/>
              <w:rPr>
                <w:rFonts w:ascii="Arial" w:hAnsi="Arial" w:cs="Arial" w:eastAsia="Arial" w:hint="default"/>
                <w:sz w:val="20"/>
                <w:szCs w:val="20"/>
              </w:rPr>
            </w:pPr>
            <w:r>
              <w:rPr>
                <w:rFonts w:ascii="Arial"/>
                <w:spacing w:val="-1"/>
                <w:sz w:val="20"/>
              </w:rPr>
              <w:t>20,987.77</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4"/>
              <w:jc w:val="right"/>
              <w:rPr>
                <w:rFonts w:ascii="Arial" w:hAnsi="Arial" w:cs="Arial" w:eastAsia="Arial" w:hint="default"/>
                <w:sz w:val="20"/>
                <w:szCs w:val="20"/>
              </w:rPr>
            </w:pPr>
            <w:r>
              <w:rPr>
                <w:rFonts w:ascii="Arial"/>
                <w:spacing w:val="-1"/>
                <w:sz w:val="20"/>
              </w:rPr>
              <w:t>402,000.00</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4"/>
              <w:jc w:val="right"/>
              <w:rPr>
                <w:rFonts w:ascii="Arial" w:hAnsi="Arial" w:cs="Arial" w:eastAsia="Arial" w:hint="default"/>
                <w:sz w:val="20"/>
                <w:szCs w:val="20"/>
              </w:rPr>
            </w:pPr>
            <w:r>
              <w:rPr>
                <w:rFonts w:ascii="Arial"/>
                <w:sz w:val="20"/>
              </w:rPr>
              <w:t>1.45</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0"/>
              <w:jc w:val="right"/>
              <w:rPr>
                <w:rFonts w:ascii="Arial" w:hAnsi="Arial" w:cs="Arial" w:eastAsia="Arial" w:hint="default"/>
                <w:sz w:val="20"/>
                <w:szCs w:val="20"/>
              </w:rPr>
            </w:pPr>
            <w:r>
              <w:rPr>
                <w:rFonts w:ascii="Arial"/>
                <w:spacing w:val="-1"/>
                <w:sz w:val="20"/>
              </w:rPr>
              <w:t>20,100.00</w:t>
            </w:r>
          </w:p>
        </w:tc>
      </w:tr>
      <w:tr>
        <w:trPr>
          <w:trHeight w:val="322" w:hRule="exact"/>
        </w:trPr>
        <w:tc>
          <w:tcPr>
            <w:tcW w:w="956" w:type="dxa"/>
            <w:tcBorders>
              <w:top w:val="nil" w:sz="6" w:space="0" w:color="auto"/>
              <w:left w:val="nil" w:sz="6" w:space="0" w:color="auto"/>
              <w:bottom w:val="nil" w:sz="6" w:space="0" w:color="auto"/>
              <w:right w:val="nil" w:sz="6" w:space="0" w:color="auto"/>
            </w:tcBorders>
          </w:tcPr>
          <w:p>
            <w:pPr>
              <w:pStyle w:val="TableParagraph"/>
              <w:spacing w:line="270" w:lineRule="exact"/>
              <w:ind w:left="70" w:right="0"/>
              <w:jc w:val="lef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3"/>
              <w:jc w:val="right"/>
              <w:rPr>
                <w:rFonts w:ascii="Arial" w:hAnsi="Arial" w:cs="Arial" w:eastAsia="Arial" w:hint="default"/>
                <w:sz w:val="20"/>
                <w:szCs w:val="20"/>
              </w:rPr>
            </w:pPr>
            <w:r>
              <w:rPr>
                <w:rFonts w:ascii="Arial"/>
                <w:spacing w:val="-1"/>
                <w:sz w:val="20"/>
              </w:rPr>
              <w:t>402,000.00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96"/>
              <w:jc w:val="right"/>
              <w:rPr>
                <w:rFonts w:ascii="Arial" w:hAnsi="Arial" w:cs="Arial" w:eastAsia="Arial" w:hint="default"/>
                <w:sz w:val="20"/>
                <w:szCs w:val="20"/>
              </w:rPr>
            </w:pPr>
            <w:r>
              <w:rPr>
                <w:rFonts w:ascii="Arial"/>
                <w:sz w:val="20"/>
              </w:rPr>
              <w:t>1.33</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70"/>
              <w:jc w:val="right"/>
              <w:rPr>
                <w:rFonts w:ascii="Arial" w:hAnsi="Arial" w:cs="Arial" w:eastAsia="Arial" w:hint="default"/>
                <w:sz w:val="20"/>
                <w:szCs w:val="20"/>
              </w:rPr>
            </w:pPr>
            <w:r>
              <w:rPr>
                <w:rFonts w:ascii="Arial"/>
                <w:spacing w:val="-1"/>
                <w:sz w:val="20"/>
              </w:rPr>
              <w:t>80,400.00</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4"/>
              <w:jc w:val="right"/>
              <w:rPr>
                <w:rFonts w:ascii="Arial" w:hAnsi="Arial" w:cs="Arial" w:eastAsia="Arial" w:hint="default"/>
                <w:sz w:val="20"/>
                <w:szCs w:val="20"/>
              </w:rPr>
            </w:pPr>
            <w:r>
              <w:rPr>
                <w:rFonts w:ascii="Arial"/>
                <w:spacing w:val="-1"/>
                <w:sz w:val="20"/>
              </w:rPr>
              <w:t>500,000.00</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4"/>
              <w:jc w:val="right"/>
              <w:rPr>
                <w:rFonts w:ascii="Arial" w:hAnsi="Arial" w:cs="Arial" w:eastAsia="Arial" w:hint="default"/>
                <w:sz w:val="20"/>
                <w:szCs w:val="20"/>
              </w:rPr>
            </w:pPr>
            <w:r>
              <w:rPr>
                <w:rFonts w:ascii="Arial"/>
                <w:sz w:val="20"/>
              </w:rPr>
              <w:t>1.80</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Arial" w:hAnsi="Arial" w:cs="Arial" w:eastAsia="Arial" w:hint="default"/>
                <w:sz w:val="20"/>
                <w:szCs w:val="20"/>
              </w:rPr>
            </w:pPr>
            <w:r>
              <w:rPr>
                <w:rFonts w:ascii="Arial"/>
                <w:spacing w:val="-1"/>
                <w:sz w:val="20"/>
              </w:rPr>
              <w:t>100,000.00</w:t>
            </w:r>
          </w:p>
        </w:tc>
      </w:tr>
      <w:tr>
        <w:trPr>
          <w:trHeight w:val="322" w:hRule="exact"/>
        </w:trPr>
        <w:tc>
          <w:tcPr>
            <w:tcW w:w="956" w:type="dxa"/>
            <w:tcBorders>
              <w:top w:val="nil" w:sz="6" w:space="0" w:color="auto"/>
              <w:left w:val="nil" w:sz="6" w:space="0" w:color="auto"/>
              <w:bottom w:val="nil" w:sz="6" w:space="0" w:color="auto"/>
              <w:right w:val="nil" w:sz="6" w:space="0" w:color="auto"/>
            </w:tcBorders>
          </w:tcPr>
          <w:p>
            <w:pPr>
              <w:pStyle w:val="TableParagraph"/>
              <w:spacing w:line="270" w:lineRule="exact"/>
              <w:ind w:left="70" w:right="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年以上</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1"/>
              <w:jc w:val="right"/>
              <w:rPr>
                <w:rFonts w:ascii="Arial" w:hAnsi="Arial" w:cs="Arial" w:eastAsia="Arial" w:hint="default"/>
                <w:sz w:val="20"/>
                <w:szCs w:val="20"/>
              </w:rPr>
            </w:pPr>
            <w:r>
              <w:rPr>
                <w:rFonts w:ascii="Arial"/>
                <w:spacing w:val="-1"/>
                <w:sz w:val="20"/>
              </w:rPr>
              <w:t>7,160,361.84</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95"/>
              <w:jc w:val="right"/>
              <w:rPr>
                <w:rFonts w:ascii="Arial" w:hAnsi="Arial" w:cs="Arial" w:eastAsia="Arial" w:hint="default"/>
                <w:sz w:val="20"/>
                <w:szCs w:val="20"/>
              </w:rPr>
            </w:pPr>
            <w:r>
              <w:rPr>
                <w:rFonts w:ascii="Arial"/>
                <w:sz w:val="20"/>
              </w:rPr>
              <w:t>23.70</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9"/>
              <w:jc w:val="right"/>
              <w:rPr>
                <w:rFonts w:ascii="Arial" w:hAnsi="Arial" w:cs="Arial" w:eastAsia="Arial" w:hint="default"/>
                <w:sz w:val="20"/>
                <w:szCs w:val="20"/>
              </w:rPr>
            </w:pPr>
            <w:r>
              <w:rPr>
                <w:rFonts w:ascii="Arial"/>
                <w:spacing w:val="-1"/>
                <w:sz w:val="20"/>
              </w:rPr>
              <w:t>7,160,361.84</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2"/>
              <w:jc w:val="right"/>
              <w:rPr>
                <w:rFonts w:ascii="Arial" w:hAnsi="Arial" w:cs="Arial" w:eastAsia="Arial" w:hint="default"/>
                <w:sz w:val="20"/>
                <w:szCs w:val="20"/>
              </w:rPr>
            </w:pPr>
            <w:r>
              <w:rPr>
                <w:rFonts w:ascii="Arial"/>
                <w:spacing w:val="-1"/>
                <w:sz w:val="20"/>
              </w:rPr>
              <w:t>6,978,417.24</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4"/>
              <w:jc w:val="right"/>
              <w:rPr>
                <w:rFonts w:ascii="Arial" w:hAnsi="Arial" w:cs="Arial" w:eastAsia="Arial" w:hint="default"/>
                <w:sz w:val="20"/>
                <w:szCs w:val="20"/>
              </w:rPr>
            </w:pPr>
            <w:r>
              <w:rPr>
                <w:rFonts w:ascii="Arial"/>
                <w:sz w:val="20"/>
              </w:rPr>
              <w:t>25.11</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8"/>
              <w:jc w:val="right"/>
              <w:rPr>
                <w:rFonts w:ascii="Arial" w:hAnsi="Arial" w:cs="Arial" w:eastAsia="Arial" w:hint="default"/>
                <w:sz w:val="20"/>
                <w:szCs w:val="20"/>
              </w:rPr>
            </w:pPr>
            <w:r>
              <w:rPr>
                <w:rFonts w:ascii="Arial"/>
                <w:spacing w:val="-1"/>
                <w:sz w:val="20"/>
              </w:rPr>
              <w:t>6,978,417.24</w:t>
            </w:r>
          </w:p>
        </w:tc>
      </w:tr>
      <w:tr>
        <w:trPr>
          <w:trHeight w:val="337" w:hRule="exact"/>
        </w:trPr>
        <w:tc>
          <w:tcPr>
            <w:tcW w:w="956" w:type="dxa"/>
            <w:tcBorders>
              <w:top w:val="nil" w:sz="6" w:space="0" w:color="auto"/>
              <w:left w:val="nil" w:sz="6" w:space="0" w:color="auto"/>
              <w:bottom w:val="nil" w:sz="6" w:space="0" w:color="auto"/>
              <w:right w:val="nil" w:sz="6" w:space="0" w:color="auto"/>
            </w:tcBorders>
          </w:tcPr>
          <w:p>
            <w:pPr>
              <w:pStyle w:val="TableParagraph"/>
              <w:tabs>
                <w:tab w:pos="607" w:val="left" w:leader="none"/>
              </w:tabs>
              <w:spacing w:line="257" w:lineRule="exact"/>
              <w:ind w:left="108" w:right="0"/>
              <w:jc w:val="left"/>
              <w:rPr>
                <w:rFonts w:ascii="宋体" w:hAnsi="宋体" w:cs="宋体" w:eastAsia="宋体" w:hint="default"/>
                <w:sz w:val="20"/>
                <w:szCs w:val="20"/>
              </w:rPr>
            </w:pPr>
            <w:r>
              <w:rPr>
                <w:rFonts w:ascii="宋体" w:hAnsi="宋体" w:cs="宋体" w:eastAsia="宋体" w:hint="default"/>
                <w:sz w:val="20"/>
                <w:szCs w:val="20"/>
              </w:rPr>
              <w:t>合</w:t>
              <w:tab/>
              <w:t>计</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4"/>
              <w:jc w:val="right"/>
              <w:rPr>
                <w:rFonts w:ascii="Arial" w:hAnsi="Arial" w:cs="Arial" w:eastAsia="Arial" w:hint="default"/>
                <w:sz w:val="20"/>
                <w:szCs w:val="20"/>
              </w:rPr>
            </w:pPr>
            <w:r>
              <w:rPr>
                <w:rFonts w:ascii="Arial"/>
                <w:spacing w:val="-2"/>
                <w:sz w:val="20"/>
              </w:rPr>
              <w:t>30,214,693.40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96"/>
              <w:jc w:val="right"/>
              <w:rPr>
                <w:rFonts w:ascii="Arial" w:hAnsi="Arial" w:cs="Arial" w:eastAsia="Arial" w:hint="default"/>
                <w:sz w:val="20"/>
                <w:szCs w:val="20"/>
              </w:rPr>
            </w:pPr>
            <w:r>
              <w:rPr>
                <w:rFonts w:ascii="Arial"/>
                <w:spacing w:val="-1"/>
                <w:sz w:val="20"/>
              </w:rPr>
              <w:t>100.00</w:t>
            </w:r>
            <w:r>
              <w:rPr>
                <w:rFonts w:ascii="Arial"/>
                <w:sz w:val="20"/>
              </w:rPr>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71"/>
              <w:jc w:val="right"/>
              <w:rPr>
                <w:rFonts w:ascii="Arial" w:hAnsi="Arial" w:cs="Arial" w:eastAsia="Arial" w:hint="default"/>
                <w:sz w:val="20"/>
                <w:szCs w:val="20"/>
              </w:rPr>
            </w:pPr>
            <w:r>
              <w:rPr>
                <w:rFonts w:ascii="Arial"/>
                <w:spacing w:val="-2"/>
                <w:sz w:val="20"/>
              </w:rPr>
              <w:t>7,261,749.61</w:t>
            </w:r>
            <w:r>
              <w:rPr>
                <w:rFonts w:ascii="Arial"/>
                <w:sz w:val="20"/>
              </w:rPr>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3"/>
              <w:jc w:val="right"/>
              <w:rPr>
                <w:rFonts w:ascii="Arial" w:hAnsi="Arial" w:cs="Arial" w:eastAsia="Arial" w:hint="default"/>
                <w:sz w:val="20"/>
                <w:szCs w:val="20"/>
              </w:rPr>
            </w:pPr>
            <w:r>
              <w:rPr>
                <w:rFonts w:ascii="Arial"/>
                <w:spacing w:val="-1"/>
                <w:sz w:val="20"/>
              </w:rPr>
              <w:t>27,790,168.02</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5"/>
              <w:jc w:val="right"/>
              <w:rPr>
                <w:rFonts w:ascii="Arial" w:hAnsi="Arial" w:cs="Arial" w:eastAsia="Arial" w:hint="default"/>
                <w:sz w:val="20"/>
                <w:szCs w:val="20"/>
              </w:rPr>
            </w:pPr>
            <w:r>
              <w:rPr>
                <w:rFonts w:ascii="Arial"/>
                <w:sz w:val="20"/>
              </w:rPr>
              <w:t>100.00</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Arial" w:hAnsi="Arial" w:cs="Arial" w:eastAsia="Arial" w:hint="default"/>
                <w:sz w:val="20"/>
                <w:szCs w:val="20"/>
              </w:rPr>
            </w:pPr>
            <w:r>
              <w:rPr>
                <w:rFonts w:ascii="Arial"/>
                <w:spacing w:val="-1"/>
                <w:sz w:val="20"/>
              </w:rPr>
              <w:t>7,098,517.24</w:t>
            </w:r>
          </w:p>
        </w:tc>
      </w:tr>
    </w:tbl>
    <w:p>
      <w:pPr>
        <w:spacing w:after="0" w:line="240" w:lineRule="auto"/>
        <w:jc w:val="right"/>
        <w:rPr>
          <w:rFonts w:ascii="Arial" w:hAnsi="Arial" w:cs="Arial" w:eastAsia="Arial" w:hint="default"/>
          <w:sz w:val="20"/>
          <w:szCs w:val="20"/>
        </w:rPr>
        <w:sectPr>
          <w:pgSz w:w="11910" w:h="16840"/>
          <w:pgMar w:header="877" w:footer="982" w:top="1100" w:bottom="1180" w:left="1660" w:right="640"/>
        </w:sectPr>
      </w:pPr>
    </w:p>
    <w:p>
      <w:pPr>
        <w:spacing w:line="240" w:lineRule="auto" w:before="7"/>
        <w:rPr>
          <w:rFonts w:ascii="宋体" w:hAnsi="宋体" w:cs="宋体" w:eastAsia="宋体" w:hint="default"/>
          <w:sz w:val="25"/>
          <w:szCs w:val="25"/>
        </w:rPr>
      </w:pPr>
    </w:p>
    <w:p>
      <w:pPr>
        <w:pStyle w:val="BodyText"/>
        <w:spacing w:line="240" w:lineRule="auto" w:before="26"/>
        <w:ind w:left="620" w:right="685"/>
        <w:jc w:val="left"/>
      </w:pPr>
      <w:r>
        <w:rPr/>
        <w:pict>
          <v:group style="position:absolute;margin-left:96.000015pt;margin-top:22.695911pt;width:444.75pt;height:130.15pt;mso-position-horizontal-relative:page;mso-position-vertical-relative:paragraph;z-index:-723592" coordorigin="1920,454" coordsize="8895,2603">
            <v:group style="position:absolute;left:1939;top:461;width:3094;height:2" coordorigin="1939,461" coordsize="3094,2">
              <v:shape style="position:absolute;left:1939;top:461;width:3094;height:2" coordorigin="1939,461" coordsize="3094,0" path="m1939,461l5033,461e" filled="false" stroked="true" strokeweight=".72pt" strokecolor="#000000">
                <v:path arrowok="t"/>
              </v:shape>
            </v:group>
            <v:group style="position:absolute;left:1939;top:490;width:3094;height:2" coordorigin="1939,490" coordsize="3094,2">
              <v:shape style="position:absolute;left:1939;top:490;width:3094;height:2" coordorigin="1939,490" coordsize="3094,0" path="m1939,490l5033,490e" filled="false" stroked="true" strokeweight=".72pt" strokecolor="#000000">
                <v:path arrowok="t"/>
              </v:shape>
              <v:shape style="position:absolute;left:5033;top:497;width:10;height:2" type="#_x0000_t75" stroked="false">
                <v:imagedata r:id="rId25" o:title=""/>
              </v:shape>
            </v:group>
            <v:group style="position:absolute;left:5033;top:461;width:44;height:2" coordorigin="5033,461" coordsize="44,2">
              <v:shape style="position:absolute;left:5033;top:461;width:44;height:2" coordorigin="5033,461" coordsize="44,0" path="m5033,461l5076,461e" filled="false" stroked="true" strokeweight=".72pt" strokecolor="#000000">
                <v:path arrowok="t"/>
              </v:shape>
            </v:group>
            <v:group style="position:absolute;left:5033;top:490;width:44;height:2" coordorigin="5033,490" coordsize="44,2">
              <v:shape style="position:absolute;left:5033;top:490;width:44;height:2" coordorigin="5033,490" coordsize="44,0" path="m5033,490l5076,490e" filled="false" stroked="true" strokeweight=".72pt" strokecolor="#000000">
                <v:path arrowok="t"/>
              </v:shape>
            </v:group>
            <v:group style="position:absolute;left:5076;top:461;width:1397;height:2" coordorigin="5076,461" coordsize="1397,2">
              <v:shape style="position:absolute;left:5076;top:461;width:1397;height:2" coordorigin="5076,461" coordsize="1397,0" path="m5076,461l6473,461e" filled="false" stroked="true" strokeweight=".72pt" strokecolor="#000000">
                <v:path arrowok="t"/>
              </v:shape>
            </v:group>
            <v:group style="position:absolute;left:5076;top:490;width:1397;height:2" coordorigin="5076,490" coordsize="1397,2">
              <v:shape style="position:absolute;left:5076;top:490;width:1397;height:2" coordorigin="5076,490" coordsize="1397,0" path="m5076,490l6473,490e" filled="false" stroked="true" strokeweight=".72pt" strokecolor="#000000">
                <v:path arrowok="t"/>
              </v:shape>
              <v:shape style="position:absolute;left:6473;top:497;width:10;height:2" type="#_x0000_t75" stroked="false">
                <v:imagedata r:id="rId25" o:title=""/>
              </v:shape>
            </v:group>
            <v:group style="position:absolute;left:6473;top:461;width:44;height:2" coordorigin="6473,461" coordsize="44,2">
              <v:shape style="position:absolute;left:6473;top:461;width:44;height:2" coordorigin="6473,461" coordsize="44,0" path="m6473,461l6516,461e" filled="false" stroked="true" strokeweight=".72pt" strokecolor="#000000">
                <v:path arrowok="t"/>
              </v:shape>
            </v:group>
            <v:group style="position:absolute;left:6473;top:490;width:44;height:2" coordorigin="6473,490" coordsize="44,2">
              <v:shape style="position:absolute;left:6473;top:490;width:44;height:2" coordorigin="6473,490" coordsize="44,0" path="m6473,490l6516,490e" filled="false" stroked="true" strokeweight=".72pt" strokecolor="#000000">
                <v:path arrowok="t"/>
              </v:shape>
            </v:group>
            <v:group style="position:absolute;left:6516;top:461;width:1577;height:2" coordorigin="6516,461" coordsize="1577,2">
              <v:shape style="position:absolute;left:6516;top:461;width:1577;height:2" coordorigin="6516,461" coordsize="1577,0" path="m6516,461l8093,461e" filled="false" stroked="true" strokeweight=".72pt" strokecolor="#000000">
                <v:path arrowok="t"/>
              </v:shape>
            </v:group>
            <v:group style="position:absolute;left:6516;top:490;width:1577;height:2" coordorigin="6516,490" coordsize="1577,2">
              <v:shape style="position:absolute;left:6516;top:490;width:1577;height:2" coordorigin="6516,490" coordsize="1577,0" path="m6516,490l8093,490e" filled="false" stroked="true" strokeweight=".72pt" strokecolor="#000000">
                <v:path arrowok="t"/>
              </v:shape>
              <v:shape style="position:absolute;left:8093;top:497;width:10;height:2" type="#_x0000_t75" stroked="false">
                <v:imagedata r:id="rId25" o:title=""/>
              </v:shape>
            </v:group>
            <v:group style="position:absolute;left:8093;top:461;width:44;height:2" coordorigin="8093,461" coordsize="44,2">
              <v:shape style="position:absolute;left:8093;top:461;width:44;height:2" coordorigin="8093,461" coordsize="44,0" path="m8093,461l8136,461e" filled="false" stroked="true" strokeweight=".72pt" strokecolor="#000000">
                <v:path arrowok="t"/>
              </v:shape>
            </v:group>
            <v:group style="position:absolute;left:8093;top:490;width:44;height:2" coordorigin="8093,490" coordsize="44,2">
              <v:shape style="position:absolute;left:8093;top:490;width:44;height:2" coordorigin="8093,490" coordsize="44,0" path="m8093,490l8136,490e" filled="false" stroked="true" strokeweight=".72pt" strokecolor="#000000">
                <v:path arrowok="t"/>
              </v:shape>
            </v:group>
            <v:group style="position:absolute;left:8136;top:461;width:1037;height:2" coordorigin="8136,461" coordsize="1037,2">
              <v:shape style="position:absolute;left:8136;top:461;width:1037;height:2" coordorigin="8136,461" coordsize="1037,0" path="m8136,461l9173,461e" filled="false" stroked="true" strokeweight=".72pt" strokecolor="#000000">
                <v:path arrowok="t"/>
              </v:shape>
            </v:group>
            <v:group style="position:absolute;left:8136;top:490;width:1037;height:2" coordorigin="8136,490" coordsize="1037,2">
              <v:shape style="position:absolute;left:8136;top:490;width:1037;height:2" coordorigin="8136,490" coordsize="1037,0" path="m8136,490l9173,490e" filled="false" stroked="true" strokeweight=".72pt" strokecolor="#000000">
                <v:path arrowok="t"/>
              </v:shape>
              <v:shape style="position:absolute;left:9173;top:497;width:10;height:2" type="#_x0000_t75" stroked="false">
                <v:imagedata r:id="rId25" o:title=""/>
              </v:shape>
            </v:group>
            <v:group style="position:absolute;left:9173;top:461;width:44;height:2" coordorigin="9173,461" coordsize="44,2">
              <v:shape style="position:absolute;left:9173;top:461;width:44;height:2" coordorigin="9173,461" coordsize="44,0" path="m9173,461l9216,461e" filled="false" stroked="true" strokeweight=".72pt" strokecolor="#000000">
                <v:path arrowok="t"/>
              </v:shape>
            </v:group>
            <v:group style="position:absolute;left:9173;top:490;width:44;height:2" coordorigin="9173,490" coordsize="44,2">
              <v:shape style="position:absolute;left:9173;top:490;width:44;height:2" coordorigin="9173,490" coordsize="44,0" path="m9173,490l9216,490e" filled="false" stroked="true" strokeweight=".72pt" strokecolor="#000000">
                <v:path arrowok="t"/>
              </v:shape>
            </v:group>
            <v:group style="position:absolute;left:9216;top:461;width:1575;height:2" coordorigin="9216,461" coordsize="1575,2">
              <v:shape style="position:absolute;left:9216;top:461;width:1575;height:2" coordorigin="9216,461" coordsize="1575,0" path="m9216,461l10790,461e" filled="false" stroked="true" strokeweight=".72pt" strokecolor="#000000">
                <v:path arrowok="t"/>
              </v:shape>
            </v:group>
            <v:group style="position:absolute;left:9216;top:490;width:1575;height:2" coordorigin="9216,490" coordsize="1575,2">
              <v:shape style="position:absolute;left:9216;top:490;width:1575;height:2" coordorigin="9216,490" coordsize="1575,0" path="m9216,490l10790,490e" filled="false" stroked="true" strokeweight=".72pt" strokecolor="#000000">
                <v:path arrowok="t"/>
              </v:shape>
              <v:shape style="position:absolute;left:5014;top:480;width:4188;height:661" type="#_x0000_t75" stroked="false">
                <v:imagedata r:id="rId81" o:title=""/>
              </v:shape>
              <v:shape style="position:absolute;left:1920;top:1103;width:8894;height:1954" type="#_x0000_t75" stroked="false">
                <v:imagedata r:id="rId82" o:title=""/>
              </v:shape>
              <v:shape style="position:absolute;left:3068;top:704;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5338;top:549;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w:t>
                      </w:r>
                    </w:p>
                  </w:txbxContent>
                </v:textbox>
                <w10:wrap type="none"/>
              </v:shape>
              <v:shape style="position:absolute;left:7078;top:704;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8428;top:704;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账龄</w:t>
                      </w:r>
                    </w:p>
                  </w:txbxContent>
                </v:textbox>
                <w10:wrap type="none"/>
              </v:shape>
              <v:shape style="position:absolute;left:9358;top:549;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占其他应收款</w:t>
                      </w:r>
                    </w:p>
                  </w:txbxContent>
                </v:textbox>
                <w10:wrap type="none"/>
              </v:shape>
            </v:group>
            <w10:wrap type="none"/>
          </v:group>
        </w:pict>
      </w:r>
      <w:r>
        <w:rPr>
          <w:rFonts w:ascii="Arial" w:hAnsi="Arial" w:cs="Arial" w:eastAsia="Arial" w:hint="default"/>
        </w:rPr>
        <w:t>(3)</w:t>
      </w:r>
      <w:r>
        <w:rPr>
          <w:rFonts w:ascii="Arial" w:hAnsi="Arial" w:cs="Arial" w:eastAsia="Arial" w:hint="default"/>
          <w:spacing w:val="-5"/>
        </w:rPr>
        <w:t> </w:t>
      </w:r>
      <w:r>
        <w:rPr/>
        <w:t>其他应收款金额前五名单位情况</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tbl>
      <w:tblPr>
        <w:tblW w:w="0" w:type="auto"/>
        <w:jc w:val="left"/>
        <w:tblInd w:w="264" w:type="dxa"/>
        <w:tblLayout w:type="fixed"/>
        <w:tblCellMar>
          <w:top w:w="0" w:type="dxa"/>
          <w:left w:w="0" w:type="dxa"/>
          <w:bottom w:w="0" w:type="dxa"/>
          <w:right w:w="0" w:type="dxa"/>
        </w:tblCellMar>
        <w:tblLook w:val="01E0"/>
      </w:tblPr>
      <w:tblGrid>
        <w:gridCol w:w="3178"/>
        <w:gridCol w:w="1332"/>
        <w:gridCol w:w="1714"/>
        <w:gridCol w:w="1036"/>
        <w:gridCol w:w="1613"/>
      </w:tblGrid>
      <w:tr>
        <w:trPr>
          <w:trHeight w:val="598"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锦州市地产交易中心</w:t>
            </w:r>
          </w:p>
        </w:tc>
        <w:tc>
          <w:tcPr>
            <w:tcW w:w="1332" w:type="dxa"/>
            <w:tcBorders>
              <w:top w:val="nil" w:sz="6" w:space="0" w:color="auto"/>
              <w:left w:val="nil" w:sz="6" w:space="0" w:color="auto"/>
              <w:bottom w:val="nil" w:sz="6" w:space="0" w:color="auto"/>
              <w:right w:val="nil" w:sz="6" w:space="0" w:color="auto"/>
            </w:tcBorders>
          </w:tcPr>
          <w:p>
            <w:pPr>
              <w:pStyle w:val="TableParagraph"/>
              <w:spacing w:line="210" w:lineRule="exact"/>
              <w:ind w:right="19"/>
              <w:jc w:val="center"/>
              <w:rPr>
                <w:rFonts w:ascii="宋体" w:hAnsi="宋体" w:cs="宋体" w:eastAsia="宋体" w:hint="default"/>
                <w:sz w:val="21"/>
                <w:szCs w:val="21"/>
              </w:rPr>
            </w:pPr>
            <w:r>
              <w:rPr>
                <w:rFonts w:ascii="宋体" w:hAnsi="宋体" w:cs="宋体" w:eastAsia="宋体" w:hint="default"/>
                <w:sz w:val="21"/>
                <w:szCs w:val="21"/>
              </w:rPr>
              <w:t>关系</w:t>
            </w:r>
          </w:p>
          <w:p>
            <w:pPr>
              <w:pStyle w:val="TableParagraph"/>
              <w:spacing w:line="240" w:lineRule="auto" w:before="54"/>
              <w:ind w:right="19"/>
              <w:jc w:val="center"/>
              <w:rPr>
                <w:rFonts w:ascii="宋体" w:hAnsi="宋体" w:cs="宋体" w:eastAsia="宋体" w:hint="default"/>
                <w:sz w:val="20"/>
                <w:szCs w:val="20"/>
              </w:rPr>
            </w:pPr>
            <w:r>
              <w:rPr>
                <w:rFonts w:ascii="宋体" w:hAnsi="宋体" w:cs="宋体" w:eastAsia="宋体" w:hint="default"/>
                <w:sz w:val="20"/>
                <w:szCs w:val="20"/>
              </w:rPr>
              <w:t>非关联方</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55"/>
              <w:jc w:val="right"/>
              <w:rPr>
                <w:rFonts w:ascii="Arial" w:hAnsi="Arial" w:cs="Arial" w:eastAsia="Arial" w:hint="default"/>
                <w:sz w:val="20"/>
                <w:szCs w:val="20"/>
              </w:rPr>
            </w:pPr>
            <w:r>
              <w:rPr>
                <w:rFonts w:ascii="Arial"/>
                <w:spacing w:val="-2"/>
                <w:sz w:val="20"/>
              </w:rPr>
              <w:t>7,300,000.00</w:t>
            </w:r>
            <w:r>
              <w:rPr>
                <w:rFonts w:ascii="Arial"/>
                <w:sz w:val="20"/>
              </w:rPr>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42" w:right="0"/>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5"/>
                <w:sz w:val="20"/>
                <w:szCs w:val="20"/>
              </w:rPr>
              <w:t> </w:t>
            </w:r>
            <w:r>
              <w:rPr>
                <w:rFonts w:ascii="宋体" w:hAnsi="宋体" w:cs="宋体" w:eastAsia="宋体" w:hint="default"/>
                <w:sz w:val="20"/>
                <w:szCs w:val="20"/>
              </w:rPr>
              <w:t>年以内</w:t>
            </w:r>
          </w:p>
        </w:tc>
        <w:tc>
          <w:tcPr>
            <w:tcW w:w="1613" w:type="dxa"/>
            <w:tcBorders>
              <w:top w:val="nil" w:sz="6" w:space="0" w:color="auto"/>
              <w:left w:val="nil" w:sz="6" w:space="0" w:color="auto"/>
              <w:bottom w:val="nil" w:sz="6" w:space="0" w:color="auto"/>
              <w:right w:val="nil" w:sz="6" w:space="0" w:color="auto"/>
            </w:tcBorders>
          </w:tcPr>
          <w:p>
            <w:pPr>
              <w:pStyle w:val="TableParagraph"/>
              <w:spacing w:line="225" w:lineRule="exact"/>
              <w:ind w:left="115" w:right="0"/>
              <w:jc w:val="left"/>
              <w:rPr>
                <w:rFonts w:ascii="Arial" w:hAnsi="Arial" w:cs="Arial" w:eastAsia="Arial" w:hint="default"/>
                <w:sz w:val="21"/>
                <w:szCs w:val="21"/>
              </w:rPr>
            </w:pPr>
            <w:r>
              <w:rPr>
                <w:rFonts w:ascii="宋体" w:hAnsi="宋体" w:cs="宋体" w:eastAsia="宋体" w:hint="default"/>
                <w:sz w:val="21"/>
                <w:szCs w:val="21"/>
              </w:rPr>
              <w:t>总额的比例</w:t>
            </w:r>
            <w:r>
              <w:rPr>
                <w:rFonts w:ascii="Arial" w:hAnsi="Arial" w:cs="Arial" w:eastAsia="Arial" w:hint="default"/>
                <w:sz w:val="21"/>
                <w:szCs w:val="21"/>
              </w:rPr>
              <w:t>(%)</w:t>
            </w:r>
          </w:p>
          <w:p>
            <w:pPr>
              <w:pStyle w:val="TableParagraph"/>
              <w:spacing w:line="240" w:lineRule="auto" w:before="74"/>
              <w:ind w:left="1009" w:right="0"/>
              <w:jc w:val="left"/>
              <w:rPr>
                <w:rFonts w:ascii="Times New Roman" w:hAnsi="Times New Roman" w:cs="Times New Roman" w:eastAsia="Times New Roman" w:hint="default"/>
                <w:sz w:val="22"/>
                <w:szCs w:val="22"/>
              </w:rPr>
            </w:pPr>
            <w:r>
              <w:rPr>
                <w:rFonts w:ascii="Times New Roman"/>
                <w:sz w:val="22"/>
              </w:rPr>
              <w:t>24.16</w:t>
            </w:r>
          </w:p>
        </w:tc>
      </w:tr>
      <w:tr>
        <w:trPr>
          <w:trHeight w:val="322"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51" w:lineRule="exact"/>
              <w:ind w:left="122" w:right="0"/>
              <w:jc w:val="left"/>
              <w:rPr>
                <w:rFonts w:ascii="宋体" w:hAnsi="宋体" w:cs="宋体" w:eastAsia="宋体" w:hint="default"/>
                <w:sz w:val="20"/>
                <w:szCs w:val="20"/>
              </w:rPr>
            </w:pPr>
            <w:r>
              <w:rPr>
                <w:rFonts w:ascii="宋体" w:hAnsi="宋体" w:cs="宋体" w:eastAsia="宋体" w:hint="default"/>
                <w:sz w:val="20"/>
                <w:szCs w:val="20"/>
              </w:rPr>
              <w:t>沈阳铁路局葫芦岛站</w:t>
            </w:r>
          </w:p>
        </w:tc>
        <w:tc>
          <w:tcPr>
            <w:tcW w:w="1332" w:type="dxa"/>
            <w:tcBorders>
              <w:top w:val="nil" w:sz="6" w:space="0" w:color="auto"/>
              <w:left w:val="nil" w:sz="6" w:space="0" w:color="auto"/>
              <w:bottom w:val="nil" w:sz="6" w:space="0" w:color="auto"/>
              <w:right w:val="nil" w:sz="6" w:space="0" w:color="auto"/>
            </w:tcBorders>
          </w:tcPr>
          <w:p>
            <w:pPr>
              <w:pStyle w:val="TableParagraph"/>
              <w:spacing w:line="251" w:lineRule="exact"/>
              <w:ind w:right="19"/>
              <w:jc w:val="center"/>
              <w:rPr>
                <w:rFonts w:ascii="宋体" w:hAnsi="宋体" w:cs="宋体" w:eastAsia="宋体" w:hint="default"/>
                <w:sz w:val="20"/>
                <w:szCs w:val="20"/>
              </w:rPr>
            </w:pPr>
            <w:r>
              <w:rPr>
                <w:rFonts w:ascii="宋体" w:hAnsi="宋体" w:cs="宋体" w:eastAsia="宋体" w:hint="default"/>
                <w:sz w:val="20"/>
                <w:szCs w:val="20"/>
              </w:rPr>
              <w:t>非关联方</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5"/>
              <w:jc w:val="right"/>
              <w:rPr>
                <w:rFonts w:ascii="Arial" w:hAnsi="Arial" w:cs="Arial" w:eastAsia="Arial" w:hint="default"/>
                <w:sz w:val="20"/>
                <w:szCs w:val="20"/>
              </w:rPr>
            </w:pPr>
            <w:r>
              <w:rPr>
                <w:rFonts w:ascii="Arial"/>
                <w:spacing w:val="-3"/>
                <w:sz w:val="20"/>
              </w:rPr>
              <w:t>5,864,600.11</w:t>
            </w:r>
          </w:p>
        </w:tc>
        <w:tc>
          <w:tcPr>
            <w:tcW w:w="1036" w:type="dxa"/>
            <w:tcBorders>
              <w:top w:val="nil" w:sz="6" w:space="0" w:color="auto"/>
              <w:left w:val="nil" w:sz="6" w:space="0" w:color="auto"/>
              <w:bottom w:val="nil" w:sz="6" w:space="0" w:color="auto"/>
              <w:right w:val="nil" w:sz="6" w:space="0" w:color="auto"/>
            </w:tcBorders>
          </w:tcPr>
          <w:p>
            <w:pPr>
              <w:pStyle w:val="TableParagraph"/>
              <w:spacing w:line="265" w:lineRule="exact"/>
              <w:ind w:left="42" w:right="0"/>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5"/>
                <w:sz w:val="20"/>
                <w:szCs w:val="20"/>
              </w:rPr>
              <w:t> </w:t>
            </w:r>
            <w:r>
              <w:rPr>
                <w:rFonts w:ascii="宋体" w:hAnsi="宋体" w:cs="宋体" w:eastAsia="宋体" w:hint="default"/>
                <w:sz w:val="20"/>
                <w:szCs w:val="20"/>
              </w:rPr>
              <w:t>年以内</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Times New Roman" w:hAnsi="Times New Roman" w:cs="Times New Roman" w:eastAsia="Times New Roman" w:hint="default"/>
                <w:sz w:val="22"/>
                <w:szCs w:val="22"/>
              </w:rPr>
            </w:pPr>
            <w:r>
              <w:rPr>
                <w:rFonts w:ascii="Times New Roman"/>
                <w:spacing w:val="-1"/>
                <w:sz w:val="22"/>
              </w:rPr>
              <w:t>19.41</w:t>
            </w:r>
          </w:p>
        </w:tc>
      </w:tr>
      <w:tr>
        <w:trPr>
          <w:trHeight w:val="322"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51" w:lineRule="exact"/>
              <w:ind w:left="122"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1332" w:type="dxa"/>
            <w:tcBorders>
              <w:top w:val="nil" w:sz="6" w:space="0" w:color="auto"/>
              <w:left w:val="nil" w:sz="6" w:space="0" w:color="auto"/>
              <w:bottom w:val="nil" w:sz="6" w:space="0" w:color="auto"/>
              <w:right w:val="nil" w:sz="6" w:space="0" w:color="auto"/>
            </w:tcBorders>
          </w:tcPr>
          <w:p>
            <w:pPr>
              <w:pStyle w:val="TableParagraph"/>
              <w:spacing w:line="251" w:lineRule="exact"/>
              <w:ind w:right="20"/>
              <w:jc w:val="center"/>
              <w:rPr>
                <w:rFonts w:ascii="宋体" w:hAnsi="宋体" w:cs="宋体" w:eastAsia="宋体" w:hint="default"/>
                <w:sz w:val="20"/>
                <w:szCs w:val="20"/>
              </w:rPr>
            </w:pPr>
            <w:r>
              <w:rPr>
                <w:rFonts w:ascii="宋体" w:hAnsi="宋体" w:cs="宋体" w:eastAsia="宋体" w:hint="default"/>
                <w:sz w:val="20"/>
                <w:szCs w:val="20"/>
              </w:rPr>
              <w:t>关联方</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5"/>
              <w:jc w:val="right"/>
              <w:rPr>
                <w:rFonts w:ascii="Arial" w:hAnsi="Arial" w:cs="Arial" w:eastAsia="Arial" w:hint="default"/>
                <w:sz w:val="20"/>
                <w:szCs w:val="20"/>
              </w:rPr>
            </w:pPr>
            <w:r>
              <w:rPr>
                <w:rFonts w:ascii="Arial"/>
                <w:spacing w:val="-2"/>
                <w:sz w:val="20"/>
              </w:rPr>
              <w:t>4,037,704.40</w:t>
            </w:r>
            <w:r>
              <w:rPr>
                <w:rFonts w:ascii="Arial"/>
                <w:sz w:val="20"/>
              </w:rPr>
            </w:r>
          </w:p>
        </w:tc>
        <w:tc>
          <w:tcPr>
            <w:tcW w:w="1036" w:type="dxa"/>
            <w:tcBorders>
              <w:top w:val="nil" w:sz="6" w:space="0" w:color="auto"/>
              <w:left w:val="nil" w:sz="6" w:space="0" w:color="auto"/>
              <w:bottom w:val="nil" w:sz="6" w:space="0" w:color="auto"/>
              <w:right w:val="nil" w:sz="6" w:space="0" w:color="auto"/>
            </w:tcBorders>
          </w:tcPr>
          <w:p>
            <w:pPr>
              <w:pStyle w:val="TableParagraph"/>
              <w:spacing w:line="265" w:lineRule="exact"/>
              <w:ind w:left="42" w:right="0"/>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5"/>
                <w:sz w:val="20"/>
                <w:szCs w:val="20"/>
              </w:rPr>
              <w:t> </w:t>
            </w:r>
            <w:r>
              <w:rPr>
                <w:rFonts w:ascii="宋体" w:hAnsi="宋体" w:cs="宋体" w:eastAsia="宋体" w:hint="default"/>
                <w:sz w:val="20"/>
                <w:szCs w:val="20"/>
              </w:rPr>
              <w:t>年以内</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Times New Roman" w:hAnsi="Times New Roman" w:cs="Times New Roman" w:eastAsia="Times New Roman" w:hint="default"/>
                <w:sz w:val="22"/>
                <w:szCs w:val="22"/>
              </w:rPr>
            </w:pPr>
            <w:r>
              <w:rPr>
                <w:rFonts w:ascii="Times New Roman"/>
                <w:spacing w:val="-1"/>
                <w:sz w:val="22"/>
              </w:rPr>
              <w:t>13.36</w:t>
            </w:r>
          </w:p>
        </w:tc>
      </w:tr>
      <w:tr>
        <w:trPr>
          <w:trHeight w:val="322"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51" w:lineRule="exact"/>
              <w:ind w:left="122" w:right="0"/>
              <w:jc w:val="left"/>
              <w:rPr>
                <w:rFonts w:ascii="宋体" w:hAnsi="宋体" w:cs="宋体" w:eastAsia="宋体" w:hint="default"/>
                <w:sz w:val="20"/>
                <w:szCs w:val="20"/>
              </w:rPr>
            </w:pPr>
            <w:r>
              <w:rPr>
                <w:rFonts w:ascii="宋体" w:hAnsi="宋体" w:cs="宋体" w:eastAsia="宋体" w:hint="default"/>
                <w:sz w:val="20"/>
                <w:szCs w:val="20"/>
              </w:rPr>
              <w:t>锦州经济技术开发区管理委员会</w:t>
            </w:r>
          </w:p>
        </w:tc>
        <w:tc>
          <w:tcPr>
            <w:tcW w:w="1332" w:type="dxa"/>
            <w:tcBorders>
              <w:top w:val="nil" w:sz="6" w:space="0" w:color="auto"/>
              <w:left w:val="nil" w:sz="6" w:space="0" w:color="auto"/>
              <w:bottom w:val="nil" w:sz="6" w:space="0" w:color="auto"/>
              <w:right w:val="nil" w:sz="6" w:space="0" w:color="auto"/>
            </w:tcBorders>
          </w:tcPr>
          <w:p>
            <w:pPr>
              <w:pStyle w:val="TableParagraph"/>
              <w:spacing w:line="251" w:lineRule="exact"/>
              <w:ind w:right="19"/>
              <w:jc w:val="center"/>
              <w:rPr>
                <w:rFonts w:ascii="宋体" w:hAnsi="宋体" w:cs="宋体" w:eastAsia="宋体" w:hint="default"/>
                <w:sz w:val="20"/>
                <w:szCs w:val="20"/>
              </w:rPr>
            </w:pPr>
            <w:r>
              <w:rPr>
                <w:rFonts w:ascii="宋体" w:hAnsi="宋体" w:cs="宋体" w:eastAsia="宋体" w:hint="default"/>
                <w:sz w:val="20"/>
                <w:szCs w:val="20"/>
              </w:rPr>
              <w:t>非关联方</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5"/>
              <w:jc w:val="right"/>
              <w:rPr>
                <w:rFonts w:ascii="Arial" w:hAnsi="Arial" w:cs="Arial" w:eastAsia="Arial" w:hint="default"/>
                <w:sz w:val="20"/>
                <w:szCs w:val="20"/>
              </w:rPr>
            </w:pPr>
            <w:r>
              <w:rPr>
                <w:rFonts w:ascii="Arial"/>
                <w:spacing w:val="-2"/>
                <w:sz w:val="20"/>
              </w:rPr>
              <w:t>2,742,802.45</w:t>
            </w:r>
            <w:r>
              <w:rPr>
                <w:rFonts w:ascii="Arial"/>
                <w:sz w:val="20"/>
              </w:rPr>
            </w:r>
          </w:p>
        </w:tc>
        <w:tc>
          <w:tcPr>
            <w:tcW w:w="1036" w:type="dxa"/>
            <w:tcBorders>
              <w:top w:val="nil" w:sz="6" w:space="0" w:color="auto"/>
              <w:left w:val="nil" w:sz="6" w:space="0" w:color="auto"/>
              <w:bottom w:val="nil" w:sz="6" w:space="0" w:color="auto"/>
              <w:right w:val="nil" w:sz="6" w:space="0" w:color="auto"/>
            </w:tcBorders>
          </w:tcPr>
          <w:p>
            <w:pPr>
              <w:pStyle w:val="TableParagraph"/>
              <w:spacing w:line="265" w:lineRule="exact"/>
              <w:ind w:left="42" w:right="0"/>
              <w:jc w:val="center"/>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5"/>
                <w:sz w:val="20"/>
                <w:szCs w:val="20"/>
              </w:rPr>
              <w:t> </w:t>
            </w:r>
            <w:r>
              <w:rPr>
                <w:rFonts w:ascii="宋体" w:hAnsi="宋体" w:cs="宋体" w:eastAsia="宋体" w:hint="default"/>
                <w:sz w:val="20"/>
                <w:szCs w:val="20"/>
              </w:rPr>
              <w:t>年以上</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Times New Roman" w:hAnsi="Times New Roman" w:cs="Times New Roman" w:eastAsia="Times New Roman" w:hint="default"/>
                <w:sz w:val="22"/>
                <w:szCs w:val="22"/>
              </w:rPr>
            </w:pPr>
            <w:r>
              <w:rPr>
                <w:rFonts w:ascii="Times New Roman"/>
                <w:w w:val="95"/>
                <w:sz w:val="22"/>
              </w:rPr>
              <w:t>9.08</w:t>
            </w:r>
            <w:r>
              <w:rPr>
                <w:rFonts w:ascii="Times New Roman"/>
                <w:sz w:val="22"/>
              </w:rPr>
            </w:r>
          </w:p>
        </w:tc>
      </w:tr>
      <w:tr>
        <w:trPr>
          <w:trHeight w:val="319"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51" w:lineRule="exact"/>
              <w:ind w:left="122" w:right="0"/>
              <w:jc w:val="left"/>
              <w:rPr>
                <w:rFonts w:ascii="宋体" w:hAnsi="宋体" w:cs="宋体" w:eastAsia="宋体" w:hint="default"/>
                <w:sz w:val="20"/>
                <w:szCs w:val="20"/>
              </w:rPr>
            </w:pPr>
            <w:r>
              <w:rPr>
                <w:rFonts w:ascii="宋体" w:hAnsi="宋体" w:cs="宋体" w:eastAsia="宋体" w:hint="default"/>
                <w:sz w:val="20"/>
                <w:szCs w:val="20"/>
              </w:rPr>
              <w:t>方大锦化化工科技股份有限公司</w:t>
            </w:r>
          </w:p>
        </w:tc>
        <w:tc>
          <w:tcPr>
            <w:tcW w:w="1332" w:type="dxa"/>
            <w:tcBorders>
              <w:top w:val="nil" w:sz="6" w:space="0" w:color="auto"/>
              <w:left w:val="nil" w:sz="6" w:space="0" w:color="auto"/>
              <w:bottom w:val="nil" w:sz="6" w:space="0" w:color="auto"/>
              <w:right w:val="nil" w:sz="6" w:space="0" w:color="auto"/>
            </w:tcBorders>
          </w:tcPr>
          <w:p>
            <w:pPr>
              <w:pStyle w:val="TableParagraph"/>
              <w:spacing w:line="251" w:lineRule="exact"/>
              <w:ind w:right="19"/>
              <w:jc w:val="center"/>
              <w:rPr>
                <w:rFonts w:ascii="宋体" w:hAnsi="宋体" w:cs="宋体" w:eastAsia="宋体" w:hint="default"/>
                <w:sz w:val="20"/>
                <w:szCs w:val="20"/>
              </w:rPr>
            </w:pPr>
            <w:r>
              <w:rPr>
                <w:rFonts w:ascii="宋体" w:hAnsi="宋体" w:cs="宋体" w:eastAsia="宋体" w:hint="default"/>
                <w:sz w:val="20"/>
                <w:szCs w:val="20"/>
              </w:rPr>
              <w:t>非关联方</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5"/>
              <w:jc w:val="right"/>
              <w:rPr>
                <w:rFonts w:ascii="Arial" w:hAnsi="Arial" w:cs="Arial" w:eastAsia="Arial" w:hint="default"/>
                <w:sz w:val="20"/>
                <w:szCs w:val="20"/>
              </w:rPr>
            </w:pPr>
            <w:r>
              <w:rPr>
                <w:rFonts w:ascii="Arial"/>
                <w:spacing w:val="-2"/>
                <w:sz w:val="20"/>
              </w:rPr>
              <w:t>2,270,886.00</w:t>
            </w:r>
            <w:r>
              <w:rPr>
                <w:rFonts w:ascii="Arial"/>
                <w:sz w:val="20"/>
              </w:rPr>
            </w:r>
          </w:p>
        </w:tc>
        <w:tc>
          <w:tcPr>
            <w:tcW w:w="1036" w:type="dxa"/>
            <w:tcBorders>
              <w:top w:val="nil" w:sz="6" w:space="0" w:color="auto"/>
              <w:left w:val="nil" w:sz="6" w:space="0" w:color="auto"/>
              <w:bottom w:val="nil" w:sz="6" w:space="0" w:color="auto"/>
              <w:right w:val="nil" w:sz="6" w:space="0" w:color="auto"/>
            </w:tcBorders>
          </w:tcPr>
          <w:p>
            <w:pPr>
              <w:pStyle w:val="TableParagraph"/>
              <w:spacing w:line="265" w:lineRule="exact"/>
              <w:ind w:left="42" w:right="0"/>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5"/>
                <w:sz w:val="20"/>
                <w:szCs w:val="20"/>
              </w:rPr>
              <w:t> </w:t>
            </w:r>
            <w:r>
              <w:rPr>
                <w:rFonts w:ascii="宋体" w:hAnsi="宋体" w:cs="宋体" w:eastAsia="宋体" w:hint="default"/>
                <w:sz w:val="20"/>
                <w:szCs w:val="20"/>
              </w:rPr>
              <w:t>年以内</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Times New Roman" w:hAnsi="Times New Roman" w:cs="Times New Roman" w:eastAsia="Times New Roman" w:hint="default"/>
                <w:sz w:val="22"/>
                <w:szCs w:val="22"/>
              </w:rPr>
            </w:pPr>
            <w:r>
              <w:rPr>
                <w:rFonts w:ascii="Times New Roman"/>
                <w:w w:val="95"/>
                <w:sz w:val="22"/>
              </w:rPr>
              <w:t>7.52</w:t>
            </w:r>
            <w:r>
              <w:rPr>
                <w:rFonts w:ascii="Times New Roman"/>
                <w:sz w:val="22"/>
              </w:rPr>
            </w:r>
          </w:p>
        </w:tc>
      </w:tr>
      <w:tr>
        <w:trPr>
          <w:trHeight w:val="333" w:hRule="exact"/>
        </w:trPr>
        <w:tc>
          <w:tcPr>
            <w:tcW w:w="3178" w:type="dxa"/>
            <w:tcBorders>
              <w:top w:val="nil" w:sz="6" w:space="0" w:color="auto"/>
              <w:left w:val="nil" w:sz="6" w:space="0" w:color="auto"/>
              <w:bottom w:val="single" w:sz="17" w:space="0" w:color="000000"/>
              <w:right w:val="nil" w:sz="6" w:space="0" w:color="auto"/>
            </w:tcBorders>
          </w:tcPr>
          <w:p>
            <w:pPr>
              <w:pStyle w:val="TableParagraph"/>
              <w:tabs>
                <w:tab w:pos="525" w:val="left" w:leader="none"/>
              </w:tabs>
              <w:spacing w:line="257" w:lineRule="exact"/>
              <w:ind w:right="49"/>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332" w:type="dxa"/>
            <w:tcBorders>
              <w:top w:val="nil" w:sz="6" w:space="0" w:color="auto"/>
              <w:left w:val="nil" w:sz="6" w:space="0" w:color="auto"/>
              <w:bottom w:val="single" w:sz="17" w:space="0" w:color="000000"/>
              <w:right w:val="nil" w:sz="6" w:space="0" w:color="auto"/>
            </w:tcBorders>
          </w:tcPr>
          <w:p>
            <w:pPr/>
          </w:p>
        </w:tc>
        <w:tc>
          <w:tcPr>
            <w:tcW w:w="1714" w:type="dxa"/>
            <w:tcBorders>
              <w:top w:val="nil" w:sz="6" w:space="0" w:color="auto"/>
              <w:left w:val="nil" w:sz="6" w:space="0" w:color="auto"/>
              <w:bottom w:val="single" w:sz="17" w:space="0" w:color="000000"/>
              <w:right w:val="nil" w:sz="6" w:space="0" w:color="auto"/>
            </w:tcBorders>
          </w:tcPr>
          <w:p>
            <w:pPr>
              <w:pStyle w:val="TableParagraph"/>
              <w:spacing w:line="240" w:lineRule="auto" w:before="36"/>
              <w:ind w:right="157"/>
              <w:jc w:val="right"/>
              <w:rPr>
                <w:rFonts w:ascii="Arial" w:hAnsi="Arial" w:cs="Arial" w:eastAsia="Arial" w:hint="default"/>
                <w:sz w:val="20"/>
                <w:szCs w:val="20"/>
              </w:rPr>
            </w:pPr>
            <w:r>
              <w:rPr>
                <w:rFonts w:ascii="Arial"/>
                <w:spacing w:val="-2"/>
                <w:sz w:val="20"/>
              </w:rPr>
              <w:t>22,215,992.96</w:t>
            </w:r>
          </w:p>
        </w:tc>
        <w:tc>
          <w:tcPr>
            <w:tcW w:w="1036" w:type="dxa"/>
            <w:tcBorders>
              <w:top w:val="nil" w:sz="6" w:space="0" w:color="auto"/>
              <w:left w:val="nil" w:sz="6" w:space="0" w:color="auto"/>
              <w:bottom w:val="single" w:sz="17" w:space="0" w:color="000000"/>
              <w:right w:val="nil" w:sz="6" w:space="0" w:color="auto"/>
            </w:tcBorders>
          </w:tcPr>
          <w:p>
            <w:pPr/>
          </w:p>
        </w:tc>
        <w:tc>
          <w:tcPr>
            <w:tcW w:w="1613"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106"/>
              <w:jc w:val="right"/>
              <w:rPr>
                <w:rFonts w:ascii="Times New Roman" w:hAnsi="Times New Roman" w:cs="Times New Roman" w:eastAsia="Times New Roman" w:hint="default"/>
                <w:sz w:val="22"/>
                <w:szCs w:val="22"/>
              </w:rPr>
            </w:pPr>
            <w:r>
              <w:rPr>
                <w:rFonts w:ascii="Times New Roman"/>
                <w:spacing w:val="-1"/>
                <w:sz w:val="22"/>
              </w:rPr>
              <w:t>73.53</w:t>
            </w:r>
          </w:p>
        </w:tc>
      </w:tr>
    </w:tbl>
    <w:p>
      <w:pPr>
        <w:spacing w:line="240" w:lineRule="auto" w:before="5"/>
        <w:rPr>
          <w:rFonts w:ascii="宋体" w:hAnsi="宋体" w:cs="宋体" w:eastAsia="宋体" w:hint="default"/>
          <w:sz w:val="11"/>
          <w:szCs w:val="11"/>
        </w:rPr>
      </w:pPr>
    </w:p>
    <w:p>
      <w:pPr>
        <w:pStyle w:val="BodyText"/>
        <w:spacing w:line="240" w:lineRule="auto" w:before="26"/>
        <w:ind w:left="620" w:right="685"/>
        <w:jc w:val="left"/>
      </w:pPr>
      <w:r>
        <w:rPr>
          <w:rFonts w:ascii="Arial" w:hAnsi="Arial" w:cs="Arial" w:eastAsia="Arial" w:hint="default"/>
        </w:rPr>
        <w:t>(4)</w:t>
      </w:r>
      <w:r>
        <w:rPr>
          <w:rFonts w:ascii="Arial" w:hAnsi="Arial" w:cs="Arial" w:eastAsia="Arial" w:hint="default"/>
          <w:spacing w:val="-5"/>
        </w:rPr>
        <w:t> </w:t>
      </w:r>
      <w:r>
        <w:rPr/>
        <w:t>应收关联方款项情况</w:t>
      </w:r>
    </w:p>
    <w:p>
      <w:pPr>
        <w:spacing w:line="240" w:lineRule="auto" w:before="5"/>
        <w:rPr>
          <w:rFonts w:ascii="宋体" w:hAnsi="宋体" w:cs="宋体" w:eastAsia="宋体" w:hint="default"/>
          <w:sz w:val="7"/>
          <w:szCs w:val="7"/>
        </w:rPr>
      </w:pPr>
    </w:p>
    <w:p>
      <w:pPr>
        <w:spacing w:line="1872" w:lineRule="exact"/>
        <w:ind w:left="296"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42.95pt;height:93.6pt;mso-position-horizontal-relative:char;mso-position-vertical-relative:line" coordorigin="0,0" coordsize="8859,1872">
            <v:group style="position:absolute;left:22;top:7;width:2934;height:2" coordorigin="22,7" coordsize="2934,2">
              <v:shape style="position:absolute;left:22;top:7;width:2934;height:2" coordorigin="22,7" coordsize="2934,0" path="m22,7l2956,7e" filled="false" stroked="true" strokeweight=".72pt" strokecolor="#000000">
                <v:path arrowok="t"/>
              </v:shape>
            </v:group>
            <v:group style="position:absolute;left:22;top:36;width:2934;height:2" coordorigin="22,36" coordsize="2934,2">
              <v:shape style="position:absolute;left:22;top:36;width:2934;height:2" coordorigin="22,36" coordsize="2934,0" path="m22,36l2956,36e" filled="false" stroked="true" strokeweight=".72pt" strokecolor="#000000">
                <v:path arrowok="t"/>
              </v:shape>
              <v:shape style="position:absolute;left:2956;top:43;width:10;height:2" type="#_x0000_t75" stroked="false">
                <v:imagedata r:id="rId83" o:title=""/>
              </v:shape>
            </v:group>
            <v:group style="position:absolute;left:2956;top:7;width:44;height:2" coordorigin="2956,7" coordsize="44,2">
              <v:shape style="position:absolute;left:2956;top:7;width:44;height:2" coordorigin="2956,7" coordsize="44,0" path="m2956,7l2999,7e" filled="false" stroked="true" strokeweight=".72pt" strokecolor="#000000">
                <v:path arrowok="t"/>
              </v:shape>
            </v:group>
            <v:group style="position:absolute;left:2956;top:36;width:44;height:2" coordorigin="2956,36" coordsize="44,2">
              <v:shape style="position:absolute;left:2956;top:36;width:44;height:2" coordorigin="2956,36" coordsize="44,0" path="m2956,36l2999,36e" filled="false" stroked="true" strokeweight=".72pt" strokecolor="#000000">
                <v:path arrowok="t"/>
              </v:shape>
            </v:group>
            <v:group style="position:absolute;left:2999;top:7;width:2084;height:2" coordorigin="2999,7" coordsize="2084,2">
              <v:shape style="position:absolute;left:2999;top:7;width:2084;height:2" coordorigin="2999,7" coordsize="2084,0" path="m2999,7l5082,7e" filled="false" stroked="true" strokeweight=".72pt" strokecolor="#000000">
                <v:path arrowok="t"/>
              </v:shape>
            </v:group>
            <v:group style="position:absolute;left:2999;top:36;width:2084;height:2" coordorigin="2999,36" coordsize="2084,2">
              <v:shape style="position:absolute;left:2999;top:36;width:2084;height:2" coordorigin="2999,36" coordsize="2084,0" path="m2999,36l5082,36e" filled="false" stroked="true" strokeweight=".72pt" strokecolor="#000000">
                <v:path arrowok="t"/>
              </v:shape>
              <v:shape style="position:absolute;left:5082;top:43;width:10;height:2" type="#_x0000_t75" stroked="false">
                <v:imagedata r:id="rId83" o:title=""/>
              </v:shape>
            </v:group>
            <v:group style="position:absolute;left:5082;top:7;width:44;height:2" coordorigin="5082,7" coordsize="44,2">
              <v:shape style="position:absolute;left:5082;top:7;width:44;height:2" coordorigin="5082,7" coordsize="44,0" path="m5082,7l5125,7e" filled="false" stroked="true" strokeweight=".72pt" strokecolor="#000000">
                <v:path arrowok="t"/>
              </v:shape>
            </v:group>
            <v:group style="position:absolute;left:5082;top:36;width:44;height:2" coordorigin="5082,36" coordsize="44,2">
              <v:shape style="position:absolute;left:5082;top:36;width:44;height:2" coordorigin="5082,36" coordsize="44,0" path="m5082,36l5125,36e" filled="false" stroked="true" strokeweight=".72pt" strokecolor="#000000">
                <v:path arrowok="t"/>
              </v:shape>
            </v:group>
            <v:group style="position:absolute;left:5125;top:7;width:1516;height:2" coordorigin="5125,7" coordsize="1516,2">
              <v:shape style="position:absolute;left:5125;top:7;width:1516;height:2" coordorigin="5125,7" coordsize="1516,0" path="m5125,7l6641,7e" filled="false" stroked="true" strokeweight=".72pt" strokecolor="#000000">
                <v:path arrowok="t"/>
              </v:shape>
            </v:group>
            <v:group style="position:absolute;left:5125;top:36;width:1516;height:2" coordorigin="5125,36" coordsize="1516,2">
              <v:shape style="position:absolute;left:5125;top:36;width:1516;height:2" coordorigin="5125,36" coordsize="1516,0" path="m5125,36l6641,36e" filled="false" stroked="true" strokeweight=".72pt" strokecolor="#000000">
                <v:path arrowok="t"/>
              </v:shape>
              <v:shape style="position:absolute;left:6641;top:43;width:10;height:2" type="#_x0000_t75" stroked="false">
                <v:imagedata r:id="rId83" o:title=""/>
              </v:shape>
            </v:group>
            <v:group style="position:absolute;left:6641;top:7;width:44;height:2" coordorigin="6641,7" coordsize="44,2">
              <v:shape style="position:absolute;left:6641;top:7;width:44;height:2" coordorigin="6641,7" coordsize="44,0" path="m6641,7l6684,7e" filled="false" stroked="true" strokeweight=".72pt" strokecolor="#000000">
                <v:path arrowok="t"/>
              </v:shape>
            </v:group>
            <v:group style="position:absolute;left:6641;top:36;width:44;height:2" coordorigin="6641,36" coordsize="44,2">
              <v:shape style="position:absolute;left:6641;top:36;width:44;height:2" coordorigin="6641,36" coordsize="44,0" path="m6641,36l6684,36e" filled="false" stroked="true" strokeweight=".72pt" strokecolor="#000000">
                <v:path arrowok="t"/>
              </v:shape>
            </v:group>
            <v:group style="position:absolute;left:6684;top:7;width:2151;height:2" coordorigin="6684,7" coordsize="2151,2">
              <v:shape style="position:absolute;left:6684;top:7;width:2151;height:2" coordorigin="6684,7" coordsize="2151,0" path="m6684,7l8834,7e" filled="false" stroked="true" strokeweight=".72pt" strokecolor="#000000">
                <v:path arrowok="t"/>
              </v:shape>
            </v:group>
            <v:group style="position:absolute;left:6684;top:36;width:2151;height:2" coordorigin="6684,36" coordsize="2151,2">
              <v:shape style="position:absolute;left:6684;top:36;width:2151;height:2" coordorigin="6684,36" coordsize="2151,0" path="m6684,36l8834,36e" filled="false" stroked="true" strokeweight=".72pt" strokecolor="#000000">
                <v:path arrowok="t"/>
              </v:shape>
              <v:shape style="position:absolute;left:2938;top:28;width:3731;height:515" type="#_x0000_t75" stroked="false">
                <v:imagedata r:id="rId84" o:title=""/>
              </v:shape>
            </v:group>
            <v:group style="position:absolute;left:7;top:1865;width:2949;height:2" coordorigin="7,1865" coordsize="2949,2">
              <v:shape style="position:absolute;left:7;top:1865;width:2949;height:2" coordorigin="7,1865" coordsize="2949,0" path="m7,1865l2956,1865e" filled="false" stroked="true" strokeweight=".72pt" strokecolor="#000000">
                <v:path arrowok="t"/>
              </v:shape>
            </v:group>
            <v:group style="position:absolute;left:7;top:1836;width:2949;height:2" coordorigin="7,1836" coordsize="2949,2">
              <v:shape style="position:absolute;left:7;top:1836;width:2949;height:2" coordorigin="7,1836" coordsize="2949,0" path="m7,1836l2956,1836e" filled="false" stroked="true" strokeweight=".72pt" strokecolor="#000000">
                <v:path arrowok="t"/>
              </v:shape>
            </v:group>
            <v:group style="position:absolute;left:2956;top:1836;width:44;height:2" coordorigin="2956,1836" coordsize="44,2">
              <v:shape style="position:absolute;left:2956;top:1836;width:44;height:2" coordorigin="2956,1836" coordsize="44,0" path="m2956,1836l2999,1836e" filled="false" stroked="true" strokeweight=".72pt" strokecolor="#000000">
                <v:path arrowok="t"/>
              </v:shape>
            </v:group>
            <v:group style="position:absolute;left:2956;top:1865;width:2127;height:2" coordorigin="2956,1865" coordsize="2127,2">
              <v:shape style="position:absolute;left:2956;top:1865;width:2127;height:2" coordorigin="2956,1865" coordsize="2127,0" path="m2956,1865l5082,1865e" filled="false" stroked="true" strokeweight=".72pt" strokecolor="#000000">
                <v:path arrowok="t"/>
              </v:shape>
            </v:group>
            <v:group style="position:absolute;left:2999;top:1836;width:2084;height:2" coordorigin="2999,1836" coordsize="2084,2">
              <v:shape style="position:absolute;left:2999;top:1836;width:2084;height:2" coordorigin="2999,1836" coordsize="2084,0" path="m2999,1836l5082,1836e" filled="false" stroked="true" strokeweight=".72pt" strokecolor="#000000">
                <v:path arrowok="t"/>
              </v:shape>
            </v:group>
            <v:group style="position:absolute;left:5082;top:1836;width:44;height:2" coordorigin="5082,1836" coordsize="44,2">
              <v:shape style="position:absolute;left:5082;top:1836;width:44;height:2" coordorigin="5082,1836" coordsize="44,0" path="m5082,1836l5125,1836e" filled="false" stroked="true" strokeweight=".72pt" strokecolor="#000000">
                <v:path arrowok="t"/>
              </v:shape>
            </v:group>
            <v:group style="position:absolute;left:5082;top:1865;width:44;height:2" coordorigin="5082,1865" coordsize="44,2">
              <v:shape style="position:absolute;left:5082;top:1865;width:44;height:2" coordorigin="5082,1865" coordsize="44,0" path="m5082,1865l5125,1865e" filled="false" stroked="true" strokeweight=".72pt" strokecolor="#000000">
                <v:path arrowok="t"/>
              </v:shape>
            </v:group>
            <v:group style="position:absolute;left:5125;top:1865;width:1516;height:2" coordorigin="5125,1865" coordsize="1516,2">
              <v:shape style="position:absolute;left:5125;top:1865;width:1516;height:2" coordorigin="5125,1865" coordsize="1516,0" path="m5125,1865l6641,1865e" filled="false" stroked="true" strokeweight=".72pt" strokecolor="#000000">
                <v:path arrowok="t"/>
              </v:shape>
            </v:group>
            <v:group style="position:absolute;left:5125;top:1836;width:1516;height:2" coordorigin="5125,1836" coordsize="1516,2">
              <v:shape style="position:absolute;left:5125;top:1836;width:1516;height:2" coordorigin="5125,1836" coordsize="1516,0" path="m5125,1836l6641,1836e" filled="false" stroked="true" strokeweight=".72pt" strokecolor="#000000">
                <v:path arrowok="t"/>
              </v:shape>
              <v:shape style="position:absolute;left:2;top:505;width:8856;height:1324" type="#_x0000_t75" stroked="false">
                <v:imagedata r:id="rId85" o:title=""/>
              </v:shape>
            </v:group>
            <v:group style="position:absolute;left:6641;top:1836;width:44;height:2" coordorigin="6641,1836" coordsize="44,2">
              <v:shape style="position:absolute;left:6641;top:1836;width:44;height:2" coordorigin="6641,1836" coordsize="44,0" path="m6641,1836l6684,1836e" filled="false" stroked="true" strokeweight=".72pt" strokecolor="#000000">
                <v:path arrowok="t"/>
              </v:shape>
            </v:group>
            <v:group style="position:absolute;left:6641;top:1865;width:2201;height:2" coordorigin="6641,1865" coordsize="2201,2">
              <v:shape style="position:absolute;left:6641;top:1865;width:2201;height:2" coordorigin="6641,1865" coordsize="2201,0" path="m6641,1865l8842,1865e" filled="false" stroked="true" strokeweight=".72pt" strokecolor="#000000">
                <v:path arrowok="t"/>
              </v:shape>
            </v:group>
            <v:group style="position:absolute;left:6684;top:1836;width:2158;height:2" coordorigin="6684,1836" coordsize="2158,2">
              <v:shape style="position:absolute;left:6684;top:1836;width:2158;height:2" coordorigin="6684,1836" coordsize="2158,0" path="m6684,1836l8842,1836e" filled="false" stroked="true" strokeweight=".72pt" strokecolor="#000000">
                <v:path arrowok="t"/>
              </v:shape>
              <v:shape style="position:absolute;left:130;top:180;width:2601;height:1595"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单位名称</w:t>
                      </w:r>
                    </w:p>
                    <w:p>
                      <w:pPr>
                        <w:spacing w:line="223" w:lineRule="auto" w:before="119"/>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锦州新时代集装箱码头有限公</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司</w:t>
                      </w:r>
                      <w:r>
                        <w:rPr>
                          <w:rFonts w:ascii="宋体" w:hAnsi="宋体" w:cs="宋体" w:eastAsia="宋体" w:hint="default"/>
                          <w:w w:val="100"/>
                          <w:sz w:val="20"/>
                          <w:szCs w:val="20"/>
                        </w:rPr>
                        <w:t> </w:t>
                      </w:r>
                      <w:r>
                        <w:rPr>
                          <w:rFonts w:ascii="宋体" w:hAnsi="宋体" w:cs="宋体" w:eastAsia="宋体" w:hint="default"/>
                          <w:spacing w:val="-1"/>
                          <w:sz w:val="20"/>
                          <w:szCs w:val="20"/>
                        </w:rPr>
                        <w:t>中国石油天然气集团公司之附</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属公司</w:t>
                      </w:r>
                    </w:p>
                    <w:p>
                      <w:pPr>
                        <w:spacing w:before="16"/>
                        <w:ind w:left="123" w:right="0" w:firstLine="0"/>
                        <w:jc w:val="center"/>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3394;top:180;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5657;top:180;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3068;top:674;width:1802;height:81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本公司之联营企业</w:t>
                      </w:r>
                    </w:p>
                    <w:p>
                      <w:pPr>
                        <w:spacing w:line="240" w:lineRule="exact" w:before="15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本公司股东之所属单</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z w:val="20"/>
                          <w:szCs w:val="20"/>
                        </w:rPr>
                        <w:t>位</w:t>
                      </w:r>
                    </w:p>
                  </w:txbxContent>
                </v:textbox>
                <w10:wrap type="none"/>
              </v:shape>
              <v:shape style="position:absolute;left:5370;top:682;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4,037,704.40</w:t>
                      </w:r>
                    </w:p>
                  </w:txbxContent>
                </v:textbox>
                <w10:wrap type="none"/>
              </v:shape>
              <v:shape style="position:absolute;left:6798;top:57;width:1890;height:826" type="#_x0000_t202" filled="false" stroked="false">
                <v:textbox inset="0,0,0,0">
                  <w:txbxContent>
                    <w:p>
                      <w:pPr>
                        <w:spacing w:line="193"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占其他应收款总额的</w:t>
                      </w:r>
                    </w:p>
                    <w:p>
                      <w:pPr>
                        <w:spacing w:line="272" w:lineRule="exact" w:before="0"/>
                        <w:ind w:left="1" w:right="0" w:firstLine="0"/>
                        <w:jc w:val="center"/>
                        <w:rPr>
                          <w:rFonts w:ascii="Arial" w:hAnsi="Arial" w:cs="Arial" w:eastAsia="Arial" w:hint="default"/>
                          <w:sz w:val="21"/>
                          <w:szCs w:val="21"/>
                        </w:rPr>
                      </w:pPr>
                      <w:r>
                        <w:rPr>
                          <w:rFonts w:ascii="宋体" w:hAnsi="宋体" w:cs="宋体" w:eastAsia="宋体" w:hint="default"/>
                          <w:sz w:val="21"/>
                          <w:szCs w:val="21"/>
                        </w:rPr>
                        <w:t>比例</w:t>
                      </w:r>
                      <w:r>
                        <w:rPr>
                          <w:rFonts w:ascii="Arial" w:hAnsi="Arial" w:cs="Arial" w:eastAsia="Arial" w:hint="default"/>
                          <w:sz w:val="21"/>
                          <w:szCs w:val="21"/>
                        </w:rPr>
                        <w:t>(%)</w:t>
                      </w:r>
                    </w:p>
                    <w:p>
                      <w:pPr>
                        <w:spacing w:line="226" w:lineRule="exact" w:before="135"/>
                        <w:ind w:left="2" w:right="0" w:firstLine="0"/>
                        <w:jc w:val="center"/>
                        <w:rPr>
                          <w:rFonts w:ascii="Arial" w:hAnsi="Arial" w:cs="Arial" w:eastAsia="Arial" w:hint="default"/>
                          <w:sz w:val="20"/>
                          <w:szCs w:val="20"/>
                        </w:rPr>
                      </w:pPr>
                      <w:r>
                        <w:rPr>
                          <w:rFonts w:ascii="Arial"/>
                          <w:sz w:val="20"/>
                        </w:rPr>
                        <w:t>13.36</w:t>
                      </w:r>
                    </w:p>
                  </w:txbxContent>
                </v:textbox>
                <w10:wrap type="none"/>
              </v:shape>
              <v:shape style="position:absolute;left:5370;top:1173;width:1169;height:606" type="#_x0000_t202" filled="false" stroked="false">
                <v:textbox inset="0,0,0,0">
                  <w:txbxContent>
                    <w:p>
                      <w:pPr>
                        <w:spacing w:line="205" w:lineRule="exact" w:before="0"/>
                        <w:ind w:left="387" w:right="0" w:firstLine="0"/>
                        <w:jc w:val="left"/>
                        <w:rPr>
                          <w:rFonts w:ascii="Arial" w:hAnsi="Arial" w:cs="Arial" w:eastAsia="Arial" w:hint="default"/>
                          <w:sz w:val="20"/>
                          <w:szCs w:val="20"/>
                        </w:rPr>
                      </w:pPr>
                      <w:r>
                        <w:rPr>
                          <w:rFonts w:ascii="Arial"/>
                          <w:sz w:val="20"/>
                        </w:rPr>
                        <w:t>8,354.00</w:t>
                      </w:r>
                    </w:p>
                    <w:p>
                      <w:pPr>
                        <w:spacing w:line="226" w:lineRule="exact" w:before="175"/>
                        <w:ind w:left="0" w:right="0" w:firstLine="0"/>
                        <w:jc w:val="left"/>
                        <w:rPr>
                          <w:rFonts w:ascii="Arial" w:hAnsi="Arial" w:cs="Arial" w:eastAsia="Arial" w:hint="default"/>
                          <w:sz w:val="20"/>
                          <w:szCs w:val="20"/>
                        </w:rPr>
                      </w:pPr>
                      <w:r>
                        <w:rPr>
                          <w:rFonts w:ascii="Arial"/>
                          <w:spacing w:val="-1"/>
                          <w:sz w:val="20"/>
                        </w:rPr>
                        <w:t>4,046,058.40</w:t>
                      </w:r>
                    </w:p>
                  </w:txbxContent>
                </v:textbox>
                <w10:wrap type="none"/>
              </v:shape>
              <v:shape style="position:absolute;left:7493;top:1173;width:502;height:606" type="#_x0000_t202" filled="false" stroked="false">
                <v:textbox inset="0,0,0,0">
                  <w:txbxContent>
                    <w:p>
                      <w:pPr>
                        <w:spacing w:line="205" w:lineRule="exact" w:before="0"/>
                        <w:ind w:left="99" w:right="0" w:firstLine="0"/>
                        <w:jc w:val="center"/>
                        <w:rPr>
                          <w:rFonts w:ascii="Arial" w:hAnsi="Arial" w:cs="Arial" w:eastAsia="Arial" w:hint="default"/>
                          <w:sz w:val="20"/>
                          <w:szCs w:val="20"/>
                        </w:rPr>
                      </w:pPr>
                      <w:r>
                        <w:rPr>
                          <w:rFonts w:ascii="Arial"/>
                          <w:sz w:val="20"/>
                        </w:rPr>
                        <w:t>0.03</w:t>
                      </w:r>
                    </w:p>
                    <w:p>
                      <w:pPr>
                        <w:spacing w:line="226" w:lineRule="exact" w:before="175"/>
                        <w:ind w:left="0" w:right="0" w:firstLine="0"/>
                        <w:jc w:val="center"/>
                        <w:rPr>
                          <w:rFonts w:ascii="Arial" w:hAnsi="Arial" w:cs="Arial" w:eastAsia="Arial" w:hint="default"/>
                          <w:sz w:val="20"/>
                          <w:szCs w:val="20"/>
                        </w:rPr>
                      </w:pPr>
                      <w:r>
                        <w:rPr>
                          <w:rFonts w:ascii="Arial"/>
                          <w:sz w:val="20"/>
                        </w:rPr>
                        <w:t>13.39</w:t>
                      </w:r>
                    </w:p>
                  </w:txbxContent>
                </v:textbox>
                <w10:wrap type="none"/>
              </v:shape>
            </v:group>
          </v:group>
        </w:pict>
      </w:r>
      <w:r>
        <w:rPr>
          <w:rFonts w:ascii="宋体" w:hAnsi="宋体" w:cs="宋体" w:eastAsia="宋体" w:hint="default"/>
          <w:position w:val="-36"/>
          <w:sz w:val="20"/>
          <w:szCs w:val="20"/>
        </w:rPr>
      </w:r>
    </w:p>
    <w:p>
      <w:pPr>
        <w:spacing w:line="240" w:lineRule="auto" w:before="3"/>
        <w:rPr>
          <w:rFonts w:ascii="宋体" w:hAnsi="宋体" w:cs="宋体" w:eastAsia="宋体" w:hint="default"/>
          <w:sz w:val="14"/>
          <w:szCs w:val="14"/>
        </w:rPr>
      </w:pPr>
    </w:p>
    <w:p>
      <w:pPr>
        <w:pStyle w:val="BodyText"/>
        <w:spacing w:line="321" w:lineRule="auto" w:before="26"/>
        <w:ind w:right="797" w:firstLine="424"/>
        <w:jc w:val="left"/>
      </w:pPr>
      <w:r>
        <w:rPr/>
        <w:t>除上述金额之外，其他应收款年末余额中无持有本公司 5%(含</w:t>
      </w:r>
      <w:r>
        <w:rPr>
          <w:spacing w:val="-34"/>
        </w:rPr>
        <w:t> </w:t>
      </w:r>
      <w:r>
        <w:rPr/>
        <w:t>5%)以上表决</w:t>
      </w:r>
      <w:r>
        <w:rPr/>
        <w:t> 权股份的股东或其他关联方欠款。</w:t>
      </w:r>
    </w:p>
    <w:p>
      <w:pPr>
        <w:pStyle w:val="Heading3"/>
        <w:spacing w:line="240" w:lineRule="auto" w:before="180"/>
        <w:ind w:left="620" w:right="685"/>
        <w:jc w:val="left"/>
        <w:rPr>
          <w:b w:val="0"/>
          <w:bCs w:val="0"/>
        </w:rPr>
      </w:pPr>
      <w:r>
        <w:rPr>
          <w:rFonts w:ascii="Arial" w:hAnsi="Arial" w:cs="Arial" w:eastAsia="Arial" w:hint="default"/>
        </w:rPr>
        <w:t>6. </w:t>
      </w:r>
      <w:r>
        <w:rPr>
          <w:rFonts w:ascii="Arial" w:hAnsi="Arial" w:cs="Arial" w:eastAsia="Arial" w:hint="default"/>
          <w:spacing w:val="23"/>
        </w:rPr>
        <w:t> </w:t>
      </w:r>
      <w:r>
        <w:rPr/>
        <w:t>存货</w:t>
      </w:r>
      <w:r>
        <w:rPr>
          <w:b w:val="0"/>
          <w:bCs w:val="0"/>
        </w:rPr>
      </w:r>
    </w:p>
    <w:p>
      <w:pPr>
        <w:pStyle w:val="BodyText"/>
        <w:spacing w:line="240" w:lineRule="auto" w:before="89"/>
        <w:ind w:left="620" w:right="685"/>
        <w:jc w:val="left"/>
      </w:pPr>
      <w:r>
        <w:rPr>
          <w:rFonts w:ascii="Arial" w:hAnsi="Arial" w:cs="Arial" w:eastAsia="Arial" w:hint="default"/>
        </w:rPr>
        <w:t>(1)</w:t>
      </w:r>
      <w:r>
        <w:rPr>
          <w:rFonts w:ascii="Arial" w:hAnsi="Arial" w:cs="Arial" w:eastAsia="Arial" w:hint="default"/>
          <w:spacing w:val="-5"/>
        </w:rPr>
        <w:t> </w:t>
      </w:r>
      <w:r>
        <w:rPr/>
        <w:t>存货分类</w:t>
      </w:r>
    </w:p>
    <w:p>
      <w:pPr>
        <w:spacing w:line="240" w:lineRule="auto" w:before="7"/>
        <w:rPr>
          <w:rFonts w:ascii="宋体" w:hAnsi="宋体" w:cs="宋体" w:eastAsia="宋体" w:hint="default"/>
          <w:sz w:val="2"/>
          <w:szCs w:val="2"/>
        </w:rPr>
      </w:pPr>
    </w:p>
    <w:p>
      <w:pPr>
        <w:spacing w:line="2036" w:lineRule="exact"/>
        <w:ind w:left="257" w:right="0" w:firstLine="0"/>
        <w:rPr>
          <w:rFonts w:ascii="宋体" w:hAnsi="宋体" w:cs="宋体" w:eastAsia="宋体" w:hint="default"/>
          <w:sz w:val="20"/>
          <w:szCs w:val="20"/>
        </w:rPr>
      </w:pPr>
      <w:r>
        <w:rPr>
          <w:rFonts w:ascii="宋体" w:hAnsi="宋体" w:cs="宋体" w:eastAsia="宋体" w:hint="default"/>
          <w:position w:val="-40"/>
          <w:sz w:val="20"/>
          <w:szCs w:val="20"/>
        </w:rPr>
        <w:pict>
          <v:group style="width:441.1pt;height:101.85pt;mso-position-horizontal-relative:char;mso-position-vertical-relative:line" coordorigin="0,0" coordsize="8822,2037">
            <v:group style="position:absolute;left:29;top:7;width:882;height:2" coordorigin="29,7" coordsize="882,2">
              <v:shape style="position:absolute;left:29;top:7;width:882;height:2" coordorigin="29,7" coordsize="882,0" path="m29,7l911,7e" filled="false" stroked="true" strokeweight=".72pt" strokecolor="#000000">
                <v:path arrowok="t"/>
              </v:shape>
            </v:group>
            <v:group style="position:absolute;left:29;top:36;width:882;height:2" coordorigin="29,36" coordsize="882,2">
              <v:shape style="position:absolute;left:29;top:36;width:882;height:2" coordorigin="29,36" coordsize="882,0" path="m29,36l911,36e" filled="false" stroked="true" strokeweight=".72pt" strokecolor="#000000">
                <v:path arrowok="t"/>
              </v:shape>
              <v:shape style="position:absolute;left:911;top:43;width:10;height:2" type="#_x0000_t75" stroked="false">
                <v:imagedata r:id="rId36" o:title=""/>
              </v:shape>
            </v:group>
            <v:group style="position:absolute;left:911;top:7;width:44;height:2" coordorigin="911,7" coordsize="44,2">
              <v:shape style="position:absolute;left:911;top:7;width:44;height:2" coordorigin="911,7" coordsize="44,0" path="m911,7l954,7e" filled="false" stroked="true" strokeweight=".72pt" strokecolor="#000000">
                <v:path arrowok="t"/>
              </v:shape>
            </v:group>
            <v:group style="position:absolute;left:911;top:36;width:44;height:2" coordorigin="911,36" coordsize="44,2">
              <v:shape style="position:absolute;left:911;top:36;width:44;height:2" coordorigin="911,36" coordsize="44,0" path="m911,36l954,36e" filled="false" stroked="true" strokeweight=".72pt" strokecolor="#000000">
                <v:path arrowok="t"/>
              </v:shape>
            </v:group>
            <v:group style="position:absolute;left:954;top:7;width:3869;height:2" coordorigin="954,7" coordsize="3869,2">
              <v:shape style="position:absolute;left:954;top:7;width:3869;height:2" coordorigin="954,7" coordsize="3869,0" path="m954,7l4823,7e" filled="false" stroked="true" strokeweight=".72pt" strokecolor="#000000">
                <v:path arrowok="t"/>
              </v:shape>
            </v:group>
            <v:group style="position:absolute;left:954;top:36;width:3869;height:2" coordorigin="954,36" coordsize="3869,2">
              <v:shape style="position:absolute;left:954;top:36;width:3869;height:2" coordorigin="954,36" coordsize="3869,0" path="m954,36l4823,36e" filled="false" stroked="true" strokeweight=".72pt" strokecolor="#000000">
                <v:path arrowok="t"/>
              </v:shape>
              <v:shape style="position:absolute;left:4823;top:43;width:10;height:2" type="#_x0000_t75" stroked="false">
                <v:imagedata r:id="rId36" o:title=""/>
              </v:shape>
            </v:group>
            <v:group style="position:absolute;left:4823;top:7;width:44;height:2" coordorigin="4823,7" coordsize="44,2">
              <v:shape style="position:absolute;left:4823;top:7;width:44;height:2" coordorigin="4823,7" coordsize="44,0" path="m4823,7l4866,7e" filled="false" stroked="true" strokeweight=".72pt" strokecolor="#000000">
                <v:path arrowok="t"/>
              </v:shape>
            </v:group>
            <v:group style="position:absolute;left:4823;top:36;width:44;height:2" coordorigin="4823,36" coordsize="44,2">
              <v:shape style="position:absolute;left:4823;top:36;width:44;height:2" coordorigin="4823,36" coordsize="44,0" path="m4823,36l4866,36e" filled="false" stroked="true" strokeweight=".72pt" strokecolor="#000000">
                <v:path arrowok="t"/>
              </v:shape>
            </v:group>
            <v:group style="position:absolute;left:4866;top:7;width:3939;height:2" coordorigin="4866,7" coordsize="3939,2">
              <v:shape style="position:absolute;left:4866;top:7;width:3939;height:2" coordorigin="4866,7" coordsize="3939,0" path="m4866,7l8804,7e" filled="false" stroked="true" strokeweight=".72pt" strokecolor="#000000">
                <v:path arrowok="t"/>
              </v:shape>
            </v:group>
            <v:group style="position:absolute;left:4866;top:36;width:3939;height:2" coordorigin="4866,36" coordsize="3939,2">
              <v:shape style="position:absolute;left:4866;top:36;width:3939;height:2" coordorigin="4866,36" coordsize="3939,0" path="m4866,36l8804,36e" filled="false" stroked="true" strokeweight=".72pt" strokecolor="#000000">
                <v:path arrowok="t"/>
              </v:shape>
              <v:shape style="position:absolute;left:892;top:26;width:3960;height:349" type="#_x0000_t75" stroked="false">
                <v:imagedata r:id="rId86" o:title=""/>
              </v:shape>
              <v:shape style="position:absolute;left:898;top:344;width:7924;height:383" type="#_x0000_t75" stroked="false">
                <v:imagedata r:id="rId87" o:title=""/>
              </v:shape>
            </v:group>
            <v:group style="position:absolute;left:7;top:2029;width:904;height:2" coordorigin="7,2029" coordsize="904,2">
              <v:shape style="position:absolute;left:7;top:2029;width:904;height:2" coordorigin="7,2029" coordsize="904,0" path="m7,2029l911,2029e" filled="false" stroked="true" strokeweight=".72pt" strokecolor="#000000">
                <v:path arrowok="t"/>
              </v:shape>
            </v:group>
            <v:group style="position:absolute;left:7;top:2000;width:904;height:2" coordorigin="7,2000" coordsize="904,2">
              <v:shape style="position:absolute;left:7;top:2000;width:904;height:2" coordorigin="7,2000" coordsize="904,0" path="m7,2000l911,2000e" filled="false" stroked="true" strokeweight=".72pt" strokecolor="#000000">
                <v:path arrowok="t"/>
              </v:shape>
            </v:group>
            <v:group style="position:absolute;left:911;top:2000;width:44;height:2" coordorigin="911,2000" coordsize="44,2">
              <v:shape style="position:absolute;left:911;top:2000;width:44;height:2" coordorigin="911,2000" coordsize="44,0" path="m911,2000l954,2000e" filled="false" stroked="true" strokeweight=".72pt" strokecolor="#000000">
                <v:path arrowok="t"/>
              </v:shape>
            </v:group>
            <v:group style="position:absolute;left:911;top:2029;width:1421;height:2" coordorigin="911,2029" coordsize="1421,2">
              <v:shape style="position:absolute;left:911;top:2029;width:1421;height:2" coordorigin="911,2029" coordsize="1421,0" path="m911,2029l2332,2029e" filled="false" stroked="true" strokeweight=".72pt" strokecolor="#000000">
                <v:path arrowok="t"/>
              </v:shape>
            </v:group>
            <v:group style="position:absolute;left:954;top:2000;width:1378;height:2" coordorigin="954,2000" coordsize="1378,2">
              <v:shape style="position:absolute;left:954;top:2000;width:1378;height:2" coordorigin="954,2000" coordsize="1378,0" path="m954,2000l2332,2000e" filled="false" stroked="true" strokeweight=".72pt" strokecolor="#000000">
                <v:path arrowok="t"/>
              </v:shape>
            </v:group>
            <v:group style="position:absolute;left:2332;top:2000;width:44;height:2" coordorigin="2332,2000" coordsize="44,2">
              <v:shape style="position:absolute;left:2332;top:2000;width:44;height:2" coordorigin="2332,2000" coordsize="44,0" path="m2332,2000l2375,2000e" filled="false" stroked="true" strokeweight=".72pt" strokecolor="#000000">
                <v:path arrowok="t"/>
              </v:shape>
            </v:group>
            <v:group style="position:absolute;left:2332;top:2029;width:1106;height:2" coordorigin="2332,2029" coordsize="1106,2">
              <v:shape style="position:absolute;left:2332;top:2029;width:1106;height:2" coordorigin="2332,2029" coordsize="1106,0" path="m2332,2029l3437,2029e" filled="false" stroked="true" strokeweight=".72pt" strokecolor="#000000">
                <v:path arrowok="t"/>
              </v:shape>
            </v:group>
            <v:group style="position:absolute;left:2375;top:2000;width:1062;height:2" coordorigin="2375,2000" coordsize="1062,2">
              <v:shape style="position:absolute;left:2375;top:2000;width:1062;height:2" coordorigin="2375,2000" coordsize="1062,0" path="m2375,2000l3437,2000e" filled="false" stroked="true" strokeweight=".72pt" strokecolor="#000000">
                <v:path arrowok="t"/>
              </v:shape>
            </v:group>
            <v:group style="position:absolute;left:3437;top:2000;width:44;height:2" coordorigin="3437,2000" coordsize="44,2">
              <v:shape style="position:absolute;left:3437;top:2000;width:44;height:2" coordorigin="3437,2000" coordsize="44,0" path="m3437,2000l3480,2000e" filled="false" stroked="true" strokeweight=".72pt" strokecolor="#000000">
                <v:path arrowok="t"/>
              </v:shape>
            </v:group>
            <v:group style="position:absolute;left:3437;top:2029;width:1386;height:2" coordorigin="3437,2029" coordsize="1386,2">
              <v:shape style="position:absolute;left:3437;top:2029;width:1386;height:2" coordorigin="3437,2029" coordsize="1386,0" path="m3437,2029l4823,2029e" filled="false" stroked="true" strokeweight=".72pt" strokecolor="#000000">
                <v:path arrowok="t"/>
              </v:shape>
            </v:group>
            <v:group style="position:absolute;left:3480;top:2000;width:1343;height:2" coordorigin="3480,2000" coordsize="1343,2">
              <v:shape style="position:absolute;left:3480;top:2000;width:1343;height:2" coordorigin="3480,2000" coordsize="1343,0" path="m3480,2000l4823,2000e" filled="false" stroked="true" strokeweight=".72pt" strokecolor="#000000">
                <v:path arrowok="t"/>
              </v:shape>
            </v:group>
            <v:group style="position:absolute;left:4823;top:2000;width:44;height:2" coordorigin="4823,2000" coordsize="44,2">
              <v:shape style="position:absolute;left:4823;top:2000;width:44;height:2" coordorigin="4823,2000" coordsize="44,0" path="m4823,2000l4866,2000e" filled="false" stroked="true" strokeweight=".72pt" strokecolor="#000000">
                <v:path arrowok="t"/>
              </v:shape>
            </v:group>
            <v:group style="position:absolute;left:4823;top:2029;width:1446;height:2" coordorigin="4823,2029" coordsize="1446,2">
              <v:shape style="position:absolute;left:4823;top:2029;width:1446;height:2" coordorigin="4823,2029" coordsize="1446,0" path="m4823,2029l6269,2029e" filled="false" stroked="true" strokeweight=".72pt" strokecolor="#000000">
                <v:path arrowok="t"/>
              </v:shape>
            </v:group>
            <v:group style="position:absolute;left:4866;top:2000;width:1403;height:2" coordorigin="4866,2000" coordsize="1403,2">
              <v:shape style="position:absolute;left:4866;top:2000;width:1403;height:2" coordorigin="4866,2000" coordsize="1403,0" path="m4866,2000l6269,2000e" filled="false" stroked="true" strokeweight=".72pt" strokecolor="#000000">
                <v:path arrowok="t"/>
              </v:shape>
            </v:group>
            <v:group style="position:absolute;left:6269;top:2000;width:44;height:2" coordorigin="6269,2000" coordsize="44,2">
              <v:shape style="position:absolute;left:6269;top:2000;width:44;height:2" coordorigin="6269,2000" coordsize="44,0" path="m6269,2000l6312,2000e" filled="false" stroked="true" strokeweight=".72pt" strokecolor="#000000">
                <v:path arrowok="t"/>
              </v:shape>
            </v:group>
            <v:group style="position:absolute;left:6269;top:2029;width:1120;height:2" coordorigin="6269,2029" coordsize="1120,2">
              <v:shape style="position:absolute;left:6269;top:2029;width:1120;height:2" coordorigin="6269,2029" coordsize="1120,0" path="m6269,2029l7388,2029e" filled="false" stroked="true" strokeweight=".72pt" strokecolor="#000000">
                <v:path arrowok="t"/>
              </v:shape>
            </v:group>
            <v:group style="position:absolute;left:6312;top:2000;width:1077;height:2" coordorigin="6312,2000" coordsize="1077,2">
              <v:shape style="position:absolute;left:6312;top:2000;width:1077;height:2" coordorigin="6312,2000" coordsize="1077,0" path="m6312,2000l7388,2000e" filled="false" stroked="true" strokeweight=".72pt" strokecolor="#000000">
                <v:path arrowok="t"/>
              </v:shape>
              <v:shape style="position:absolute;left:9;top:701;width:8813;height:1292" type="#_x0000_t75" stroked="false">
                <v:imagedata r:id="rId88" o:title=""/>
              </v:shape>
            </v:group>
            <v:group style="position:absolute;left:7388;top:2000;width:44;height:2" coordorigin="7388,2000" coordsize="44,2">
              <v:shape style="position:absolute;left:7388;top:2000;width:44;height:2" coordorigin="7388,2000" coordsize="44,0" path="m7388,2000l7432,2000e" filled="false" stroked="true" strokeweight=".72pt" strokecolor="#000000">
                <v:path arrowok="t"/>
              </v:shape>
            </v:group>
            <v:group style="position:absolute;left:7388;top:2029;width:1424;height:2" coordorigin="7388,2029" coordsize="1424,2">
              <v:shape style="position:absolute;left:7388;top:2029;width:1424;height:2" coordorigin="7388,2029" coordsize="1424,0" path="m7388,2029l8812,2029e" filled="false" stroked="true" strokeweight=".72pt" strokecolor="#000000">
                <v:path arrowok="t"/>
              </v:shape>
            </v:group>
            <v:group style="position:absolute;left:7432;top:2000;width:1380;height:2" coordorigin="7432,2000" coordsize="1380,2">
              <v:shape style="position:absolute;left:7432;top:2000;width:1380;height:2" coordorigin="7432,2000" coordsize="1380,0" path="m7432,2000l8812,2000e" filled="false" stroked="true" strokeweight=".72pt" strokecolor="#000000">
                <v:path arrowok="t"/>
              </v:shape>
              <v:shape style="position:absolute;left:269;top:25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130;top:779;width:602;height:115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原材料</w:t>
                      </w:r>
                    </w:p>
                    <w:p>
                      <w:pPr>
                        <w:spacing w:line="285" w:lineRule="auto" w:before="60"/>
                        <w:ind w:left="0" w:right="0" w:firstLine="0"/>
                        <w:jc w:val="left"/>
                        <w:rPr>
                          <w:rFonts w:ascii="宋体" w:hAnsi="宋体" w:cs="宋体" w:eastAsia="宋体" w:hint="default"/>
                          <w:sz w:val="20"/>
                          <w:szCs w:val="20"/>
                        </w:rPr>
                      </w:pPr>
                      <w:r>
                        <w:rPr>
                          <w:rFonts w:ascii="宋体" w:hAnsi="宋体" w:cs="宋体" w:eastAsia="宋体" w:hint="default"/>
                          <w:sz w:val="20"/>
                          <w:szCs w:val="20"/>
                        </w:rPr>
                        <w:t>库存商</w:t>
                      </w:r>
                      <w:r>
                        <w:rPr>
                          <w:rFonts w:ascii="宋体" w:hAnsi="宋体" w:cs="宋体" w:eastAsia="宋体" w:hint="default"/>
                          <w:w w:val="100"/>
                          <w:sz w:val="20"/>
                          <w:szCs w:val="20"/>
                        </w:rPr>
                        <w:t> </w:t>
                      </w:r>
                      <w:r>
                        <w:rPr>
                          <w:rFonts w:ascii="宋体" w:hAnsi="宋体" w:cs="宋体" w:eastAsia="宋体" w:hint="default"/>
                          <w:sz w:val="20"/>
                          <w:szCs w:val="20"/>
                        </w:rPr>
                        <w:t>品</w:t>
                      </w:r>
                    </w:p>
                    <w:p>
                      <w:pPr>
                        <w:spacing w:before="23"/>
                        <w:ind w:left="77"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1042;top:101;width:3679;height:888" type="#_x0000_t202" filled="false" stroked="false">
                <v:textbox inset="0,0,0,0">
                  <w:txbxContent>
                    <w:p>
                      <w:pPr>
                        <w:spacing w:line="200" w:lineRule="exact" w:before="0"/>
                        <w:ind w:left="0" w:right="16" w:firstLine="0"/>
                        <w:jc w:val="center"/>
                        <w:rPr>
                          <w:rFonts w:ascii="宋体" w:hAnsi="宋体" w:cs="宋体" w:eastAsia="宋体" w:hint="default"/>
                          <w:sz w:val="20"/>
                          <w:szCs w:val="20"/>
                        </w:rPr>
                      </w:pPr>
                      <w:r>
                        <w:rPr>
                          <w:rFonts w:ascii="宋体" w:hAnsi="宋体" w:cs="宋体" w:eastAsia="宋体" w:hint="default"/>
                          <w:sz w:val="20"/>
                          <w:szCs w:val="20"/>
                        </w:rPr>
                        <w:t>年末余额</w:t>
                      </w:r>
                    </w:p>
                    <w:p>
                      <w:pPr>
                        <w:tabs>
                          <w:tab w:pos="1263" w:val="left" w:leader="none"/>
                          <w:tab w:pos="2509" w:val="left" w:leader="none"/>
                        </w:tabs>
                        <w:spacing w:before="94"/>
                        <w:ind w:left="0" w:right="0" w:firstLine="0"/>
                        <w:jc w:val="center"/>
                        <w:rPr>
                          <w:rFonts w:ascii="宋体" w:hAnsi="宋体" w:cs="宋体" w:eastAsia="宋体" w:hint="default"/>
                          <w:sz w:val="20"/>
                          <w:szCs w:val="20"/>
                        </w:rPr>
                      </w:pPr>
                      <w:r>
                        <w:rPr>
                          <w:rFonts w:ascii="宋体" w:hAnsi="宋体" w:cs="宋体" w:eastAsia="宋体" w:hint="default"/>
                          <w:sz w:val="20"/>
                          <w:szCs w:val="20"/>
                        </w:rPr>
                        <w:t>账面余额</w:t>
                        <w:tab/>
                        <w:t>跌价准备</w:t>
                        <w:tab/>
                        <w:t>账面价值</w:t>
                      </w:r>
                    </w:p>
                    <w:p>
                      <w:pPr>
                        <w:tabs>
                          <w:tab w:pos="2509" w:val="left" w:leader="none"/>
                        </w:tabs>
                        <w:spacing w:line="226" w:lineRule="exact" w:before="104"/>
                        <w:ind w:left="-1" w:right="0" w:firstLine="0"/>
                        <w:jc w:val="center"/>
                        <w:rPr>
                          <w:rFonts w:ascii="Arial" w:hAnsi="Arial" w:cs="Arial" w:eastAsia="Arial" w:hint="default"/>
                          <w:sz w:val="20"/>
                          <w:szCs w:val="20"/>
                        </w:rPr>
                      </w:pPr>
                      <w:r>
                        <w:rPr>
                          <w:rFonts w:ascii="Arial"/>
                          <w:spacing w:val="-1"/>
                          <w:sz w:val="20"/>
                        </w:rPr>
                        <w:t>8,182,004.72</w:t>
                        <w:tab/>
                      </w:r>
                      <w:r>
                        <w:rPr>
                          <w:rFonts w:ascii="Arial"/>
                          <w:spacing w:val="-2"/>
                          <w:sz w:val="20"/>
                        </w:rPr>
                        <w:t>8,182,004.72</w:t>
                      </w:r>
                      <w:r>
                        <w:rPr>
                          <w:rFonts w:ascii="Arial"/>
                          <w:sz w:val="20"/>
                        </w:rPr>
                      </w:r>
                    </w:p>
                  </w:txbxContent>
                </v:textbox>
                <w10:wrap type="none"/>
              </v:shape>
              <v:shape style="position:absolute;left:4966;top:458;width:1169;height:531"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sz w:val="20"/>
                          <w:szCs w:val="20"/>
                        </w:rPr>
                        <w:t>账面余额</w:t>
                      </w:r>
                    </w:p>
                    <w:p>
                      <w:pPr>
                        <w:spacing w:line="226" w:lineRule="exact" w:before="104"/>
                        <w:ind w:left="-1" w:right="0" w:firstLine="0"/>
                        <w:jc w:val="center"/>
                        <w:rPr>
                          <w:rFonts w:ascii="Arial" w:hAnsi="Arial" w:cs="Arial" w:eastAsia="Arial" w:hint="default"/>
                          <w:sz w:val="20"/>
                          <w:szCs w:val="20"/>
                        </w:rPr>
                      </w:pPr>
                      <w:r>
                        <w:rPr>
                          <w:rFonts w:ascii="Arial"/>
                          <w:spacing w:val="-2"/>
                          <w:sz w:val="20"/>
                        </w:rPr>
                        <w:t>5,719,460.99</w:t>
                      </w:r>
                      <w:r>
                        <w:rPr>
                          <w:rFonts w:ascii="Arial"/>
                          <w:sz w:val="20"/>
                        </w:rPr>
                      </w:r>
                    </w:p>
                  </w:txbxContent>
                </v:textbox>
                <w10:wrap type="none"/>
              </v:shape>
              <v:shape style="position:absolute;left:6419;top:101;width:815;height:556" type="#_x0000_t202" filled="false" stroked="false">
                <v:textbox inset="0,0,0,0">
                  <w:txbxContent>
                    <w:p>
                      <w:pPr>
                        <w:spacing w:line="200" w:lineRule="exact" w:before="0"/>
                        <w:ind w:left="13" w:right="0" w:hanging="14"/>
                        <w:jc w:val="left"/>
                        <w:rPr>
                          <w:rFonts w:ascii="宋体" w:hAnsi="宋体" w:cs="宋体" w:eastAsia="宋体" w:hint="default"/>
                          <w:sz w:val="20"/>
                          <w:szCs w:val="20"/>
                        </w:rPr>
                      </w:pPr>
                      <w:r>
                        <w:rPr>
                          <w:rFonts w:ascii="宋体" w:hAnsi="宋体" w:cs="宋体" w:eastAsia="宋体" w:hint="default"/>
                          <w:sz w:val="20"/>
                          <w:szCs w:val="20"/>
                        </w:rPr>
                        <w:t>年初余额</w:t>
                      </w:r>
                    </w:p>
                    <w:p>
                      <w:pPr>
                        <w:spacing w:before="93"/>
                        <w:ind w:left="13" w:right="0" w:firstLine="0"/>
                        <w:jc w:val="left"/>
                        <w:rPr>
                          <w:rFonts w:ascii="宋体" w:hAnsi="宋体" w:cs="宋体" w:eastAsia="宋体" w:hint="default"/>
                          <w:sz w:val="20"/>
                          <w:szCs w:val="20"/>
                        </w:rPr>
                      </w:pPr>
                      <w:r>
                        <w:rPr>
                          <w:rFonts w:ascii="宋体" w:hAnsi="宋体" w:cs="宋体" w:eastAsia="宋体" w:hint="default"/>
                          <w:sz w:val="20"/>
                          <w:szCs w:val="20"/>
                        </w:rPr>
                        <w:t>跌价准备</w:t>
                      </w:r>
                    </w:p>
                  </w:txbxContent>
                </v:textbox>
                <w10:wrap type="none"/>
              </v:shape>
              <v:shape style="position:absolute;left:7518;top:458;width:1169;height:531"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sz w:val="20"/>
                          <w:szCs w:val="20"/>
                        </w:rPr>
                        <w:t>账面价值</w:t>
                      </w:r>
                    </w:p>
                    <w:p>
                      <w:pPr>
                        <w:spacing w:line="226" w:lineRule="exact" w:before="104"/>
                        <w:ind w:left="0" w:right="0" w:firstLine="0"/>
                        <w:jc w:val="center"/>
                        <w:rPr>
                          <w:rFonts w:ascii="Arial" w:hAnsi="Arial" w:cs="Arial" w:eastAsia="Arial" w:hint="default"/>
                          <w:sz w:val="20"/>
                          <w:szCs w:val="20"/>
                        </w:rPr>
                      </w:pPr>
                      <w:r>
                        <w:rPr>
                          <w:rFonts w:ascii="Arial"/>
                          <w:spacing w:val="-2"/>
                          <w:sz w:val="20"/>
                        </w:rPr>
                        <w:t>5,719,460.99</w:t>
                      </w:r>
                      <w:r>
                        <w:rPr>
                          <w:rFonts w:ascii="Arial"/>
                          <w:sz w:val="20"/>
                        </w:rPr>
                      </w:r>
                    </w:p>
                  </w:txbxContent>
                </v:textbox>
                <w10:wrap type="none"/>
              </v:shape>
              <v:shape style="position:absolute;left:1060;top:126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1,482,806.19</w:t>
                      </w:r>
                      <w:r>
                        <w:rPr>
                          <w:rFonts w:ascii="Arial"/>
                          <w:sz w:val="20"/>
                        </w:rPr>
                      </w:r>
                    </w:p>
                  </w:txbxContent>
                </v:textbox>
                <w10:wrap type="none"/>
              </v:shape>
              <v:shape style="position:absolute;left:3552;top:126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1,482,806.19</w:t>
                      </w:r>
                      <w:r>
                        <w:rPr>
                          <w:rFonts w:ascii="Arial"/>
                          <w:sz w:val="20"/>
                        </w:rPr>
                      </w:r>
                    </w:p>
                  </w:txbxContent>
                </v:textbox>
                <w10:wrap type="none"/>
              </v:shape>
              <v:shape style="position:absolute;left:1042;top:1744;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9,664,810.91</w:t>
                      </w:r>
                      <w:r>
                        <w:rPr>
                          <w:rFonts w:ascii="Arial"/>
                          <w:sz w:val="20"/>
                        </w:rPr>
                      </w:r>
                    </w:p>
                  </w:txbxContent>
                </v:textbox>
                <w10:wrap type="none"/>
              </v:shape>
              <v:shape style="position:absolute;left:3551;top:1744;width:2584;height:201" type="#_x0000_t202" filled="false" stroked="false">
                <v:textbox inset="0,0,0,0">
                  <w:txbxContent>
                    <w:p>
                      <w:pPr>
                        <w:tabs>
                          <w:tab w:pos="1414" w:val="left" w:leader="none"/>
                        </w:tabs>
                        <w:spacing w:line="200" w:lineRule="exact" w:before="0"/>
                        <w:ind w:left="0" w:right="0" w:firstLine="0"/>
                        <w:jc w:val="left"/>
                        <w:rPr>
                          <w:rFonts w:ascii="Arial" w:hAnsi="Arial" w:cs="Arial" w:eastAsia="Arial" w:hint="default"/>
                          <w:sz w:val="20"/>
                          <w:szCs w:val="20"/>
                        </w:rPr>
                      </w:pPr>
                      <w:r>
                        <w:rPr>
                          <w:rFonts w:ascii="Arial"/>
                          <w:spacing w:val="-1"/>
                          <w:sz w:val="20"/>
                        </w:rPr>
                        <w:t>9,664,810.91</w:t>
                        <w:tab/>
                      </w:r>
                      <w:r>
                        <w:rPr>
                          <w:rFonts w:ascii="Arial"/>
                          <w:spacing w:val="-2"/>
                          <w:sz w:val="20"/>
                        </w:rPr>
                        <w:t>5,719,460.99</w:t>
                      </w:r>
                      <w:r>
                        <w:rPr>
                          <w:rFonts w:ascii="Arial"/>
                          <w:sz w:val="20"/>
                        </w:rPr>
                      </w:r>
                    </w:p>
                  </w:txbxContent>
                </v:textbox>
                <w10:wrap type="none"/>
              </v:shape>
              <v:shape style="position:absolute;left:7518;top:1744;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5,719,460.99</w:t>
                      </w:r>
                      <w:r>
                        <w:rPr>
                          <w:rFonts w:ascii="Arial"/>
                          <w:sz w:val="20"/>
                        </w:rPr>
                      </w:r>
                    </w:p>
                  </w:txbxContent>
                </v:textbox>
                <w10:wrap type="none"/>
              </v:shape>
            </v:group>
          </v:group>
        </w:pict>
      </w:r>
      <w:r>
        <w:rPr>
          <w:rFonts w:ascii="宋体" w:hAnsi="宋体" w:cs="宋体" w:eastAsia="宋体" w:hint="default"/>
          <w:position w:val="-40"/>
          <w:sz w:val="20"/>
          <w:szCs w:val="20"/>
        </w:rPr>
      </w:r>
    </w:p>
    <w:p>
      <w:pPr>
        <w:spacing w:line="240" w:lineRule="auto" w:before="0"/>
        <w:rPr>
          <w:rFonts w:ascii="宋体" w:hAnsi="宋体" w:cs="宋体" w:eastAsia="宋体" w:hint="default"/>
          <w:sz w:val="13"/>
          <w:szCs w:val="13"/>
        </w:rPr>
      </w:pPr>
    </w:p>
    <w:p>
      <w:pPr>
        <w:pStyle w:val="BodyText"/>
        <w:spacing w:line="338" w:lineRule="auto" w:before="26"/>
        <w:ind w:right="805" w:firstLine="482"/>
        <w:jc w:val="left"/>
      </w:pPr>
      <w:r>
        <w:rPr>
          <w:rFonts w:ascii="Arial" w:hAnsi="Arial" w:cs="Arial" w:eastAsia="Arial" w:hint="default"/>
        </w:rPr>
        <w:t>(2)</w:t>
      </w:r>
      <w:r>
        <w:rPr>
          <w:rFonts w:ascii="Arial" w:hAnsi="Arial" w:cs="Arial" w:eastAsia="Arial" w:hint="default"/>
          <w:spacing w:val="20"/>
        </w:rPr>
        <w:t> </w:t>
      </w:r>
      <w:r>
        <w:rPr/>
        <w:t>资产负债表日将年末存货可变现净值与存货成本进行比较，未发现存货</w:t>
      </w:r>
      <w:r>
        <w:rPr>
          <w:spacing w:val="1"/>
        </w:rPr>
        <w:t> </w:t>
      </w:r>
      <w:r>
        <w:rPr/>
        <w:t>存在可能发生减值的情况，故未对存货计提跌价准备。</w:t>
      </w:r>
    </w:p>
    <w:p>
      <w:pPr>
        <w:pStyle w:val="BodyText"/>
        <w:spacing w:line="240" w:lineRule="auto" w:before="55"/>
        <w:ind w:left="620" w:right="685"/>
        <w:jc w:val="left"/>
      </w:pPr>
      <w:r>
        <w:rPr>
          <w:rFonts w:ascii="Arial" w:hAnsi="Arial" w:cs="Arial" w:eastAsia="Arial" w:hint="default"/>
        </w:rPr>
        <w:t>(3)</w:t>
      </w:r>
      <w:r>
        <w:rPr>
          <w:rFonts w:ascii="Arial" w:hAnsi="Arial" w:cs="Arial" w:eastAsia="Arial" w:hint="default"/>
          <w:spacing w:val="-5"/>
        </w:rPr>
        <w:t> </w:t>
      </w:r>
      <w:r>
        <w:rPr/>
        <w:t>年末存货无因担保或其他原因造成所有权或使用权受到限制的情况。</w:t>
      </w:r>
    </w:p>
    <w:p>
      <w:pPr>
        <w:spacing w:line="240" w:lineRule="auto" w:before="5"/>
        <w:rPr>
          <w:rFonts w:ascii="宋体" w:hAnsi="宋体" w:cs="宋体" w:eastAsia="宋体" w:hint="default"/>
          <w:sz w:val="22"/>
          <w:szCs w:val="22"/>
        </w:rPr>
      </w:pPr>
    </w:p>
    <w:p>
      <w:pPr>
        <w:pStyle w:val="Heading3"/>
        <w:spacing w:line="240" w:lineRule="auto" w:before="0"/>
        <w:ind w:left="620" w:right="685"/>
        <w:jc w:val="left"/>
        <w:rPr>
          <w:b w:val="0"/>
          <w:bCs w:val="0"/>
        </w:rPr>
      </w:pPr>
      <w:r>
        <w:rPr>
          <w:rFonts w:ascii="Arial" w:hAnsi="Arial" w:cs="Arial" w:eastAsia="Arial" w:hint="default"/>
        </w:rPr>
        <w:t>7. </w:t>
      </w:r>
      <w:r>
        <w:rPr>
          <w:rFonts w:ascii="Arial" w:hAnsi="Arial" w:cs="Arial" w:eastAsia="Arial" w:hint="default"/>
          <w:spacing w:val="12"/>
        </w:rPr>
        <w:t> </w:t>
      </w:r>
      <w:r>
        <w:rPr/>
        <w:t>一年内到期的非流动资产</w:t>
      </w:r>
      <w:r>
        <w:rPr>
          <w:b w:val="0"/>
          <w:bCs w:val="0"/>
        </w:rPr>
      </w:r>
    </w:p>
    <w:p>
      <w:pPr>
        <w:spacing w:line="240" w:lineRule="auto" w:before="5"/>
        <w:rPr>
          <w:rFonts w:ascii="宋体" w:hAnsi="宋体" w:cs="宋体" w:eastAsia="宋体" w:hint="default"/>
          <w:b/>
          <w:bCs/>
          <w:sz w:val="7"/>
          <w:szCs w:val="7"/>
        </w:rPr>
      </w:pPr>
    </w:p>
    <w:p>
      <w:pPr>
        <w:spacing w:line="1368" w:lineRule="exact"/>
        <w:ind w:left="257"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41.4pt;height:68.4pt;mso-position-horizontal-relative:char;mso-position-vertical-relative:line" coordorigin="0,0" coordsize="8828,1368">
            <v:group style="position:absolute;left:22;top:7;width:3682;height:2" coordorigin="22,7" coordsize="3682,2">
              <v:shape style="position:absolute;left:22;top:7;width:3682;height:2" coordorigin="22,7" coordsize="3682,0" path="m22,7l3703,7e" filled="false" stroked="true" strokeweight=".72pt" strokecolor="#000000">
                <v:path arrowok="t"/>
              </v:shape>
            </v:group>
            <v:group style="position:absolute;left:22;top:36;width:3682;height:2" coordorigin="22,36" coordsize="3682,2">
              <v:shape style="position:absolute;left:22;top:36;width:3682;height:2" coordorigin="22,36" coordsize="3682,0" path="m22,36l3703,36e" filled="false" stroked="true" strokeweight=".72pt" strokecolor="#000000">
                <v:path arrowok="t"/>
              </v:shape>
              <v:shape style="position:absolute;left:3703;top:43;width:10;height:2" type="#_x0000_t75" stroked="false">
                <v:imagedata r:id="rId36" o:title=""/>
              </v:shape>
            </v:group>
            <v:group style="position:absolute;left:3703;top:7;width:44;height:2" coordorigin="3703,7" coordsize="44,2">
              <v:shape style="position:absolute;left:3703;top:7;width:44;height:2" coordorigin="3703,7" coordsize="44,0" path="m3703,7l3746,7e" filled="false" stroked="true" strokeweight=".72pt" strokecolor="#000000">
                <v:path arrowok="t"/>
              </v:shape>
            </v:group>
            <v:group style="position:absolute;left:3703;top:36;width:44;height:2" coordorigin="3703,36" coordsize="44,2">
              <v:shape style="position:absolute;left:3703;top:36;width:44;height:2" coordorigin="3703,36" coordsize="44,0" path="m3703,36l3746,36e" filled="false" stroked="true" strokeweight=".72pt" strokecolor="#000000">
                <v:path arrowok="t"/>
              </v:shape>
            </v:group>
            <v:group style="position:absolute;left:3746;top:7;width:2508;height:2" coordorigin="3746,7" coordsize="2508,2">
              <v:shape style="position:absolute;left:3746;top:7;width:2508;height:2" coordorigin="3746,7" coordsize="2508,0" path="m3746,7l6254,7e" filled="false" stroked="true" strokeweight=".72pt" strokecolor="#000000">
                <v:path arrowok="t"/>
              </v:shape>
            </v:group>
            <v:group style="position:absolute;left:3746;top:36;width:2508;height:2" coordorigin="3746,36" coordsize="2508,2">
              <v:shape style="position:absolute;left:3746;top:36;width:2508;height:2" coordorigin="3746,36" coordsize="2508,0" path="m3746,36l6254,36e" filled="false" stroked="true" strokeweight=".72pt" strokecolor="#000000">
                <v:path arrowok="t"/>
              </v:shape>
              <v:shape style="position:absolute;left:6254;top:43;width:10;height:2" type="#_x0000_t75" stroked="false">
                <v:imagedata r:id="rId36" o:title=""/>
              </v:shape>
            </v:group>
            <v:group style="position:absolute;left:6254;top:7;width:44;height:2" coordorigin="6254,7" coordsize="44,2">
              <v:shape style="position:absolute;left:6254;top:7;width:44;height:2" coordorigin="6254,7" coordsize="44,0" path="m6254,7l6298,7e" filled="false" stroked="true" strokeweight=".72pt" strokecolor="#000000">
                <v:path arrowok="t"/>
              </v:shape>
            </v:group>
            <v:group style="position:absolute;left:6254;top:36;width:44;height:2" coordorigin="6254,36" coordsize="44,2">
              <v:shape style="position:absolute;left:6254;top:36;width:44;height:2" coordorigin="6254,36" coordsize="44,0" path="m6254,36l6298,36e" filled="false" stroked="true" strokeweight=".72pt" strokecolor="#000000">
                <v:path arrowok="t"/>
              </v:shape>
            </v:group>
            <v:group style="position:absolute;left:6298;top:7;width:2507;height:2" coordorigin="6298,7" coordsize="2507,2">
              <v:shape style="position:absolute;left:6298;top:7;width:2507;height:2" coordorigin="6298,7" coordsize="2507,0" path="m6298,7l8804,7e" filled="false" stroked="true" strokeweight=".72pt" strokecolor="#000000">
                <v:path arrowok="t"/>
              </v:shape>
            </v:group>
            <v:group style="position:absolute;left:6298;top:36;width:2507;height:2" coordorigin="6298,36" coordsize="2507,2">
              <v:shape style="position:absolute;left:6298;top:36;width:2507;height:2" coordorigin="6298,36" coordsize="2507,0" path="m6298,36l8804,36e" filled="false" stroked="true" strokeweight=".72pt" strokecolor="#000000">
                <v:path arrowok="t"/>
              </v:shape>
              <v:shape style="position:absolute;left:3684;top:26;width:2599;height:350" type="#_x0000_t75" stroked="false">
                <v:imagedata r:id="rId89" o:title=""/>
              </v:shape>
            </v:group>
            <v:group style="position:absolute;left:7;top:1361;width:3696;height:2" coordorigin="7,1361" coordsize="3696,2">
              <v:shape style="position:absolute;left:7;top:1361;width:3696;height:2" coordorigin="7,1361" coordsize="3696,0" path="m7,1361l3703,1361e" filled="false" stroked="true" strokeweight=".72pt" strokecolor="#000000">
                <v:path arrowok="t"/>
              </v:shape>
            </v:group>
            <v:group style="position:absolute;left:7;top:1332;width:3696;height:2" coordorigin="7,1332" coordsize="3696,2">
              <v:shape style="position:absolute;left:7;top:1332;width:3696;height:2" coordorigin="7,1332" coordsize="3696,0" path="m7,1332l3703,1332e" filled="false" stroked="true" strokeweight=".72pt" strokecolor="#000000">
                <v:path arrowok="t"/>
              </v:shape>
            </v:group>
            <v:group style="position:absolute;left:3703;top:1332;width:44;height:2" coordorigin="3703,1332" coordsize="44,2">
              <v:shape style="position:absolute;left:3703;top:1332;width:44;height:2" coordorigin="3703,1332" coordsize="44,0" path="m3703,1332l3746,1332e" filled="false" stroked="true" strokeweight=".72pt" strokecolor="#000000">
                <v:path arrowok="t"/>
              </v:shape>
            </v:group>
            <v:group style="position:absolute;left:3703;top:1361;width:2552;height:2" coordorigin="3703,1361" coordsize="2552,2">
              <v:shape style="position:absolute;left:3703;top:1361;width:2552;height:2" coordorigin="3703,1361" coordsize="2552,0" path="m3703,1361l6254,1361e" filled="false" stroked="true" strokeweight=".72pt" strokecolor="#000000">
                <v:path arrowok="t"/>
              </v:shape>
            </v:group>
            <v:group style="position:absolute;left:3746;top:1332;width:2508;height:2" coordorigin="3746,1332" coordsize="2508,2">
              <v:shape style="position:absolute;left:3746;top:1332;width:2508;height:2" coordorigin="3746,1332" coordsize="2508,0" path="m3746,1332l6254,1332e" filled="false" stroked="true" strokeweight=".72pt" strokecolor="#000000">
                <v:path arrowok="t"/>
              </v:shape>
              <v:shape style="position:absolute;left:2;top:338;width:8825;height:986" type="#_x0000_t75" stroked="false">
                <v:imagedata r:id="rId90" o:title=""/>
              </v:shape>
            </v:group>
            <v:group style="position:absolute;left:6254;top:1332;width:44;height:2" coordorigin="6254,1332" coordsize="44,2">
              <v:shape style="position:absolute;left:6254;top:1332;width:44;height:2" coordorigin="6254,1332" coordsize="44,0" path="m6254,1332l6298,1332e" filled="false" stroked="true" strokeweight=".72pt" strokecolor="#000000">
                <v:path arrowok="t"/>
              </v:shape>
            </v:group>
            <v:group style="position:absolute;left:6254;top:1361;width:2558;height:2" coordorigin="6254,1361" coordsize="2558,2">
              <v:shape style="position:absolute;left:6254;top:1361;width:2558;height:2" coordorigin="6254,1361" coordsize="2558,0" path="m6254,1361l8812,1361e" filled="false" stroked="true" strokeweight=".72pt" strokecolor="#000000">
                <v:path arrowok="t"/>
              </v:shape>
            </v:group>
            <v:group style="position:absolute;left:6298;top:1332;width:2514;height:2" coordorigin="6298,1332" coordsize="2514,2">
              <v:shape style="position:absolute;left:6298;top:1332;width:2514;height:2" coordorigin="6298,1332" coordsize="2514,0" path="m6298,1332l8812,1332e" filled="false" stroked="true" strokeweight=".72pt" strokecolor="#000000">
                <v:path arrowok="t"/>
              </v:shape>
              <v:shape style="position:absolute;left:130;top:101;width:2601;height:522" type="#_x0000_t202" filled="false" stroked="false">
                <v:textbox inset="0,0,0,0">
                  <w:txbxContent>
                    <w:p>
                      <w:pPr>
                        <w:spacing w:line="200" w:lineRule="exact" w:before="0"/>
                        <w:ind w:left="1534"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before="6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一年内到期的应收融资租赁款</w:t>
                      </w:r>
                    </w:p>
                  </w:txbxContent>
                </v:textbox>
                <w10:wrap type="none"/>
              </v:shape>
              <v:shape style="position:absolute;left:4583;top:101;width:1569;height:53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p>
                      <w:pPr>
                        <w:spacing w:line="226" w:lineRule="exact" w:before="104"/>
                        <w:ind w:left="289" w:right="0" w:firstLine="0"/>
                        <w:jc w:val="left"/>
                        <w:rPr>
                          <w:rFonts w:ascii="Arial" w:hAnsi="Arial" w:cs="Arial" w:eastAsia="Arial" w:hint="default"/>
                          <w:sz w:val="20"/>
                          <w:szCs w:val="20"/>
                        </w:rPr>
                      </w:pPr>
                      <w:r>
                        <w:rPr>
                          <w:rFonts w:ascii="Arial"/>
                          <w:spacing w:val="-2"/>
                          <w:sz w:val="20"/>
                        </w:rPr>
                        <w:t>12,808,700.00</w:t>
                      </w:r>
                    </w:p>
                  </w:txbxContent>
                </v:textbox>
                <w10:wrap type="none"/>
              </v:shape>
              <v:shape style="position:absolute;left:7135;top:101;width:1570;height:53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p>
                      <w:pPr>
                        <w:spacing w:line="226" w:lineRule="exact" w:before="104"/>
                        <w:ind w:left="400" w:right="0" w:firstLine="0"/>
                        <w:jc w:val="left"/>
                        <w:rPr>
                          <w:rFonts w:ascii="Arial" w:hAnsi="Arial" w:cs="Arial" w:eastAsia="Arial" w:hint="default"/>
                          <w:sz w:val="20"/>
                          <w:szCs w:val="20"/>
                        </w:rPr>
                      </w:pPr>
                      <w:r>
                        <w:rPr>
                          <w:rFonts w:ascii="Arial"/>
                          <w:spacing w:val="-2"/>
                          <w:sz w:val="20"/>
                        </w:rPr>
                        <w:t>1,763,000.00</w:t>
                      </w:r>
                      <w:r>
                        <w:rPr>
                          <w:rFonts w:ascii="Arial"/>
                          <w:sz w:val="20"/>
                        </w:rPr>
                      </w:r>
                    </w:p>
                  </w:txbxContent>
                </v:textbox>
                <w10:wrap type="none"/>
              </v:shape>
              <v:shape style="position:absolute;left:1664;top:106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4872;top:1076;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12,808,700.00</w:t>
                      </w:r>
                    </w:p>
                  </w:txbxContent>
                </v:textbox>
                <w10:wrap type="none"/>
              </v:shape>
              <v:shape style="position:absolute;left:7536;top:107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1,763,000.00</w:t>
                      </w:r>
                      <w:r>
                        <w:rPr>
                          <w:rFonts w:ascii="Arial"/>
                          <w:sz w:val="20"/>
                        </w:rPr>
                      </w:r>
                    </w:p>
                  </w:txbxContent>
                </v:textbox>
                <w10:wrap type="none"/>
              </v:shape>
            </v:group>
          </v:group>
        </w:pict>
      </w:r>
      <w:r>
        <w:rPr>
          <w:rFonts w:ascii="宋体" w:hAnsi="宋体" w:cs="宋体" w:eastAsia="宋体" w:hint="default"/>
          <w:position w:val="-26"/>
          <w:sz w:val="20"/>
          <w:szCs w:val="20"/>
        </w:rPr>
      </w:r>
    </w:p>
    <w:p>
      <w:pPr>
        <w:spacing w:line="240" w:lineRule="auto" w:before="0"/>
        <w:rPr>
          <w:rFonts w:ascii="宋体" w:hAnsi="宋体" w:cs="宋体" w:eastAsia="宋体" w:hint="default"/>
          <w:b/>
          <w:bCs/>
          <w:sz w:val="13"/>
          <w:szCs w:val="13"/>
        </w:rPr>
      </w:pPr>
    </w:p>
    <w:p>
      <w:pPr>
        <w:spacing w:before="26"/>
        <w:ind w:left="705" w:right="685" w:firstLine="0"/>
        <w:jc w:val="left"/>
        <w:rPr>
          <w:rFonts w:ascii="宋体" w:hAnsi="宋体" w:cs="宋体" w:eastAsia="宋体" w:hint="default"/>
          <w:sz w:val="24"/>
          <w:szCs w:val="24"/>
        </w:rPr>
      </w:pPr>
      <w:r>
        <w:rPr>
          <w:rFonts w:ascii="Arial" w:hAnsi="Arial" w:cs="Arial" w:eastAsia="Arial" w:hint="default"/>
          <w:b/>
          <w:bCs/>
          <w:sz w:val="24"/>
          <w:szCs w:val="24"/>
        </w:rPr>
        <w:t>8.</w:t>
      </w:r>
      <w:r>
        <w:rPr>
          <w:rFonts w:ascii="Arial" w:hAnsi="Arial" w:cs="Arial" w:eastAsia="Arial" w:hint="default"/>
          <w:b/>
          <w:bCs/>
          <w:spacing w:val="-1"/>
          <w:sz w:val="24"/>
          <w:szCs w:val="24"/>
        </w:rPr>
        <w:t> </w:t>
      </w:r>
      <w:r>
        <w:rPr>
          <w:rFonts w:ascii="宋体" w:hAnsi="宋体" w:cs="宋体" w:eastAsia="宋体" w:hint="default"/>
          <w:b/>
          <w:bCs/>
          <w:sz w:val="24"/>
          <w:szCs w:val="24"/>
        </w:rPr>
        <w:t>其他流动资产</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40"/>
          <w:pgMar w:header="877" w:footer="982" w:top="1100" w:bottom="1180" w:left="1660" w:right="980"/>
        </w:sectPr>
      </w:pPr>
    </w:p>
    <w:p>
      <w:pPr>
        <w:spacing w:line="240" w:lineRule="auto" w:before="6"/>
        <w:rPr>
          <w:rFonts w:ascii="宋体" w:hAnsi="宋体" w:cs="宋体" w:eastAsia="宋体" w:hint="default"/>
          <w:b/>
          <w:bCs/>
          <w:sz w:val="24"/>
          <w:szCs w:val="24"/>
        </w:rPr>
      </w:pPr>
    </w:p>
    <w:p>
      <w:pPr>
        <w:spacing w:line="1680" w:lineRule="exact"/>
        <w:ind w:left="517"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41.4pt;height:84pt;mso-position-horizontal-relative:char;mso-position-vertical-relative:line" coordorigin="0,0" coordsize="8828,1680">
            <v:group style="position:absolute;left:22;top:7;width:3682;height:2" coordorigin="22,7" coordsize="3682,2">
              <v:shape style="position:absolute;left:22;top:7;width:3682;height:2" coordorigin="22,7" coordsize="3682,0" path="m22,7l3703,7e" filled="false" stroked="true" strokeweight=".72pt" strokecolor="#000000">
                <v:path arrowok="t"/>
              </v:shape>
            </v:group>
            <v:group style="position:absolute;left:22;top:36;width:3682;height:2" coordorigin="22,36" coordsize="3682,2">
              <v:shape style="position:absolute;left:22;top:36;width:3682;height:2" coordorigin="22,36" coordsize="3682,0" path="m22,36l3703,36e" filled="false" stroked="true" strokeweight=".72pt" strokecolor="#000000">
                <v:path arrowok="t"/>
              </v:shape>
              <v:shape style="position:absolute;left:3703;top:43;width:10;height:2" type="#_x0000_t75" stroked="false">
                <v:imagedata r:id="rId36" o:title=""/>
              </v:shape>
            </v:group>
            <v:group style="position:absolute;left:3703;top:7;width:44;height:2" coordorigin="3703,7" coordsize="44,2">
              <v:shape style="position:absolute;left:3703;top:7;width:44;height:2" coordorigin="3703,7" coordsize="44,0" path="m3703,7l3746,7e" filled="false" stroked="true" strokeweight=".72pt" strokecolor="#000000">
                <v:path arrowok="t"/>
              </v:shape>
            </v:group>
            <v:group style="position:absolute;left:3703;top:36;width:44;height:2" coordorigin="3703,36" coordsize="44,2">
              <v:shape style="position:absolute;left:3703;top:36;width:44;height:2" coordorigin="3703,36" coordsize="44,0" path="m3703,36l3746,36e" filled="false" stroked="true" strokeweight=".72pt" strokecolor="#000000">
                <v:path arrowok="t"/>
              </v:shape>
            </v:group>
            <v:group style="position:absolute;left:3746;top:7;width:2508;height:2" coordorigin="3746,7" coordsize="2508,2">
              <v:shape style="position:absolute;left:3746;top:7;width:2508;height:2" coordorigin="3746,7" coordsize="2508,0" path="m3746,7l6254,7e" filled="false" stroked="true" strokeweight=".72pt" strokecolor="#000000">
                <v:path arrowok="t"/>
              </v:shape>
            </v:group>
            <v:group style="position:absolute;left:3746;top:36;width:2508;height:2" coordorigin="3746,36" coordsize="2508,2">
              <v:shape style="position:absolute;left:3746;top:36;width:2508;height:2" coordorigin="3746,36" coordsize="2508,0" path="m3746,36l6254,36e" filled="false" stroked="true" strokeweight=".72pt" strokecolor="#000000">
                <v:path arrowok="t"/>
              </v:shape>
              <v:shape style="position:absolute;left:6254;top:43;width:10;height:2" type="#_x0000_t75" stroked="false">
                <v:imagedata r:id="rId36" o:title=""/>
              </v:shape>
            </v:group>
            <v:group style="position:absolute;left:6254;top:7;width:44;height:2" coordorigin="6254,7" coordsize="44,2">
              <v:shape style="position:absolute;left:6254;top:7;width:44;height:2" coordorigin="6254,7" coordsize="44,0" path="m6254,7l6298,7e" filled="false" stroked="true" strokeweight=".72pt" strokecolor="#000000">
                <v:path arrowok="t"/>
              </v:shape>
            </v:group>
            <v:group style="position:absolute;left:6254;top:36;width:44;height:2" coordorigin="6254,36" coordsize="44,2">
              <v:shape style="position:absolute;left:6254;top:36;width:44;height:2" coordorigin="6254,36" coordsize="44,0" path="m6254,36l6298,36e" filled="false" stroked="true" strokeweight=".72pt" strokecolor="#000000">
                <v:path arrowok="t"/>
              </v:shape>
            </v:group>
            <v:group style="position:absolute;left:6298;top:7;width:2507;height:2" coordorigin="6298,7" coordsize="2507,2">
              <v:shape style="position:absolute;left:6298;top:7;width:2507;height:2" coordorigin="6298,7" coordsize="2507,0" path="m6298,7l8804,7e" filled="false" stroked="true" strokeweight=".72pt" strokecolor="#000000">
                <v:path arrowok="t"/>
              </v:shape>
            </v:group>
            <v:group style="position:absolute;left:6298;top:36;width:2507;height:2" coordorigin="6298,36" coordsize="2507,2">
              <v:shape style="position:absolute;left:6298;top:36;width:2507;height:2" coordorigin="6298,36" coordsize="2507,0" path="m6298,36l8804,36e" filled="false" stroked="true" strokeweight=".72pt" strokecolor="#000000">
                <v:path arrowok="t"/>
              </v:shape>
              <v:shape style="position:absolute;left:3684;top:26;width:2599;height:349" type="#_x0000_t75" stroked="false">
                <v:imagedata r:id="rId91" o:title=""/>
              </v:shape>
            </v:group>
            <v:group style="position:absolute;left:7;top:1673;width:3696;height:2" coordorigin="7,1673" coordsize="3696,2">
              <v:shape style="position:absolute;left:7;top:1673;width:3696;height:2" coordorigin="7,1673" coordsize="3696,0" path="m7,1673l3703,1673e" filled="false" stroked="true" strokeweight=".72pt" strokecolor="#000000">
                <v:path arrowok="t"/>
              </v:shape>
            </v:group>
            <v:group style="position:absolute;left:7;top:1644;width:3696;height:2" coordorigin="7,1644" coordsize="3696,2">
              <v:shape style="position:absolute;left:7;top:1644;width:3696;height:2" coordorigin="7,1644" coordsize="3696,0" path="m7,1644l3703,1644e" filled="false" stroked="true" strokeweight=".72pt" strokecolor="#000000">
                <v:path arrowok="t"/>
              </v:shape>
            </v:group>
            <v:group style="position:absolute;left:3703;top:1644;width:44;height:2" coordorigin="3703,1644" coordsize="44,2">
              <v:shape style="position:absolute;left:3703;top:1644;width:44;height:2" coordorigin="3703,1644" coordsize="44,0" path="m3703,1644l3746,1644e" filled="false" stroked="true" strokeweight=".72pt" strokecolor="#000000">
                <v:path arrowok="t"/>
              </v:shape>
            </v:group>
            <v:group style="position:absolute;left:3703;top:1673;width:2552;height:2" coordorigin="3703,1673" coordsize="2552,2">
              <v:shape style="position:absolute;left:3703;top:1673;width:2552;height:2" coordorigin="3703,1673" coordsize="2552,0" path="m3703,1673l6254,1673e" filled="false" stroked="true" strokeweight=".72pt" strokecolor="#000000">
                <v:path arrowok="t"/>
              </v:shape>
            </v:group>
            <v:group style="position:absolute;left:3746;top:1644;width:2508;height:2" coordorigin="3746,1644" coordsize="2508,2">
              <v:shape style="position:absolute;left:3746;top:1644;width:2508;height:2" coordorigin="3746,1644" coordsize="2508,0" path="m3746,1644l6254,1644e" filled="false" stroked="true" strokeweight=".72pt" strokecolor="#000000">
                <v:path arrowok="t"/>
              </v:shape>
              <v:shape style="position:absolute;left:2;top:344;width:8825;height:1293" type="#_x0000_t75" stroked="false">
                <v:imagedata r:id="rId92" o:title=""/>
              </v:shape>
            </v:group>
            <v:group style="position:absolute;left:6254;top:1644;width:44;height:2" coordorigin="6254,1644" coordsize="44,2">
              <v:shape style="position:absolute;left:6254;top:1644;width:44;height:2" coordorigin="6254,1644" coordsize="44,0" path="m6254,1644l6298,1644e" filled="false" stroked="true" strokeweight=".72pt" strokecolor="#000000">
                <v:path arrowok="t"/>
              </v:shape>
            </v:group>
            <v:group style="position:absolute;left:6254;top:1673;width:2558;height:2" coordorigin="6254,1673" coordsize="2558,2">
              <v:shape style="position:absolute;left:6254;top:1673;width:2558;height:2" coordorigin="6254,1673" coordsize="2558,0" path="m6254,1673l8812,1673e" filled="false" stroked="true" strokeweight=".72pt" strokecolor="#000000">
                <v:path arrowok="t"/>
              </v:shape>
            </v:group>
            <v:group style="position:absolute;left:6298;top:1644;width:2514;height:2" coordorigin="6298,1644" coordsize="2514,2">
              <v:shape style="position:absolute;left:6298;top:1644;width:2514;height:2" coordorigin="6298,1644" coordsize="2514,0" path="m6298,1644l8812,1644e" filled="false" stroked="true" strokeweight=".72pt" strokecolor="#000000">
                <v:path arrowok="t"/>
              </v:shape>
              <v:shape style="position:absolute;left:130;top:101;width:3472;height:833" type="#_x0000_t202" filled="false" stroked="false">
                <v:textbox inset="0,0,0,0">
                  <w:txbxContent>
                    <w:p>
                      <w:pPr>
                        <w:spacing w:line="200" w:lineRule="exact" w:before="0"/>
                        <w:ind w:left="0" w:right="0" w:firstLine="1534"/>
                        <w:jc w:val="left"/>
                        <w:rPr>
                          <w:rFonts w:ascii="宋体" w:hAnsi="宋体" w:cs="宋体" w:eastAsia="宋体" w:hint="default"/>
                          <w:sz w:val="20"/>
                          <w:szCs w:val="20"/>
                        </w:rPr>
                      </w:pPr>
                      <w:r>
                        <w:rPr>
                          <w:rFonts w:ascii="宋体" w:hAnsi="宋体" w:cs="宋体" w:eastAsia="宋体" w:hint="default"/>
                          <w:sz w:val="20"/>
                          <w:szCs w:val="20"/>
                        </w:rPr>
                        <w:t>项目</w:t>
                      </w:r>
                    </w:p>
                    <w:p>
                      <w:pPr>
                        <w:spacing w:line="310" w:lineRule="atLeast" w:before="10"/>
                        <w:ind w:left="0" w:right="0" w:firstLine="0"/>
                        <w:jc w:val="left"/>
                        <w:rPr>
                          <w:rFonts w:ascii="宋体" w:hAnsi="宋体" w:cs="宋体" w:eastAsia="宋体" w:hint="default"/>
                          <w:sz w:val="20"/>
                          <w:szCs w:val="20"/>
                        </w:rPr>
                      </w:pPr>
                      <w:r>
                        <w:rPr>
                          <w:rFonts w:ascii="宋体" w:hAnsi="宋体" w:cs="宋体" w:eastAsia="宋体" w:hint="default"/>
                          <w:sz w:val="20"/>
                          <w:szCs w:val="20"/>
                        </w:rPr>
                        <w:t>实际交纳的所得税税款大于按照税法规</w:t>
                      </w:r>
                      <w:r>
                        <w:rPr>
                          <w:rFonts w:ascii="宋体" w:hAnsi="宋体" w:cs="宋体" w:eastAsia="宋体" w:hint="default"/>
                          <w:spacing w:val="-67"/>
                          <w:sz w:val="20"/>
                          <w:szCs w:val="20"/>
                        </w:rPr>
                        <w:t> </w:t>
                      </w:r>
                      <w:r>
                        <w:rPr>
                          <w:rFonts w:ascii="宋体" w:hAnsi="宋体" w:cs="宋体" w:eastAsia="宋体" w:hint="default"/>
                          <w:spacing w:val="-67"/>
                          <w:sz w:val="20"/>
                          <w:szCs w:val="20"/>
                        </w:rPr>
                      </w:r>
                      <w:r>
                        <w:rPr>
                          <w:rFonts w:ascii="宋体" w:hAnsi="宋体" w:cs="宋体" w:eastAsia="宋体" w:hint="default"/>
                          <w:sz w:val="20"/>
                          <w:szCs w:val="20"/>
                        </w:rPr>
                        <w:t>定计算的应交所得税</w:t>
                      </w:r>
                    </w:p>
                  </w:txbxContent>
                </v:textbox>
                <w10:wrap type="none"/>
              </v:shape>
              <v:shape style="position:absolute;left:4583;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7135;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4984;top:58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6,304,775.63</w:t>
                      </w:r>
                      <w:r>
                        <w:rPr>
                          <w:rFonts w:ascii="Arial"/>
                          <w:sz w:val="20"/>
                        </w:rPr>
                      </w:r>
                    </w:p>
                  </w:txbxContent>
                </v:textbox>
                <w10:wrap type="none"/>
              </v:shape>
              <v:shape style="position:absolute;left:7536;top:58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6,547,688.07</w:t>
                      </w:r>
                      <w:r>
                        <w:rPr>
                          <w:rFonts w:ascii="Arial"/>
                          <w:sz w:val="20"/>
                        </w:rPr>
                      </w:r>
                    </w:p>
                  </w:txbxContent>
                </v:textbox>
                <w10:wrap type="none"/>
              </v:shape>
              <v:shape style="position:absolute;left:1664;top:137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4984;top:1387;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6,304,775.63</w:t>
                      </w:r>
                      <w:r>
                        <w:rPr>
                          <w:rFonts w:ascii="Arial"/>
                          <w:sz w:val="20"/>
                        </w:rPr>
                      </w:r>
                    </w:p>
                  </w:txbxContent>
                </v:textbox>
                <w10:wrap type="none"/>
              </v:shape>
              <v:shape style="position:absolute;left:7536;top:1387;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6,547,688.07</w:t>
                      </w:r>
                      <w:r>
                        <w:rPr>
                          <w:rFonts w:ascii="Arial"/>
                          <w:sz w:val="20"/>
                        </w:rPr>
                      </w:r>
                    </w:p>
                  </w:txbxContent>
                </v:textbox>
                <w10:wrap type="none"/>
              </v:shape>
            </v:group>
          </v:group>
        </w:pict>
      </w:r>
      <w:r>
        <w:rPr>
          <w:rFonts w:ascii="宋体" w:hAnsi="宋体" w:cs="宋体" w:eastAsia="宋体" w:hint="default"/>
          <w:position w:val="-33"/>
          <w:sz w:val="20"/>
          <w:szCs w:val="20"/>
        </w:rPr>
      </w:r>
    </w:p>
    <w:p>
      <w:pPr>
        <w:spacing w:line="240" w:lineRule="auto" w:before="0"/>
        <w:rPr>
          <w:rFonts w:ascii="宋体" w:hAnsi="宋体" w:cs="宋体" w:eastAsia="宋体" w:hint="default"/>
          <w:b/>
          <w:bCs/>
          <w:sz w:val="13"/>
          <w:szCs w:val="13"/>
        </w:rPr>
      </w:pPr>
    </w:p>
    <w:p>
      <w:pPr>
        <w:spacing w:before="26"/>
        <w:ind w:left="965" w:right="1647" w:firstLine="0"/>
        <w:jc w:val="left"/>
        <w:rPr>
          <w:rFonts w:ascii="宋体" w:hAnsi="宋体" w:cs="宋体" w:eastAsia="宋体" w:hint="default"/>
          <w:sz w:val="24"/>
          <w:szCs w:val="24"/>
        </w:rPr>
      </w:pPr>
      <w:r>
        <w:rPr/>
        <w:pict>
          <v:group style="position:absolute;margin-left:95.879997pt;margin-top:22.695923pt;width:441.4pt;height:100.65pt;mso-position-horizontal-relative:page;mso-position-vertical-relative:paragraph;z-index:-723184" coordorigin="1918,454" coordsize="8828,2013">
            <v:group style="position:absolute;left:1939;top:461;width:3682;height:2" coordorigin="1939,461" coordsize="3682,2">
              <v:shape style="position:absolute;left:1939;top:461;width:3682;height:2" coordorigin="1939,461" coordsize="3682,0" path="m1939,461l5621,461e" filled="false" stroked="true" strokeweight=".72pt" strokecolor="#000000">
                <v:path arrowok="t"/>
              </v:shape>
            </v:group>
            <v:group style="position:absolute;left:1939;top:490;width:3682;height:2" coordorigin="1939,490" coordsize="3682,2">
              <v:shape style="position:absolute;left:1939;top:490;width:3682;height:2" coordorigin="1939,490" coordsize="3682,0" path="m1939,490l5621,490e" filled="false" stroked="true" strokeweight=".72pt" strokecolor="#000000">
                <v:path arrowok="t"/>
              </v:shape>
              <v:shape style="position:absolute;left:5621;top:497;width:10;height:2" type="#_x0000_t75" stroked="false">
                <v:imagedata r:id="rId36" o:title=""/>
              </v:shape>
            </v:group>
            <v:group style="position:absolute;left:5621;top:461;width:44;height:2" coordorigin="5621,461" coordsize="44,2">
              <v:shape style="position:absolute;left:5621;top:461;width:44;height:2" coordorigin="5621,461" coordsize="44,0" path="m5621,461l5664,461e" filled="false" stroked="true" strokeweight=".72pt" strokecolor="#000000">
                <v:path arrowok="t"/>
              </v:shape>
            </v:group>
            <v:group style="position:absolute;left:5621;top:490;width:44;height:2" coordorigin="5621,490" coordsize="44,2">
              <v:shape style="position:absolute;left:5621;top:490;width:44;height:2" coordorigin="5621,490" coordsize="44,0" path="m5621,490l5664,490e" filled="false" stroked="true" strokeweight=".72pt" strokecolor="#000000">
                <v:path arrowok="t"/>
              </v:shape>
            </v:group>
            <v:group style="position:absolute;left:5664;top:461;width:2508;height:2" coordorigin="5664,461" coordsize="2508,2">
              <v:shape style="position:absolute;left:5664;top:461;width:2508;height:2" coordorigin="5664,461" coordsize="2508,0" path="m5664,461l8172,461e" filled="false" stroked="true" strokeweight=".72pt" strokecolor="#000000">
                <v:path arrowok="t"/>
              </v:shape>
            </v:group>
            <v:group style="position:absolute;left:5664;top:490;width:2508;height:2" coordorigin="5664,490" coordsize="2508,2">
              <v:shape style="position:absolute;left:5664;top:490;width:2508;height:2" coordorigin="5664,490" coordsize="2508,0" path="m5664,490l8172,490e" filled="false" stroked="true" strokeweight=".72pt" strokecolor="#000000">
                <v:path arrowok="t"/>
              </v:shape>
              <v:shape style="position:absolute;left:8172;top:497;width:10;height:2" type="#_x0000_t75" stroked="false">
                <v:imagedata r:id="rId36" o:title=""/>
              </v:shape>
            </v:group>
            <v:group style="position:absolute;left:8172;top:461;width:44;height:2" coordorigin="8172,461" coordsize="44,2">
              <v:shape style="position:absolute;left:8172;top:461;width:44;height:2" coordorigin="8172,461" coordsize="44,0" path="m8172,461l8215,461e" filled="false" stroked="true" strokeweight=".72pt" strokecolor="#000000">
                <v:path arrowok="t"/>
              </v:shape>
            </v:group>
            <v:group style="position:absolute;left:8172;top:490;width:44;height:2" coordorigin="8172,490" coordsize="44,2">
              <v:shape style="position:absolute;left:8172;top:490;width:44;height:2" coordorigin="8172,490" coordsize="44,0" path="m8172,490l8215,490e" filled="false" stroked="true" strokeweight=".72pt" strokecolor="#000000">
                <v:path arrowok="t"/>
              </v:shape>
            </v:group>
            <v:group style="position:absolute;left:8215;top:461;width:2507;height:2" coordorigin="8215,461" coordsize="2507,2">
              <v:shape style="position:absolute;left:8215;top:461;width:2507;height:2" coordorigin="8215,461" coordsize="2507,0" path="m8215,461l10722,461e" filled="false" stroked="true" strokeweight=".72pt" strokecolor="#000000">
                <v:path arrowok="t"/>
              </v:shape>
            </v:group>
            <v:group style="position:absolute;left:8215;top:490;width:2507;height:2" coordorigin="8215,490" coordsize="2507,2">
              <v:shape style="position:absolute;left:8215;top:490;width:2507;height:2" coordorigin="8215,490" coordsize="2507,0" path="m8215,490l10722,490e" filled="false" stroked="true" strokeweight=".72pt" strokecolor="#000000">
                <v:path arrowok="t"/>
              </v:shape>
              <v:shape style="position:absolute;left:5602;top:480;width:2599;height:349" type="#_x0000_t75" stroked="false">
                <v:imagedata r:id="rId91" o:title=""/>
              </v:shape>
            </v:group>
            <v:group style="position:absolute;left:1925;top:2459;width:3696;height:2" coordorigin="1925,2459" coordsize="3696,2">
              <v:shape style="position:absolute;left:1925;top:2459;width:3696;height:2" coordorigin="1925,2459" coordsize="3696,0" path="m1925,2459l5621,2459e" filled="false" stroked="true" strokeweight=".72pt" strokecolor="#000000">
                <v:path arrowok="t"/>
              </v:shape>
            </v:group>
            <v:group style="position:absolute;left:1925;top:2430;width:3696;height:2" coordorigin="1925,2430" coordsize="3696,2">
              <v:shape style="position:absolute;left:1925;top:2430;width:3696;height:2" coordorigin="1925,2430" coordsize="3696,0" path="m1925,2430l5621,2430e" filled="false" stroked="true" strokeweight=".72pt" strokecolor="#000000">
                <v:path arrowok="t"/>
              </v:shape>
            </v:group>
            <v:group style="position:absolute;left:5621;top:2430;width:44;height:2" coordorigin="5621,2430" coordsize="44,2">
              <v:shape style="position:absolute;left:5621;top:2430;width:44;height:2" coordorigin="5621,2430" coordsize="44,0" path="m5621,2430l5664,2430e" filled="false" stroked="true" strokeweight=".72pt" strokecolor="#000000">
                <v:path arrowok="t"/>
              </v:shape>
            </v:group>
            <v:group style="position:absolute;left:5621;top:2459;width:2552;height:2" coordorigin="5621,2459" coordsize="2552,2">
              <v:shape style="position:absolute;left:5621;top:2459;width:2552;height:2" coordorigin="5621,2459" coordsize="2552,0" path="m5621,2459l8172,2459e" filled="false" stroked="true" strokeweight=".72pt" strokecolor="#000000">
                <v:path arrowok="t"/>
              </v:shape>
            </v:group>
            <v:group style="position:absolute;left:5664;top:2430;width:2508;height:2" coordorigin="5664,2430" coordsize="2508,2">
              <v:shape style="position:absolute;left:5664;top:2430;width:2508;height:2" coordorigin="5664,2430" coordsize="2508,0" path="m5664,2430l8172,2430e" filled="false" stroked="true" strokeweight=".72pt" strokecolor="#000000">
                <v:path arrowok="t"/>
              </v:shape>
              <v:shape style="position:absolute;left:1920;top:791;width:8825;height:1632" type="#_x0000_t75" stroked="false">
                <v:imagedata r:id="rId93" o:title=""/>
              </v:shape>
            </v:group>
            <v:group style="position:absolute;left:8172;top:2430;width:44;height:2" coordorigin="8172,2430" coordsize="44,2">
              <v:shape style="position:absolute;left:8172;top:2430;width:44;height:2" coordorigin="8172,2430" coordsize="44,0" path="m8172,2430l8215,2430e" filled="false" stroked="true" strokeweight=".72pt" strokecolor="#000000">
                <v:path arrowok="t"/>
              </v:shape>
            </v:group>
            <v:group style="position:absolute;left:8172;top:2459;width:2558;height:2" coordorigin="8172,2459" coordsize="2558,2">
              <v:shape style="position:absolute;left:8172;top:2459;width:2558;height:2" coordorigin="8172,2459" coordsize="2558,0" path="m8172,2459l10729,2459e" filled="false" stroked="true" strokeweight=".72pt" strokecolor="#000000">
                <v:path arrowok="t"/>
              </v:shape>
            </v:group>
            <v:group style="position:absolute;left:8215;top:2430;width:2514;height:2" coordorigin="8215,2430" coordsize="2514,2">
              <v:shape style="position:absolute;left:8215;top:2430;width:2514;height:2" coordorigin="8215,2430" coordsize="2514,0" path="m8215,2430l10729,2430e" filled="false" stroked="true" strokeweight=".72pt" strokecolor="#000000">
                <v:path arrowok="t"/>
              </v:shape>
              <v:shape style="position:absolute;left:3582;top:216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6789;top:2173;width:128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10,475,163.57</w:t>
                      </w:r>
                    </w:p>
                  </w:txbxContent>
                </v:textbox>
                <w10:wrap type="none"/>
              </v:shape>
              <v:shape style="position:absolute;left:9454;top:2173;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2,185,565.03</w:t>
                      </w:r>
                    </w:p>
                  </w:txbxContent>
                </v:textbox>
                <w10:wrap type="none"/>
              </v:shape>
            </v:group>
            <w10:wrap type="none"/>
          </v:group>
        </w:pict>
      </w:r>
      <w:r>
        <w:rPr>
          <w:rFonts w:ascii="Arial" w:hAnsi="Arial" w:cs="Arial" w:eastAsia="Arial" w:hint="default"/>
          <w:b/>
          <w:bCs/>
          <w:sz w:val="24"/>
          <w:szCs w:val="24"/>
        </w:rPr>
        <w:t>9.</w:t>
      </w:r>
      <w:r>
        <w:rPr>
          <w:rFonts w:ascii="Arial" w:hAnsi="Arial" w:cs="Arial" w:eastAsia="Arial" w:hint="default"/>
          <w:b/>
          <w:bCs/>
          <w:spacing w:val="5"/>
          <w:sz w:val="24"/>
          <w:szCs w:val="24"/>
        </w:rPr>
        <w:t> </w:t>
      </w:r>
      <w:r>
        <w:rPr>
          <w:rFonts w:ascii="宋体" w:hAnsi="宋体" w:cs="宋体" w:eastAsia="宋体" w:hint="default"/>
          <w:b/>
          <w:bCs/>
          <w:sz w:val="24"/>
          <w:szCs w:val="24"/>
        </w:rPr>
        <w:t>长期应收款</w:t>
      </w:r>
      <w:r>
        <w:rPr>
          <w:rFonts w:ascii="宋体" w:hAnsi="宋体" w:cs="宋体" w:eastAsia="宋体" w:hint="default"/>
          <w:sz w:val="24"/>
          <w:szCs w:val="24"/>
        </w:rPr>
      </w:r>
    </w:p>
    <w:p>
      <w:pPr>
        <w:spacing w:line="240" w:lineRule="auto" w:before="1"/>
        <w:rPr>
          <w:rFonts w:ascii="宋体" w:hAnsi="宋体" w:cs="宋体" w:eastAsia="宋体" w:hint="default"/>
          <w:b/>
          <w:bCs/>
          <w:sz w:val="9"/>
          <w:szCs w:val="9"/>
        </w:rPr>
      </w:pPr>
    </w:p>
    <w:tbl>
      <w:tblPr>
        <w:tblW w:w="0" w:type="auto"/>
        <w:jc w:val="left"/>
        <w:tblInd w:w="577" w:type="dxa"/>
        <w:tblLayout w:type="fixed"/>
        <w:tblCellMar>
          <w:top w:w="0" w:type="dxa"/>
          <w:left w:w="0" w:type="dxa"/>
          <w:bottom w:w="0" w:type="dxa"/>
          <w:right w:w="0" w:type="dxa"/>
        </w:tblCellMar>
        <w:tblLook w:val="01E0"/>
      </w:tblPr>
      <w:tblGrid>
        <w:gridCol w:w="3797"/>
        <w:gridCol w:w="2786"/>
        <w:gridCol w:w="2098"/>
      </w:tblGrid>
      <w:tr>
        <w:trPr>
          <w:trHeight w:val="666" w:hRule="exact"/>
        </w:trPr>
        <w:tc>
          <w:tcPr>
            <w:tcW w:w="379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84"/>
              <w:jc w:val="center"/>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58"/>
              <w:ind w:left="70" w:right="0"/>
              <w:jc w:val="left"/>
              <w:rPr>
                <w:rFonts w:ascii="宋体" w:hAnsi="宋体" w:cs="宋体" w:eastAsia="宋体" w:hint="default"/>
                <w:sz w:val="20"/>
                <w:szCs w:val="20"/>
              </w:rPr>
            </w:pPr>
            <w:r>
              <w:rPr>
                <w:rFonts w:ascii="宋体" w:hAnsi="宋体" w:cs="宋体" w:eastAsia="宋体" w:hint="default"/>
                <w:sz w:val="20"/>
                <w:szCs w:val="20"/>
              </w:rPr>
              <w:t>应收融资租赁款</w:t>
            </w: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726" w:right="0"/>
              <w:jc w:val="left"/>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103"/>
              <w:ind w:left="1014" w:right="0"/>
              <w:jc w:val="left"/>
              <w:rPr>
                <w:rFonts w:ascii="Arial" w:hAnsi="Arial" w:cs="Arial" w:eastAsia="Arial" w:hint="default"/>
                <w:sz w:val="20"/>
                <w:szCs w:val="20"/>
              </w:rPr>
            </w:pPr>
            <w:r>
              <w:rPr>
                <w:rFonts w:ascii="Arial"/>
                <w:sz w:val="20"/>
              </w:rPr>
              <w:t>23,505,293.87</w:t>
            </w:r>
          </w:p>
        </w:tc>
        <w:tc>
          <w:tcPr>
            <w:tcW w:w="209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91"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103"/>
              <w:ind w:left="893" w:right="0"/>
              <w:jc w:val="left"/>
              <w:rPr>
                <w:rFonts w:ascii="Arial" w:hAnsi="Arial" w:cs="Arial" w:eastAsia="Arial" w:hint="default"/>
                <w:sz w:val="20"/>
                <w:szCs w:val="20"/>
              </w:rPr>
            </w:pPr>
            <w:r>
              <w:rPr>
                <w:rFonts w:ascii="Arial"/>
                <w:sz w:val="20"/>
              </w:rPr>
              <w:t>4,334,189.72</w:t>
            </w:r>
          </w:p>
        </w:tc>
      </w:tr>
      <w:tr>
        <w:trPr>
          <w:trHeight w:val="322" w:hRule="exact"/>
        </w:trPr>
        <w:tc>
          <w:tcPr>
            <w:tcW w:w="3797" w:type="dxa"/>
            <w:tcBorders>
              <w:top w:val="nil" w:sz="6" w:space="0" w:color="auto"/>
              <w:left w:val="nil" w:sz="6" w:space="0" w:color="auto"/>
              <w:bottom w:val="nil" w:sz="6" w:space="0" w:color="auto"/>
              <w:right w:val="nil" w:sz="6" w:space="0" w:color="auto"/>
            </w:tcBorders>
          </w:tcPr>
          <w:p>
            <w:pPr>
              <w:pStyle w:val="TableParagraph"/>
              <w:spacing w:line="257" w:lineRule="exact"/>
              <w:ind w:left="70" w:right="0"/>
              <w:jc w:val="left"/>
              <w:rPr>
                <w:rFonts w:ascii="宋体" w:hAnsi="宋体" w:cs="宋体" w:eastAsia="宋体" w:hint="default"/>
                <w:sz w:val="20"/>
                <w:szCs w:val="20"/>
              </w:rPr>
            </w:pPr>
            <w:r>
              <w:rPr>
                <w:rFonts w:ascii="宋体" w:hAnsi="宋体" w:cs="宋体" w:eastAsia="宋体" w:hint="default"/>
                <w:sz w:val="20"/>
                <w:szCs w:val="20"/>
              </w:rPr>
              <w:t>减：未实现的融资收益</w:t>
            </w: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89"/>
              <w:jc w:val="right"/>
              <w:rPr>
                <w:rFonts w:ascii="Arial" w:hAnsi="Arial" w:cs="Arial" w:eastAsia="Arial" w:hint="default"/>
                <w:sz w:val="20"/>
                <w:szCs w:val="20"/>
              </w:rPr>
            </w:pPr>
            <w:r>
              <w:rPr>
                <w:rFonts w:ascii="Arial"/>
                <w:spacing w:val="-1"/>
                <w:sz w:val="20"/>
              </w:rPr>
              <w:t>221,430.30</w:t>
            </w:r>
          </w:p>
        </w:tc>
        <w:tc>
          <w:tcPr>
            <w:tcW w:w="209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Arial" w:hAnsi="Arial" w:cs="Arial" w:eastAsia="Arial" w:hint="default"/>
                <w:sz w:val="20"/>
                <w:szCs w:val="20"/>
              </w:rPr>
            </w:pPr>
            <w:r>
              <w:rPr>
                <w:rFonts w:ascii="Arial"/>
                <w:spacing w:val="-1"/>
                <w:sz w:val="20"/>
              </w:rPr>
              <w:t>385,624.69</w:t>
            </w:r>
          </w:p>
        </w:tc>
      </w:tr>
      <w:tr>
        <w:trPr>
          <w:trHeight w:val="365" w:hRule="exact"/>
        </w:trPr>
        <w:tc>
          <w:tcPr>
            <w:tcW w:w="3797" w:type="dxa"/>
            <w:tcBorders>
              <w:top w:val="nil" w:sz="6" w:space="0" w:color="auto"/>
              <w:left w:val="nil" w:sz="6" w:space="0" w:color="auto"/>
              <w:bottom w:val="nil" w:sz="6" w:space="0" w:color="auto"/>
              <w:right w:val="nil" w:sz="6" w:space="0" w:color="auto"/>
            </w:tcBorders>
          </w:tcPr>
          <w:p>
            <w:pPr>
              <w:pStyle w:val="TableParagraph"/>
              <w:spacing w:line="257" w:lineRule="exact"/>
              <w:ind w:left="70" w:right="0"/>
              <w:jc w:val="left"/>
              <w:rPr>
                <w:rFonts w:ascii="宋体" w:hAnsi="宋体" w:cs="宋体" w:eastAsia="宋体" w:hint="default"/>
                <w:sz w:val="20"/>
                <w:szCs w:val="20"/>
              </w:rPr>
            </w:pPr>
            <w:r>
              <w:rPr>
                <w:rFonts w:ascii="宋体" w:hAnsi="宋体" w:cs="宋体" w:eastAsia="宋体" w:hint="default"/>
                <w:sz w:val="20"/>
                <w:szCs w:val="20"/>
              </w:rPr>
              <w:t>减：一年内到期的应收融资租赁款</w:t>
            </w: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89"/>
              <w:jc w:val="right"/>
              <w:rPr>
                <w:rFonts w:ascii="Arial" w:hAnsi="Arial" w:cs="Arial" w:eastAsia="Arial" w:hint="default"/>
                <w:sz w:val="20"/>
                <w:szCs w:val="20"/>
              </w:rPr>
            </w:pPr>
            <w:r>
              <w:rPr>
                <w:rFonts w:ascii="Arial"/>
                <w:spacing w:val="-1"/>
                <w:sz w:val="20"/>
              </w:rPr>
              <w:t>12,808,700.00</w:t>
            </w:r>
          </w:p>
        </w:tc>
        <w:tc>
          <w:tcPr>
            <w:tcW w:w="20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Arial" w:hAnsi="Arial" w:cs="Arial" w:eastAsia="Arial" w:hint="default"/>
                <w:sz w:val="20"/>
                <w:szCs w:val="20"/>
              </w:rPr>
            </w:pPr>
            <w:r>
              <w:rPr>
                <w:rFonts w:ascii="Arial"/>
                <w:spacing w:val="-2"/>
                <w:sz w:val="20"/>
              </w:rPr>
              <w:t>1,763,000.00</w:t>
            </w:r>
            <w:r>
              <w:rPr>
                <w:rFonts w:ascii="Arial"/>
                <w:sz w:val="20"/>
              </w:rPr>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1"/>
          <w:szCs w:val="21"/>
        </w:rPr>
      </w:pPr>
    </w:p>
    <w:p>
      <w:pPr>
        <w:pStyle w:val="BodyText"/>
        <w:spacing w:line="357" w:lineRule="auto" w:before="26"/>
        <w:ind w:left="397" w:right="1391" w:firstLine="480"/>
        <w:jc w:val="both"/>
      </w:pPr>
      <w:r>
        <w:rPr/>
        <w:t>根据本公司于</w:t>
      </w:r>
      <w:r>
        <w:rPr>
          <w:spacing w:val="-52"/>
        </w:rPr>
        <w:t> </w:t>
      </w:r>
      <w:r>
        <w:rPr/>
        <w:t>2002</w:t>
      </w:r>
      <w:r>
        <w:rPr>
          <w:spacing w:val="-52"/>
        </w:rPr>
        <w:t> </w:t>
      </w:r>
      <w:r>
        <w:rPr/>
        <w:t>年</w:t>
      </w:r>
      <w:r>
        <w:rPr>
          <w:spacing w:val="-53"/>
        </w:rPr>
        <w:t> </w:t>
      </w:r>
      <w:r>
        <w:rPr/>
        <w:t>8</w:t>
      </w:r>
      <w:r>
        <w:rPr>
          <w:spacing w:val="-52"/>
        </w:rPr>
        <w:t> </w:t>
      </w:r>
      <w:r>
        <w:rPr/>
        <w:t>月与锦州新时代集装箱码头有限公司（以下简称新</w:t>
      </w:r>
      <w:r>
        <w:rPr/>
        <w:t> 时代公司）签订的设备租买合同，自</w:t>
      </w:r>
      <w:r>
        <w:rPr>
          <w:spacing w:val="-56"/>
        </w:rPr>
        <w:t> </w:t>
      </w:r>
      <w:r>
        <w:rPr/>
        <w:t>2002</w:t>
      </w:r>
      <w:r>
        <w:rPr>
          <w:spacing w:val="-56"/>
        </w:rPr>
        <w:t> </w:t>
      </w:r>
      <w:r>
        <w:rPr/>
        <w:t>年</w:t>
      </w:r>
      <w:r>
        <w:rPr>
          <w:spacing w:val="-54"/>
        </w:rPr>
        <w:t> </w:t>
      </w:r>
      <w:r>
        <w:rPr>
          <w:spacing w:val="42"/>
        </w:rPr>
        <w:t>1月1</w:t>
      </w:r>
      <w:r>
        <w:rPr>
          <w:spacing w:val="-56"/>
        </w:rPr>
        <w:t> </w:t>
      </w:r>
      <w:r>
        <w:rPr/>
        <w:t>日起，本公司将拥有的与集</w:t>
      </w:r>
      <w:r>
        <w:rPr/>
        <w:t> 装箱码头有关的净值为</w:t>
      </w:r>
      <w:r>
        <w:rPr>
          <w:spacing w:val="-60"/>
        </w:rPr>
        <w:t> </w:t>
      </w:r>
      <w:r>
        <w:rPr/>
        <w:t>22,678,292.00</w:t>
      </w:r>
      <w:r>
        <w:rPr>
          <w:spacing w:val="-60"/>
        </w:rPr>
        <w:t> </w:t>
      </w:r>
      <w:r>
        <w:rPr>
          <w:spacing w:val="-5"/>
        </w:rPr>
        <w:t>元的机器设备，按租赁资产的账面净值确</w:t>
      </w:r>
      <w:r>
        <w:rPr/>
        <w:t> </w:t>
      </w:r>
      <w:r>
        <w:rPr>
          <w:spacing w:val="-3"/>
        </w:rPr>
        <w:t>认为融资租赁款，在其剩余预计使用年限内，融资租赁给新时代公司，最长租赁</w:t>
      </w:r>
      <w:r>
        <w:rPr>
          <w:spacing w:val="-102"/>
        </w:rPr>
        <w:t> </w:t>
      </w:r>
      <w:r>
        <w:rPr>
          <w:spacing w:val="-102"/>
        </w:rPr>
      </w:r>
      <w:r>
        <w:rPr/>
        <w:t>期为</w:t>
      </w:r>
      <w:r>
        <w:rPr>
          <w:spacing w:val="-60"/>
        </w:rPr>
        <w:t> </w:t>
      </w:r>
      <w:r>
        <w:rPr/>
        <w:t>12</w:t>
      </w:r>
      <w:r>
        <w:rPr>
          <w:spacing w:val="-60"/>
        </w:rPr>
        <w:t> </w:t>
      </w:r>
      <w:r>
        <w:rPr/>
        <w:t>年。</w:t>
      </w:r>
    </w:p>
    <w:p>
      <w:pPr>
        <w:pStyle w:val="BodyText"/>
        <w:spacing w:line="350" w:lineRule="auto" w:before="192"/>
        <w:ind w:left="397" w:right="1391" w:firstLine="480"/>
        <w:jc w:val="both"/>
      </w:pPr>
      <w:r>
        <w:rPr>
          <w:spacing w:val="-3"/>
        </w:rPr>
        <w:t>报告期内，根据本公司与锦州宏基物流有限责任公司、锦州盛通物流有限公</w:t>
      </w:r>
      <w:r>
        <w:rPr/>
        <w:t> </w:t>
      </w:r>
      <w:r>
        <w:rPr>
          <w:spacing w:val="-3"/>
        </w:rPr>
        <w:t>司、锦州隆承泰物流有限公司、锦州盈港物流有限公司分别签订的《集装箱拖车</w:t>
      </w:r>
      <w:r>
        <w:rPr>
          <w:spacing w:val="-102"/>
        </w:rPr>
        <w:t> </w:t>
      </w:r>
      <w:r>
        <w:rPr>
          <w:spacing w:val="-102"/>
        </w:rPr>
      </w:r>
      <w:r>
        <w:rPr>
          <w:spacing w:val="-20"/>
        </w:rPr>
        <w:t>租买合同》，自</w:t>
      </w:r>
      <w:r>
        <w:rPr>
          <w:spacing w:val="-59"/>
        </w:rPr>
        <w:t> </w:t>
      </w:r>
      <w:r>
        <w:rPr>
          <w:rFonts w:ascii="Arial" w:hAnsi="Arial" w:cs="Arial" w:eastAsia="Arial" w:hint="default"/>
          <w:spacing w:val="-6"/>
          <w:w w:val="99"/>
        </w:rPr>
        <w:t>2011</w:t>
      </w:r>
      <w:r>
        <w:rPr>
          <w:rFonts w:ascii="Arial" w:hAnsi="Arial" w:cs="Arial" w:eastAsia="Arial" w:hint="default"/>
          <w:spacing w:val="-5"/>
          <w:w w:val="99"/>
        </w:rPr>
        <w:t> </w:t>
      </w:r>
      <w:r>
        <w:rPr/>
        <w:t>年</w:t>
      </w:r>
      <w:r>
        <w:rPr>
          <w:spacing w:val="-59"/>
        </w:rPr>
        <w:t> </w:t>
      </w:r>
      <w:r>
        <w:rPr>
          <w:rFonts w:ascii="Arial" w:hAnsi="Arial" w:cs="Arial" w:eastAsia="Arial" w:hint="default"/>
          <w:w w:val="99"/>
        </w:rPr>
        <w:t>1</w:t>
      </w:r>
      <w:r>
        <w:rPr>
          <w:rFonts w:ascii="Arial" w:hAnsi="Arial" w:cs="Arial" w:eastAsia="Arial" w:hint="default"/>
          <w:spacing w:val="-6"/>
          <w:w w:val="99"/>
        </w:rPr>
        <w:t> </w:t>
      </w:r>
      <w:r>
        <w:rPr>
          <w:spacing w:val="-2"/>
        </w:rPr>
        <w:t>月起，本公司将购买价值为</w:t>
      </w:r>
      <w:r>
        <w:rPr>
          <w:spacing w:val="-59"/>
        </w:rPr>
        <w:t> </w:t>
      </w:r>
      <w:r>
        <w:rPr>
          <w:rFonts w:ascii="Arial" w:hAnsi="Arial" w:cs="Arial" w:eastAsia="Arial" w:hint="default"/>
          <w:spacing w:val="-1"/>
          <w:w w:val="99"/>
        </w:rPr>
        <w:t>799</w:t>
      </w:r>
      <w:r>
        <w:rPr>
          <w:rFonts w:ascii="Arial" w:hAnsi="Arial" w:cs="Arial" w:eastAsia="Arial" w:hint="default"/>
          <w:spacing w:val="-6"/>
          <w:w w:val="99"/>
        </w:rPr>
        <w:t> </w:t>
      </w:r>
      <w:r>
        <w:rPr>
          <w:spacing w:val="-4"/>
          <w:w w:val="99"/>
        </w:rPr>
        <w:t>万元、</w:t>
      </w:r>
      <w:r>
        <w:rPr>
          <w:rFonts w:ascii="Arial" w:hAnsi="Arial" w:cs="Arial" w:eastAsia="Arial" w:hint="default"/>
          <w:spacing w:val="-4"/>
          <w:w w:val="99"/>
        </w:rPr>
        <w:t>799</w:t>
      </w:r>
      <w:r>
        <w:rPr>
          <w:rFonts w:ascii="Arial" w:hAnsi="Arial" w:cs="Arial" w:eastAsia="Arial" w:hint="default"/>
          <w:spacing w:val="-6"/>
          <w:w w:val="99"/>
        </w:rPr>
        <w:t> </w:t>
      </w:r>
      <w:r>
        <w:rPr>
          <w:spacing w:val="-4"/>
          <w:w w:val="99"/>
        </w:rPr>
        <w:t>万元、</w:t>
      </w:r>
      <w:r>
        <w:rPr>
          <w:rFonts w:ascii="Arial" w:hAnsi="Arial" w:cs="Arial" w:eastAsia="Arial" w:hint="default"/>
          <w:spacing w:val="-4"/>
          <w:w w:val="99"/>
        </w:rPr>
        <w:t>806</w:t>
      </w:r>
      <w:r>
        <w:rPr>
          <w:rFonts w:ascii="Arial" w:hAnsi="Arial" w:cs="Arial" w:eastAsia="Arial" w:hint="default"/>
          <w:spacing w:val="-1"/>
          <w:w w:val="99"/>
        </w:rPr>
        <w:t> </w:t>
      </w:r>
      <w:r>
        <w:rPr>
          <w:spacing w:val="-5"/>
        </w:rPr>
        <w:t>万元、</w:t>
      </w:r>
      <w:r>
        <w:rPr>
          <w:rFonts w:ascii="Arial" w:hAnsi="Arial" w:cs="Arial" w:eastAsia="Arial" w:hint="default"/>
          <w:spacing w:val="-5"/>
        </w:rPr>
        <w:t>400</w:t>
      </w:r>
      <w:r>
        <w:rPr>
          <w:rFonts w:ascii="Arial" w:hAnsi="Arial" w:cs="Arial" w:eastAsia="Arial" w:hint="default"/>
          <w:spacing w:val="-41"/>
        </w:rPr>
        <w:t> </w:t>
      </w:r>
      <w:r>
        <w:rPr/>
        <w:t>万元的集装箱拖车等设备分别租赁给以上四家公司，租赁期三年，租 </w:t>
      </w:r>
      <w:r>
        <w:rPr>
          <w:spacing w:val="-3"/>
        </w:rPr>
        <w:t>赁期届满，租赁资产的所有权转移给承租方。本公司分别确认应收融资租赁款为</w:t>
      </w:r>
      <w:r>
        <w:rPr>
          <w:spacing w:val="-105"/>
        </w:rPr>
        <w:t> </w:t>
      </w:r>
      <w:r>
        <w:rPr>
          <w:spacing w:val="-105"/>
        </w:rPr>
      </w:r>
      <w:r>
        <w:rPr>
          <w:rFonts w:ascii="Arial" w:hAnsi="Arial" w:cs="Arial" w:eastAsia="Arial" w:hint="default"/>
        </w:rPr>
        <w:t>812 </w:t>
      </w:r>
      <w:r>
        <w:rPr/>
        <w:t>万元、</w:t>
      </w:r>
      <w:r>
        <w:rPr>
          <w:rFonts w:ascii="Arial" w:hAnsi="Arial" w:cs="Arial" w:eastAsia="Arial" w:hint="default"/>
        </w:rPr>
        <w:t>812 </w:t>
      </w:r>
      <w:r>
        <w:rPr/>
        <w:t>万元、</w:t>
      </w:r>
      <w:r>
        <w:rPr>
          <w:rFonts w:ascii="Arial" w:hAnsi="Arial" w:cs="Arial" w:eastAsia="Arial" w:hint="default"/>
        </w:rPr>
        <w:t>819 </w:t>
      </w:r>
      <w:r>
        <w:rPr/>
        <w:t>万元、</w:t>
      </w:r>
      <w:r>
        <w:rPr>
          <w:rFonts w:ascii="Arial" w:hAnsi="Arial" w:cs="Arial" w:eastAsia="Arial" w:hint="default"/>
        </w:rPr>
        <w:t>406</w:t>
      </w:r>
      <w:r>
        <w:rPr>
          <w:rFonts w:ascii="Arial" w:hAnsi="Arial" w:cs="Arial" w:eastAsia="Arial" w:hint="default"/>
          <w:spacing w:val="-34"/>
        </w:rPr>
        <w:t> </w:t>
      </w:r>
      <w:r>
        <w:rPr/>
        <w:t>万元。</w:t>
      </w:r>
    </w:p>
    <w:p>
      <w:pPr>
        <w:pStyle w:val="BodyText"/>
        <w:spacing w:line="357" w:lineRule="auto" w:before="169"/>
        <w:ind w:left="877" w:right="1647"/>
        <w:jc w:val="left"/>
      </w:pPr>
      <w:r>
        <w:rPr/>
        <w:pict>
          <v:group style="position:absolute;margin-left:97.919998pt;margin-top:53.246037pt;width:442.7pt;height:72.5pt;mso-position-horizontal-relative:page;mso-position-vertical-relative:paragraph;z-index:-723160" coordorigin="1958,1065" coordsize="8854,1450">
            <v:group style="position:absolute;left:1978;top:1070;width:3776;height:2" coordorigin="1978,1070" coordsize="3776,2">
              <v:shape style="position:absolute;left:1978;top:1070;width:3776;height:2" coordorigin="1978,1070" coordsize="3776,0" path="m1978,1070l5753,1070e" filled="false" stroked="true" strokeweight=".48pt" strokecolor="#000000">
                <v:path arrowok="t"/>
              </v:shape>
            </v:group>
            <v:group style="position:absolute;left:1978;top:1089;width:3776;height:2" coordorigin="1978,1089" coordsize="3776,2">
              <v:shape style="position:absolute;left:1978;top:1089;width:3776;height:2" coordorigin="1978,1089" coordsize="3776,0" path="m1978,1089l5753,1089e" filled="false" stroked="true" strokeweight=".48pt" strokecolor="#000000">
                <v:path arrowok="t"/>
              </v:shape>
            </v:group>
            <v:group style="position:absolute;left:5753;top:1070;width:29;height:2" coordorigin="5753,1070" coordsize="29,2">
              <v:shape style="position:absolute;left:5753;top:1070;width:29;height:2" coordorigin="5753,1070" coordsize="29,0" path="m5753,1070l5782,1070e" filled="false" stroked="true" strokeweight=".48pt" strokecolor="#000000">
                <v:path arrowok="t"/>
              </v:shape>
            </v:group>
            <v:group style="position:absolute;left:5753;top:1089;width:29;height:2" coordorigin="5753,1089" coordsize="29,2">
              <v:shape style="position:absolute;left:5753;top:1089;width:29;height:2" coordorigin="5753,1089" coordsize="29,0" path="m5753,1089l5782,1089e" filled="false" stroked="true" strokeweight=".48pt" strokecolor="#000000">
                <v:path arrowok="t"/>
              </v:shape>
            </v:group>
            <v:group style="position:absolute;left:5782;top:1070;width:5009;height:2" coordorigin="5782,1070" coordsize="5009,2">
              <v:shape style="position:absolute;left:5782;top:1070;width:5009;height:2" coordorigin="5782,1070" coordsize="5009,0" path="m5782,1070l10790,1070e" filled="false" stroked="true" strokeweight=".48pt" strokecolor="#000000">
                <v:path arrowok="t"/>
              </v:shape>
            </v:group>
            <v:group style="position:absolute;left:5782;top:1089;width:5009;height:2" coordorigin="5782,1089" coordsize="5009,2">
              <v:shape style="position:absolute;left:5782;top:1089;width:5009;height:2" coordorigin="5782,1089" coordsize="5009,0" path="m5782,1089l10790,1089e" filled="false" stroked="true" strokeweight=".48pt" strokecolor="#000000">
                <v:path arrowok="t"/>
              </v:shape>
              <v:shape style="position:absolute;left:5753;top:1094;width:10;height:341" type="#_x0000_t75" stroked="false">
                <v:imagedata r:id="rId94" o:title=""/>
              </v:shape>
            </v:group>
            <v:group style="position:absolute;left:1963;top:2510;width:3790;height:2" coordorigin="1963,2510" coordsize="3790,2">
              <v:shape style="position:absolute;left:1963;top:2510;width:3790;height:2" coordorigin="1963,2510" coordsize="3790,0" path="m1963,2510l5753,2510e" filled="false" stroked="true" strokeweight=".48pt" strokecolor="#000000">
                <v:path arrowok="t"/>
              </v:shape>
            </v:group>
            <v:group style="position:absolute;left:1963;top:2491;width:3790;height:2" coordorigin="1963,2491" coordsize="3790,2">
              <v:shape style="position:absolute;left:1963;top:2491;width:3790;height:2" coordorigin="1963,2491" coordsize="3790,0" path="m1963,2491l5753,2491e" filled="false" stroked="true" strokeweight=".48pt" strokecolor="#000000">
                <v:path arrowok="t"/>
              </v:shape>
              <v:shape style="position:absolute;left:1958;top:1415;width:8854;height:1070" type="#_x0000_t75" stroked="false">
                <v:imagedata r:id="rId95" o:title=""/>
              </v:shape>
            </v:group>
            <v:group style="position:absolute;left:5753;top:2491;width:29;height:2" coordorigin="5753,2491" coordsize="29,2">
              <v:shape style="position:absolute;left:5753;top:2491;width:29;height:2" coordorigin="5753,2491" coordsize="29,0" path="m5753,2491l5782,2491e" filled="false" stroked="true" strokeweight=".48pt" strokecolor="#000000">
                <v:path arrowok="t"/>
              </v:shape>
            </v:group>
            <v:group style="position:absolute;left:5753;top:2510;width:5045;height:2" coordorigin="5753,2510" coordsize="5045,2">
              <v:shape style="position:absolute;left:5753;top:2510;width:5045;height:2" coordorigin="5753,2510" coordsize="5045,0" path="m5753,2510l10798,2510e" filled="false" stroked="true" strokeweight=".48pt" strokecolor="#000000">
                <v:path arrowok="t"/>
              </v:shape>
            </v:group>
            <v:group style="position:absolute;left:5782;top:2491;width:5016;height:2" coordorigin="5782,2491" coordsize="5016,2">
              <v:shape style="position:absolute;left:5782;top:2491;width:5016;height:2" coordorigin="5782,2491" coordsize="5016,0" path="m5782,2491l10798,2491e" filled="false" stroked="true" strokeweight=".48pt" strokecolor="#000000">
                <v:path arrowok="t"/>
              </v:shape>
            </v:group>
            <w10:wrap type="none"/>
          </v:group>
        </w:pict>
      </w:r>
      <w:r>
        <w:rPr/>
        <w:t>本报告期内，公司采用实际利率法分摊本年度融资收入</w:t>
      </w:r>
      <w:r>
        <w:rPr>
          <w:spacing w:val="-60"/>
        </w:rPr>
        <w:t> </w:t>
      </w:r>
      <w:r>
        <w:rPr/>
        <w:t>211,988.09</w:t>
      </w:r>
      <w:r>
        <w:rPr>
          <w:spacing w:val="-60"/>
        </w:rPr>
        <w:t> </w:t>
      </w:r>
      <w:r>
        <w:rPr/>
        <w:t>元。</w:t>
      </w:r>
      <w:r>
        <w:rPr/>
        <w:t> 以后年度将收到的最低租赁收款额如下：</w:t>
      </w:r>
    </w:p>
    <w:tbl>
      <w:tblPr>
        <w:tblW w:w="0" w:type="auto"/>
        <w:jc w:val="left"/>
        <w:tblInd w:w="1950" w:type="dxa"/>
        <w:tblLayout w:type="fixed"/>
        <w:tblCellMar>
          <w:top w:w="0" w:type="dxa"/>
          <w:left w:w="0" w:type="dxa"/>
          <w:bottom w:w="0" w:type="dxa"/>
          <w:right w:w="0" w:type="dxa"/>
        </w:tblCellMar>
        <w:tblLook w:val="01E0"/>
      </w:tblPr>
      <w:tblGrid>
        <w:gridCol w:w="2723"/>
        <w:gridCol w:w="2204"/>
        <w:gridCol w:w="843"/>
        <w:gridCol w:w="1606"/>
        <w:gridCol w:w="35"/>
      </w:tblGrid>
      <w:tr>
        <w:trPr>
          <w:trHeight w:val="366" w:hRule="exact"/>
        </w:trPr>
        <w:tc>
          <w:tcPr>
            <w:tcW w:w="2723" w:type="dxa"/>
            <w:tcBorders>
              <w:top w:val="nil" w:sz="6" w:space="0" w:color="auto"/>
              <w:left w:val="nil" w:sz="6" w:space="0" w:color="auto"/>
              <w:bottom w:val="nil" w:sz="6" w:space="0" w:color="auto"/>
              <w:right w:val="nil" w:sz="6" w:space="0" w:color="auto"/>
            </w:tcBorders>
          </w:tcPr>
          <w:p>
            <w:pPr>
              <w:pStyle w:val="TableParagraph"/>
              <w:spacing w:line="304" w:lineRule="exact"/>
              <w:ind w:left="35" w:right="0"/>
              <w:jc w:val="left"/>
              <w:rPr>
                <w:rFonts w:ascii="宋体" w:hAnsi="宋体" w:cs="宋体" w:eastAsia="宋体" w:hint="default"/>
                <w:sz w:val="24"/>
                <w:szCs w:val="24"/>
              </w:rPr>
            </w:pPr>
            <w:r>
              <w:rPr>
                <w:rFonts w:ascii="宋体" w:hAnsi="宋体" w:cs="宋体" w:eastAsia="宋体" w:hint="default"/>
                <w:b/>
                <w:bCs/>
                <w:sz w:val="24"/>
                <w:szCs w:val="24"/>
              </w:rPr>
              <w:t>会计年度</w:t>
            </w:r>
            <w:r>
              <w:rPr>
                <w:rFonts w:ascii="宋体" w:hAnsi="宋体" w:cs="宋体" w:eastAsia="宋体" w:hint="default"/>
                <w:sz w:val="24"/>
                <w:szCs w:val="24"/>
              </w:rPr>
            </w:r>
          </w:p>
        </w:tc>
        <w:tc>
          <w:tcPr>
            <w:tcW w:w="2204" w:type="dxa"/>
            <w:tcBorders>
              <w:top w:val="nil" w:sz="6" w:space="0" w:color="auto"/>
              <w:left w:val="nil" w:sz="6" w:space="0" w:color="auto"/>
              <w:bottom w:val="nil" w:sz="6" w:space="0" w:color="auto"/>
              <w:right w:val="nil" w:sz="6" w:space="0" w:color="auto"/>
            </w:tcBorders>
          </w:tcPr>
          <w:p>
            <w:pPr>
              <w:pStyle w:val="TableParagraph"/>
              <w:spacing w:line="304" w:lineRule="exact"/>
              <w:ind w:right="238"/>
              <w:jc w:val="right"/>
              <w:rPr>
                <w:rFonts w:ascii="宋体" w:hAnsi="宋体" w:cs="宋体" w:eastAsia="宋体" w:hint="default"/>
                <w:sz w:val="24"/>
                <w:szCs w:val="24"/>
              </w:rPr>
            </w:pPr>
            <w:r>
              <w:rPr>
                <w:rFonts w:ascii="宋体" w:hAnsi="宋体" w:cs="宋体" w:eastAsia="宋体" w:hint="default"/>
                <w:b/>
                <w:bCs/>
                <w:w w:val="99"/>
                <w:sz w:val="24"/>
                <w:szCs w:val="24"/>
              </w:rPr>
              <w:t>金</w:t>
            </w:r>
            <w:r>
              <w:rPr>
                <w:rFonts w:ascii="宋体" w:hAnsi="宋体" w:cs="宋体" w:eastAsia="宋体" w:hint="default"/>
                <w:sz w:val="24"/>
                <w:szCs w:val="24"/>
              </w:rPr>
            </w:r>
          </w:p>
        </w:tc>
        <w:tc>
          <w:tcPr>
            <w:tcW w:w="843" w:type="dxa"/>
            <w:tcBorders>
              <w:top w:val="nil" w:sz="6" w:space="0" w:color="auto"/>
              <w:left w:val="nil" w:sz="6" w:space="0" w:color="auto"/>
              <w:bottom w:val="nil" w:sz="6" w:space="0" w:color="auto"/>
              <w:right w:val="nil" w:sz="6" w:space="0" w:color="auto"/>
            </w:tcBorders>
          </w:tcPr>
          <w:p>
            <w:pPr>
              <w:pStyle w:val="TableParagraph"/>
              <w:spacing w:line="304" w:lineRule="exact"/>
              <w:ind w:left="240" w:right="0"/>
              <w:jc w:val="left"/>
              <w:rPr>
                <w:rFonts w:ascii="宋体" w:hAnsi="宋体" w:cs="宋体" w:eastAsia="宋体" w:hint="default"/>
                <w:sz w:val="24"/>
                <w:szCs w:val="24"/>
              </w:rPr>
            </w:pPr>
            <w:r>
              <w:rPr>
                <w:rFonts w:ascii="宋体" w:hAnsi="宋体" w:cs="宋体" w:eastAsia="宋体" w:hint="default"/>
                <w:b/>
                <w:bCs/>
                <w:w w:val="99"/>
                <w:sz w:val="24"/>
                <w:szCs w:val="24"/>
              </w:rPr>
              <w:t>额</w:t>
            </w:r>
            <w:r>
              <w:rPr>
                <w:rFonts w:ascii="宋体" w:hAnsi="宋体" w:cs="宋体" w:eastAsia="宋体" w:hint="default"/>
                <w:sz w:val="24"/>
                <w:szCs w:val="24"/>
              </w:rPr>
            </w:r>
          </w:p>
        </w:tc>
        <w:tc>
          <w:tcPr>
            <w:tcW w:w="1606" w:type="dxa"/>
            <w:tcBorders>
              <w:top w:val="nil" w:sz="6" w:space="0" w:color="auto"/>
              <w:left w:val="nil" w:sz="6" w:space="0" w:color="auto"/>
              <w:bottom w:val="nil" w:sz="6" w:space="0" w:color="auto"/>
              <w:right w:val="nil" w:sz="6" w:space="0" w:color="auto"/>
            </w:tcBorders>
          </w:tcPr>
          <w:p>
            <w:pPr/>
          </w:p>
        </w:tc>
        <w:tc>
          <w:tcPr>
            <w:tcW w:w="35" w:type="dxa"/>
            <w:vMerge w:val="restart"/>
            <w:tcBorders>
              <w:top w:val="nil" w:sz="6" w:space="0" w:color="auto"/>
              <w:left w:val="nil" w:sz="6" w:space="0" w:color="auto"/>
              <w:right w:val="nil" w:sz="6" w:space="0" w:color="auto"/>
            </w:tcBorders>
          </w:tcPr>
          <w:p>
            <w:pPr/>
          </w:p>
        </w:tc>
      </w:tr>
      <w:tr>
        <w:trPr>
          <w:trHeight w:val="349" w:hRule="exact"/>
        </w:trPr>
        <w:tc>
          <w:tcPr>
            <w:tcW w:w="2723" w:type="dxa"/>
            <w:tcBorders>
              <w:top w:val="nil" w:sz="6" w:space="0" w:color="auto"/>
              <w:left w:val="nil" w:sz="6" w:space="0" w:color="auto"/>
              <w:bottom w:val="nil" w:sz="6" w:space="0" w:color="auto"/>
              <w:right w:val="nil" w:sz="6" w:space="0" w:color="auto"/>
            </w:tcBorders>
          </w:tcPr>
          <w:p>
            <w:pPr>
              <w:pStyle w:val="TableParagraph"/>
              <w:spacing w:line="273" w:lineRule="exact"/>
              <w:ind w:left="165"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204" w:type="dxa"/>
            <w:tcBorders>
              <w:top w:val="nil" w:sz="6" w:space="0" w:color="auto"/>
              <w:left w:val="nil" w:sz="6" w:space="0" w:color="auto"/>
              <w:bottom w:val="nil" w:sz="6" w:space="0" w:color="auto"/>
              <w:right w:val="nil" w:sz="6" w:space="0" w:color="auto"/>
            </w:tcBorders>
          </w:tcPr>
          <w:p>
            <w:pPr/>
          </w:p>
        </w:tc>
        <w:tc>
          <w:tcPr>
            <w:tcW w:w="843"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6"/>
              <w:jc w:val="right"/>
              <w:rPr>
                <w:rFonts w:ascii="Times New Roman" w:hAnsi="Times New Roman" w:cs="Times New Roman" w:eastAsia="Times New Roman" w:hint="default"/>
                <w:sz w:val="21"/>
                <w:szCs w:val="21"/>
              </w:rPr>
            </w:pPr>
            <w:r>
              <w:rPr>
                <w:rFonts w:ascii="Times New Roman"/>
                <w:spacing w:val="-1"/>
                <w:sz w:val="21"/>
              </w:rPr>
              <w:t>12,808,700.00</w:t>
            </w:r>
            <w:r>
              <w:rPr>
                <w:rFonts w:ascii="Times New Roman"/>
                <w:sz w:val="21"/>
              </w:rPr>
            </w:r>
          </w:p>
        </w:tc>
        <w:tc>
          <w:tcPr>
            <w:tcW w:w="35" w:type="dxa"/>
            <w:vMerge/>
            <w:tcBorders>
              <w:left w:val="nil" w:sz="6" w:space="0" w:color="auto"/>
              <w:bottom w:val="nil" w:sz="6" w:space="0" w:color="auto"/>
              <w:right w:val="nil" w:sz="6" w:space="0" w:color="auto"/>
            </w:tcBorders>
          </w:tcPr>
          <w:p>
            <w:pPr/>
          </w:p>
        </w:tc>
      </w:tr>
      <w:tr>
        <w:trPr>
          <w:trHeight w:val="342" w:hRule="exact"/>
        </w:trPr>
        <w:tc>
          <w:tcPr>
            <w:tcW w:w="2723" w:type="dxa"/>
            <w:tcBorders>
              <w:top w:val="nil" w:sz="6" w:space="0" w:color="auto"/>
              <w:left w:val="nil" w:sz="6" w:space="0" w:color="auto"/>
              <w:bottom w:val="nil" w:sz="6" w:space="0" w:color="auto"/>
              <w:right w:val="nil" w:sz="6" w:space="0" w:color="auto"/>
            </w:tcBorders>
          </w:tcPr>
          <w:p>
            <w:pPr>
              <w:pStyle w:val="TableParagraph"/>
              <w:spacing w:line="274" w:lineRule="exact"/>
              <w:ind w:left="165"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204" w:type="dxa"/>
            <w:tcBorders>
              <w:top w:val="nil" w:sz="6" w:space="0" w:color="auto"/>
              <w:left w:val="nil" w:sz="6" w:space="0" w:color="auto"/>
              <w:bottom w:val="nil" w:sz="6" w:space="0" w:color="auto"/>
              <w:right w:val="nil" w:sz="6" w:space="0" w:color="auto"/>
            </w:tcBorders>
          </w:tcPr>
          <w:p>
            <w:pPr/>
          </w:p>
        </w:tc>
        <w:tc>
          <w:tcPr>
            <w:tcW w:w="843"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3"/>
              <w:jc w:val="right"/>
              <w:rPr>
                <w:rFonts w:ascii="Times New Roman" w:hAnsi="Times New Roman" w:cs="Times New Roman" w:eastAsia="Times New Roman" w:hint="default"/>
                <w:sz w:val="21"/>
                <w:szCs w:val="21"/>
              </w:rPr>
            </w:pPr>
            <w:r>
              <w:rPr>
                <w:rFonts w:ascii="Times New Roman"/>
                <w:spacing w:val="-1"/>
                <w:sz w:val="21"/>
              </w:rPr>
              <w:t>10,696,593.87</w:t>
            </w:r>
          </w:p>
        </w:tc>
        <w:tc>
          <w:tcPr>
            <w:tcW w:w="35" w:type="dxa"/>
            <w:tcBorders>
              <w:top w:val="nil" w:sz="6" w:space="0" w:color="auto"/>
              <w:left w:val="nil" w:sz="6" w:space="0" w:color="auto"/>
              <w:bottom w:val="nil" w:sz="6" w:space="0" w:color="auto"/>
              <w:right w:val="nil" w:sz="6" w:space="0" w:color="auto"/>
            </w:tcBorders>
          </w:tcPr>
          <w:p>
            <w:pPr/>
          </w:p>
        </w:tc>
      </w:tr>
      <w:tr>
        <w:trPr>
          <w:trHeight w:val="363" w:hRule="exact"/>
        </w:trPr>
        <w:tc>
          <w:tcPr>
            <w:tcW w:w="2723" w:type="dxa"/>
            <w:tcBorders>
              <w:top w:val="nil" w:sz="6" w:space="0" w:color="auto"/>
              <w:left w:val="nil" w:sz="6" w:space="0" w:color="auto"/>
              <w:bottom w:val="nil" w:sz="6" w:space="0" w:color="auto"/>
              <w:right w:val="nil" w:sz="6" w:space="0" w:color="auto"/>
            </w:tcBorders>
          </w:tcPr>
          <w:p>
            <w:pPr>
              <w:pStyle w:val="TableParagraph"/>
              <w:tabs>
                <w:tab w:pos="661" w:val="left" w:leader="none"/>
              </w:tabs>
              <w:spacing w:line="296" w:lineRule="exact"/>
              <w:ind w:left="60" w:right="0"/>
              <w:jc w:val="left"/>
              <w:rPr>
                <w:rFonts w:ascii="宋体" w:hAnsi="宋体" w:cs="宋体" w:eastAsia="宋体" w:hint="default"/>
                <w:sz w:val="24"/>
                <w:szCs w:val="24"/>
              </w:rPr>
            </w:pPr>
            <w:r>
              <w:rPr>
                <w:rFonts w:ascii="宋体" w:hAnsi="宋体" w:cs="宋体" w:eastAsia="宋体" w:hint="default"/>
                <w:b/>
                <w:bCs/>
                <w:w w:val="95"/>
                <w:sz w:val="24"/>
                <w:szCs w:val="24"/>
              </w:rPr>
              <w:t>合</w:t>
              <w:tab/>
            </w:r>
            <w:r>
              <w:rPr>
                <w:rFonts w:ascii="宋体" w:hAnsi="宋体" w:cs="宋体" w:eastAsia="宋体" w:hint="default"/>
                <w:b/>
                <w:bCs/>
                <w:sz w:val="24"/>
                <w:szCs w:val="24"/>
              </w:rPr>
              <w:t>计</w:t>
            </w:r>
            <w:r>
              <w:rPr>
                <w:rFonts w:ascii="宋体" w:hAnsi="宋体" w:cs="宋体" w:eastAsia="宋体" w:hint="default"/>
                <w:sz w:val="24"/>
                <w:szCs w:val="24"/>
              </w:rPr>
            </w:r>
          </w:p>
        </w:tc>
        <w:tc>
          <w:tcPr>
            <w:tcW w:w="2204" w:type="dxa"/>
            <w:tcBorders>
              <w:top w:val="nil" w:sz="6" w:space="0" w:color="auto"/>
              <w:left w:val="nil" w:sz="6" w:space="0" w:color="auto"/>
              <w:bottom w:val="nil" w:sz="6" w:space="0" w:color="auto"/>
              <w:right w:val="nil" w:sz="6" w:space="0" w:color="auto"/>
            </w:tcBorders>
          </w:tcPr>
          <w:p>
            <w:pPr/>
          </w:p>
        </w:tc>
        <w:tc>
          <w:tcPr>
            <w:tcW w:w="843"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5"/>
              <w:jc w:val="right"/>
              <w:rPr>
                <w:rFonts w:ascii="Times New Roman" w:hAnsi="Times New Roman" w:cs="Times New Roman" w:eastAsia="Times New Roman" w:hint="default"/>
                <w:sz w:val="21"/>
                <w:szCs w:val="21"/>
              </w:rPr>
            </w:pPr>
            <w:r>
              <w:rPr>
                <w:rFonts w:ascii="Times New Roman"/>
                <w:spacing w:val="-1"/>
                <w:sz w:val="21"/>
              </w:rPr>
              <w:t>23,505,293.87</w:t>
            </w:r>
            <w:r>
              <w:rPr>
                <w:rFonts w:ascii="Times New Roman"/>
                <w:sz w:val="21"/>
              </w:rPr>
            </w:r>
          </w:p>
        </w:tc>
        <w:tc>
          <w:tcPr>
            <w:tcW w:w="35" w:type="dxa"/>
            <w:tcBorders>
              <w:top w:val="nil" w:sz="6" w:space="0" w:color="auto"/>
              <w:left w:val="nil" w:sz="6" w:space="0" w:color="auto"/>
              <w:bottom w:val="nil" w:sz="6" w:space="0" w:color="auto"/>
              <w:right w:val="nil" w:sz="6" w:space="0" w:color="auto"/>
            </w:tcBorders>
          </w:tcPr>
          <w:p>
            <w:pPr/>
          </w:p>
        </w:tc>
      </w:tr>
    </w:tbl>
    <w:p>
      <w:pPr>
        <w:spacing w:line="240" w:lineRule="auto" w:before="12"/>
        <w:rPr>
          <w:rFonts w:ascii="宋体" w:hAnsi="宋体" w:cs="宋体" w:eastAsia="宋体" w:hint="default"/>
          <w:sz w:val="14"/>
          <w:szCs w:val="14"/>
        </w:rPr>
      </w:pPr>
    </w:p>
    <w:p>
      <w:pPr>
        <w:pStyle w:val="Heading3"/>
        <w:spacing w:line="240" w:lineRule="auto"/>
        <w:ind w:left="965" w:right="1647"/>
        <w:jc w:val="left"/>
        <w:rPr>
          <w:b w:val="0"/>
          <w:bCs w:val="0"/>
        </w:rPr>
      </w:pPr>
      <w:r>
        <w:rPr>
          <w:rFonts w:ascii="Arial" w:hAnsi="Arial" w:cs="Arial" w:eastAsia="Arial" w:hint="default"/>
        </w:rPr>
        <w:t>10.</w:t>
      </w:r>
      <w:r>
        <w:rPr>
          <w:rFonts w:ascii="Arial" w:hAnsi="Arial" w:cs="Arial" w:eastAsia="Arial" w:hint="default"/>
          <w:spacing w:val="11"/>
        </w:rPr>
        <w:t> </w:t>
      </w:r>
      <w:r>
        <w:rPr/>
        <w:t>长期股权投资</w:t>
      </w:r>
      <w:r>
        <w:rPr>
          <w:b w:val="0"/>
          <w:bCs w:val="0"/>
        </w:rPr>
      </w:r>
    </w:p>
    <w:p>
      <w:pPr>
        <w:pStyle w:val="BodyText"/>
        <w:spacing w:line="240" w:lineRule="auto" w:before="137"/>
        <w:ind w:left="877" w:right="1647"/>
        <w:jc w:val="left"/>
      </w:pPr>
      <w:r>
        <w:rPr>
          <w:rFonts w:ascii="Arial" w:hAnsi="Arial" w:cs="Arial" w:eastAsia="Arial" w:hint="default"/>
        </w:rPr>
        <w:t>(1)</w:t>
      </w:r>
      <w:r>
        <w:rPr>
          <w:rFonts w:ascii="Arial" w:hAnsi="Arial" w:cs="Arial" w:eastAsia="Arial" w:hint="default"/>
          <w:spacing w:val="48"/>
        </w:rPr>
        <w:t> </w:t>
      </w:r>
      <w:r>
        <w:rPr/>
        <w:t>账面价值</w:t>
      </w:r>
    </w:p>
    <w:p>
      <w:pPr>
        <w:spacing w:line="240" w:lineRule="auto" w:before="5"/>
        <w:rPr>
          <w:rFonts w:ascii="宋体" w:hAnsi="宋体" w:cs="宋体" w:eastAsia="宋体" w:hint="default"/>
          <w:sz w:val="7"/>
          <w:szCs w:val="7"/>
        </w:rPr>
      </w:pPr>
    </w:p>
    <w:p>
      <w:pPr>
        <w:spacing w:line="386" w:lineRule="exact"/>
        <w:ind w:left="101"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94.95pt;height:19.350pt;mso-position-horizontal-relative:char;mso-position-vertical-relative:line" coordorigin="0,0" coordsize="9899,387">
            <v:group style="position:absolute;left:19;top:7;width:1487;height:2" coordorigin="19,7" coordsize="1487,2">
              <v:shape style="position:absolute;left:19;top:7;width:1487;height:2" coordorigin="19,7" coordsize="1487,0" path="m19,7l1506,7e" filled="false" stroked="true" strokeweight=".72pt" strokecolor="#000000">
                <v:path arrowok="t"/>
              </v:shape>
            </v:group>
            <v:group style="position:absolute;left:19;top:36;width:1487;height:2" coordorigin="19,36" coordsize="1487,2">
              <v:shape style="position:absolute;left:19;top:36;width:1487;height:2" coordorigin="19,36" coordsize="1487,0" path="m19,36l1506,36e" filled="false" stroked="true" strokeweight=".72pt" strokecolor="#000000">
                <v:path arrowok="t"/>
              </v:shape>
              <v:shape style="position:absolute;left:1506;top:43;width:10;height:2" type="#_x0000_t75" stroked="false">
                <v:imagedata r:id="rId25" o:title=""/>
              </v:shape>
            </v:group>
            <v:group style="position:absolute;left:1506;top:7;width:44;height:2" coordorigin="1506,7" coordsize="44,2">
              <v:shape style="position:absolute;left:1506;top:7;width:44;height:2" coordorigin="1506,7" coordsize="44,0" path="m1506,7l1549,7e" filled="false" stroked="true" strokeweight=".72pt" strokecolor="#000000">
                <v:path arrowok="t"/>
              </v:shape>
            </v:group>
            <v:group style="position:absolute;left:1506;top:36;width:44;height:2" coordorigin="1506,36" coordsize="44,2">
              <v:shape style="position:absolute;left:1506;top:36;width:44;height:2" coordorigin="1506,36" coordsize="44,0" path="m1506,36l1549,36e" filled="false" stroked="true" strokeweight=".72pt" strokecolor="#000000">
                <v:path arrowok="t"/>
              </v:shape>
            </v:group>
            <v:group style="position:absolute;left:1549;top:7;width:4151;height:2" coordorigin="1549,7" coordsize="4151,2">
              <v:shape style="position:absolute;left:1549;top:7;width:4151;height:2" coordorigin="1549,7" coordsize="4151,0" path="m1549,7l5700,7e" filled="false" stroked="true" strokeweight=".72pt" strokecolor="#000000">
                <v:path arrowok="t"/>
              </v:shape>
            </v:group>
            <v:group style="position:absolute;left:1549;top:36;width:4151;height:2" coordorigin="1549,36" coordsize="4151,2">
              <v:shape style="position:absolute;left:1549;top:36;width:4151;height:2" coordorigin="1549,36" coordsize="4151,0" path="m1549,36l5700,36e" filled="false" stroked="true" strokeweight=".72pt" strokecolor="#000000">
                <v:path arrowok="t"/>
              </v:shape>
              <v:shape style="position:absolute;left:5700;top:43;width:10;height:2" type="#_x0000_t75" stroked="false">
                <v:imagedata r:id="rId25" o:title=""/>
              </v:shape>
            </v:group>
            <v:group style="position:absolute;left:5700;top:7;width:44;height:2" coordorigin="5700,7" coordsize="44,2">
              <v:shape style="position:absolute;left:5700;top:7;width:44;height:2" coordorigin="5700,7" coordsize="44,0" path="m5700,7l5743,7e" filled="false" stroked="true" strokeweight=".72pt" strokecolor="#000000">
                <v:path arrowok="t"/>
              </v:shape>
            </v:group>
            <v:group style="position:absolute;left:5700;top:36;width:44;height:2" coordorigin="5700,36" coordsize="44,2">
              <v:shape style="position:absolute;left:5700;top:36;width:44;height:2" coordorigin="5700,36" coordsize="44,0" path="m5700,36l5743,36e" filled="false" stroked="true" strokeweight=".72pt" strokecolor="#000000">
                <v:path arrowok="t"/>
              </v:shape>
            </v:group>
            <v:group style="position:absolute;left:5743;top:7;width:4149;height:2" coordorigin="5743,7" coordsize="4149,2">
              <v:shape style="position:absolute;left:5743;top:7;width:4149;height:2" coordorigin="5743,7" coordsize="4149,0" path="m5743,7l9892,7e" filled="false" stroked="true" strokeweight=".72pt" strokecolor="#000000">
                <v:path arrowok="t"/>
              </v:shape>
            </v:group>
            <v:group style="position:absolute;left:5743;top:36;width:4149;height:2" coordorigin="5743,36" coordsize="4149,2">
              <v:shape style="position:absolute;left:5743;top:36;width:4149;height:2" coordorigin="5743,36" coordsize="4149,0" path="m5743,36l9892,36e" filled="false" stroked="true" strokeweight=".72pt" strokecolor="#000000">
                <v:path arrowok="t"/>
              </v:shape>
              <v:shape style="position:absolute;left:0;top:26;width:9895;height:360" type="#_x0000_t75" stroked="false">
                <v:imagedata r:id="rId96" o:title=""/>
              </v:shape>
              <v:shape style="position:absolute;left:260;top:101;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被投资单位</w:t>
                      </w:r>
                    </w:p>
                  </w:txbxContent>
                </v:textbox>
                <w10:wrap type="none"/>
              </v:shape>
              <v:shape style="position:absolute;left:3208;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7402;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group>
          </v:group>
        </w:pict>
      </w:r>
      <w:r>
        <w:rPr>
          <w:rFonts w:ascii="宋体" w:hAnsi="宋体" w:cs="宋体" w:eastAsia="宋体" w:hint="default"/>
          <w:position w:val="-7"/>
          <w:sz w:val="20"/>
          <w:szCs w:val="20"/>
        </w:rPr>
      </w:r>
    </w:p>
    <w:p>
      <w:pPr>
        <w:spacing w:after="0" w:line="386" w:lineRule="exact"/>
        <w:rPr>
          <w:rFonts w:ascii="宋体" w:hAnsi="宋体" w:cs="宋体" w:eastAsia="宋体" w:hint="default"/>
          <w:sz w:val="20"/>
          <w:szCs w:val="20"/>
        </w:rPr>
        <w:sectPr>
          <w:pgSz w:w="11910" w:h="16840"/>
          <w:pgMar w:header="877" w:footer="982" w:top="1100" w:bottom="1180" w:left="1400" w:right="4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1"/>
          <w:szCs w:val="11"/>
        </w:rPr>
      </w:pPr>
    </w:p>
    <w:tbl>
      <w:tblPr>
        <w:tblW w:w="0" w:type="auto"/>
        <w:jc w:val="left"/>
        <w:tblInd w:w="171" w:type="dxa"/>
        <w:tblLayout w:type="fixed"/>
        <w:tblCellMar>
          <w:top w:w="0" w:type="dxa"/>
          <w:left w:w="0" w:type="dxa"/>
          <w:bottom w:w="0" w:type="dxa"/>
          <w:right w:w="0" w:type="dxa"/>
        </w:tblCellMar>
        <w:tblLook w:val="01E0"/>
      </w:tblPr>
      <w:tblGrid>
        <w:gridCol w:w="1420"/>
        <w:gridCol w:w="2138"/>
        <w:gridCol w:w="2104"/>
        <w:gridCol w:w="2097"/>
        <w:gridCol w:w="2052"/>
      </w:tblGrid>
      <w:tr>
        <w:trPr>
          <w:trHeight w:val="323"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58" w:lineRule="exact"/>
              <w:ind w:right="76"/>
              <w:jc w:val="center"/>
              <w:rPr>
                <w:rFonts w:ascii="宋体" w:hAnsi="宋体" w:cs="宋体" w:eastAsia="宋体" w:hint="default"/>
                <w:sz w:val="20"/>
                <w:szCs w:val="20"/>
              </w:rPr>
            </w:pPr>
            <w:r>
              <w:rPr>
                <w:rFonts w:ascii="宋体" w:hAnsi="宋体" w:cs="宋体" w:eastAsia="宋体" w:hint="default"/>
                <w:sz w:val="20"/>
                <w:szCs w:val="20"/>
              </w:rPr>
              <w:t>其他股权投资</w:t>
            </w:r>
          </w:p>
        </w:tc>
        <w:tc>
          <w:tcPr>
            <w:tcW w:w="213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96"/>
              <w:jc w:val="right"/>
              <w:rPr>
                <w:rFonts w:ascii="Arial" w:hAnsi="Arial" w:cs="Arial" w:eastAsia="Arial" w:hint="default"/>
                <w:sz w:val="20"/>
                <w:szCs w:val="20"/>
              </w:rPr>
            </w:pPr>
            <w:r>
              <w:rPr>
                <w:rFonts w:ascii="Arial"/>
                <w:spacing w:val="-1"/>
                <w:sz w:val="20"/>
              </w:rPr>
              <w:t>300,000.00</w:t>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13"/>
              <w:jc w:val="right"/>
              <w:rPr>
                <w:rFonts w:ascii="Arial" w:hAnsi="Arial" w:cs="Arial" w:eastAsia="Arial" w:hint="default"/>
                <w:sz w:val="20"/>
                <w:szCs w:val="20"/>
              </w:rPr>
            </w:pPr>
            <w:r>
              <w:rPr>
                <w:rFonts w:ascii="Arial"/>
                <w:spacing w:val="-1"/>
                <w:sz w:val="20"/>
              </w:rPr>
              <w:t>300,000.00</w:t>
            </w:r>
          </w:p>
        </w:tc>
        <w:tc>
          <w:tcPr>
            <w:tcW w:w="209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603"/>
              <w:jc w:val="right"/>
              <w:rPr>
                <w:rFonts w:ascii="Arial" w:hAnsi="Arial" w:cs="Arial" w:eastAsia="Arial" w:hint="default"/>
                <w:sz w:val="20"/>
                <w:szCs w:val="20"/>
              </w:rPr>
            </w:pPr>
            <w:r>
              <w:rPr>
                <w:rFonts w:ascii="Arial"/>
                <w:spacing w:val="-1"/>
                <w:sz w:val="20"/>
              </w:rPr>
              <w:t>300,000.00</w:t>
            </w:r>
          </w:p>
        </w:tc>
        <w:tc>
          <w:tcPr>
            <w:tcW w:w="2052"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68"/>
              <w:jc w:val="right"/>
              <w:rPr>
                <w:rFonts w:ascii="Arial" w:hAnsi="Arial" w:cs="Arial" w:eastAsia="Arial" w:hint="default"/>
                <w:sz w:val="20"/>
                <w:szCs w:val="20"/>
              </w:rPr>
            </w:pPr>
            <w:r>
              <w:rPr>
                <w:rFonts w:ascii="Arial"/>
                <w:spacing w:val="-1"/>
                <w:sz w:val="20"/>
              </w:rPr>
              <w:t>300,000.00</w:t>
            </w:r>
          </w:p>
        </w:tc>
      </w:tr>
      <w:tr>
        <w:trPr>
          <w:trHeight w:val="337" w:hRule="exact"/>
        </w:trPr>
        <w:tc>
          <w:tcPr>
            <w:tcW w:w="1420" w:type="dxa"/>
            <w:tcBorders>
              <w:top w:val="nil" w:sz="6" w:space="0" w:color="auto"/>
              <w:left w:val="nil" w:sz="6" w:space="0" w:color="auto"/>
              <w:bottom w:val="nil" w:sz="6" w:space="0" w:color="auto"/>
              <w:right w:val="nil" w:sz="6" w:space="0" w:color="auto"/>
            </w:tcBorders>
          </w:tcPr>
          <w:p>
            <w:pPr>
              <w:pStyle w:val="TableParagraph"/>
              <w:tabs>
                <w:tab w:pos="401" w:val="left" w:leader="none"/>
              </w:tabs>
              <w:spacing w:line="257" w:lineRule="exact"/>
              <w:ind w:right="0"/>
              <w:jc w:val="center"/>
              <w:rPr>
                <w:rFonts w:ascii="宋体" w:hAnsi="宋体" w:cs="宋体" w:eastAsia="宋体" w:hint="default"/>
                <w:sz w:val="20"/>
                <w:szCs w:val="20"/>
              </w:rPr>
            </w:pPr>
            <w:r>
              <w:rPr>
                <w:rFonts w:ascii="宋体" w:hAnsi="宋体" w:cs="宋体" w:eastAsia="宋体" w:hint="default"/>
                <w:b/>
                <w:bCs/>
                <w:w w:val="95"/>
                <w:sz w:val="20"/>
                <w:szCs w:val="20"/>
              </w:rPr>
              <w:t>合</w:t>
              <w:tab/>
            </w:r>
            <w:r>
              <w:rPr>
                <w:rFonts w:ascii="宋体" w:hAnsi="宋体" w:cs="宋体" w:eastAsia="宋体" w:hint="default"/>
                <w:b/>
                <w:bCs/>
                <w:sz w:val="20"/>
                <w:szCs w:val="20"/>
              </w:rPr>
              <w:t>计</w:t>
            </w:r>
            <w:r>
              <w:rPr>
                <w:rFonts w:ascii="宋体" w:hAnsi="宋体" w:cs="宋体" w:eastAsia="宋体" w:hint="default"/>
                <w:sz w:val="20"/>
                <w:szCs w:val="20"/>
              </w:rPr>
            </w:r>
          </w:p>
        </w:tc>
        <w:tc>
          <w:tcPr>
            <w:tcW w:w="213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96"/>
              <w:jc w:val="right"/>
              <w:rPr>
                <w:rFonts w:ascii="Arial" w:hAnsi="Arial" w:cs="Arial" w:eastAsia="Arial" w:hint="default"/>
                <w:sz w:val="20"/>
                <w:szCs w:val="20"/>
              </w:rPr>
            </w:pPr>
            <w:r>
              <w:rPr>
                <w:rFonts w:ascii="Arial"/>
                <w:spacing w:val="-1"/>
                <w:sz w:val="20"/>
              </w:rPr>
              <w:t>220,130,679.53</w:t>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3"/>
              <w:jc w:val="right"/>
              <w:rPr>
                <w:rFonts w:ascii="Arial" w:hAnsi="Arial" w:cs="Arial" w:eastAsia="Arial" w:hint="default"/>
                <w:sz w:val="20"/>
                <w:szCs w:val="20"/>
              </w:rPr>
            </w:pPr>
            <w:r>
              <w:rPr>
                <w:rFonts w:ascii="Arial"/>
                <w:spacing w:val="-1"/>
                <w:sz w:val="20"/>
              </w:rPr>
              <w:t>220,130,679.53</w:t>
            </w:r>
          </w:p>
        </w:tc>
        <w:tc>
          <w:tcPr>
            <w:tcW w:w="209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03"/>
              <w:jc w:val="right"/>
              <w:rPr>
                <w:rFonts w:ascii="Arial" w:hAnsi="Arial" w:cs="Arial" w:eastAsia="Arial" w:hint="default"/>
                <w:sz w:val="20"/>
                <w:szCs w:val="20"/>
              </w:rPr>
            </w:pPr>
            <w:r>
              <w:rPr>
                <w:rFonts w:ascii="Arial"/>
                <w:spacing w:val="-3"/>
                <w:sz w:val="20"/>
              </w:rPr>
              <w:t>113,767,240.10</w:t>
            </w:r>
            <w:r>
              <w:rPr>
                <w:rFonts w:ascii="Arial"/>
                <w:sz w:val="20"/>
              </w:rPr>
            </w:r>
          </w:p>
        </w:tc>
        <w:tc>
          <w:tcPr>
            <w:tcW w:w="205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8"/>
              <w:jc w:val="right"/>
              <w:rPr>
                <w:rFonts w:ascii="Arial" w:hAnsi="Arial" w:cs="Arial" w:eastAsia="Arial" w:hint="default"/>
                <w:sz w:val="20"/>
                <w:szCs w:val="20"/>
              </w:rPr>
            </w:pPr>
            <w:r>
              <w:rPr>
                <w:rFonts w:ascii="Arial"/>
                <w:spacing w:val="-3"/>
                <w:sz w:val="20"/>
              </w:rPr>
              <w:t>113,767,240.10</w:t>
            </w:r>
            <w:r>
              <w:rPr>
                <w:rFonts w:ascii="Arial"/>
                <w:sz w:val="20"/>
              </w:rPr>
            </w:r>
          </w:p>
        </w:tc>
      </w:tr>
    </w:tbl>
    <w:p>
      <w:pPr>
        <w:pStyle w:val="BodyText"/>
        <w:spacing w:line="240" w:lineRule="auto" w:before="61"/>
        <w:ind w:left="897" w:right="0"/>
        <w:jc w:val="left"/>
      </w:pPr>
      <w:r>
        <w:rPr/>
        <w:pict>
          <v:group style="position:absolute;margin-left:74.580002pt;margin-top:-116.794418pt;width:496pt;height:117.85pt;mso-position-horizontal-relative:page;mso-position-vertical-relative:paragraph;z-index:-722200" coordorigin="1492,-2336" coordsize="9920,2357">
            <v:group style="position:absolute;left:1520;top:-2309;width:1487;height:2" coordorigin="1520,-2309" coordsize="1487,2">
              <v:shape style="position:absolute;left:1520;top:-2309;width:1487;height:2" coordorigin="1520,-2309" coordsize="1487,0" path="m1520,-2309l3007,-2309e" filled="false" stroked="true" strokeweight=".72pt" strokecolor="#000000">
                <v:path arrowok="t"/>
              </v:shape>
            </v:group>
            <v:group style="position:absolute;left:1520;top:-2281;width:1487;height:2" coordorigin="1520,-2281" coordsize="1487,2">
              <v:shape style="position:absolute;left:1520;top:-2281;width:1487;height:2" coordorigin="1520,-2281" coordsize="1487,0" path="m1520,-2281l3007,-2281e" filled="false" stroked="true" strokeweight=".72pt" strokecolor="#000000">
                <v:path arrowok="t"/>
              </v:shape>
              <v:shape style="position:absolute;left:3007;top:-2273;width:10;height:2" type="#_x0000_t75" stroked="false">
                <v:imagedata r:id="rId36" o:title=""/>
              </v:shape>
            </v:group>
            <v:group style="position:absolute;left:3007;top:-2309;width:10;height:2" coordorigin="3007,-2309" coordsize="10,2">
              <v:shape style="position:absolute;left:3007;top:-2309;width:10;height:2" coordorigin="3007,-2309" coordsize="10,0" path="m3007,-2309l3017,-2309e" filled="false" stroked="true" strokeweight=".72pt" strokecolor="#000000">
                <v:path arrowok="t"/>
              </v:shape>
            </v:group>
            <v:group style="position:absolute;left:3007;top:-2281;width:10;height:2" coordorigin="3007,-2281" coordsize="10,2">
              <v:shape style="position:absolute;left:3007;top:-2281;width:10;height:2" coordorigin="3007,-2281" coordsize="10,0" path="m3007,-2281l3017,-2281e" filled="false" stroked="true" strokeweight=".72pt" strokecolor="#000000">
                <v:path arrowok="t"/>
              </v:shape>
              <v:shape style="position:absolute;left:2988;top:-2336;width:6829;height:707" type="#_x0000_t75" stroked="false">
                <v:imagedata r:id="rId97" o:title=""/>
              </v:shape>
            </v:group>
            <v:group style="position:absolute;left:1499;top:14;width:1509;height:2" coordorigin="1499,14" coordsize="1509,2">
              <v:shape style="position:absolute;left:1499;top:14;width:1509;height:2" coordorigin="1499,14" coordsize="1509,0" path="m1499,14l3007,14e" filled="false" stroked="true" strokeweight=".72pt" strokecolor="#000000">
                <v:path arrowok="t"/>
              </v:shape>
            </v:group>
            <v:group style="position:absolute;left:1499;top:-15;width:1509;height:2" coordorigin="1499,-15" coordsize="1509,2">
              <v:shape style="position:absolute;left:1499;top:-15;width:1509;height:2" coordorigin="1499,-15" coordsize="1509,0" path="m1499,-15l3007,-15e" filled="false" stroked="true" strokeweight=".72pt" strokecolor="#000000">
                <v:path arrowok="t"/>
              </v:shape>
            </v:group>
            <v:group style="position:absolute;left:3007;top:-15;width:44;height:2" coordorigin="3007,-15" coordsize="44,2">
              <v:shape style="position:absolute;left:3007;top:-15;width:44;height:2" coordorigin="3007,-15" coordsize="44,0" path="m3007,-15l3050,-15e" filled="false" stroked="true" strokeweight=".72pt" strokecolor="#000000">
                <v:path arrowok="t"/>
              </v:shape>
            </v:group>
            <v:group style="position:absolute;left:3007;top:14;width:1606;height:2" coordorigin="3007,14" coordsize="1606,2">
              <v:shape style="position:absolute;left:3007;top:14;width:1606;height:2" coordorigin="3007,14" coordsize="1606,0" path="m3007,14l4613,14e" filled="false" stroked="true" strokeweight=".72pt" strokecolor="#000000">
                <v:path arrowok="t"/>
              </v:shape>
            </v:group>
            <v:group style="position:absolute;left:3050;top:-15;width:1563;height:2" coordorigin="3050,-15" coordsize="1563,2">
              <v:shape style="position:absolute;left:3050;top:-15;width:1563;height:2" coordorigin="3050,-15" coordsize="1563,0" path="m3050,-15l4613,-15e" filled="false" stroked="true" strokeweight=".72pt" strokecolor="#000000">
                <v:path arrowok="t"/>
              </v:shape>
            </v:group>
            <v:group style="position:absolute;left:4613;top:-15;width:44;height:2" coordorigin="4613,-15" coordsize="44,2">
              <v:shape style="position:absolute;left:4613;top:-15;width:44;height:2" coordorigin="4613,-15" coordsize="44,0" path="m4613,-15l4656,-15e" filled="false" stroked="true" strokeweight=".72pt" strokecolor="#000000">
                <v:path arrowok="t"/>
              </v:shape>
            </v:group>
            <v:group style="position:absolute;left:4613;top:14;width:982;height:2" coordorigin="4613,14" coordsize="982,2">
              <v:shape style="position:absolute;left:4613;top:14;width:982;height:2" coordorigin="4613,14" coordsize="982,0" path="m4613,14l5594,14e" filled="false" stroked="true" strokeweight=".72pt" strokecolor="#000000">
                <v:path arrowok="t"/>
              </v:shape>
            </v:group>
            <v:group style="position:absolute;left:4656;top:-15;width:939;height:2" coordorigin="4656,-15" coordsize="939,2">
              <v:shape style="position:absolute;left:4656;top:-15;width:939;height:2" coordorigin="4656,-15" coordsize="939,0" path="m4656,-15l5594,-15e" filled="false" stroked="true" strokeweight=".72pt" strokecolor="#000000">
                <v:path arrowok="t"/>
              </v:shape>
            </v:group>
            <v:group style="position:absolute;left:5594;top:-15;width:44;height:2" coordorigin="5594,-15" coordsize="44,2">
              <v:shape style="position:absolute;left:5594;top:-15;width:44;height:2" coordorigin="5594,-15" coordsize="44,0" path="m5594,-15l5638,-15e" filled="false" stroked="true" strokeweight=".72pt" strokecolor="#000000">
                <v:path arrowok="t"/>
              </v:shape>
            </v:group>
            <v:group style="position:absolute;left:5594;top:14;width:1607;height:2" coordorigin="5594,14" coordsize="1607,2">
              <v:shape style="position:absolute;left:5594;top:14;width:1607;height:2" coordorigin="5594,14" coordsize="1607,0" path="m5594,14l7201,14e" filled="false" stroked="true" strokeweight=".72pt" strokecolor="#000000">
                <v:path arrowok="t"/>
              </v:shape>
            </v:group>
            <v:group style="position:absolute;left:5638;top:-15;width:1564;height:2" coordorigin="5638,-15" coordsize="1564,2">
              <v:shape style="position:absolute;left:5638;top:-15;width:1564;height:2" coordorigin="5638,-15" coordsize="1564,0" path="m5638,-15l7201,-15e" filled="false" stroked="true" strokeweight=".72pt" strokecolor="#000000">
                <v:path arrowok="t"/>
              </v:shape>
            </v:group>
            <v:group style="position:absolute;left:7201;top:-15;width:44;height:2" coordorigin="7201,-15" coordsize="44,2">
              <v:shape style="position:absolute;left:7201;top:-15;width:44;height:2" coordorigin="7201,-15" coordsize="44,0" path="m7201,-15l7244,-15e" filled="false" stroked="true" strokeweight=".72pt" strokecolor="#000000">
                <v:path arrowok="t"/>
              </v:shape>
            </v:group>
            <v:group style="position:absolute;left:7201;top:14;width:1606;height:2" coordorigin="7201,14" coordsize="1606,2">
              <v:shape style="position:absolute;left:7201;top:14;width:1606;height:2" coordorigin="7201,14" coordsize="1606,0" path="m7201,14l8807,14e" filled="false" stroked="true" strokeweight=".72pt" strokecolor="#000000">
                <v:path arrowok="t"/>
              </v:shape>
            </v:group>
            <v:group style="position:absolute;left:7244;top:-15;width:1563;height:2" coordorigin="7244,-15" coordsize="1563,2">
              <v:shape style="position:absolute;left:7244;top:-15;width:1563;height:2" coordorigin="7244,-15" coordsize="1563,0" path="m7244,-15l8807,-15e" filled="false" stroked="true" strokeweight=".72pt" strokecolor="#000000">
                <v:path arrowok="t"/>
              </v:shape>
            </v:group>
            <v:group style="position:absolute;left:8807;top:-15;width:44;height:2" coordorigin="8807,-15" coordsize="44,2">
              <v:shape style="position:absolute;left:8807;top:-15;width:44;height:2" coordorigin="8807,-15" coordsize="44,0" path="m8807,-15l8850,-15e" filled="false" stroked="true" strokeweight=".72pt" strokecolor="#000000">
                <v:path arrowok="t"/>
              </v:shape>
            </v:group>
            <v:group style="position:absolute;left:8807;top:14;width:982;height:2" coordorigin="8807,14" coordsize="982,2">
              <v:shape style="position:absolute;left:8807;top:14;width:982;height:2" coordorigin="8807,14" coordsize="982,0" path="m8807,14l9788,14e" filled="false" stroked="true" strokeweight=".72pt" strokecolor="#000000">
                <v:path arrowok="t"/>
              </v:shape>
            </v:group>
            <v:group style="position:absolute;left:8850;top:-15;width:939;height:2" coordorigin="8850,-15" coordsize="939,2">
              <v:shape style="position:absolute;left:8850;top:-15;width:939;height:2" coordorigin="8850,-15" coordsize="939,0" path="m8850,-15l9788,-15e" filled="false" stroked="true" strokeweight=".72pt" strokecolor="#000000">
                <v:path arrowok="t"/>
              </v:shape>
              <v:shape style="position:absolute;left:1494;top:-1661;width:9917;height:1639" type="#_x0000_t75" stroked="false">
                <v:imagedata r:id="rId98" o:title=""/>
              </v:shape>
            </v:group>
            <v:group style="position:absolute;left:9788;top:-15;width:44;height:2" coordorigin="9788,-15" coordsize="44,2">
              <v:shape style="position:absolute;left:9788;top:-15;width:44;height:2" coordorigin="9788,-15" coordsize="44,0" path="m9788,-15l9832,-15e" filled="false" stroked="true" strokeweight=".72pt" strokecolor="#000000">
                <v:path arrowok="t"/>
              </v:shape>
            </v:group>
            <v:group style="position:absolute;left:9788;top:14;width:1612;height:2" coordorigin="9788,14" coordsize="1612,2">
              <v:shape style="position:absolute;left:9788;top:14;width:1612;height:2" coordorigin="9788,14" coordsize="1612,0" path="m9788,14l11400,14e" filled="false" stroked="true" strokeweight=".72pt" strokecolor="#000000">
                <v:path arrowok="t"/>
              </v:shape>
            </v:group>
            <v:group style="position:absolute;left:9832;top:-15;width:1569;height:2" coordorigin="9832,-15" coordsize="1569,2">
              <v:shape style="position:absolute;left:9832;top:-15;width:1569;height:2" coordorigin="9832,-15" coordsize="1569,0" path="m9832,-15l11400,-15e" filled="false" stroked="true" strokeweight=".72pt" strokecolor="#000000">
                <v:path arrowok="t"/>
              </v:shape>
              <v:shape style="position:absolute;left:3414;top:-206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账面成本</w:t>
                      </w:r>
                    </w:p>
                  </w:txbxContent>
                </v:textbox>
                <w10:wrap type="none"/>
              </v:shape>
              <v:shape style="position:absolute;left:4808;top:-2215;width:602;height:513"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减值准</w:t>
                      </w:r>
                    </w:p>
                    <w:p>
                      <w:pPr>
                        <w:spacing w:before="50"/>
                        <w:ind w:left="0" w:right="0" w:firstLine="0"/>
                        <w:jc w:val="center"/>
                        <w:rPr>
                          <w:rFonts w:ascii="宋体" w:hAnsi="宋体" w:cs="宋体" w:eastAsia="宋体" w:hint="default"/>
                          <w:sz w:val="20"/>
                          <w:szCs w:val="20"/>
                        </w:rPr>
                      </w:pPr>
                      <w:r>
                        <w:rPr>
                          <w:rFonts w:ascii="宋体" w:hAnsi="宋体" w:cs="宋体" w:eastAsia="宋体" w:hint="default"/>
                          <w:w w:val="100"/>
                          <w:sz w:val="20"/>
                          <w:szCs w:val="20"/>
                        </w:rPr>
                        <w:t>备</w:t>
                      </w:r>
                    </w:p>
                  </w:txbxContent>
                </v:textbox>
                <w10:wrap type="none"/>
              </v:shape>
              <v:shape style="position:absolute;left:6001;top:-206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账面价值</w:t>
                      </w:r>
                    </w:p>
                  </w:txbxContent>
                </v:textbox>
                <w10:wrap type="none"/>
              </v:shape>
              <v:shape style="position:absolute;left:7608;top:-206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账面成本</w:t>
                      </w:r>
                    </w:p>
                  </w:txbxContent>
                </v:textbox>
                <w10:wrap type="none"/>
              </v:shape>
              <v:shape style="position:absolute;left:9002;top:-2215;width:602;height:513"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减值准</w:t>
                      </w:r>
                    </w:p>
                    <w:p>
                      <w:pPr>
                        <w:spacing w:before="50"/>
                        <w:ind w:left="0" w:right="0" w:firstLine="0"/>
                        <w:jc w:val="center"/>
                        <w:rPr>
                          <w:rFonts w:ascii="宋体" w:hAnsi="宋体" w:cs="宋体" w:eastAsia="宋体" w:hint="default"/>
                          <w:sz w:val="20"/>
                          <w:szCs w:val="20"/>
                        </w:rPr>
                      </w:pPr>
                      <w:r>
                        <w:rPr>
                          <w:rFonts w:ascii="宋体" w:hAnsi="宋体" w:cs="宋体" w:eastAsia="宋体" w:hint="default"/>
                          <w:w w:val="100"/>
                          <w:sz w:val="20"/>
                          <w:szCs w:val="20"/>
                        </w:rPr>
                        <w:t>备</w:t>
                      </w:r>
                    </w:p>
                  </w:txbxContent>
                </v:textbox>
                <w10:wrap type="none"/>
              </v:shape>
              <v:shape style="position:absolute;left:10195;top:-206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账面价值</w:t>
                      </w:r>
                    </w:p>
                  </w:txbxContent>
                </v:textbox>
                <w10:wrap type="none"/>
              </v:shape>
              <v:shape style="position:absolute;left:1621;top:-1619;width:1202;height:932" type="#_x0000_t202" filled="false" stroked="false">
                <v:textbox inset="0,0,0,0">
                  <w:txbxContent>
                    <w:p>
                      <w:pPr>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对合营公司投</w:t>
                      </w:r>
                    </w:p>
                    <w:p>
                      <w:pPr>
                        <w:spacing w:line="225" w:lineRule="auto" w:before="3"/>
                        <w:ind w:left="0" w:right="0" w:firstLine="0"/>
                        <w:jc w:val="left"/>
                        <w:rPr>
                          <w:rFonts w:ascii="宋体" w:hAnsi="宋体" w:cs="宋体" w:eastAsia="宋体" w:hint="default"/>
                          <w:sz w:val="20"/>
                          <w:szCs w:val="20"/>
                        </w:rPr>
                      </w:pPr>
                      <w:r>
                        <w:rPr>
                          <w:rFonts w:ascii="宋体" w:hAnsi="宋体" w:cs="宋体" w:eastAsia="宋体" w:hint="default"/>
                          <w:sz w:val="20"/>
                          <w:szCs w:val="20"/>
                        </w:rPr>
                        <w:t>资</w:t>
                      </w:r>
                      <w:r>
                        <w:rPr>
                          <w:rFonts w:ascii="宋体" w:hAnsi="宋体" w:cs="宋体" w:eastAsia="宋体" w:hint="default"/>
                          <w:w w:val="100"/>
                          <w:sz w:val="20"/>
                          <w:szCs w:val="20"/>
                        </w:rPr>
                        <w:t> </w:t>
                      </w:r>
                      <w:r>
                        <w:rPr>
                          <w:rFonts w:ascii="宋体" w:hAnsi="宋体" w:cs="宋体" w:eastAsia="宋体" w:hint="default"/>
                          <w:spacing w:val="-1"/>
                          <w:sz w:val="20"/>
                          <w:szCs w:val="20"/>
                        </w:rPr>
                        <w:t>对联营公司投</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z w:val="20"/>
                          <w:szCs w:val="20"/>
                        </w:rPr>
                        <w:t>资</w:t>
                      </w:r>
                    </w:p>
                  </w:txbxContent>
                </v:textbox>
                <w10:wrap type="none"/>
              </v:shape>
              <v:shape style="position:absolute;left:3232;top:-1490;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48,964,225.69</w:t>
                      </w:r>
                    </w:p>
                  </w:txbxContent>
                </v:textbox>
                <w10:wrap type="none"/>
              </v:shape>
              <v:shape style="position:absolute;left:5819;top:-1490;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48,964,225.69</w:t>
                      </w:r>
                    </w:p>
                  </w:txbxContent>
                </v:textbox>
                <w10:wrap type="none"/>
              </v:shape>
              <v:shape style="position:absolute;left:3120;top:-999;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170,866,453.84</w:t>
                      </w:r>
                    </w:p>
                  </w:txbxContent>
                </v:textbox>
                <w10:wrap type="none"/>
              </v:shape>
              <v:shape style="position:absolute;left:5707;top:-999;width:2998;height:201" type="#_x0000_t202" filled="false" stroked="false">
                <v:textbox inset="0,0,0,0">
                  <w:txbxContent>
                    <w:p>
                      <w:pPr>
                        <w:tabs>
                          <w:tab w:pos="1606" w:val="left" w:leader="none"/>
                        </w:tabs>
                        <w:spacing w:line="200" w:lineRule="exact" w:before="0"/>
                        <w:ind w:left="0" w:right="0" w:firstLine="0"/>
                        <w:jc w:val="left"/>
                        <w:rPr>
                          <w:rFonts w:ascii="Arial" w:hAnsi="Arial" w:cs="Arial" w:eastAsia="Arial" w:hint="default"/>
                          <w:sz w:val="20"/>
                          <w:szCs w:val="20"/>
                        </w:rPr>
                      </w:pPr>
                      <w:r>
                        <w:rPr>
                          <w:rFonts w:ascii="Arial"/>
                          <w:spacing w:val="-1"/>
                          <w:sz w:val="20"/>
                        </w:rPr>
                        <w:t>170,866,453.84</w:t>
                        <w:tab/>
                        <w:t>113,467,240.10</w:t>
                      </w:r>
                    </w:p>
                  </w:txbxContent>
                </v:textbox>
                <w10:wrap type="none"/>
              </v:shape>
              <v:shape style="position:absolute;left:9901;top:-999;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113,467,240.10</w:t>
                      </w:r>
                    </w:p>
                  </w:txbxContent>
                </v:textbox>
                <w10:wrap type="none"/>
              </v:shape>
            </v:group>
            <w10:wrap type="none"/>
          </v:group>
        </w:pict>
      </w:r>
      <w:r>
        <w:rPr/>
        <w:pict>
          <v:group style="position:absolute;margin-left:74.580002pt;margin-top:24.445906pt;width:504.75pt;height:181.6pt;mso-position-horizontal-relative:page;mso-position-vertical-relative:paragraph;z-index:-722008" coordorigin="1492,489" coordsize="10095,3632">
            <v:group style="position:absolute;left:1513;top:496;width:1982;height:2" coordorigin="1513,496" coordsize="1982,2">
              <v:shape style="position:absolute;left:1513;top:496;width:1982;height:2" coordorigin="1513,496" coordsize="1982,0" path="m1513,496l3494,496e" filled="false" stroked="true" strokeweight=".72pt" strokecolor="#000000">
                <v:path arrowok="t"/>
              </v:shape>
            </v:group>
            <v:group style="position:absolute;left:1513;top:525;width:1982;height:2" coordorigin="1513,525" coordsize="1982,2">
              <v:shape style="position:absolute;left:1513;top:525;width:1982;height:2" coordorigin="1513,525" coordsize="1982,0" path="m1513,525l3494,525e" filled="false" stroked="true" strokeweight=".72pt" strokecolor="#000000">
                <v:path arrowok="t"/>
              </v:shape>
              <v:shape style="position:absolute;left:3494;top:532;width:10;height:2" type="#_x0000_t75" stroked="false">
                <v:imagedata r:id="rId36" o:title=""/>
              </v:shape>
            </v:group>
            <v:group style="position:absolute;left:3494;top:496;width:44;height:2" coordorigin="3494,496" coordsize="44,2">
              <v:shape style="position:absolute;left:3494;top:496;width:44;height:2" coordorigin="3494,496" coordsize="44,0" path="m3494,496l3538,496e" filled="false" stroked="true" strokeweight=".72pt" strokecolor="#000000">
                <v:path arrowok="t"/>
              </v:shape>
            </v:group>
            <v:group style="position:absolute;left:3494;top:525;width:44;height:2" coordorigin="3494,525" coordsize="44,2">
              <v:shape style="position:absolute;left:3494;top:525;width:44;height:2" coordorigin="3494,525" coordsize="44,0" path="m3494,525l3538,525e" filled="false" stroked="true" strokeweight=".72pt" strokecolor="#000000">
                <v:path arrowok="t"/>
              </v:shape>
            </v:group>
            <v:group style="position:absolute;left:3538;top:496;width:1091;height:2" coordorigin="3538,496" coordsize="1091,2">
              <v:shape style="position:absolute;left:3538;top:496;width:1091;height:2" coordorigin="3538,496" coordsize="1091,0" path="m3538,496l4628,496e" filled="false" stroked="true" strokeweight=".72pt" strokecolor="#000000">
                <v:path arrowok="t"/>
              </v:shape>
            </v:group>
            <v:group style="position:absolute;left:3538;top:525;width:1091;height:2" coordorigin="3538,525" coordsize="1091,2">
              <v:shape style="position:absolute;left:3538;top:525;width:1091;height:2" coordorigin="3538,525" coordsize="1091,0" path="m3538,525l4628,525e" filled="false" stroked="true" strokeweight=".72pt" strokecolor="#000000">
                <v:path arrowok="t"/>
              </v:shape>
              <v:shape style="position:absolute;left:4628;top:532;width:10;height:2" type="#_x0000_t75" stroked="false">
                <v:imagedata r:id="rId36" o:title=""/>
              </v:shape>
            </v:group>
            <v:group style="position:absolute;left:4628;top:496;width:44;height:2" coordorigin="4628,496" coordsize="44,2">
              <v:shape style="position:absolute;left:4628;top:496;width:44;height:2" coordorigin="4628,496" coordsize="44,0" path="m4628,496l4672,496e" filled="false" stroked="true" strokeweight=".72pt" strokecolor="#000000">
                <v:path arrowok="t"/>
              </v:shape>
            </v:group>
            <v:group style="position:absolute;left:4628;top:525;width:44;height:2" coordorigin="4628,525" coordsize="44,2">
              <v:shape style="position:absolute;left:4628;top:525;width:44;height:2" coordorigin="4628,525" coordsize="44,0" path="m4628,525l4672,525e" filled="false" stroked="true" strokeweight=".72pt" strokecolor="#000000">
                <v:path arrowok="t"/>
              </v:shape>
            </v:group>
            <v:group style="position:absolute;left:4672;top:496;width:1658;height:2" coordorigin="4672,496" coordsize="1658,2">
              <v:shape style="position:absolute;left:4672;top:496;width:1658;height:2" coordorigin="4672,496" coordsize="1658,0" path="m4672,496l6329,496e" filled="false" stroked="true" strokeweight=".72pt" strokecolor="#000000">
                <v:path arrowok="t"/>
              </v:shape>
            </v:group>
            <v:group style="position:absolute;left:4672;top:525;width:1658;height:2" coordorigin="4672,525" coordsize="1658,2">
              <v:shape style="position:absolute;left:4672;top:525;width:1658;height:2" coordorigin="4672,525" coordsize="1658,0" path="m4672,525l6329,525e" filled="false" stroked="true" strokeweight=".72pt" strokecolor="#000000">
                <v:path arrowok="t"/>
              </v:shape>
              <v:shape style="position:absolute;left:6329;top:532;width:10;height:2" type="#_x0000_t75" stroked="false">
                <v:imagedata r:id="rId36" o:title=""/>
              </v:shape>
            </v:group>
            <v:group style="position:absolute;left:6329;top:496;width:44;height:2" coordorigin="6329,496" coordsize="44,2">
              <v:shape style="position:absolute;left:6329;top:496;width:44;height:2" coordorigin="6329,496" coordsize="44,0" path="m6329,496l6372,496e" filled="false" stroked="true" strokeweight=".72pt" strokecolor="#000000">
                <v:path arrowok="t"/>
              </v:shape>
            </v:group>
            <v:group style="position:absolute;left:6329;top:525;width:44;height:2" coordorigin="6329,525" coordsize="44,2">
              <v:shape style="position:absolute;left:6329;top:525;width:44;height:2" coordorigin="6329,525" coordsize="44,0" path="m6329,525l6372,525e" filled="false" stroked="true" strokeweight=".72pt" strokecolor="#000000">
                <v:path arrowok="t"/>
              </v:shape>
            </v:group>
            <v:group style="position:absolute;left:6372;top:496;width:1659;height:2" coordorigin="6372,496" coordsize="1659,2">
              <v:shape style="position:absolute;left:6372;top:496;width:1659;height:2" coordorigin="6372,496" coordsize="1659,0" path="m6372,496l8030,496e" filled="false" stroked="true" strokeweight=".72pt" strokecolor="#000000">
                <v:path arrowok="t"/>
              </v:shape>
            </v:group>
            <v:group style="position:absolute;left:6372;top:525;width:1659;height:2" coordorigin="6372,525" coordsize="1659,2">
              <v:shape style="position:absolute;left:6372;top:525;width:1659;height:2" coordorigin="6372,525" coordsize="1659,0" path="m6372,525l8030,525e" filled="false" stroked="true" strokeweight=".72pt" strokecolor="#000000">
                <v:path arrowok="t"/>
              </v:shape>
              <v:shape style="position:absolute;left:8030;top:532;width:10;height:2" type="#_x0000_t75" stroked="false">
                <v:imagedata r:id="rId36" o:title=""/>
              </v:shape>
            </v:group>
            <v:group style="position:absolute;left:8030;top:496;width:44;height:2" coordorigin="8030,496" coordsize="44,2">
              <v:shape style="position:absolute;left:8030;top:496;width:44;height:2" coordorigin="8030,496" coordsize="44,0" path="m8030,496l8074,496e" filled="false" stroked="true" strokeweight=".72pt" strokecolor="#000000">
                <v:path arrowok="t"/>
              </v:shape>
            </v:group>
            <v:group style="position:absolute;left:8030;top:525;width:44;height:2" coordorigin="8030,525" coordsize="44,2">
              <v:shape style="position:absolute;left:8030;top:525;width:44;height:2" coordorigin="8030,525" coordsize="44,0" path="m8030,525l8074,525e" filled="false" stroked="true" strokeweight=".72pt" strokecolor="#000000">
                <v:path arrowok="t"/>
              </v:shape>
            </v:group>
            <v:group style="position:absolute;left:8074;top:496;width:1799;height:2" coordorigin="8074,496" coordsize="1799,2">
              <v:shape style="position:absolute;left:8074;top:496;width:1799;height:2" coordorigin="8074,496" coordsize="1799,0" path="m8074,496l9872,496e" filled="false" stroked="true" strokeweight=".72pt" strokecolor="#000000">
                <v:path arrowok="t"/>
              </v:shape>
            </v:group>
            <v:group style="position:absolute;left:8074;top:525;width:1799;height:2" coordorigin="8074,525" coordsize="1799,2">
              <v:shape style="position:absolute;left:8074;top:525;width:1799;height:2" coordorigin="8074,525" coordsize="1799,0" path="m8074,525l9872,525e" filled="false" stroked="true" strokeweight=".72pt" strokecolor="#000000">
                <v:path arrowok="t"/>
              </v:shape>
              <v:shape style="position:absolute;left:9872;top:532;width:10;height:2" type="#_x0000_t75" stroked="false">
                <v:imagedata r:id="rId36" o:title=""/>
              </v:shape>
            </v:group>
            <v:group style="position:absolute;left:9872;top:496;width:44;height:2" coordorigin="9872,496" coordsize="44,2">
              <v:shape style="position:absolute;left:9872;top:496;width:44;height:2" coordorigin="9872,496" coordsize="44,0" path="m9872,496l9916,496e" filled="false" stroked="true" strokeweight=".72pt" strokecolor="#000000">
                <v:path arrowok="t"/>
              </v:shape>
            </v:group>
            <v:group style="position:absolute;left:9872;top:525;width:44;height:2" coordorigin="9872,525" coordsize="44,2">
              <v:shape style="position:absolute;left:9872;top:525;width:44;height:2" coordorigin="9872,525" coordsize="44,0" path="m9872,525l9916,525e" filled="false" stroked="true" strokeweight=".72pt" strokecolor="#000000">
                <v:path arrowok="t"/>
              </v:shape>
            </v:group>
            <v:group style="position:absolute;left:9916;top:496;width:1656;height:2" coordorigin="9916,496" coordsize="1656,2">
              <v:shape style="position:absolute;left:9916;top:496;width:1656;height:2" coordorigin="9916,496" coordsize="1656,0" path="m9916,496l11572,496e" filled="false" stroked="true" strokeweight=".72pt" strokecolor="#000000">
                <v:path arrowok="t"/>
              </v:shape>
            </v:group>
            <v:group style="position:absolute;left:9916;top:525;width:1656;height:2" coordorigin="9916,525" coordsize="1656,2">
              <v:shape style="position:absolute;left:9916;top:525;width:1656;height:2" coordorigin="9916,525" coordsize="1656,0" path="m9916,525l11572,525e" filled="false" stroked="true" strokeweight=".72pt" strokecolor="#000000">
                <v:path arrowok="t"/>
              </v:shape>
              <v:shape style="position:absolute;left:3475;top:515;width:6426;height:833" type="#_x0000_t75" stroked="false">
                <v:imagedata r:id="rId99" o:title=""/>
              </v:shape>
            </v:group>
            <v:group style="position:absolute;left:1499;top:4113;width:1996;height:2" coordorigin="1499,4113" coordsize="1996,2">
              <v:shape style="position:absolute;left:1499;top:4113;width:1996;height:2" coordorigin="1499,4113" coordsize="1996,0" path="m1499,4113l3494,4113e" filled="false" stroked="true" strokeweight=".72pt" strokecolor="#000000">
                <v:path arrowok="t"/>
              </v:shape>
            </v:group>
            <v:group style="position:absolute;left:1499;top:4084;width:1996;height:2" coordorigin="1499,4084" coordsize="1996,2">
              <v:shape style="position:absolute;left:1499;top:4084;width:1996;height:2" coordorigin="1499,4084" coordsize="1996,0" path="m1499,4084l3494,4084e" filled="false" stroked="true" strokeweight=".72pt" strokecolor="#000000">
                <v:path arrowok="t"/>
              </v:shape>
            </v:group>
            <v:group style="position:absolute;left:3494;top:4084;width:44;height:2" coordorigin="3494,4084" coordsize="44,2">
              <v:shape style="position:absolute;left:3494;top:4084;width:44;height:2" coordorigin="3494,4084" coordsize="44,0" path="m3494,4084l3538,4084e" filled="false" stroked="true" strokeweight=".72pt" strokecolor="#000000">
                <v:path arrowok="t"/>
              </v:shape>
            </v:group>
            <v:group style="position:absolute;left:3494;top:4113;width:1134;height:2" coordorigin="3494,4113" coordsize="1134,2">
              <v:shape style="position:absolute;left:3494;top:4113;width:1134;height:2" coordorigin="3494,4113" coordsize="1134,0" path="m3494,4113l4628,4113e" filled="false" stroked="true" strokeweight=".72pt" strokecolor="#000000">
                <v:path arrowok="t"/>
              </v:shape>
            </v:group>
            <v:group style="position:absolute;left:3538;top:4084;width:1091;height:2" coordorigin="3538,4084" coordsize="1091,2">
              <v:shape style="position:absolute;left:3538;top:4084;width:1091;height:2" coordorigin="3538,4084" coordsize="1091,0" path="m3538,4084l4628,4084e" filled="false" stroked="true" strokeweight=".72pt" strokecolor="#000000">
                <v:path arrowok="t"/>
              </v:shape>
            </v:group>
            <v:group style="position:absolute;left:4628;top:4084;width:44;height:2" coordorigin="4628,4084" coordsize="44,2">
              <v:shape style="position:absolute;left:4628;top:4084;width:44;height:2" coordorigin="4628,4084" coordsize="44,0" path="m4628,4084l4672,4084e" filled="false" stroked="true" strokeweight=".72pt" strokecolor="#000000">
                <v:path arrowok="t"/>
              </v:shape>
            </v:group>
            <v:group style="position:absolute;left:4628;top:4113;width:1701;height:2" coordorigin="4628,4113" coordsize="1701,2">
              <v:shape style="position:absolute;left:4628;top:4113;width:1701;height:2" coordorigin="4628,4113" coordsize="1701,0" path="m4628,4113l6329,4113e" filled="false" stroked="true" strokeweight=".72pt" strokecolor="#000000">
                <v:path arrowok="t"/>
              </v:shape>
            </v:group>
            <v:group style="position:absolute;left:4672;top:4084;width:1658;height:2" coordorigin="4672,4084" coordsize="1658,2">
              <v:shape style="position:absolute;left:4672;top:4084;width:1658;height:2" coordorigin="4672,4084" coordsize="1658,0" path="m4672,4084l6329,4084e" filled="false" stroked="true" strokeweight=".72pt" strokecolor="#000000">
                <v:path arrowok="t"/>
              </v:shape>
            </v:group>
            <v:group style="position:absolute;left:6329;top:4084;width:44;height:2" coordorigin="6329,4084" coordsize="44,2">
              <v:shape style="position:absolute;left:6329;top:4084;width:44;height:2" coordorigin="6329,4084" coordsize="44,0" path="m6329,4084l6372,4084e" filled="false" stroked="true" strokeweight=".72pt" strokecolor="#000000">
                <v:path arrowok="t"/>
              </v:shape>
            </v:group>
            <v:group style="position:absolute;left:6329;top:4113;width:1702;height:2" coordorigin="6329,4113" coordsize="1702,2">
              <v:shape style="position:absolute;left:6329;top:4113;width:1702;height:2" coordorigin="6329,4113" coordsize="1702,0" path="m6329,4113l8030,4113e" filled="false" stroked="true" strokeweight=".72pt" strokecolor="#000000">
                <v:path arrowok="t"/>
              </v:shape>
            </v:group>
            <v:group style="position:absolute;left:6372;top:4084;width:1659;height:2" coordorigin="6372,4084" coordsize="1659,2">
              <v:shape style="position:absolute;left:6372;top:4084;width:1659;height:2" coordorigin="6372,4084" coordsize="1659,0" path="m6372,4084l8030,4084e" filled="false" stroked="true" strokeweight=".72pt" strokecolor="#000000">
                <v:path arrowok="t"/>
              </v:shape>
            </v:group>
            <v:group style="position:absolute;left:8030;top:4084;width:44;height:2" coordorigin="8030,4084" coordsize="44,2">
              <v:shape style="position:absolute;left:8030;top:4084;width:44;height:2" coordorigin="8030,4084" coordsize="44,0" path="m8030,4084l8074,4084e" filled="false" stroked="true" strokeweight=".72pt" strokecolor="#000000">
                <v:path arrowok="t"/>
              </v:shape>
            </v:group>
            <v:group style="position:absolute;left:8030;top:4113;width:1842;height:2" coordorigin="8030,4113" coordsize="1842,2">
              <v:shape style="position:absolute;left:8030;top:4113;width:1842;height:2" coordorigin="8030,4113" coordsize="1842,0" path="m8030,4113l9872,4113e" filled="false" stroked="true" strokeweight=".72pt" strokecolor="#000000">
                <v:path arrowok="t"/>
              </v:shape>
            </v:group>
            <v:group style="position:absolute;left:8074;top:4084;width:1799;height:2" coordorigin="8074,4084" coordsize="1799,2">
              <v:shape style="position:absolute;left:8074;top:4084;width:1799;height:2" coordorigin="8074,4084" coordsize="1799,0" path="m8074,4084l9872,4084e" filled="false" stroked="true" strokeweight=".72pt" strokecolor="#000000">
                <v:path arrowok="t"/>
              </v:shape>
              <v:shape style="position:absolute;left:1500;top:1316;width:10084;height:2761" type="#_x0000_t75" stroked="false">
                <v:imagedata r:id="rId100" o:title=""/>
              </v:shape>
            </v:group>
            <v:group style="position:absolute;left:9872;top:4084;width:44;height:2" coordorigin="9872,4084" coordsize="44,2">
              <v:shape style="position:absolute;left:9872;top:4084;width:44;height:2" coordorigin="9872,4084" coordsize="44,0" path="m9872,4084l9916,4084e" filled="false" stroked="true" strokeweight=".72pt" strokecolor="#000000">
                <v:path arrowok="t"/>
              </v:shape>
            </v:group>
            <v:group style="position:absolute;left:9872;top:4113;width:1707;height:2" coordorigin="9872,4113" coordsize="1707,2">
              <v:shape style="position:absolute;left:9872;top:4113;width:1707;height:2" coordorigin="9872,4113" coordsize="1707,0" path="m9872,4113l11579,4113e" filled="false" stroked="true" strokeweight=".72pt" strokecolor="#000000">
                <v:path arrowok="t"/>
              </v:shape>
            </v:group>
            <v:group style="position:absolute;left:9916;top:4084;width:1664;height:2" coordorigin="9916,4084" coordsize="1664,2">
              <v:shape style="position:absolute;left:9916;top:4084;width:1664;height:2" coordorigin="9916,4084" coordsize="1664,0" path="m9916,4084l11579,4084e" filled="false" stroked="true" strokeweight=".72pt" strokecolor="#000000">
                <v:path arrowok="t"/>
              </v:shape>
              <v:shape style="position:absolute;left:2005;top:831;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被投资单位</w:t>
                      </w:r>
                    </w:p>
                  </w:txbxContent>
                </v:textbox>
                <w10:wrap type="none"/>
              </v:shape>
              <v:shape style="position:absolute;left:3666;top:83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核算方法</w:t>
                      </w:r>
                    </w:p>
                  </w:txbxContent>
                </v:textbox>
                <w10:wrap type="none"/>
              </v:shape>
              <v:shape style="position:absolute;left:5083;top:83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投资成本</w:t>
                      </w:r>
                    </w:p>
                  </w:txbxContent>
                </v:textbox>
                <w10:wrap type="none"/>
              </v:shape>
              <v:shape style="position:absolute;left:6784;top:83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8556;top:83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增减变动</w:t>
                      </w:r>
                    </w:p>
                  </w:txbxContent>
                </v:textbox>
                <w10:wrap type="none"/>
              </v:shape>
              <v:shape style="position:absolute;left:10326;top:83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1621;top:1364;width:1800;height:2655"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锦州新时代集装箱码头</w:t>
                      </w:r>
                    </w:p>
                    <w:p>
                      <w:pPr>
                        <w:spacing w:line="249"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 锦州中理外轮理货有限 公司 中电投锦州港口有限 责任公司 辽宁锦港宝地置业有 限公司 大连集发环渤海集装 箱运输有限公司</w:t>
                      </w:r>
                    </w:p>
                    <w:p>
                      <w:pPr>
                        <w:spacing w:before="19"/>
                        <w:ind w:left="0" w:right="29"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group>
            <w10:wrap type="none"/>
          </v:group>
        </w:pict>
      </w:r>
      <w:r>
        <w:rPr>
          <w:rFonts w:ascii="Arial" w:hAnsi="Arial" w:cs="Arial" w:eastAsia="Arial" w:hint="default"/>
        </w:rPr>
        <w:t>(2)</w:t>
      </w:r>
      <w:r>
        <w:rPr/>
        <w:t>长期投资情况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tbl>
      <w:tblPr>
        <w:tblW w:w="0" w:type="auto"/>
        <w:jc w:val="left"/>
        <w:tblInd w:w="2392" w:type="dxa"/>
        <w:tblLayout w:type="fixed"/>
        <w:tblCellMar>
          <w:top w:w="0" w:type="dxa"/>
          <w:left w:w="0" w:type="dxa"/>
          <w:bottom w:w="0" w:type="dxa"/>
          <w:right w:w="0" w:type="dxa"/>
        </w:tblCellMar>
        <w:tblLook w:val="01E0"/>
      </w:tblPr>
      <w:tblGrid>
        <w:gridCol w:w="850"/>
        <w:gridCol w:w="1760"/>
        <w:gridCol w:w="1772"/>
        <w:gridCol w:w="1770"/>
        <w:gridCol w:w="1616"/>
      </w:tblGrid>
      <w:tr>
        <w:trPr>
          <w:trHeight w:val="443" w:hRule="exact"/>
        </w:trPr>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权益法</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3"/>
              <w:jc w:val="right"/>
              <w:rPr>
                <w:rFonts w:ascii="Arial" w:hAnsi="Arial" w:cs="Arial" w:eastAsia="Arial" w:hint="default"/>
                <w:sz w:val="20"/>
                <w:szCs w:val="20"/>
              </w:rPr>
            </w:pPr>
            <w:r>
              <w:rPr>
                <w:rFonts w:ascii="Arial"/>
                <w:spacing w:val="-1"/>
                <w:sz w:val="20"/>
              </w:rPr>
              <w:t>109,086,835.56</w:t>
            </w:r>
          </w:p>
        </w:tc>
        <w:tc>
          <w:tcPr>
            <w:tcW w:w="177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4"/>
              <w:jc w:val="right"/>
              <w:rPr>
                <w:rFonts w:ascii="Arial" w:hAnsi="Arial" w:cs="Arial" w:eastAsia="Arial" w:hint="default"/>
                <w:sz w:val="20"/>
                <w:szCs w:val="20"/>
              </w:rPr>
            </w:pPr>
            <w:r>
              <w:rPr>
                <w:rFonts w:ascii="Arial"/>
                <w:spacing w:val="-1"/>
                <w:sz w:val="20"/>
              </w:rPr>
              <w:t>108,276,535.81</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1"/>
              <w:jc w:val="right"/>
              <w:rPr>
                <w:rFonts w:ascii="Arial" w:hAnsi="Arial" w:cs="Arial" w:eastAsia="Arial" w:hint="default"/>
                <w:sz w:val="20"/>
                <w:szCs w:val="20"/>
              </w:rPr>
            </w:pPr>
            <w:r>
              <w:rPr>
                <w:rFonts w:ascii="Arial"/>
                <w:spacing w:val="-1"/>
                <w:sz w:val="20"/>
              </w:rPr>
              <w:t>-1,262,964.67</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Arial" w:hAnsi="Arial" w:cs="Arial" w:eastAsia="Arial" w:hint="default"/>
                <w:sz w:val="20"/>
                <w:szCs w:val="20"/>
              </w:rPr>
            </w:pPr>
            <w:r>
              <w:rPr>
                <w:rFonts w:ascii="Arial"/>
                <w:spacing w:val="-1"/>
                <w:sz w:val="20"/>
              </w:rPr>
              <w:t>107,013,571.14</w:t>
            </w:r>
          </w:p>
        </w:tc>
      </w:tr>
      <w:tr>
        <w:trPr>
          <w:trHeight w:val="481" w:hRule="exact"/>
        </w:trPr>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 w:right="0"/>
              <w:jc w:val="left"/>
              <w:rPr>
                <w:rFonts w:ascii="宋体" w:hAnsi="宋体" w:cs="宋体" w:eastAsia="宋体" w:hint="default"/>
                <w:sz w:val="20"/>
                <w:szCs w:val="20"/>
              </w:rPr>
            </w:pPr>
            <w:r>
              <w:rPr>
                <w:rFonts w:ascii="宋体" w:hAnsi="宋体" w:cs="宋体" w:eastAsia="宋体" w:hint="default"/>
                <w:sz w:val="20"/>
                <w:szCs w:val="20"/>
              </w:rPr>
              <w:t>权益法</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52"/>
              <w:jc w:val="right"/>
              <w:rPr>
                <w:rFonts w:ascii="Arial" w:hAnsi="Arial" w:cs="Arial" w:eastAsia="Arial" w:hint="default"/>
                <w:sz w:val="20"/>
                <w:szCs w:val="20"/>
              </w:rPr>
            </w:pPr>
            <w:r>
              <w:rPr>
                <w:rFonts w:ascii="Arial"/>
                <w:spacing w:val="-2"/>
                <w:sz w:val="20"/>
              </w:rPr>
              <w:t>2,185,484.06</w:t>
            </w:r>
            <w:r>
              <w:rPr>
                <w:rFonts w:ascii="Arial"/>
                <w:sz w:val="20"/>
              </w:rPr>
            </w:r>
          </w:p>
        </w:tc>
        <w:tc>
          <w:tcPr>
            <w:tcW w:w="1772"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224"/>
              <w:jc w:val="right"/>
              <w:rPr>
                <w:rFonts w:ascii="Arial" w:hAnsi="Arial" w:cs="Arial" w:eastAsia="Arial" w:hint="default"/>
                <w:sz w:val="20"/>
                <w:szCs w:val="20"/>
              </w:rPr>
            </w:pPr>
            <w:r>
              <w:rPr>
                <w:rFonts w:ascii="Arial"/>
                <w:spacing w:val="-2"/>
                <w:sz w:val="20"/>
              </w:rPr>
              <w:t>5,190,704.29</w:t>
            </w:r>
            <w:r>
              <w:rPr>
                <w:rFonts w:ascii="Arial"/>
                <w:sz w:val="20"/>
              </w:rPr>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52"/>
              <w:jc w:val="right"/>
              <w:rPr>
                <w:rFonts w:ascii="Arial" w:hAnsi="Arial" w:cs="Arial" w:eastAsia="Arial" w:hint="default"/>
                <w:sz w:val="20"/>
                <w:szCs w:val="20"/>
              </w:rPr>
            </w:pPr>
            <w:r>
              <w:rPr>
                <w:rFonts w:ascii="Arial"/>
                <w:spacing w:val="-1"/>
                <w:sz w:val="20"/>
              </w:rPr>
              <w:t>912,178.41</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68"/>
              <w:jc w:val="right"/>
              <w:rPr>
                <w:rFonts w:ascii="Arial" w:hAnsi="Arial" w:cs="Arial" w:eastAsia="Arial" w:hint="default"/>
                <w:sz w:val="20"/>
                <w:szCs w:val="20"/>
              </w:rPr>
            </w:pPr>
            <w:r>
              <w:rPr>
                <w:rFonts w:ascii="Arial"/>
                <w:spacing w:val="-1"/>
                <w:sz w:val="20"/>
              </w:rPr>
              <w:t>6,102,882.70</w:t>
            </w:r>
          </w:p>
        </w:tc>
      </w:tr>
      <w:tr>
        <w:trPr>
          <w:trHeight w:val="487" w:hRule="exact"/>
        </w:trPr>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5" w:right="0"/>
              <w:jc w:val="left"/>
              <w:rPr>
                <w:rFonts w:ascii="宋体" w:hAnsi="宋体" w:cs="宋体" w:eastAsia="宋体" w:hint="default"/>
                <w:sz w:val="20"/>
                <w:szCs w:val="20"/>
              </w:rPr>
            </w:pPr>
            <w:r>
              <w:rPr>
                <w:rFonts w:ascii="宋体" w:hAnsi="宋体" w:cs="宋体" w:eastAsia="宋体" w:hint="default"/>
                <w:sz w:val="20"/>
                <w:szCs w:val="20"/>
              </w:rPr>
              <w:t>权益法</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53"/>
              <w:jc w:val="right"/>
              <w:rPr>
                <w:rFonts w:ascii="Arial" w:hAnsi="Arial" w:cs="Arial" w:eastAsia="Arial" w:hint="default"/>
                <w:sz w:val="20"/>
                <w:szCs w:val="20"/>
              </w:rPr>
            </w:pPr>
            <w:r>
              <w:rPr>
                <w:rFonts w:ascii="Arial"/>
                <w:spacing w:val="-2"/>
                <w:sz w:val="20"/>
              </w:rPr>
              <w:t>57,750,000.00</w:t>
            </w:r>
          </w:p>
        </w:tc>
        <w:tc>
          <w:tcPr>
            <w:tcW w:w="1772"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52"/>
              <w:jc w:val="right"/>
              <w:rPr>
                <w:rFonts w:ascii="Arial" w:hAnsi="Arial" w:cs="Arial" w:eastAsia="Arial" w:hint="default"/>
                <w:sz w:val="20"/>
                <w:szCs w:val="20"/>
              </w:rPr>
            </w:pPr>
            <w:r>
              <w:rPr>
                <w:rFonts w:ascii="Arial"/>
                <w:spacing w:val="-2"/>
                <w:sz w:val="20"/>
              </w:rPr>
              <w:t>57,750,000.00</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69"/>
              <w:jc w:val="right"/>
              <w:rPr>
                <w:rFonts w:ascii="Arial" w:hAnsi="Arial" w:cs="Arial" w:eastAsia="Arial" w:hint="default"/>
                <w:sz w:val="20"/>
                <w:szCs w:val="20"/>
              </w:rPr>
            </w:pPr>
            <w:r>
              <w:rPr>
                <w:rFonts w:ascii="Arial"/>
                <w:spacing w:val="-2"/>
                <w:sz w:val="20"/>
              </w:rPr>
              <w:t>57,750,000.00</w:t>
            </w:r>
          </w:p>
        </w:tc>
      </w:tr>
      <w:tr>
        <w:trPr>
          <w:trHeight w:val="490" w:hRule="exact"/>
        </w:trPr>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权益法</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3"/>
              <w:jc w:val="right"/>
              <w:rPr>
                <w:rFonts w:ascii="Arial" w:hAnsi="Arial" w:cs="Arial" w:eastAsia="Arial" w:hint="default"/>
                <w:sz w:val="20"/>
                <w:szCs w:val="20"/>
              </w:rPr>
            </w:pPr>
            <w:r>
              <w:rPr>
                <w:rFonts w:ascii="Arial"/>
                <w:spacing w:val="-2"/>
                <w:sz w:val="20"/>
              </w:rPr>
              <w:t>50,000,000.00</w:t>
            </w:r>
          </w:p>
        </w:tc>
        <w:tc>
          <w:tcPr>
            <w:tcW w:w="1772"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2"/>
              <w:jc w:val="right"/>
              <w:rPr>
                <w:rFonts w:ascii="Arial" w:hAnsi="Arial" w:cs="Arial" w:eastAsia="Arial" w:hint="default"/>
                <w:sz w:val="20"/>
                <w:szCs w:val="20"/>
              </w:rPr>
            </w:pPr>
            <w:r>
              <w:rPr>
                <w:rFonts w:ascii="Arial"/>
                <w:spacing w:val="-2"/>
                <w:sz w:val="20"/>
              </w:rPr>
              <w:t>48,964,225.69</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69"/>
              <w:jc w:val="right"/>
              <w:rPr>
                <w:rFonts w:ascii="Arial" w:hAnsi="Arial" w:cs="Arial" w:eastAsia="Arial" w:hint="default"/>
                <w:sz w:val="20"/>
                <w:szCs w:val="20"/>
              </w:rPr>
            </w:pPr>
            <w:r>
              <w:rPr>
                <w:rFonts w:ascii="Arial"/>
                <w:spacing w:val="-2"/>
                <w:sz w:val="20"/>
              </w:rPr>
              <w:t>48,964,225.69</w:t>
            </w:r>
          </w:p>
        </w:tc>
      </w:tr>
      <w:tr>
        <w:trPr>
          <w:trHeight w:val="453" w:hRule="exact"/>
        </w:trPr>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成本法</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3"/>
              <w:jc w:val="right"/>
              <w:rPr>
                <w:rFonts w:ascii="Arial" w:hAnsi="Arial" w:cs="Arial" w:eastAsia="Arial" w:hint="default"/>
                <w:sz w:val="20"/>
                <w:szCs w:val="20"/>
              </w:rPr>
            </w:pPr>
            <w:r>
              <w:rPr>
                <w:rFonts w:ascii="Arial"/>
                <w:spacing w:val="-1"/>
                <w:sz w:val="20"/>
              </w:rPr>
              <w:t>300,000.00</w:t>
            </w:r>
          </w:p>
        </w:tc>
        <w:tc>
          <w:tcPr>
            <w:tcW w:w="177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25"/>
              <w:jc w:val="right"/>
              <w:rPr>
                <w:rFonts w:ascii="Arial" w:hAnsi="Arial" w:cs="Arial" w:eastAsia="Arial" w:hint="default"/>
                <w:sz w:val="20"/>
                <w:szCs w:val="20"/>
              </w:rPr>
            </w:pPr>
            <w:r>
              <w:rPr>
                <w:rFonts w:ascii="Arial"/>
                <w:spacing w:val="-1"/>
                <w:sz w:val="20"/>
              </w:rPr>
              <w:t>300,000.00</w:t>
            </w:r>
          </w:p>
        </w:tc>
        <w:tc>
          <w:tcPr>
            <w:tcW w:w="1770" w:type="dxa"/>
            <w:tcBorders>
              <w:top w:val="nil" w:sz="6" w:space="0" w:color="auto"/>
              <w:left w:val="nil" w:sz="6" w:space="0" w:color="auto"/>
              <w:bottom w:val="nil" w:sz="6" w:space="0" w:color="auto"/>
              <w:right w:val="nil" w:sz="6" w:space="0" w:color="auto"/>
            </w:tcBorders>
          </w:tcPr>
          <w:p>
            <w:pP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70"/>
              <w:jc w:val="right"/>
              <w:rPr>
                <w:rFonts w:ascii="Arial" w:hAnsi="Arial" w:cs="Arial" w:eastAsia="Arial" w:hint="default"/>
                <w:sz w:val="20"/>
                <w:szCs w:val="20"/>
              </w:rPr>
            </w:pPr>
            <w:r>
              <w:rPr>
                <w:rFonts w:ascii="Arial"/>
                <w:spacing w:val="-1"/>
                <w:sz w:val="20"/>
              </w:rPr>
              <w:t>300,000.00</w:t>
            </w:r>
          </w:p>
        </w:tc>
      </w:tr>
      <w:tr>
        <w:trPr>
          <w:trHeight w:val="374" w:hRule="exact"/>
        </w:trPr>
        <w:tc>
          <w:tcPr>
            <w:tcW w:w="850" w:type="dxa"/>
            <w:tcBorders>
              <w:top w:val="nil" w:sz="6" w:space="0" w:color="auto"/>
              <w:left w:val="nil" w:sz="6" w:space="0" w:color="auto"/>
              <w:bottom w:val="nil" w:sz="6" w:space="0" w:color="auto"/>
              <w:right w:val="nil" w:sz="6" w:space="0" w:color="auto"/>
            </w:tcBorders>
          </w:tcPr>
          <w:p>
            <w:pP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53"/>
              <w:jc w:val="right"/>
              <w:rPr>
                <w:rFonts w:ascii="Arial" w:hAnsi="Arial" w:cs="Arial" w:eastAsia="Arial" w:hint="default"/>
                <w:sz w:val="20"/>
                <w:szCs w:val="20"/>
              </w:rPr>
            </w:pPr>
            <w:r>
              <w:rPr>
                <w:rFonts w:ascii="Arial"/>
                <w:spacing w:val="-1"/>
                <w:sz w:val="20"/>
              </w:rPr>
              <w:t>219,322,319.62</w:t>
            </w:r>
          </w:p>
        </w:tc>
        <w:tc>
          <w:tcPr>
            <w:tcW w:w="17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25"/>
              <w:jc w:val="right"/>
              <w:rPr>
                <w:rFonts w:ascii="Arial" w:hAnsi="Arial" w:cs="Arial" w:eastAsia="Arial" w:hint="default"/>
                <w:sz w:val="20"/>
                <w:szCs w:val="20"/>
              </w:rPr>
            </w:pPr>
            <w:r>
              <w:rPr>
                <w:rFonts w:ascii="Arial"/>
                <w:spacing w:val="-2"/>
                <w:sz w:val="20"/>
              </w:rPr>
              <w:t>113,767,240.10</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51"/>
              <w:jc w:val="right"/>
              <w:rPr>
                <w:rFonts w:ascii="Arial" w:hAnsi="Arial" w:cs="Arial" w:eastAsia="Arial" w:hint="default"/>
                <w:sz w:val="20"/>
                <w:szCs w:val="20"/>
              </w:rPr>
            </w:pPr>
            <w:r>
              <w:rPr>
                <w:rFonts w:ascii="Arial"/>
                <w:spacing w:val="-1"/>
                <w:sz w:val="20"/>
              </w:rPr>
              <w:t>106,363,439.43</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9"/>
              <w:jc w:val="right"/>
              <w:rPr>
                <w:rFonts w:ascii="Arial" w:hAnsi="Arial" w:cs="Arial" w:eastAsia="Arial" w:hint="default"/>
                <w:sz w:val="20"/>
                <w:szCs w:val="20"/>
              </w:rPr>
            </w:pPr>
            <w:r>
              <w:rPr>
                <w:rFonts w:ascii="Arial"/>
                <w:spacing w:val="-1"/>
                <w:sz w:val="20"/>
              </w:rPr>
              <w:t>220,130,679.53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tbl>
      <w:tblPr>
        <w:tblW w:w="0" w:type="auto"/>
        <w:jc w:val="left"/>
        <w:tblInd w:w="206" w:type="dxa"/>
        <w:tblLayout w:type="fixed"/>
        <w:tblCellMar>
          <w:top w:w="0" w:type="dxa"/>
          <w:left w:w="0" w:type="dxa"/>
          <w:bottom w:w="0" w:type="dxa"/>
          <w:right w:w="0" w:type="dxa"/>
        </w:tblCellMar>
        <w:tblLook w:val="01E0"/>
      </w:tblPr>
      <w:tblGrid>
        <w:gridCol w:w="2744"/>
        <w:gridCol w:w="1013"/>
        <w:gridCol w:w="952"/>
        <w:gridCol w:w="2625"/>
        <w:gridCol w:w="2443"/>
      </w:tblGrid>
      <w:tr>
        <w:trPr>
          <w:trHeight w:val="269" w:hRule="exact"/>
        </w:trPr>
        <w:tc>
          <w:tcPr>
            <w:tcW w:w="2744" w:type="dxa"/>
            <w:tcBorders>
              <w:top w:val="nil" w:sz="6" w:space="0" w:color="auto"/>
              <w:left w:val="nil" w:sz="6" w:space="0" w:color="auto"/>
              <w:bottom w:val="nil" w:sz="6" w:space="0" w:color="auto"/>
              <w:right w:val="nil" w:sz="6" w:space="0" w:color="auto"/>
            </w:tcBorders>
          </w:tcPr>
          <w:p>
            <w:pPr/>
          </w:p>
        </w:tc>
        <w:tc>
          <w:tcPr>
            <w:tcW w:w="1013" w:type="dxa"/>
            <w:tcBorders>
              <w:top w:val="nil" w:sz="6" w:space="0" w:color="auto"/>
              <w:left w:val="nil" w:sz="6" w:space="0" w:color="auto"/>
              <w:bottom w:val="nil" w:sz="6" w:space="0" w:color="auto"/>
              <w:right w:val="nil" w:sz="6" w:space="0" w:color="auto"/>
            </w:tcBorders>
          </w:tcPr>
          <w:p>
            <w:pPr>
              <w:pStyle w:val="TableParagraph"/>
              <w:spacing w:line="215" w:lineRule="exact"/>
              <w:ind w:right="121"/>
              <w:jc w:val="center"/>
              <w:rPr>
                <w:rFonts w:ascii="Arial" w:hAnsi="Arial" w:cs="Arial" w:eastAsia="Arial" w:hint="default"/>
                <w:sz w:val="20"/>
                <w:szCs w:val="20"/>
              </w:rPr>
            </w:pPr>
            <w:r>
              <w:rPr>
                <w:rFonts w:ascii="宋体" w:hAnsi="宋体" w:cs="宋体" w:eastAsia="宋体" w:hint="default"/>
                <w:sz w:val="20"/>
                <w:szCs w:val="20"/>
              </w:rPr>
              <w:t>例</w:t>
            </w:r>
            <w:r>
              <w:rPr>
                <w:rFonts w:ascii="Arial" w:hAnsi="Arial" w:cs="Arial" w:eastAsia="Arial" w:hint="default"/>
                <w:sz w:val="20"/>
                <w:szCs w:val="20"/>
              </w:rPr>
              <w:t>(%)</w:t>
            </w:r>
          </w:p>
        </w:tc>
        <w:tc>
          <w:tcPr>
            <w:tcW w:w="952" w:type="dxa"/>
            <w:tcBorders>
              <w:top w:val="nil" w:sz="6" w:space="0" w:color="auto"/>
              <w:left w:val="nil" w:sz="6" w:space="0" w:color="auto"/>
              <w:bottom w:val="nil" w:sz="6" w:space="0" w:color="auto"/>
              <w:right w:val="nil" w:sz="6" w:space="0" w:color="auto"/>
            </w:tcBorders>
          </w:tcPr>
          <w:p>
            <w:pPr/>
          </w:p>
        </w:tc>
        <w:tc>
          <w:tcPr>
            <w:tcW w:w="2625" w:type="dxa"/>
            <w:tcBorders>
              <w:top w:val="nil" w:sz="6" w:space="0" w:color="auto"/>
              <w:left w:val="nil" w:sz="6" w:space="0" w:color="auto"/>
              <w:bottom w:val="nil" w:sz="6" w:space="0" w:color="auto"/>
              <w:right w:val="nil" w:sz="6" w:space="0" w:color="auto"/>
            </w:tcBorders>
          </w:tcPr>
          <w:p>
            <w:pPr>
              <w:pStyle w:val="TableParagraph"/>
              <w:spacing w:line="201" w:lineRule="exact"/>
              <w:ind w:left="417" w:right="0"/>
              <w:jc w:val="left"/>
              <w:rPr>
                <w:rFonts w:ascii="宋体" w:hAnsi="宋体" w:cs="宋体" w:eastAsia="宋体" w:hint="default"/>
                <w:sz w:val="20"/>
                <w:szCs w:val="20"/>
              </w:rPr>
            </w:pPr>
            <w:r>
              <w:rPr>
                <w:rFonts w:ascii="宋体" w:hAnsi="宋体" w:cs="宋体" w:eastAsia="宋体" w:hint="default"/>
                <w:sz w:val="20"/>
                <w:szCs w:val="20"/>
              </w:rPr>
              <w:t>致的说明</w:t>
            </w:r>
          </w:p>
        </w:tc>
        <w:tc>
          <w:tcPr>
            <w:tcW w:w="2443" w:type="dxa"/>
            <w:vMerge w:val="restart"/>
            <w:tcBorders>
              <w:top w:val="nil" w:sz="6" w:space="0" w:color="auto"/>
              <w:left w:val="nil" w:sz="6" w:space="0" w:color="auto"/>
              <w:right w:val="nil" w:sz="6" w:space="0" w:color="auto"/>
            </w:tcBorders>
          </w:tcPr>
          <w:p>
            <w:pPr/>
          </w:p>
        </w:tc>
      </w:tr>
      <w:tr>
        <w:trPr>
          <w:trHeight w:val="321" w:hRule="exact"/>
        </w:trPr>
        <w:tc>
          <w:tcPr>
            <w:tcW w:w="2744" w:type="dxa"/>
            <w:tcBorders>
              <w:top w:val="nil" w:sz="6" w:space="0" w:color="auto"/>
              <w:left w:val="nil" w:sz="6" w:space="0" w:color="auto"/>
              <w:bottom w:val="nil" w:sz="6" w:space="0" w:color="auto"/>
              <w:right w:val="nil" w:sz="6" w:space="0" w:color="auto"/>
            </w:tcBorders>
          </w:tcPr>
          <w:p>
            <w:pPr>
              <w:pStyle w:val="TableParagraph"/>
              <w:spacing w:line="240" w:lineRule="auto" w:before="3"/>
              <w:ind w:left="35" w:right="0"/>
              <w:jc w:val="left"/>
              <w:rPr>
                <w:rFonts w:ascii="宋体" w:hAnsi="宋体" w:cs="宋体" w:eastAsia="宋体" w:hint="default"/>
                <w:sz w:val="18"/>
                <w:szCs w:val="18"/>
              </w:rPr>
            </w:pPr>
            <w:r>
              <w:rPr>
                <w:rFonts w:ascii="宋体" w:hAnsi="宋体" w:cs="宋体" w:eastAsia="宋体" w:hint="default"/>
                <w:sz w:val="18"/>
                <w:szCs w:val="18"/>
              </w:rPr>
              <w:t>锦州新时代集装箱码头有限公司</w:t>
            </w:r>
          </w:p>
        </w:tc>
        <w:tc>
          <w:tcPr>
            <w:tcW w:w="101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22"/>
              <w:jc w:val="center"/>
              <w:rPr>
                <w:rFonts w:ascii="Arial" w:hAnsi="Arial" w:cs="Arial" w:eastAsia="Arial" w:hint="default"/>
                <w:sz w:val="20"/>
                <w:szCs w:val="20"/>
              </w:rPr>
            </w:pPr>
            <w:r>
              <w:rPr>
                <w:rFonts w:ascii="Arial"/>
                <w:sz w:val="20"/>
              </w:rPr>
              <w:t>34</w:t>
            </w:r>
          </w:p>
        </w:tc>
        <w:tc>
          <w:tcPr>
            <w:tcW w:w="952"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12" w:right="0"/>
              <w:jc w:val="left"/>
              <w:rPr>
                <w:rFonts w:ascii="Arial" w:hAnsi="Arial" w:cs="Arial" w:eastAsia="Arial" w:hint="default"/>
                <w:sz w:val="20"/>
                <w:szCs w:val="20"/>
              </w:rPr>
            </w:pPr>
            <w:r>
              <w:rPr>
                <w:rFonts w:ascii="Arial"/>
                <w:sz w:val="20"/>
              </w:rPr>
              <w:t>34</w:t>
            </w:r>
          </w:p>
        </w:tc>
        <w:tc>
          <w:tcPr>
            <w:tcW w:w="2625" w:type="dxa"/>
            <w:tcBorders>
              <w:top w:val="nil" w:sz="6" w:space="0" w:color="auto"/>
              <w:left w:val="nil" w:sz="6" w:space="0" w:color="auto"/>
              <w:bottom w:val="nil" w:sz="6" w:space="0" w:color="auto"/>
              <w:right w:val="nil" w:sz="6" w:space="0" w:color="auto"/>
            </w:tcBorders>
          </w:tcPr>
          <w:p>
            <w:pPr/>
          </w:p>
        </w:tc>
        <w:tc>
          <w:tcPr>
            <w:tcW w:w="2443" w:type="dxa"/>
            <w:vMerge/>
            <w:tcBorders>
              <w:left w:val="nil" w:sz="6" w:space="0" w:color="auto"/>
              <w:bottom w:val="nil" w:sz="6" w:space="0" w:color="auto"/>
              <w:right w:val="nil" w:sz="6" w:space="0" w:color="auto"/>
            </w:tcBorders>
          </w:tcPr>
          <w:p>
            <w:pPr/>
          </w:p>
        </w:tc>
      </w:tr>
      <w:tr>
        <w:trPr>
          <w:trHeight w:val="323" w:hRule="exact"/>
        </w:trPr>
        <w:tc>
          <w:tcPr>
            <w:tcW w:w="2744"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18"/>
                <w:szCs w:val="18"/>
              </w:rPr>
            </w:pPr>
            <w:r>
              <w:rPr>
                <w:rFonts w:ascii="宋体" w:hAnsi="宋体" w:cs="宋体" w:eastAsia="宋体" w:hint="default"/>
                <w:sz w:val="18"/>
                <w:szCs w:val="18"/>
              </w:rPr>
              <w:t>锦州中理外轮理货有限公司</w:t>
            </w:r>
          </w:p>
        </w:tc>
        <w:tc>
          <w:tcPr>
            <w:tcW w:w="1013"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22"/>
              <w:jc w:val="center"/>
              <w:rPr>
                <w:rFonts w:ascii="Arial" w:hAnsi="Arial" w:cs="Arial" w:eastAsia="Arial" w:hint="default"/>
                <w:sz w:val="20"/>
                <w:szCs w:val="20"/>
              </w:rPr>
            </w:pPr>
            <w:r>
              <w:rPr>
                <w:rFonts w:ascii="Arial"/>
                <w:sz w:val="20"/>
              </w:rPr>
              <w:t>29</w:t>
            </w:r>
          </w:p>
        </w:tc>
        <w:tc>
          <w:tcPr>
            <w:tcW w:w="952"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12" w:right="0"/>
              <w:jc w:val="left"/>
              <w:rPr>
                <w:rFonts w:ascii="Arial" w:hAnsi="Arial" w:cs="Arial" w:eastAsia="Arial" w:hint="default"/>
                <w:sz w:val="20"/>
                <w:szCs w:val="20"/>
              </w:rPr>
            </w:pPr>
            <w:r>
              <w:rPr>
                <w:rFonts w:ascii="Arial"/>
                <w:sz w:val="20"/>
              </w:rPr>
              <w:t>29</w:t>
            </w:r>
          </w:p>
        </w:tc>
        <w:tc>
          <w:tcPr>
            <w:tcW w:w="2625" w:type="dxa"/>
            <w:tcBorders>
              <w:top w:val="nil" w:sz="6" w:space="0" w:color="auto"/>
              <w:left w:val="nil" w:sz="6" w:space="0" w:color="auto"/>
              <w:bottom w:val="nil" w:sz="6" w:space="0" w:color="auto"/>
              <w:right w:val="nil" w:sz="6" w:space="0" w:color="auto"/>
            </w:tcBorders>
          </w:tcPr>
          <w:p>
            <w:pPr/>
          </w:p>
        </w:tc>
        <w:tc>
          <w:tcPr>
            <w:tcW w:w="2443"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406" w:right="0"/>
              <w:jc w:val="left"/>
              <w:rPr>
                <w:rFonts w:ascii="Arial" w:hAnsi="Arial" w:cs="Arial" w:eastAsia="Arial" w:hint="default"/>
                <w:sz w:val="20"/>
                <w:szCs w:val="20"/>
              </w:rPr>
            </w:pPr>
            <w:r>
              <w:rPr>
                <w:rFonts w:ascii="Arial"/>
                <w:sz w:val="20"/>
              </w:rPr>
              <w:t>725,321.26</w:t>
            </w:r>
          </w:p>
        </w:tc>
      </w:tr>
      <w:tr>
        <w:trPr>
          <w:trHeight w:val="322" w:hRule="exact"/>
        </w:trPr>
        <w:tc>
          <w:tcPr>
            <w:tcW w:w="274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5" w:right="0"/>
              <w:jc w:val="left"/>
              <w:rPr>
                <w:rFonts w:ascii="宋体" w:hAnsi="宋体" w:cs="宋体" w:eastAsia="宋体" w:hint="default"/>
                <w:sz w:val="18"/>
                <w:szCs w:val="18"/>
              </w:rPr>
            </w:pPr>
            <w:r>
              <w:rPr>
                <w:rFonts w:ascii="宋体" w:hAnsi="宋体" w:cs="宋体" w:eastAsia="宋体" w:hint="default"/>
                <w:sz w:val="18"/>
                <w:szCs w:val="18"/>
              </w:rPr>
              <w:t>中电投锦州港口有限责任公司</w:t>
            </w:r>
          </w:p>
        </w:tc>
        <w:tc>
          <w:tcPr>
            <w:tcW w:w="101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22"/>
              <w:jc w:val="center"/>
              <w:rPr>
                <w:rFonts w:ascii="Arial" w:hAnsi="Arial" w:cs="Arial" w:eastAsia="Arial" w:hint="default"/>
                <w:sz w:val="20"/>
                <w:szCs w:val="20"/>
              </w:rPr>
            </w:pPr>
            <w:r>
              <w:rPr>
                <w:rFonts w:ascii="Arial"/>
                <w:sz w:val="20"/>
              </w:rPr>
              <w:t>33</w:t>
            </w:r>
          </w:p>
        </w:tc>
        <w:tc>
          <w:tcPr>
            <w:tcW w:w="95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12" w:right="0"/>
              <w:jc w:val="left"/>
              <w:rPr>
                <w:rFonts w:ascii="Arial" w:hAnsi="Arial" w:cs="Arial" w:eastAsia="Arial" w:hint="default"/>
                <w:sz w:val="20"/>
                <w:szCs w:val="20"/>
              </w:rPr>
            </w:pPr>
            <w:r>
              <w:rPr>
                <w:rFonts w:ascii="Arial"/>
                <w:sz w:val="20"/>
              </w:rPr>
              <w:t>33</w:t>
            </w:r>
          </w:p>
        </w:tc>
        <w:tc>
          <w:tcPr>
            <w:tcW w:w="2625" w:type="dxa"/>
            <w:tcBorders>
              <w:top w:val="nil" w:sz="6" w:space="0" w:color="auto"/>
              <w:left w:val="nil" w:sz="6" w:space="0" w:color="auto"/>
              <w:bottom w:val="nil" w:sz="6" w:space="0" w:color="auto"/>
              <w:right w:val="nil" w:sz="6" w:space="0" w:color="auto"/>
            </w:tcBorders>
          </w:tcPr>
          <w:p>
            <w:pPr/>
          </w:p>
        </w:tc>
        <w:tc>
          <w:tcPr>
            <w:tcW w:w="2443" w:type="dxa"/>
            <w:tcBorders>
              <w:top w:val="nil" w:sz="6" w:space="0" w:color="auto"/>
              <w:left w:val="nil" w:sz="6" w:space="0" w:color="auto"/>
              <w:bottom w:val="nil" w:sz="6" w:space="0" w:color="auto"/>
              <w:right w:val="nil" w:sz="6" w:space="0" w:color="auto"/>
            </w:tcBorders>
          </w:tcPr>
          <w:p>
            <w:pPr/>
          </w:p>
        </w:tc>
      </w:tr>
      <w:tr>
        <w:trPr>
          <w:trHeight w:val="329" w:hRule="exact"/>
        </w:trPr>
        <w:tc>
          <w:tcPr>
            <w:tcW w:w="274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5" w:right="0"/>
              <w:jc w:val="left"/>
              <w:rPr>
                <w:rFonts w:ascii="宋体" w:hAnsi="宋体" w:cs="宋体" w:eastAsia="宋体" w:hint="default"/>
                <w:sz w:val="18"/>
                <w:szCs w:val="18"/>
              </w:rPr>
            </w:pPr>
            <w:r>
              <w:rPr>
                <w:rFonts w:ascii="宋体" w:hAnsi="宋体" w:cs="宋体" w:eastAsia="宋体" w:hint="default"/>
                <w:sz w:val="18"/>
                <w:szCs w:val="18"/>
              </w:rPr>
              <w:t>辽宁锦港宝地置业有限公司</w:t>
            </w:r>
          </w:p>
        </w:tc>
        <w:tc>
          <w:tcPr>
            <w:tcW w:w="101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22"/>
              <w:jc w:val="center"/>
              <w:rPr>
                <w:rFonts w:ascii="Arial" w:hAnsi="Arial" w:cs="Arial" w:eastAsia="Arial" w:hint="default"/>
                <w:sz w:val="20"/>
                <w:szCs w:val="20"/>
              </w:rPr>
            </w:pPr>
            <w:r>
              <w:rPr>
                <w:rFonts w:ascii="Arial"/>
                <w:sz w:val="20"/>
              </w:rPr>
              <w:t>50</w:t>
            </w:r>
          </w:p>
        </w:tc>
        <w:tc>
          <w:tcPr>
            <w:tcW w:w="95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12" w:right="0"/>
              <w:jc w:val="left"/>
              <w:rPr>
                <w:rFonts w:ascii="Arial" w:hAnsi="Arial" w:cs="Arial" w:eastAsia="Arial" w:hint="default"/>
                <w:sz w:val="20"/>
                <w:szCs w:val="20"/>
              </w:rPr>
            </w:pPr>
            <w:r>
              <w:rPr>
                <w:rFonts w:ascii="Arial"/>
                <w:sz w:val="20"/>
              </w:rPr>
              <w:t>50</w:t>
            </w:r>
          </w:p>
        </w:tc>
        <w:tc>
          <w:tcPr>
            <w:tcW w:w="2625" w:type="dxa"/>
            <w:tcBorders>
              <w:top w:val="nil" w:sz="6" w:space="0" w:color="auto"/>
              <w:left w:val="nil" w:sz="6" w:space="0" w:color="auto"/>
              <w:bottom w:val="nil" w:sz="6" w:space="0" w:color="auto"/>
              <w:right w:val="nil" w:sz="6" w:space="0" w:color="auto"/>
            </w:tcBorders>
          </w:tcPr>
          <w:p>
            <w:pPr/>
          </w:p>
        </w:tc>
        <w:tc>
          <w:tcPr>
            <w:tcW w:w="2443"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5"/>
          <w:szCs w:val="25"/>
        </w:rPr>
      </w:pPr>
    </w:p>
    <w:p>
      <w:pPr>
        <w:pStyle w:val="BodyText"/>
        <w:spacing w:line="240" w:lineRule="auto" w:before="26"/>
        <w:ind w:left="897" w:right="0"/>
        <w:jc w:val="left"/>
      </w:pPr>
      <w:r>
        <w:rPr/>
        <w:pict>
          <v:group style="position:absolute;margin-left:74.580002pt;margin-top:-172.60408pt;width:498.1pt;height:171.9pt;mso-position-horizontal-relative:page;mso-position-vertical-relative:paragraph;z-index:-721672" coordorigin="1492,-3452" coordsize="9962,3438">
            <v:group style="position:absolute;left:1513;top:-3445;width:2832;height:2" coordorigin="1513,-3445" coordsize="2832,2">
              <v:shape style="position:absolute;left:1513;top:-3445;width:2832;height:2" coordorigin="1513,-3445" coordsize="2832,0" path="m1513,-3445l4345,-3445e" filled="false" stroked="true" strokeweight=".72pt" strokecolor="#000000">
                <v:path arrowok="t"/>
              </v:shape>
            </v:group>
            <v:group style="position:absolute;left:1513;top:-3416;width:2832;height:2" coordorigin="1513,-3416" coordsize="2832,2">
              <v:shape style="position:absolute;left:1513;top:-3416;width:2832;height:2" coordorigin="1513,-3416" coordsize="2832,0" path="m1513,-3416l4345,-3416e" filled="false" stroked="true" strokeweight=".72pt" strokecolor="#000000">
                <v:path arrowok="t"/>
              </v:shape>
              <v:shape style="position:absolute;left:4345;top:-3409;width:10;height:2" type="#_x0000_t75" stroked="false">
                <v:imagedata r:id="rId25" o:title=""/>
              </v:shape>
            </v:group>
            <v:group style="position:absolute;left:4345;top:-3445;width:44;height:2" coordorigin="4345,-3445" coordsize="44,2">
              <v:shape style="position:absolute;left:4345;top:-3445;width:44;height:2" coordorigin="4345,-3445" coordsize="44,0" path="m4345,-3445l4388,-3445e" filled="false" stroked="true" strokeweight=".72pt" strokecolor="#000000">
                <v:path arrowok="t"/>
              </v:shape>
            </v:group>
            <v:group style="position:absolute;left:4345;top:-3416;width:44;height:2" coordorigin="4345,-3416" coordsize="44,2">
              <v:shape style="position:absolute;left:4345;top:-3416;width:44;height:2" coordorigin="4345,-3416" coordsize="44,0" path="m4345,-3416l4388,-3416e" filled="false" stroked="true" strokeweight=".72pt" strokecolor="#000000">
                <v:path arrowok="t"/>
              </v:shape>
            </v:group>
            <v:group style="position:absolute;left:4388;top:-3445;width:807;height:2" coordorigin="4388,-3445" coordsize="807,2">
              <v:shape style="position:absolute;left:4388;top:-3445;width:807;height:2" coordorigin="4388,-3445" coordsize="807,0" path="m4388,-3445l5195,-3445e" filled="false" stroked="true" strokeweight=".72pt" strokecolor="#000000">
                <v:path arrowok="t"/>
              </v:shape>
            </v:group>
            <v:group style="position:absolute;left:4388;top:-3416;width:807;height:2" coordorigin="4388,-3416" coordsize="807,2">
              <v:shape style="position:absolute;left:4388;top:-3416;width:807;height:2" coordorigin="4388,-3416" coordsize="807,0" path="m4388,-3416l5195,-3416e" filled="false" stroked="true" strokeweight=".72pt" strokecolor="#000000">
                <v:path arrowok="t"/>
              </v:shape>
              <v:shape style="position:absolute;left:5195;top:-3409;width:10;height:2" type="#_x0000_t75" stroked="false">
                <v:imagedata r:id="rId25" o:title=""/>
              </v:shape>
            </v:group>
            <v:group style="position:absolute;left:5195;top:-3445;width:44;height:2" coordorigin="5195,-3445" coordsize="44,2">
              <v:shape style="position:absolute;left:5195;top:-3445;width:44;height:2" coordorigin="5195,-3445" coordsize="44,0" path="m5195,-3445l5238,-3445e" filled="false" stroked="true" strokeweight=".72pt" strokecolor="#000000">
                <v:path arrowok="t"/>
              </v:shape>
            </v:group>
            <v:group style="position:absolute;left:5195;top:-3416;width:44;height:2" coordorigin="5195,-3416" coordsize="44,2">
              <v:shape style="position:absolute;left:5195;top:-3416;width:44;height:2" coordorigin="5195,-3416" coordsize="44,0" path="m5195,-3416l5238,-3416e" filled="false" stroked="true" strokeweight=".72pt" strokecolor="#000000">
                <v:path arrowok="t"/>
              </v:shape>
            </v:group>
            <v:group style="position:absolute;left:5238;top:-3445;width:1091;height:2" coordorigin="5238,-3445" coordsize="1091,2">
              <v:shape style="position:absolute;left:5238;top:-3445;width:1091;height:2" coordorigin="5238,-3445" coordsize="1091,0" path="m5238,-3445l6329,-3445e" filled="false" stroked="true" strokeweight=".72pt" strokecolor="#000000">
                <v:path arrowok="t"/>
              </v:shape>
            </v:group>
            <v:group style="position:absolute;left:5238;top:-3416;width:1091;height:2" coordorigin="5238,-3416" coordsize="1091,2">
              <v:shape style="position:absolute;left:5238;top:-3416;width:1091;height:2" coordorigin="5238,-3416" coordsize="1091,0" path="m5238,-3416l6329,-3416e" filled="false" stroked="true" strokeweight=".72pt" strokecolor="#000000">
                <v:path arrowok="t"/>
              </v:shape>
              <v:shape style="position:absolute;left:6329;top:-3409;width:10;height:2" type="#_x0000_t75" stroked="false">
                <v:imagedata r:id="rId25" o:title=""/>
              </v:shape>
            </v:group>
            <v:group style="position:absolute;left:6329;top:-3445;width:44;height:2" coordorigin="6329,-3445" coordsize="44,2">
              <v:shape style="position:absolute;left:6329;top:-3445;width:44;height:2" coordorigin="6329,-3445" coordsize="44,0" path="m6329,-3445l6372,-3445e" filled="false" stroked="true" strokeweight=".72pt" strokecolor="#000000">
                <v:path arrowok="t"/>
              </v:shape>
            </v:group>
            <v:group style="position:absolute;left:6329;top:-3416;width:44;height:2" coordorigin="6329,-3416" coordsize="44,2">
              <v:shape style="position:absolute;left:6329;top:-3416;width:44;height:2" coordorigin="6329,-3416" coordsize="44,0" path="m6329,-3416l6372,-3416e" filled="false" stroked="true" strokeweight=".72pt" strokecolor="#000000">
                <v:path arrowok="t"/>
              </v:shape>
            </v:group>
            <v:group style="position:absolute;left:6372;top:-3445;width:1517;height:2" coordorigin="6372,-3445" coordsize="1517,2">
              <v:shape style="position:absolute;left:6372;top:-3445;width:1517;height:2" coordorigin="6372,-3445" coordsize="1517,0" path="m6372,-3445l7889,-3445e" filled="false" stroked="true" strokeweight=".72pt" strokecolor="#000000">
                <v:path arrowok="t"/>
              </v:shape>
            </v:group>
            <v:group style="position:absolute;left:6372;top:-3416;width:1517;height:2" coordorigin="6372,-3416" coordsize="1517,2">
              <v:shape style="position:absolute;left:6372;top:-3416;width:1517;height:2" coordorigin="6372,-3416" coordsize="1517,0" path="m6372,-3416l7889,-3416e" filled="false" stroked="true" strokeweight=".72pt" strokecolor="#000000">
                <v:path arrowok="t"/>
              </v:shape>
              <v:shape style="position:absolute;left:7889;top:-3409;width:10;height:2" type="#_x0000_t75" stroked="false">
                <v:imagedata r:id="rId25" o:title=""/>
              </v:shape>
            </v:group>
            <v:group style="position:absolute;left:7889;top:-3445;width:44;height:2" coordorigin="7889,-3445" coordsize="44,2">
              <v:shape style="position:absolute;left:7889;top:-3445;width:44;height:2" coordorigin="7889,-3445" coordsize="44,0" path="m7889,-3445l7932,-3445e" filled="false" stroked="true" strokeweight=".72pt" strokecolor="#000000">
                <v:path arrowok="t"/>
              </v:shape>
            </v:group>
            <v:group style="position:absolute;left:7889;top:-3416;width:44;height:2" coordorigin="7889,-3416" coordsize="44,2">
              <v:shape style="position:absolute;left:7889;top:-3416;width:44;height:2" coordorigin="7889,-3416" coordsize="44,0" path="m7889,-3416l7932,-3416e" filled="false" stroked="true" strokeweight=".72pt" strokecolor="#000000">
                <v:path arrowok="t"/>
              </v:shape>
            </v:group>
            <v:group style="position:absolute;left:7932;top:-3445;width:1091;height:2" coordorigin="7932,-3445" coordsize="1091,2">
              <v:shape style="position:absolute;left:7932;top:-3445;width:1091;height:2" coordorigin="7932,-3445" coordsize="1091,0" path="m7932,-3445l9023,-3445e" filled="false" stroked="true" strokeweight=".72pt" strokecolor="#000000">
                <v:path arrowok="t"/>
              </v:shape>
            </v:group>
            <v:group style="position:absolute;left:7932;top:-3416;width:1091;height:2" coordorigin="7932,-3416" coordsize="1091,2">
              <v:shape style="position:absolute;left:7932;top:-3416;width:1091;height:2" coordorigin="7932,-3416" coordsize="1091,0" path="m7932,-3416l9023,-3416e" filled="false" stroked="true" strokeweight=".72pt" strokecolor="#000000">
                <v:path arrowok="t"/>
              </v:shape>
              <v:shape style="position:absolute;left:9023;top:-3409;width:10;height:2" type="#_x0000_t75" stroked="false">
                <v:imagedata r:id="rId25" o:title=""/>
              </v:shape>
            </v:group>
            <v:group style="position:absolute;left:9023;top:-3445;width:44;height:2" coordorigin="9023,-3445" coordsize="44,2">
              <v:shape style="position:absolute;left:9023;top:-3445;width:44;height:2" coordorigin="9023,-3445" coordsize="44,0" path="m9023,-3445l9066,-3445e" filled="false" stroked="true" strokeweight=".72pt" strokecolor="#000000">
                <v:path arrowok="t"/>
              </v:shape>
            </v:group>
            <v:group style="position:absolute;left:9023;top:-3416;width:44;height:2" coordorigin="9023,-3416" coordsize="44,2">
              <v:shape style="position:absolute;left:9023;top:-3416;width:44;height:2" coordorigin="9023,-3416" coordsize="44,0" path="m9023,-3416l9066,-3416e" filled="false" stroked="true" strokeweight=".72pt" strokecolor="#000000">
                <v:path arrowok="t"/>
              </v:shape>
            </v:group>
            <v:group style="position:absolute;left:9066;top:-3445;width:1091;height:2" coordorigin="9066,-3445" coordsize="1091,2">
              <v:shape style="position:absolute;left:9066;top:-3445;width:1091;height:2" coordorigin="9066,-3445" coordsize="1091,0" path="m9066,-3445l10157,-3445e" filled="false" stroked="true" strokeweight=".72pt" strokecolor="#000000">
                <v:path arrowok="t"/>
              </v:shape>
            </v:group>
            <v:group style="position:absolute;left:9066;top:-3416;width:1091;height:2" coordorigin="9066,-3416" coordsize="1091,2">
              <v:shape style="position:absolute;left:9066;top:-3416;width:1091;height:2" coordorigin="9066,-3416" coordsize="1091,0" path="m9066,-3416l10157,-3416e" filled="false" stroked="true" strokeweight=".72pt" strokecolor="#000000">
                <v:path arrowok="t"/>
              </v:shape>
              <v:shape style="position:absolute;left:10157;top:-3409;width:10;height:2" type="#_x0000_t75" stroked="false">
                <v:imagedata r:id="rId25" o:title=""/>
              </v:shape>
            </v:group>
            <v:group style="position:absolute;left:10157;top:-3445;width:44;height:2" coordorigin="10157,-3445" coordsize="44,2">
              <v:shape style="position:absolute;left:10157;top:-3445;width:44;height:2" coordorigin="10157,-3445" coordsize="44,0" path="m10157,-3445l10200,-3445e" filled="false" stroked="true" strokeweight=".72pt" strokecolor="#000000">
                <v:path arrowok="t"/>
              </v:shape>
            </v:group>
            <v:group style="position:absolute;left:10157;top:-3416;width:44;height:2" coordorigin="10157,-3416" coordsize="44,2">
              <v:shape style="position:absolute;left:10157;top:-3416;width:44;height:2" coordorigin="10157,-3416" coordsize="44,0" path="m10157,-3416l10200,-3416e" filled="false" stroked="true" strokeweight=".72pt" strokecolor="#000000">
                <v:path arrowok="t"/>
              </v:shape>
            </v:group>
            <v:group style="position:absolute;left:10200;top:-3445;width:1230;height:2" coordorigin="10200,-3445" coordsize="1230,2">
              <v:shape style="position:absolute;left:10200;top:-3445;width:1230;height:2" coordorigin="10200,-3445" coordsize="1230,0" path="m10200,-3445l11430,-3445e" filled="false" stroked="true" strokeweight=".72pt" strokecolor="#000000">
                <v:path arrowok="t"/>
              </v:shape>
            </v:group>
            <v:group style="position:absolute;left:10200;top:-3416;width:1230;height:2" coordorigin="10200,-3416" coordsize="1230,2">
              <v:shape style="position:absolute;left:10200;top:-3416;width:1230;height:2" coordorigin="10200,-3416" coordsize="1230,0" path="m10200,-3416l11430,-3416e" filled="false" stroked="true" strokeweight=".72pt" strokecolor="#000000">
                <v:path arrowok="t"/>
              </v:shape>
              <v:shape style="position:absolute;left:4327;top:-3424;width:5857;height:1283" type="#_x0000_t75" stroked="false">
                <v:imagedata r:id="rId101" o:title=""/>
              </v:shape>
            </v:group>
            <v:group style="position:absolute;left:1499;top:-21;width:2847;height:2" coordorigin="1499,-21" coordsize="2847,2">
              <v:shape style="position:absolute;left:1499;top:-21;width:2847;height:2" coordorigin="1499,-21" coordsize="2847,0" path="m1499,-21l4345,-21e" filled="false" stroked="true" strokeweight=".72pt" strokecolor="#000000">
                <v:path arrowok="t"/>
              </v:shape>
            </v:group>
            <v:group style="position:absolute;left:1499;top:-50;width:2847;height:2" coordorigin="1499,-50" coordsize="2847,2">
              <v:shape style="position:absolute;left:1499;top:-50;width:2847;height:2" coordorigin="1499,-50" coordsize="2847,0" path="m1499,-50l4345,-50e" filled="false" stroked="true" strokeweight=".72pt" strokecolor="#000000">
                <v:path arrowok="t"/>
              </v:shape>
            </v:group>
            <v:group style="position:absolute;left:4345;top:-50;width:44;height:2" coordorigin="4345,-50" coordsize="44,2">
              <v:shape style="position:absolute;left:4345;top:-50;width:44;height:2" coordorigin="4345,-50" coordsize="44,0" path="m4345,-50l4388,-50e" filled="false" stroked="true" strokeweight=".72pt" strokecolor="#000000">
                <v:path arrowok="t"/>
              </v:shape>
            </v:group>
            <v:group style="position:absolute;left:4345;top:-21;width:850;height:2" coordorigin="4345,-21" coordsize="850,2">
              <v:shape style="position:absolute;left:4345;top:-21;width:850;height:2" coordorigin="4345,-21" coordsize="850,0" path="m4345,-21l5195,-21e" filled="false" stroked="true" strokeweight=".72pt" strokecolor="#000000">
                <v:path arrowok="t"/>
              </v:shape>
            </v:group>
            <v:group style="position:absolute;left:4388;top:-50;width:807;height:2" coordorigin="4388,-50" coordsize="807,2">
              <v:shape style="position:absolute;left:4388;top:-50;width:807;height:2" coordorigin="4388,-50" coordsize="807,0" path="m4388,-50l5195,-50e" filled="false" stroked="true" strokeweight=".72pt" strokecolor="#000000">
                <v:path arrowok="t"/>
              </v:shape>
            </v:group>
            <v:group style="position:absolute;left:5195;top:-50;width:44;height:2" coordorigin="5195,-50" coordsize="44,2">
              <v:shape style="position:absolute;left:5195;top:-50;width:44;height:2" coordorigin="5195,-50" coordsize="44,0" path="m5195,-50l5238,-50e" filled="false" stroked="true" strokeweight=".72pt" strokecolor="#000000">
                <v:path arrowok="t"/>
              </v:shape>
            </v:group>
            <v:group style="position:absolute;left:5195;top:-21;width:1134;height:2" coordorigin="5195,-21" coordsize="1134,2">
              <v:shape style="position:absolute;left:5195;top:-21;width:1134;height:2" coordorigin="5195,-21" coordsize="1134,0" path="m5195,-21l6329,-21e" filled="false" stroked="true" strokeweight=".72pt" strokecolor="#000000">
                <v:path arrowok="t"/>
              </v:shape>
            </v:group>
            <v:group style="position:absolute;left:5238;top:-50;width:1091;height:2" coordorigin="5238,-50" coordsize="1091,2">
              <v:shape style="position:absolute;left:5238;top:-50;width:1091;height:2" coordorigin="5238,-50" coordsize="1091,0" path="m5238,-50l6329,-50e" filled="false" stroked="true" strokeweight=".72pt" strokecolor="#000000">
                <v:path arrowok="t"/>
              </v:shape>
            </v:group>
            <v:group style="position:absolute;left:6329;top:-50;width:44;height:2" coordorigin="6329,-50" coordsize="44,2">
              <v:shape style="position:absolute;left:6329;top:-50;width:44;height:2" coordorigin="6329,-50" coordsize="44,0" path="m6329,-50l6372,-50e" filled="false" stroked="true" strokeweight=".72pt" strokecolor="#000000">
                <v:path arrowok="t"/>
              </v:shape>
            </v:group>
            <v:group style="position:absolute;left:6329;top:-21;width:1560;height:2" coordorigin="6329,-21" coordsize="1560,2">
              <v:shape style="position:absolute;left:6329;top:-21;width:1560;height:2" coordorigin="6329,-21" coordsize="1560,0" path="m6329,-21l7889,-21e" filled="false" stroked="true" strokeweight=".72pt" strokecolor="#000000">
                <v:path arrowok="t"/>
              </v:shape>
            </v:group>
            <v:group style="position:absolute;left:6372;top:-50;width:1517;height:2" coordorigin="6372,-50" coordsize="1517,2">
              <v:shape style="position:absolute;left:6372;top:-50;width:1517;height:2" coordorigin="6372,-50" coordsize="1517,0" path="m6372,-50l7889,-50e" filled="false" stroked="true" strokeweight=".72pt" strokecolor="#000000">
                <v:path arrowok="t"/>
              </v:shape>
            </v:group>
            <v:group style="position:absolute;left:7889;top:-50;width:44;height:2" coordorigin="7889,-50" coordsize="44,2">
              <v:shape style="position:absolute;left:7889;top:-50;width:44;height:2" coordorigin="7889,-50" coordsize="44,0" path="m7889,-50l7932,-50e" filled="false" stroked="true" strokeweight=".72pt" strokecolor="#000000">
                <v:path arrowok="t"/>
              </v:shape>
            </v:group>
            <v:group style="position:absolute;left:7889;top:-21;width:1134;height:2" coordorigin="7889,-21" coordsize="1134,2">
              <v:shape style="position:absolute;left:7889;top:-21;width:1134;height:2" coordorigin="7889,-21" coordsize="1134,0" path="m7889,-21l9023,-21e" filled="false" stroked="true" strokeweight=".72pt" strokecolor="#000000">
                <v:path arrowok="t"/>
              </v:shape>
            </v:group>
            <v:group style="position:absolute;left:7932;top:-50;width:1091;height:2" coordorigin="7932,-50" coordsize="1091,2">
              <v:shape style="position:absolute;left:7932;top:-50;width:1091;height:2" coordorigin="7932,-50" coordsize="1091,0" path="m7932,-50l9023,-50e" filled="false" stroked="true" strokeweight=".72pt" strokecolor="#000000">
                <v:path arrowok="t"/>
              </v:shape>
            </v:group>
            <v:group style="position:absolute;left:9023;top:-50;width:44;height:2" coordorigin="9023,-50" coordsize="44,2">
              <v:shape style="position:absolute;left:9023;top:-50;width:44;height:2" coordorigin="9023,-50" coordsize="44,0" path="m9023,-50l9066,-50e" filled="false" stroked="true" strokeweight=".72pt" strokecolor="#000000">
                <v:path arrowok="t"/>
              </v:shape>
            </v:group>
            <v:group style="position:absolute;left:9023;top:-21;width:1134;height:2" coordorigin="9023,-21" coordsize="1134,2">
              <v:shape style="position:absolute;left:9023;top:-21;width:1134;height:2" coordorigin="9023,-21" coordsize="1134,0" path="m9023,-21l10157,-21e" filled="false" stroked="true" strokeweight=".72pt" strokecolor="#000000">
                <v:path arrowok="t"/>
              </v:shape>
            </v:group>
            <v:group style="position:absolute;left:9066;top:-50;width:1091;height:2" coordorigin="9066,-50" coordsize="1091,2">
              <v:shape style="position:absolute;left:9066;top:-50;width:1091;height:2" coordorigin="9066,-50" coordsize="1091,0" path="m9066,-50l10157,-50e" filled="false" stroked="true" strokeweight=".72pt" strokecolor="#000000">
                <v:path arrowok="t"/>
              </v:shape>
              <v:shape style="position:absolute;left:1494;top:-2179;width:9959;height:2122" type="#_x0000_t75" stroked="false">
                <v:imagedata r:id="rId102" o:title=""/>
              </v:shape>
            </v:group>
            <v:group style="position:absolute;left:10157;top:-50;width:44;height:2" coordorigin="10157,-50" coordsize="44,2">
              <v:shape style="position:absolute;left:10157;top:-50;width:44;height:2" coordorigin="10157,-50" coordsize="44,0" path="m10157,-50l10200,-50e" filled="false" stroked="true" strokeweight=".72pt" strokecolor="#000000">
                <v:path arrowok="t"/>
              </v:shape>
            </v:group>
            <v:group style="position:absolute;left:10157;top:-21;width:1281;height:2" coordorigin="10157,-21" coordsize="1281,2">
              <v:shape style="position:absolute;left:10157;top:-21;width:1281;height:2" coordorigin="10157,-21" coordsize="1281,0" path="m10157,-21l11437,-21e" filled="false" stroked="true" strokeweight=".72pt" strokecolor="#000000">
                <v:path arrowok="t"/>
              </v:shape>
            </v:group>
            <v:group style="position:absolute;left:10200;top:-50;width:1238;height:2" coordorigin="10200,-50" coordsize="1238,2">
              <v:shape style="position:absolute;left:10200;top:-50;width:1238;height:2" coordorigin="10200,-50" coordsize="1238,0" path="m10200,-50l11437,-50e" filled="false" stroked="true" strokeweight=".72pt" strokecolor="#000000">
                <v:path arrowok="t"/>
              </v:shape>
              <v:shape style="position:absolute;left:4475;top:-3351;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在被投</w:t>
                      </w:r>
                    </w:p>
                  </w:txbxContent>
                </v:textbox>
                <w10:wrap type="none"/>
              </v:shape>
              <v:shape style="position:absolute;left:6514;top:-3350;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在被投资单位</w:t>
                      </w:r>
                    </w:p>
                  </w:txbxContent>
                </v:textbox>
                <w10:wrap type="none"/>
              </v:shape>
              <v:shape style="position:absolute;left:2431;top:-2884;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被投资单位</w:t>
                      </w:r>
                    </w:p>
                  </w:txbxContent>
                </v:textbox>
                <w10:wrap type="none"/>
              </v:shape>
              <v:shape style="position:absolute;left:4475;top:-3039;width:602;height:51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资单位</w:t>
                      </w:r>
                    </w:p>
                    <w:p>
                      <w:pPr>
                        <w:spacing w:before="50"/>
                        <w:ind w:left="0" w:right="0" w:firstLine="0"/>
                        <w:jc w:val="left"/>
                        <w:rPr>
                          <w:rFonts w:ascii="宋体" w:hAnsi="宋体" w:cs="宋体" w:eastAsia="宋体" w:hint="default"/>
                          <w:sz w:val="20"/>
                          <w:szCs w:val="20"/>
                        </w:rPr>
                      </w:pPr>
                      <w:r>
                        <w:rPr>
                          <w:rFonts w:ascii="宋体" w:hAnsi="宋体" w:cs="宋体" w:eastAsia="宋体" w:hint="default"/>
                          <w:sz w:val="20"/>
                          <w:szCs w:val="20"/>
                        </w:rPr>
                        <w:t>持股比</w:t>
                      </w:r>
                    </w:p>
                  </w:txbxContent>
                </v:textbox>
                <w10:wrap type="none"/>
              </v:shape>
              <v:shape style="position:absolute;left:5312;top:-3196;width:912;height:835" type="#_x0000_t202" filled="false" stroked="false">
                <v:textbox inset="0,0,0,0">
                  <w:txbxContent>
                    <w:p>
                      <w:pPr>
                        <w:spacing w:line="200" w:lineRule="exact" w:before="0"/>
                        <w:ind w:left="55" w:right="0" w:firstLine="0"/>
                        <w:jc w:val="left"/>
                        <w:rPr>
                          <w:rFonts w:ascii="宋体" w:hAnsi="宋体" w:cs="宋体" w:eastAsia="宋体" w:hint="default"/>
                          <w:sz w:val="20"/>
                          <w:szCs w:val="20"/>
                        </w:rPr>
                      </w:pPr>
                      <w:r>
                        <w:rPr>
                          <w:rFonts w:ascii="宋体" w:hAnsi="宋体" w:cs="宋体" w:eastAsia="宋体" w:hint="default"/>
                          <w:sz w:val="20"/>
                          <w:szCs w:val="20"/>
                        </w:rPr>
                        <w:t>在被投资</w:t>
                      </w:r>
                    </w:p>
                    <w:p>
                      <w:pPr>
                        <w:spacing w:line="312" w:lineRule="exact" w:before="34"/>
                        <w:ind w:left="0" w:right="0" w:firstLine="55"/>
                        <w:jc w:val="left"/>
                        <w:rPr>
                          <w:rFonts w:ascii="Arial" w:hAnsi="Arial" w:cs="Arial" w:eastAsia="Arial" w:hint="default"/>
                          <w:sz w:val="20"/>
                          <w:szCs w:val="20"/>
                        </w:rPr>
                      </w:pPr>
                      <w:r>
                        <w:rPr>
                          <w:rFonts w:ascii="宋体" w:hAnsi="宋体" w:cs="宋体" w:eastAsia="宋体" w:hint="default"/>
                          <w:sz w:val="20"/>
                          <w:szCs w:val="20"/>
                        </w:rPr>
                        <w:t>单位表决</w:t>
                      </w:r>
                      <w:r>
                        <w:rPr>
                          <w:rFonts w:ascii="宋体" w:hAnsi="宋体" w:cs="宋体" w:eastAsia="宋体" w:hint="default"/>
                          <w:w w:val="100"/>
                          <w:sz w:val="20"/>
                          <w:szCs w:val="20"/>
                        </w:rPr>
                        <w:t> </w:t>
                      </w:r>
                      <w:r>
                        <w:rPr>
                          <w:rFonts w:ascii="宋体" w:hAnsi="宋体" w:cs="宋体" w:eastAsia="宋体" w:hint="default"/>
                          <w:spacing w:val="-1"/>
                          <w:sz w:val="20"/>
                          <w:szCs w:val="20"/>
                        </w:rPr>
                        <w:t>权比例</w:t>
                      </w:r>
                      <w:r>
                        <w:rPr>
                          <w:rFonts w:ascii="Arial" w:hAnsi="Arial" w:cs="Arial" w:eastAsia="Arial" w:hint="default"/>
                          <w:spacing w:val="-1"/>
                          <w:sz w:val="20"/>
                          <w:szCs w:val="20"/>
                        </w:rPr>
                        <w:t>(%)</w:t>
                      </w:r>
                    </w:p>
                  </w:txbxContent>
                </v:textbox>
                <w10:wrap type="none"/>
              </v:shape>
              <v:shape style="position:absolute;left:6514;top:-3038;width:1202;height:51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持股比例与表</w:t>
                      </w:r>
                    </w:p>
                    <w:p>
                      <w:pPr>
                        <w:spacing w:before="5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决权比例不一</w:t>
                      </w:r>
                    </w:p>
                  </w:txbxContent>
                </v:textbox>
                <w10:wrap type="none"/>
              </v:shape>
              <v:shape style="position:absolute;left:8061;top:-288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减值准备</w:t>
                      </w:r>
                    </w:p>
                  </w:txbxContent>
                </v:textbox>
                <w10:wrap type="none"/>
              </v:shape>
              <v:shape style="position:absolute;left:9195;top:-3039;width:802;height:51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本年计提</w:t>
                      </w:r>
                    </w:p>
                    <w:p>
                      <w:pPr>
                        <w:spacing w:before="50"/>
                        <w:ind w:left="0" w:right="0" w:firstLine="0"/>
                        <w:jc w:val="left"/>
                        <w:rPr>
                          <w:rFonts w:ascii="宋体" w:hAnsi="宋体" w:cs="宋体" w:eastAsia="宋体" w:hint="default"/>
                          <w:sz w:val="20"/>
                          <w:szCs w:val="20"/>
                        </w:rPr>
                      </w:pPr>
                      <w:r>
                        <w:rPr>
                          <w:rFonts w:ascii="宋体" w:hAnsi="宋体" w:cs="宋体" w:eastAsia="宋体" w:hint="default"/>
                          <w:sz w:val="20"/>
                          <w:szCs w:val="20"/>
                        </w:rPr>
                        <w:t>减值准备</w:t>
                      </w:r>
                    </w:p>
                  </w:txbxContent>
                </v:textbox>
                <w10:wrap type="none"/>
              </v:shape>
              <v:shape style="position:absolute;left:10399;top:-288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现金红利</w:t>
                      </w:r>
                    </w:p>
                  </w:txbxContent>
                </v:textbox>
                <w10:wrap type="none"/>
              </v:shape>
              <v:shape style="position:absolute;left:1621;top:-824;width:2520;height:70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大连集发环渤海集装箱运输有限</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p>
                      <w:pPr>
                        <w:spacing w:before="26"/>
                        <w:ind w:left="100"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4580;top:-713;width: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0.61</w:t>
                      </w:r>
                    </w:p>
                  </w:txbxContent>
                </v:textbox>
                <w10:wrap type="none"/>
              </v:shape>
              <v:shape style="position:absolute;left:5572;top:-713;width: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0.61</w:t>
                      </w:r>
                    </w:p>
                  </w:txbxContent>
                </v:textbox>
                <w10:wrap type="none"/>
              </v:shape>
              <v:shape style="position:absolute;left:10327;top:-307;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725,321.26</w:t>
                      </w:r>
                    </w:p>
                  </w:txbxContent>
                </v:textbox>
                <w10:wrap type="none"/>
              </v:shape>
            </v:group>
            <w10:wrap type="none"/>
          </v:group>
        </w:pict>
      </w:r>
      <w:r>
        <w:rPr>
          <w:rFonts w:ascii="Arial" w:hAnsi="Arial" w:cs="Arial" w:eastAsia="Arial" w:hint="default"/>
        </w:rPr>
        <w:t>(3)</w:t>
      </w:r>
      <w:r>
        <w:rPr/>
        <w:t>合营企业、联营企业投资</w:t>
      </w:r>
    </w:p>
    <w:p>
      <w:pPr>
        <w:spacing w:line="240" w:lineRule="auto" w:before="5"/>
        <w:rPr>
          <w:rFonts w:ascii="宋体" w:hAnsi="宋体" w:cs="宋体" w:eastAsia="宋体" w:hint="default"/>
          <w:sz w:val="7"/>
          <w:szCs w:val="7"/>
        </w:rPr>
      </w:pPr>
    </w:p>
    <w:p>
      <w:pPr>
        <w:spacing w:line="1321" w:lineRule="exact"/>
        <w:ind w:left="398"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83.15pt;height:66.1pt;mso-position-horizontal-relative:char;mso-position-vertical-relative:line" coordorigin="0,0" coordsize="9663,1322">
            <v:group style="position:absolute;left:26;top:7;width:1973;height:2" coordorigin="26,7" coordsize="1973,2">
              <v:shape style="position:absolute;left:26;top:7;width:1973;height:2" coordorigin="26,7" coordsize="1973,0" path="m26,7l1999,7e" filled="false" stroked="true" strokeweight=".72pt" strokecolor="#000000">
                <v:path arrowok="t"/>
              </v:shape>
            </v:group>
            <v:group style="position:absolute;left:26;top:36;width:1973;height:2" coordorigin="26,36" coordsize="1973,2">
              <v:shape style="position:absolute;left:26;top:36;width:1973;height:2" coordorigin="26,36" coordsize="1973,0" path="m26,36l1999,36e" filled="false" stroked="true" strokeweight=".72pt" strokecolor="#000000">
                <v:path arrowok="t"/>
              </v:shape>
              <v:shape style="position:absolute;left:1999;top:43;width:10;height:2" type="#_x0000_t75" stroked="false">
                <v:imagedata r:id="rId36" o:title=""/>
              </v:shape>
            </v:group>
            <v:group style="position:absolute;left:1999;top:7;width:44;height:2" coordorigin="1999,7" coordsize="44,2">
              <v:shape style="position:absolute;left:1999;top:7;width:44;height:2" coordorigin="1999,7" coordsize="44,0" path="m1999,7l2042,7e" filled="false" stroked="true" strokeweight=".72pt" strokecolor="#000000">
                <v:path arrowok="t"/>
              </v:shape>
            </v:group>
            <v:group style="position:absolute;left:1999;top:36;width:44;height:2" coordorigin="1999,36" coordsize="44,2">
              <v:shape style="position:absolute;left:1999;top:36;width:44;height:2" coordorigin="1999,36" coordsize="44,0" path="m1999,36l2042,36e" filled="false" stroked="true" strokeweight=".72pt" strokecolor="#000000">
                <v:path arrowok="t"/>
              </v:shape>
            </v:group>
            <v:group style="position:absolute;left:2042;top:7;width:1091;height:2" coordorigin="2042,7" coordsize="1091,2">
              <v:shape style="position:absolute;left:2042;top:7;width:1091;height:2" coordorigin="2042,7" coordsize="1091,0" path="m2042,7l3133,7e" filled="false" stroked="true" strokeweight=".72pt" strokecolor="#000000">
                <v:path arrowok="t"/>
              </v:shape>
            </v:group>
            <v:group style="position:absolute;left:2042;top:36;width:1091;height:2" coordorigin="2042,36" coordsize="1091,2">
              <v:shape style="position:absolute;left:2042;top:36;width:1091;height:2" coordorigin="2042,36" coordsize="1091,0" path="m2042,36l3133,36e" filled="false" stroked="true" strokeweight=".72pt" strokecolor="#000000">
                <v:path arrowok="t"/>
              </v:shape>
              <v:shape style="position:absolute;left:3133;top:43;width:10;height:2" type="#_x0000_t75" stroked="false">
                <v:imagedata r:id="rId36" o:title=""/>
              </v:shape>
            </v:group>
            <v:group style="position:absolute;left:3133;top:7;width:44;height:2" coordorigin="3133,7" coordsize="44,2">
              <v:shape style="position:absolute;left:3133;top:7;width:44;height:2" coordorigin="3133,7" coordsize="44,0" path="m3133,7l3176,7e" filled="false" stroked="true" strokeweight=".72pt" strokecolor="#000000">
                <v:path arrowok="t"/>
              </v:shape>
            </v:group>
            <v:group style="position:absolute;left:3133;top:36;width:44;height:2" coordorigin="3133,36" coordsize="44,2">
              <v:shape style="position:absolute;left:3133;top:36;width:44;height:2" coordorigin="3133,36" coordsize="44,0" path="m3133,36l3176,36e" filled="false" stroked="true" strokeweight=".72pt" strokecolor="#000000">
                <v:path arrowok="t"/>
              </v:shape>
            </v:group>
            <v:group style="position:absolute;left:3176;top:7;width:1374;height:2" coordorigin="3176,7" coordsize="1374,2">
              <v:shape style="position:absolute;left:3176;top:7;width:1374;height:2" coordorigin="3176,7" coordsize="1374,0" path="m3176,7l4550,7e" filled="false" stroked="true" strokeweight=".72pt" strokecolor="#000000">
                <v:path arrowok="t"/>
              </v:shape>
            </v:group>
            <v:group style="position:absolute;left:3176;top:36;width:1374;height:2" coordorigin="3176,36" coordsize="1374,2">
              <v:shape style="position:absolute;left:3176;top:36;width:1374;height:2" coordorigin="3176,36" coordsize="1374,0" path="m3176,36l4550,36e" filled="false" stroked="true" strokeweight=".72pt" strokecolor="#000000">
                <v:path arrowok="t"/>
              </v:shape>
              <v:shape style="position:absolute;left:4550;top:43;width:10;height:2" type="#_x0000_t75" stroked="false">
                <v:imagedata r:id="rId36" o:title=""/>
              </v:shape>
            </v:group>
            <v:group style="position:absolute;left:4550;top:7;width:44;height:2" coordorigin="4550,7" coordsize="44,2">
              <v:shape style="position:absolute;left:4550;top:7;width:44;height:2" coordorigin="4550,7" coordsize="44,0" path="m4550,7l4594,7e" filled="false" stroked="true" strokeweight=".72pt" strokecolor="#000000">
                <v:path arrowok="t"/>
              </v:shape>
            </v:group>
            <v:group style="position:absolute;left:4550;top:36;width:44;height:2" coordorigin="4550,36" coordsize="44,2">
              <v:shape style="position:absolute;left:4550;top:36;width:44;height:2" coordorigin="4550,36" coordsize="44,0" path="m4550,36l4594,36e" filled="false" stroked="true" strokeweight=".72pt" strokecolor="#000000">
                <v:path arrowok="t"/>
              </v:shape>
            </v:group>
            <v:group style="position:absolute;left:4594;top:7;width:951;height:2" coordorigin="4594,7" coordsize="951,2">
              <v:shape style="position:absolute;left:4594;top:7;width:951;height:2" coordorigin="4594,7" coordsize="951,0" path="m4594,7l5544,7e" filled="false" stroked="true" strokeweight=".72pt" strokecolor="#000000">
                <v:path arrowok="t"/>
              </v:shape>
            </v:group>
            <v:group style="position:absolute;left:4594;top:36;width:951;height:2" coordorigin="4594,36" coordsize="951,2">
              <v:shape style="position:absolute;left:4594;top:36;width:951;height:2" coordorigin="4594,36" coordsize="951,0" path="m4594,36l5544,36e" filled="false" stroked="true" strokeweight=".72pt" strokecolor="#000000">
                <v:path arrowok="t"/>
              </v:shape>
              <v:shape style="position:absolute;left:5544;top:43;width:10;height:2" type="#_x0000_t75" stroked="false">
                <v:imagedata r:id="rId36" o:title=""/>
              </v:shape>
            </v:group>
            <v:group style="position:absolute;left:5544;top:7;width:44;height:2" coordorigin="5544,7" coordsize="44,2">
              <v:shape style="position:absolute;left:5544;top:7;width:44;height:2" coordorigin="5544,7" coordsize="44,0" path="m5544,7l5587,7e" filled="false" stroked="true" strokeweight=".72pt" strokecolor="#000000">
                <v:path arrowok="t"/>
              </v:shape>
            </v:group>
            <v:group style="position:absolute;left:5544;top:36;width:44;height:2" coordorigin="5544,36" coordsize="44,2">
              <v:shape style="position:absolute;left:5544;top:36;width:44;height:2" coordorigin="5544,36" coordsize="44,0" path="m5544,36l5587,36e" filled="false" stroked="true" strokeweight=".72pt" strokecolor="#000000">
                <v:path arrowok="t"/>
              </v:shape>
            </v:group>
            <v:group style="position:absolute;left:5587;top:7;width:1091;height:2" coordorigin="5587,7" coordsize="1091,2">
              <v:shape style="position:absolute;left:5587;top:7;width:1091;height:2" coordorigin="5587,7" coordsize="1091,0" path="m5587,7l6678,7e" filled="false" stroked="true" strokeweight=".72pt" strokecolor="#000000">
                <v:path arrowok="t"/>
              </v:shape>
            </v:group>
            <v:group style="position:absolute;left:5587;top:36;width:1091;height:2" coordorigin="5587,36" coordsize="1091,2">
              <v:shape style="position:absolute;left:5587;top:36;width:1091;height:2" coordorigin="5587,36" coordsize="1091,0" path="m5587,36l6678,36e" filled="false" stroked="true" strokeweight=".72pt" strokecolor="#000000">
                <v:path arrowok="t"/>
              </v:shape>
              <v:shape style="position:absolute;left:6678;top:43;width:10;height:2" type="#_x0000_t75" stroked="false">
                <v:imagedata r:id="rId36" o:title=""/>
              </v:shape>
            </v:group>
            <v:group style="position:absolute;left:6678;top:7;width:44;height:2" coordorigin="6678,7" coordsize="44,2">
              <v:shape style="position:absolute;left:6678;top:7;width:44;height:2" coordorigin="6678,7" coordsize="44,0" path="m6678,7l6721,7e" filled="false" stroked="true" strokeweight=".72pt" strokecolor="#000000">
                <v:path arrowok="t"/>
              </v:shape>
            </v:group>
            <v:group style="position:absolute;left:6678;top:36;width:44;height:2" coordorigin="6678,36" coordsize="44,2">
              <v:shape style="position:absolute;left:6678;top:36;width:44;height:2" coordorigin="6678,36" coordsize="44,0" path="m6678,36l6721,36e" filled="false" stroked="true" strokeweight=".72pt" strokecolor="#000000">
                <v:path arrowok="t"/>
              </v:shape>
            </v:group>
            <v:group style="position:absolute;left:6721;top:7;width:948;height:2" coordorigin="6721,7" coordsize="948,2">
              <v:shape style="position:absolute;left:6721;top:7;width:948;height:2" coordorigin="6721,7" coordsize="948,0" path="m6721,7l7669,7e" filled="false" stroked="true" strokeweight=".72pt" strokecolor="#000000">
                <v:path arrowok="t"/>
              </v:shape>
            </v:group>
            <v:group style="position:absolute;left:6721;top:36;width:948;height:2" coordorigin="6721,36" coordsize="948,2">
              <v:shape style="position:absolute;left:6721;top:36;width:948;height:2" coordorigin="6721,36" coordsize="948,0" path="m6721,36l7669,36e" filled="false" stroked="true" strokeweight=".72pt" strokecolor="#000000">
                <v:path arrowok="t"/>
              </v:shape>
              <v:shape style="position:absolute;left:7669;top:43;width:10;height:2" type="#_x0000_t75" stroked="false">
                <v:imagedata r:id="rId36" o:title=""/>
              </v:shape>
            </v:group>
            <v:group style="position:absolute;left:7669;top:7;width:44;height:2" coordorigin="7669,7" coordsize="44,2">
              <v:shape style="position:absolute;left:7669;top:7;width:44;height:2" coordorigin="7669,7" coordsize="44,0" path="m7669,7l7712,7e" filled="false" stroked="true" strokeweight=".72pt" strokecolor="#000000">
                <v:path arrowok="t"/>
              </v:shape>
            </v:group>
            <v:group style="position:absolute;left:7669;top:36;width:44;height:2" coordorigin="7669,36" coordsize="44,2">
              <v:shape style="position:absolute;left:7669;top:36;width:44;height:2" coordorigin="7669,36" coordsize="44,0" path="m7669,36l7712,36e" filled="false" stroked="true" strokeweight=".72pt" strokecolor="#000000">
                <v:path arrowok="t"/>
              </v:shape>
            </v:group>
            <v:group style="position:absolute;left:7712;top:7;width:808;height:2" coordorigin="7712,7" coordsize="808,2">
              <v:shape style="position:absolute;left:7712;top:7;width:808;height:2" coordorigin="7712,7" coordsize="808,0" path="m7712,7l8520,7e" filled="false" stroked="true" strokeweight=".72pt" strokecolor="#000000">
                <v:path arrowok="t"/>
              </v:shape>
            </v:group>
            <v:group style="position:absolute;left:7712;top:36;width:808;height:2" coordorigin="7712,36" coordsize="808,2">
              <v:shape style="position:absolute;left:7712;top:36;width:808;height:2" coordorigin="7712,36" coordsize="808,0" path="m7712,36l8520,36e" filled="false" stroked="true" strokeweight=".72pt" strokecolor="#000000">
                <v:path arrowok="t"/>
              </v:shape>
              <v:shape style="position:absolute;left:8520;top:43;width:10;height:2" type="#_x0000_t75" stroked="false">
                <v:imagedata r:id="rId36" o:title=""/>
              </v:shape>
            </v:group>
            <v:group style="position:absolute;left:8520;top:7;width:44;height:2" coordorigin="8520,7" coordsize="44,2">
              <v:shape style="position:absolute;left:8520;top:7;width:44;height:2" coordorigin="8520,7" coordsize="44,0" path="m8520,7l8563,7e" filled="false" stroked="true" strokeweight=".72pt" strokecolor="#000000">
                <v:path arrowok="t"/>
              </v:shape>
            </v:group>
            <v:group style="position:absolute;left:8520;top:36;width:44;height:2" coordorigin="8520,36" coordsize="44,2">
              <v:shape style="position:absolute;left:8520;top:36;width:44;height:2" coordorigin="8520,36" coordsize="44,0" path="m8520,36l8563,36e" filled="false" stroked="true" strokeweight=".72pt" strokecolor="#000000">
                <v:path arrowok="t"/>
              </v:shape>
            </v:group>
            <v:group style="position:absolute;left:8563;top:7;width:1089;height:2" coordorigin="8563,7" coordsize="1089,2">
              <v:shape style="position:absolute;left:8563;top:7;width:1089;height:2" coordorigin="8563,7" coordsize="1089,0" path="m8563,7l9652,7e" filled="false" stroked="true" strokeweight=".72pt" strokecolor="#000000">
                <v:path arrowok="t"/>
              </v:shape>
            </v:group>
            <v:group style="position:absolute;left:8563;top:36;width:1089;height:2" coordorigin="8563,36" coordsize="1089,2">
              <v:shape style="position:absolute;left:8563;top:36;width:1089;height:2" coordorigin="8563,36" coordsize="1089,0" path="m8563,36l9652,36e" filled="false" stroked="true" strokeweight=".72pt" strokecolor="#000000">
                <v:path arrowok="t"/>
              </v:shape>
              <v:shape style="position:absolute;left:0;top:26;width:9662;height:1295" type="#_x0000_t75" stroked="false">
                <v:imagedata r:id="rId103" o:title=""/>
              </v:shape>
              <v:shape style="position:absolute;left:312;top:547;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被投资单位名称</w:t>
                      </w:r>
                    </w:p>
                  </w:txbxContent>
                </v:textbox>
                <w10:wrap type="none"/>
              </v:shape>
              <v:shape style="position:absolute;left:2170;top:54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企业类型</w:t>
                      </w:r>
                    </w:p>
                  </w:txbxContent>
                </v:textbox>
                <w10:wrap type="none"/>
              </v:shape>
              <v:shape style="position:absolute;left:3546;top:547;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注册地</w:t>
                      </w:r>
                    </w:p>
                  </w:txbxContent>
                </v:textbox>
                <w10:wrap type="none"/>
              </v:shape>
              <v:shape style="position:absolute;left:4752;top:391;width:602;height:513"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法人代</w:t>
                      </w:r>
                    </w:p>
                    <w:p>
                      <w:pPr>
                        <w:spacing w:before="50"/>
                        <w:ind w:left="0" w:right="0" w:firstLine="0"/>
                        <w:jc w:val="center"/>
                        <w:rPr>
                          <w:rFonts w:ascii="宋体" w:hAnsi="宋体" w:cs="宋体" w:eastAsia="宋体" w:hint="default"/>
                          <w:sz w:val="20"/>
                          <w:szCs w:val="20"/>
                        </w:rPr>
                      </w:pPr>
                      <w:r>
                        <w:rPr>
                          <w:rFonts w:ascii="宋体" w:hAnsi="宋体" w:cs="宋体" w:eastAsia="宋体" w:hint="default"/>
                          <w:w w:val="100"/>
                          <w:sz w:val="20"/>
                          <w:szCs w:val="20"/>
                        </w:rPr>
                        <w:t>表</w:t>
                      </w:r>
                    </w:p>
                  </w:txbxContent>
                </v:textbox>
                <w10:wrap type="none"/>
              </v:shape>
              <v:shape style="position:absolute;left:5714;top:54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业务性质</w:t>
                      </w:r>
                    </w:p>
                  </w:txbxContent>
                </v:textbox>
                <w10:wrap type="none"/>
              </v:shape>
              <v:shape style="position:absolute;left:6799;top:235;width:1600;height:835" type="#_x0000_t202" filled="false" stroked="false">
                <v:textbox inset="0,0,0,0">
                  <w:txbxContent>
                    <w:p>
                      <w:pPr>
                        <w:spacing w:line="148" w:lineRule="exact" w:before="0"/>
                        <w:ind w:left="998" w:right="0" w:firstLine="0"/>
                        <w:jc w:val="left"/>
                        <w:rPr>
                          <w:rFonts w:ascii="宋体" w:hAnsi="宋体" w:cs="宋体" w:eastAsia="宋体" w:hint="default"/>
                          <w:sz w:val="20"/>
                          <w:szCs w:val="20"/>
                        </w:rPr>
                      </w:pPr>
                      <w:r>
                        <w:rPr>
                          <w:rFonts w:ascii="宋体" w:hAnsi="宋体" w:cs="宋体" w:eastAsia="宋体" w:hint="default"/>
                          <w:sz w:val="20"/>
                          <w:szCs w:val="20"/>
                        </w:rPr>
                        <w:t>本企业</w:t>
                      </w:r>
                    </w:p>
                    <w:p>
                      <w:pPr>
                        <w:spacing w:line="156" w:lineRule="exact" w:before="0"/>
                        <w:ind w:left="80" w:right="0" w:firstLine="0"/>
                        <w:jc w:val="left"/>
                        <w:rPr>
                          <w:rFonts w:ascii="宋体" w:hAnsi="宋体" w:cs="宋体" w:eastAsia="宋体" w:hint="default"/>
                          <w:sz w:val="20"/>
                          <w:szCs w:val="20"/>
                        </w:rPr>
                      </w:pPr>
                      <w:r>
                        <w:rPr>
                          <w:rFonts w:ascii="宋体" w:hAnsi="宋体" w:cs="宋体" w:eastAsia="宋体" w:hint="default"/>
                          <w:sz w:val="20"/>
                          <w:szCs w:val="20"/>
                        </w:rPr>
                        <w:t>注册资</w:t>
                      </w:r>
                    </w:p>
                    <w:p>
                      <w:pPr>
                        <w:spacing w:line="156" w:lineRule="exact" w:before="0"/>
                        <w:ind w:left="998" w:right="0" w:firstLine="0"/>
                        <w:jc w:val="left"/>
                        <w:rPr>
                          <w:rFonts w:ascii="宋体" w:hAnsi="宋体" w:cs="宋体" w:eastAsia="宋体" w:hint="default"/>
                          <w:sz w:val="20"/>
                          <w:szCs w:val="20"/>
                        </w:rPr>
                      </w:pPr>
                      <w:r>
                        <w:rPr>
                          <w:rFonts w:ascii="宋体" w:hAnsi="宋体" w:cs="宋体" w:eastAsia="宋体" w:hint="default"/>
                          <w:sz w:val="20"/>
                          <w:szCs w:val="20"/>
                        </w:rPr>
                        <w:t>持股比</w:t>
                      </w:r>
                    </w:p>
                    <w:p>
                      <w:pPr>
                        <w:spacing w:line="156"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w:t>
                      </w:r>
                      <w:r>
                        <w:rPr>
                          <w:rFonts w:ascii="宋体" w:hAnsi="宋体" w:cs="宋体" w:eastAsia="宋体" w:hint="default"/>
                          <w:sz w:val="18"/>
                          <w:szCs w:val="18"/>
                        </w:rPr>
                        <w:t>万元</w:t>
                      </w:r>
                      <w:r>
                        <w:rPr>
                          <w:rFonts w:ascii="宋体" w:hAnsi="宋体" w:cs="宋体" w:eastAsia="宋体" w:hint="default"/>
                          <w:sz w:val="20"/>
                          <w:szCs w:val="20"/>
                        </w:rPr>
                        <w:t>)</w:t>
                      </w:r>
                    </w:p>
                    <w:p>
                      <w:pPr>
                        <w:spacing w:line="219" w:lineRule="exact" w:before="0"/>
                        <w:ind w:left="1043" w:right="0" w:firstLine="0"/>
                        <w:jc w:val="left"/>
                        <w:rPr>
                          <w:rFonts w:ascii="Arial" w:hAnsi="Arial" w:cs="Arial" w:eastAsia="Arial" w:hint="default"/>
                          <w:sz w:val="20"/>
                          <w:szCs w:val="20"/>
                        </w:rPr>
                      </w:pPr>
                      <w:r>
                        <w:rPr>
                          <w:rFonts w:ascii="宋体" w:hAnsi="宋体" w:cs="宋体" w:eastAsia="宋体" w:hint="default"/>
                          <w:sz w:val="20"/>
                          <w:szCs w:val="20"/>
                        </w:rPr>
                        <w:t>例</w:t>
                      </w:r>
                      <w:r>
                        <w:rPr>
                          <w:rFonts w:ascii="Arial" w:hAnsi="Arial" w:cs="Arial" w:eastAsia="Arial" w:hint="default"/>
                          <w:sz w:val="20"/>
                          <w:szCs w:val="20"/>
                        </w:rPr>
                        <w:t>(%)</w:t>
                      </w:r>
                    </w:p>
                  </w:txbxContent>
                </v:textbox>
                <w10:wrap type="none"/>
              </v:shape>
              <v:shape style="position:absolute;left:8692;top:102;width:802;height:1147"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z w:val="20"/>
                          <w:szCs w:val="20"/>
                        </w:rPr>
                        <w:t>本企业在</w:t>
                      </w:r>
                    </w:p>
                    <w:p>
                      <w:pPr>
                        <w:spacing w:line="312" w:lineRule="exact" w:before="34"/>
                        <w:ind w:left="0" w:right="0" w:firstLine="0"/>
                        <w:jc w:val="both"/>
                        <w:rPr>
                          <w:rFonts w:ascii="Arial" w:hAnsi="Arial" w:cs="Arial" w:eastAsia="Arial" w:hint="default"/>
                          <w:sz w:val="20"/>
                          <w:szCs w:val="20"/>
                        </w:rPr>
                      </w:pPr>
                      <w:r>
                        <w:rPr>
                          <w:rFonts w:ascii="宋体" w:hAnsi="宋体" w:cs="宋体" w:eastAsia="宋体" w:hint="default"/>
                          <w:sz w:val="20"/>
                          <w:szCs w:val="20"/>
                        </w:rPr>
                        <w:t>被投资单</w:t>
                      </w:r>
                      <w:r>
                        <w:rPr>
                          <w:rFonts w:ascii="宋体" w:hAnsi="宋体" w:cs="宋体" w:eastAsia="宋体" w:hint="default"/>
                          <w:w w:val="100"/>
                          <w:sz w:val="20"/>
                          <w:szCs w:val="20"/>
                        </w:rPr>
                        <w:t> </w:t>
                      </w:r>
                      <w:r>
                        <w:rPr>
                          <w:rFonts w:ascii="宋体" w:hAnsi="宋体" w:cs="宋体" w:eastAsia="宋体" w:hint="default"/>
                          <w:sz w:val="20"/>
                          <w:szCs w:val="20"/>
                        </w:rPr>
                        <w:t>位表决权</w:t>
                      </w:r>
                      <w:r>
                        <w:rPr>
                          <w:rFonts w:ascii="宋体" w:hAnsi="宋体" w:cs="宋体" w:eastAsia="宋体" w:hint="default"/>
                          <w:w w:val="100"/>
                          <w:sz w:val="20"/>
                          <w:szCs w:val="20"/>
                        </w:rPr>
                        <w:t> </w:t>
                      </w:r>
                      <w:r>
                        <w:rPr>
                          <w:rFonts w:ascii="宋体" w:hAnsi="宋体" w:cs="宋体" w:eastAsia="宋体" w:hint="default"/>
                          <w:sz w:val="20"/>
                          <w:szCs w:val="20"/>
                        </w:rPr>
                        <w:t>比例</w:t>
                      </w:r>
                      <w:r>
                        <w:rPr>
                          <w:rFonts w:ascii="Arial" w:hAnsi="Arial" w:cs="Arial" w:eastAsia="Arial" w:hint="default"/>
                          <w:sz w:val="20"/>
                          <w:szCs w:val="20"/>
                        </w:rPr>
                        <w:t>(%)</w:t>
                      </w:r>
                    </w:p>
                  </w:txbxContent>
                </v:textbox>
                <w10:wrap type="none"/>
              </v:shape>
            </v:group>
          </v:group>
        </w:pict>
      </w:r>
      <w:r>
        <w:rPr>
          <w:rFonts w:ascii="宋体" w:hAnsi="宋体" w:cs="宋体" w:eastAsia="宋体" w:hint="default"/>
          <w:position w:val="-25"/>
          <w:sz w:val="20"/>
          <w:szCs w:val="20"/>
        </w:rPr>
      </w:r>
    </w:p>
    <w:p>
      <w:pPr>
        <w:spacing w:line="246" w:lineRule="exact" w:before="0"/>
        <w:ind w:left="525" w:right="0" w:firstLine="0"/>
        <w:jc w:val="left"/>
        <w:rPr>
          <w:rFonts w:ascii="宋体" w:hAnsi="宋体" w:cs="宋体" w:eastAsia="宋体" w:hint="default"/>
          <w:sz w:val="20"/>
          <w:szCs w:val="20"/>
        </w:rPr>
      </w:pPr>
      <w:r>
        <w:rPr>
          <w:rFonts w:ascii="宋体" w:hAnsi="宋体" w:cs="宋体" w:eastAsia="宋体" w:hint="default"/>
          <w:sz w:val="20"/>
          <w:szCs w:val="20"/>
        </w:rPr>
        <w:t>一、合营企业</w:t>
      </w:r>
    </w:p>
    <w:p>
      <w:pPr>
        <w:spacing w:line="240" w:lineRule="auto" w:before="8"/>
        <w:rPr>
          <w:rFonts w:ascii="宋体" w:hAnsi="宋体" w:cs="宋体" w:eastAsia="宋体" w:hint="default"/>
          <w:sz w:val="3"/>
          <w:szCs w:val="3"/>
        </w:rPr>
      </w:pPr>
    </w:p>
    <w:p>
      <w:pPr>
        <w:spacing w:line="681" w:lineRule="exact"/>
        <w:ind w:left="398" w:right="0" w:firstLine="0"/>
        <w:rPr>
          <w:rFonts w:ascii="宋体" w:hAnsi="宋体" w:cs="宋体" w:eastAsia="宋体" w:hint="default"/>
          <w:sz w:val="20"/>
          <w:szCs w:val="20"/>
        </w:rPr>
      </w:pPr>
      <w:r>
        <w:rPr>
          <w:rFonts w:ascii="宋体" w:hAnsi="宋体" w:cs="宋体" w:eastAsia="宋体" w:hint="default"/>
          <w:position w:val="-13"/>
          <w:sz w:val="20"/>
          <w:szCs w:val="20"/>
        </w:rPr>
        <w:pict>
          <v:group style="width:483.6pt;height:34.1pt;mso-position-horizontal-relative:char;mso-position-vertical-relative:line" coordorigin="0,0" coordsize="9672,682">
            <v:shape style="position:absolute;left:0;top:0;width:9672;height:682" type="#_x0000_t75" stroked="false">
              <v:imagedata r:id="rId104" o:title=""/>
            </v:shape>
            <v:shape style="position:absolute;left:344;top:85;width:2487;height:201" type="#_x0000_t202" filled="false" stroked="false">
              <v:textbox inset="0,0,0,0">
                <w:txbxContent>
                  <w:p>
                    <w:pPr>
                      <w:tabs>
                        <w:tab w:pos="188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3"/>
                        <w:w w:val="95"/>
                        <w:position w:val="1"/>
                        <w:sz w:val="18"/>
                        <w:szCs w:val="18"/>
                      </w:rPr>
                      <w:t>辽宁锦港宝地置业</w:t>
                      <w:tab/>
                    </w:r>
                    <w:r>
                      <w:rPr>
                        <w:rFonts w:ascii="宋体" w:hAnsi="宋体" w:cs="宋体" w:eastAsia="宋体" w:hint="default"/>
                        <w:sz w:val="20"/>
                        <w:szCs w:val="20"/>
                      </w:rPr>
                      <w:t>有限责</w:t>
                    </w:r>
                  </w:p>
                </w:txbxContent>
              </v:textbox>
              <w10:wrap type="none"/>
            </v:shape>
            <v:shape style="position:absolute;left:127;top:4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2228;top:397;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任公司</w:t>
                    </w:r>
                  </w:p>
                </w:txbxContent>
              </v:textbox>
              <w10:wrap type="none"/>
            </v:shape>
            <v:shape style="position:absolute;left:3577;top:25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4852;top:24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刘钧</w:t>
                    </w:r>
                  </w:p>
                </w:txbxContent>
              </v:textbox>
              <w10:wrap type="none"/>
            </v:shape>
            <v:shape style="position:absolute;left:5675;top:95;width:900;height:492" type="#_x0000_t202" filled="false" stroked="false">
              <v:textbox inset="0,0,0,0">
                <w:txbxContent>
                  <w:p>
                    <w:pPr>
                      <w:spacing w:line="180" w:lineRule="exact" w:before="0"/>
                      <w:ind w:left="0" w:right="0" w:firstLine="180"/>
                      <w:jc w:val="left"/>
                      <w:rPr>
                        <w:rFonts w:ascii="宋体" w:hAnsi="宋体" w:cs="宋体" w:eastAsia="宋体" w:hint="default"/>
                        <w:sz w:val="18"/>
                        <w:szCs w:val="18"/>
                      </w:rPr>
                    </w:pPr>
                    <w:r>
                      <w:rPr>
                        <w:rFonts w:ascii="宋体" w:hAnsi="宋体" w:cs="宋体" w:eastAsia="宋体" w:hint="default"/>
                        <w:sz w:val="18"/>
                        <w:szCs w:val="18"/>
                      </w:rPr>
                      <w:t>房地产开</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发、销售等</w:t>
                    </w:r>
                  </w:p>
                </w:txbxContent>
              </v:textbox>
              <w10:wrap type="none"/>
            </v:shape>
            <v:shape style="position:absolute;left:6901;top:249;width:557;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p>
                </w:txbxContent>
              </v:textbox>
              <w10:wrap type="none"/>
            </v:shape>
            <v:shape style="position:absolute;left:7986;top:249;width:22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50</w:t>
                    </w:r>
                  </w:p>
                </w:txbxContent>
              </v:textbox>
              <w10:wrap type="none"/>
            </v:shape>
            <v:shape style="position:absolute;left:8981;top:249;width:22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50</w:t>
                    </w:r>
                  </w:p>
                </w:txbxContent>
              </v:textbox>
              <w10:wrap type="none"/>
            </v:shape>
          </v:group>
        </w:pict>
      </w:r>
      <w:r>
        <w:rPr>
          <w:rFonts w:ascii="宋体" w:hAnsi="宋体" w:cs="宋体" w:eastAsia="宋体" w:hint="default"/>
          <w:position w:val="-13"/>
          <w:sz w:val="20"/>
          <w:szCs w:val="20"/>
        </w:rPr>
      </w:r>
    </w:p>
    <w:p>
      <w:pPr>
        <w:spacing w:line="246" w:lineRule="exact" w:before="0"/>
        <w:ind w:left="525" w:right="0" w:firstLine="0"/>
        <w:jc w:val="left"/>
        <w:rPr>
          <w:rFonts w:ascii="宋体" w:hAnsi="宋体" w:cs="宋体" w:eastAsia="宋体" w:hint="default"/>
          <w:sz w:val="20"/>
          <w:szCs w:val="20"/>
        </w:rPr>
      </w:pPr>
      <w:r>
        <w:rPr>
          <w:rFonts w:ascii="宋体" w:hAnsi="宋体" w:cs="宋体" w:eastAsia="宋体" w:hint="default"/>
          <w:sz w:val="20"/>
          <w:szCs w:val="20"/>
        </w:rPr>
        <w:t>二、联营企业</w:t>
      </w:r>
    </w:p>
    <w:p>
      <w:pPr>
        <w:spacing w:line="240" w:lineRule="auto" w:before="7"/>
        <w:rPr>
          <w:rFonts w:ascii="宋体" w:hAnsi="宋体" w:cs="宋体" w:eastAsia="宋体" w:hint="default"/>
          <w:sz w:val="3"/>
          <w:szCs w:val="3"/>
        </w:rPr>
      </w:pPr>
    </w:p>
    <w:p>
      <w:pPr>
        <w:spacing w:line="538" w:lineRule="exact"/>
        <w:ind w:left="384" w:right="0" w:firstLine="0"/>
        <w:rPr>
          <w:rFonts w:ascii="宋体" w:hAnsi="宋体" w:cs="宋体" w:eastAsia="宋体" w:hint="default"/>
          <w:sz w:val="20"/>
          <w:szCs w:val="20"/>
        </w:rPr>
      </w:pPr>
      <w:r>
        <w:rPr>
          <w:rFonts w:ascii="宋体" w:hAnsi="宋体" w:cs="宋体" w:eastAsia="宋体" w:hint="default"/>
          <w:position w:val="-10"/>
          <w:sz w:val="20"/>
          <w:szCs w:val="20"/>
        </w:rPr>
        <w:pict>
          <v:group style="width:484.35pt;height:26.95pt;mso-position-horizontal-relative:char;mso-position-vertical-relative:line" coordorigin="0,0" coordsize="9687,539">
            <v:shape style="position:absolute;left:0;top:0;width:9686;height:539" type="#_x0000_t75" stroked="false">
              <v:imagedata r:id="rId105" o:title=""/>
            </v:shape>
            <v:shape style="position:absolute;left:139;top:66;width:180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锦州新时代集装箱码头</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2244;top:169;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有限责</w:t>
                    </w:r>
                  </w:p>
                </w:txbxContent>
              </v:textbox>
              <w10:wrap type="none"/>
            </v:shape>
            <v:shape style="position:absolute;left:3590;top:18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4765;top:169;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宁鸿鹏</w:t>
                    </w:r>
                  </w:p>
                </w:txbxContent>
              </v:textbox>
              <w10:wrap type="none"/>
            </v:shape>
            <v:shape style="position:absolute;left:5670;top:70;width:900;height:401" type="#_x0000_t202" filled="false" stroked="false">
              <v:textbox inset="0,0,0,0">
                <w:txbxContent>
                  <w:p>
                    <w:pPr>
                      <w:spacing w:line="173"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海上集装箱</w:t>
                    </w:r>
                  </w:p>
                  <w:p>
                    <w:pPr>
                      <w:spacing w:line="22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装卸与内陆</w:t>
                    </w:r>
                  </w:p>
                </w:txbxContent>
              </v:textbox>
              <w10:wrap type="none"/>
            </v:shape>
            <v:shape style="position:absolute;left:6916;top:177;width:557;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32084</w:t>
                    </w:r>
                  </w:p>
                </w:txbxContent>
              </v:textbox>
              <w10:wrap type="none"/>
            </v:shape>
            <v:shape style="position:absolute;left:8000;top:177;width:22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34</w:t>
                    </w:r>
                  </w:p>
                </w:txbxContent>
              </v:textbox>
              <w10:wrap type="none"/>
            </v:shape>
            <v:shape style="position:absolute;left:8995;top:177;width:22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34</w:t>
                    </w:r>
                  </w:p>
                </w:txbxContent>
              </v:textbox>
              <w10:wrap type="none"/>
            </v:shape>
          </v:group>
        </w:pict>
      </w:r>
      <w:r>
        <w:rPr>
          <w:rFonts w:ascii="宋体" w:hAnsi="宋体" w:cs="宋体" w:eastAsia="宋体" w:hint="default"/>
          <w:position w:val="-10"/>
          <w:sz w:val="20"/>
          <w:szCs w:val="20"/>
        </w:rPr>
      </w:r>
    </w:p>
    <w:p>
      <w:pPr>
        <w:spacing w:after="0" w:line="538" w:lineRule="exact"/>
        <w:rPr>
          <w:rFonts w:ascii="宋体" w:hAnsi="宋体" w:cs="宋体" w:eastAsia="宋体" w:hint="default"/>
          <w:sz w:val="20"/>
          <w:szCs w:val="20"/>
        </w:rPr>
        <w:sectPr>
          <w:pgSz w:w="11910" w:h="16840"/>
          <w:pgMar w:header="877" w:footer="982" w:top="1100" w:bottom="1180" w:left="1380" w:right="2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tbl>
      <w:tblPr>
        <w:tblW w:w="0" w:type="auto"/>
        <w:jc w:val="left"/>
        <w:tblInd w:w="6984" w:type="dxa"/>
        <w:tblLayout w:type="fixed"/>
        <w:tblCellMar>
          <w:top w:w="0" w:type="dxa"/>
          <w:left w:w="0" w:type="dxa"/>
          <w:bottom w:w="0" w:type="dxa"/>
          <w:right w:w="0" w:type="dxa"/>
        </w:tblCellMar>
        <w:tblLook w:val="01E0"/>
      </w:tblPr>
      <w:tblGrid>
        <w:gridCol w:w="856"/>
        <w:gridCol w:w="873"/>
        <w:gridCol w:w="644"/>
      </w:tblGrid>
      <w:tr>
        <w:trPr>
          <w:trHeight w:val="541" w:hRule="exact"/>
        </w:trPr>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28"/>
              <w:jc w:val="center"/>
              <w:rPr>
                <w:rFonts w:ascii="Arial" w:hAnsi="Arial" w:cs="Arial" w:eastAsia="Arial" w:hint="default"/>
                <w:sz w:val="20"/>
                <w:szCs w:val="20"/>
              </w:rPr>
            </w:pPr>
            <w:r>
              <w:rPr>
                <w:rFonts w:ascii="Arial"/>
                <w:sz w:val="20"/>
              </w:rPr>
              <w:t>858</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64" w:right="0"/>
              <w:jc w:val="left"/>
              <w:rPr>
                <w:rFonts w:ascii="Arial" w:hAnsi="Arial" w:cs="Arial" w:eastAsia="Arial" w:hint="default"/>
                <w:sz w:val="20"/>
                <w:szCs w:val="20"/>
              </w:rPr>
            </w:pPr>
            <w:r>
              <w:rPr>
                <w:rFonts w:ascii="Arial"/>
                <w:sz w:val="20"/>
              </w:rPr>
              <w:t>29</w:t>
            </w:r>
          </w:p>
        </w:tc>
        <w:tc>
          <w:tcPr>
            <w:tcW w:w="64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3"/>
              <w:jc w:val="right"/>
              <w:rPr>
                <w:rFonts w:ascii="Arial" w:hAnsi="Arial" w:cs="Arial" w:eastAsia="Arial" w:hint="default"/>
                <w:sz w:val="20"/>
                <w:szCs w:val="20"/>
              </w:rPr>
            </w:pPr>
            <w:r>
              <w:rPr>
                <w:rFonts w:ascii="Arial"/>
                <w:sz w:val="20"/>
              </w:rPr>
              <w:t>29</w:t>
            </w:r>
          </w:p>
        </w:tc>
      </w:tr>
      <w:tr>
        <w:trPr>
          <w:trHeight w:val="541" w:hRule="exact"/>
        </w:trPr>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227"/>
              <w:jc w:val="center"/>
              <w:rPr>
                <w:rFonts w:ascii="Arial" w:hAnsi="Arial" w:cs="Arial" w:eastAsia="Arial" w:hint="default"/>
                <w:sz w:val="20"/>
                <w:szCs w:val="20"/>
              </w:rPr>
            </w:pPr>
            <w:r>
              <w:rPr>
                <w:rFonts w:ascii="Arial"/>
                <w:sz w:val="20"/>
              </w:rPr>
              <w:t>24500</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264" w:right="0"/>
              <w:jc w:val="left"/>
              <w:rPr>
                <w:rFonts w:ascii="Arial" w:hAnsi="Arial" w:cs="Arial" w:eastAsia="Arial" w:hint="default"/>
                <w:sz w:val="20"/>
                <w:szCs w:val="20"/>
              </w:rPr>
            </w:pPr>
            <w:r>
              <w:rPr>
                <w:rFonts w:ascii="Arial"/>
                <w:sz w:val="20"/>
              </w:rPr>
              <w:t>33</w:t>
            </w:r>
          </w:p>
        </w:tc>
        <w:tc>
          <w:tcPr>
            <w:tcW w:w="64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33"/>
              <w:jc w:val="right"/>
              <w:rPr>
                <w:rFonts w:ascii="Arial" w:hAnsi="Arial" w:cs="Arial" w:eastAsia="Arial" w:hint="default"/>
                <w:sz w:val="20"/>
                <w:szCs w:val="20"/>
              </w:rPr>
            </w:pPr>
            <w:r>
              <w:rPr>
                <w:rFonts w:ascii="Arial"/>
                <w:sz w:val="20"/>
              </w:rPr>
              <w:t>33</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7"/>
          <w:szCs w:val="27"/>
        </w:rPr>
      </w:pPr>
    </w:p>
    <w:p>
      <w:pPr>
        <w:spacing w:line="742" w:lineRule="exact"/>
        <w:ind w:left="125"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82.6pt;height:37.15pt;mso-position-horizontal-relative:char;mso-position-vertical-relative:line" coordorigin="0,0" coordsize="9652,743">
            <v:group style="position:absolute;left:19;top:7;width:1973;height:2" coordorigin="19,7" coordsize="1973,2">
              <v:shape style="position:absolute;left:19;top:7;width:1973;height:2" coordorigin="19,7" coordsize="1973,0" path="m19,7l1992,7e" filled="false" stroked="true" strokeweight=".72pt" strokecolor="#000000">
                <v:path arrowok="t"/>
              </v:shape>
            </v:group>
            <v:group style="position:absolute;left:19;top:36;width:1973;height:2" coordorigin="19,36" coordsize="1973,2">
              <v:shape style="position:absolute;left:19;top:36;width:1973;height:2" coordorigin="19,36" coordsize="1973,0" path="m19,36l1992,36e" filled="false" stroked="true" strokeweight=".72pt" strokecolor="#000000">
                <v:path arrowok="t"/>
              </v:shape>
              <v:shape style="position:absolute;left:1992;top:43;width:10;height:2" type="#_x0000_t75" stroked="false">
                <v:imagedata r:id="rId36" o:title=""/>
              </v:shape>
            </v:group>
            <v:group style="position:absolute;left:1992;top:7;width:44;height:2" coordorigin="1992,7" coordsize="44,2">
              <v:shape style="position:absolute;left:1992;top:7;width:44;height:2" coordorigin="1992,7" coordsize="44,0" path="m1992,7l2035,7e" filled="false" stroked="true" strokeweight=".72pt" strokecolor="#000000">
                <v:path arrowok="t"/>
              </v:shape>
            </v:group>
            <v:group style="position:absolute;left:1992;top:36;width:44;height:2" coordorigin="1992,36" coordsize="44,2">
              <v:shape style="position:absolute;left:1992;top:36;width:44;height:2" coordorigin="1992,36" coordsize="44,0" path="m1992,36l2035,36e" filled="false" stroked="true" strokeweight=".72pt" strokecolor="#000000">
                <v:path arrowok="t"/>
              </v:shape>
            </v:group>
            <v:group style="position:absolute;left:2035;top:7;width:1374;height:2" coordorigin="2035,7" coordsize="1374,2">
              <v:shape style="position:absolute;left:2035;top:7;width:1374;height:2" coordorigin="2035,7" coordsize="1374,0" path="m2035,7l3409,7e" filled="false" stroked="true" strokeweight=".72pt" strokecolor="#000000">
                <v:path arrowok="t"/>
              </v:shape>
            </v:group>
            <v:group style="position:absolute;left:2035;top:36;width:1374;height:2" coordorigin="2035,36" coordsize="1374,2">
              <v:shape style="position:absolute;left:2035;top:36;width:1374;height:2" coordorigin="2035,36" coordsize="1374,0" path="m2035,36l3409,36e" filled="false" stroked="true" strokeweight=".72pt" strokecolor="#000000">
                <v:path arrowok="t"/>
              </v:shape>
              <v:shape style="position:absolute;left:3409;top:43;width:10;height:2" type="#_x0000_t75" stroked="false">
                <v:imagedata r:id="rId36" o:title=""/>
              </v:shape>
            </v:group>
            <v:group style="position:absolute;left:3409;top:7;width:44;height:2" coordorigin="3409,7" coordsize="44,2">
              <v:shape style="position:absolute;left:3409;top:7;width:44;height:2" coordorigin="3409,7" coordsize="44,0" path="m3409,7l3452,7e" filled="false" stroked="true" strokeweight=".72pt" strokecolor="#000000">
                <v:path arrowok="t"/>
              </v:shape>
            </v:group>
            <v:group style="position:absolute;left:3409;top:36;width:44;height:2" coordorigin="3409,36" coordsize="44,2">
              <v:shape style="position:absolute;left:3409;top:36;width:44;height:2" coordorigin="3409,36" coordsize="44,0" path="m3409,36l3452,36e" filled="false" stroked="true" strokeweight=".72pt" strokecolor="#000000">
                <v:path arrowok="t"/>
              </v:shape>
            </v:group>
            <v:group style="position:absolute;left:3452;top:7;width:1376;height:2" coordorigin="3452,7" coordsize="1376,2">
              <v:shape style="position:absolute;left:3452;top:7;width:1376;height:2" coordorigin="3452,7" coordsize="1376,0" path="m3452,7l4828,7e" filled="false" stroked="true" strokeweight=".72pt" strokecolor="#000000">
                <v:path arrowok="t"/>
              </v:shape>
            </v:group>
            <v:group style="position:absolute;left:3452;top:36;width:1376;height:2" coordorigin="3452,36" coordsize="1376,2">
              <v:shape style="position:absolute;left:3452;top:36;width:1376;height:2" coordorigin="3452,36" coordsize="1376,0" path="m3452,36l4828,36e" filled="false" stroked="true" strokeweight=".72pt" strokecolor="#000000">
                <v:path arrowok="t"/>
              </v:shape>
              <v:shape style="position:absolute;left:4828;top:43;width:10;height:2" type="#_x0000_t75" stroked="false">
                <v:imagedata r:id="rId36" o:title=""/>
              </v:shape>
            </v:group>
            <v:group style="position:absolute;left:4828;top:7;width:44;height:2" coordorigin="4828,7" coordsize="44,2">
              <v:shape style="position:absolute;left:4828;top:7;width:44;height:2" coordorigin="4828,7" coordsize="44,0" path="m4828,7l4871,7e" filled="false" stroked="true" strokeweight=".72pt" strokecolor="#000000">
                <v:path arrowok="t"/>
              </v:shape>
            </v:group>
            <v:group style="position:absolute;left:4828;top:36;width:44;height:2" coordorigin="4828,36" coordsize="44,2">
              <v:shape style="position:absolute;left:4828;top:36;width:44;height:2" coordorigin="4828,36" coordsize="44,0" path="m4828,36l4871,36e" filled="false" stroked="true" strokeweight=".72pt" strokecolor="#000000">
                <v:path arrowok="t"/>
              </v:shape>
            </v:group>
            <v:group style="position:absolute;left:4871;top:7;width:1658;height:2" coordorigin="4871,7" coordsize="1658,2">
              <v:shape style="position:absolute;left:4871;top:7;width:1658;height:2" coordorigin="4871,7" coordsize="1658,0" path="m4871,7l6528,7e" filled="false" stroked="true" strokeweight=".72pt" strokecolor="#000000">
                <v:path arrowok="t"/>
              </v:shape>
            </v:group>
            <v:group style="position:absolute;left:4871;top:36;width:1658;height:2" coordorigin="4871,36" coordsize="1658,2">
              <v:shape style="position:absolute;left:4871;top:36;width:1658;height:2" coordorigin="4871,36" coordsize="1658,0" path="m4871,36l6528,36e" filled="false" stroked="true" strokeweight=".72pt" strokecolor="#000000">
                <v:path arrowok="t"/>
              </v:shape>
              <v:shape style="position:absolute;left:6528;top:43;width:10;height:2" type="#_x0000_t75" stroked="false">
                <v:imagedata r:id="rId36" o:title=""/>
              </v:shape>
            </v:group>
            <v:group style="position:absolute;left:6528;top:7;width:44;height:2" coordorigin="6528,7" coordsize="44,2">
              <v:shape style="position:absolute;left:6528;top:7;width:44;height:2" coordorigin="6528,7" coordsize="44,0" path="m6528,7l6571,7e" filled="false" stroked="true" strokeweight=".72pt" strokecolor="#000000">
                <v:path arrowok="t"/>
              </v:shape>
            </v:group>
            <v:group style="position:absolute;left:6528;top:36;width:44;height:2" coordorigin="6528,36" coordsize="44,2">
              <v:shape style="position:absolute;left:6528;top:36;width:44;height:2" coordorigin="6528,36" coordsize="44,0" path="m6528,36l6571,36e" filled="false" stroked="true" strokeweight=".72pt" strokecolor="#000000">
                <v:path arrowok="t"/>
              </v:shape>
            </v:group>
            <v:group style="position:absolute;left:6571;top:7;width:1800;height:2" coordorigin="6571,7" coordsize="1800,2">
              <v:shape style="position:absolute;left:6571;top:7;width:1800;height:2" coordorigin="6571,7" coordsize="1800,0" path="m6571,7l8371,7e" filled="false" stroked="true" strokeweight=".72pt" strokecolor="#000000">
                <v:path arrowok="t"/>
              </v:shape>
            </v:group>
            <v:group style="position:absolute;left:6571;top:36;width:1800;height:2" coordorigin="6571,36" coordsize="1800,2">
              <v:shape style="position:absolute;left:6571;top:36;width:1800;height:2" coordorigin="6571,36" coordsize="1800,0" path="m6571,36l8371,36e" filled="false" stroked="true" strokeweight=".72pt" strokecolor="#000000">
                <v:path arrowok="t"/>
              </v:shape>
              <v:shape style="position:absolute;left:8371;top:43;width:10;height:2" type="#_x0000_t75" stroked="false">
                <v:imagedata r:id="rId36" o:title=""/>
              </v:shape>
            </v:group>
            <v:group style="position:absolute;left:8371;top:7;width:44;height:2" coordorigin="8371,7" coordsize="44,2">
              <v:shape style="position:absolute;left:8371;top:7;width:44;height:2" coordorigin="8371,7" coordsize="44,0" path="m8371,7l8414,7e" filled="false" stroked="true" strokeweight=".72pt" strokecolor="#000000">
                <v:path arrowok="t"/>
              </v:shape>
            </v:group>
            <v:group style="position:absolute;left:8371;top:36;width:44;height:2" coordorigin="8371,36" coordsize="44,2">
              <v:shape style="position:absolute;left:8371;top:36;width:44;height:2" coordorigin="8371,36" coordsize="44,0" path="m8371,36l8414,36e" filled="false" stroked="true" strokeweight=".72pt" strokecolor="#000000">
                <v:path arrowok="t"/>
              </v:shape>
            </v:group>
            <v:group style="position:absolute;left:8414;top:7;width:1230;height:2" coordorigin="8414,7" coordsize="1230,2">
              <v:shape style="position:absolute;left:8414;top:7;width:1230;height:2" coordorigin="8414,7" coordsize="1230,0" path="m8414,7l9644,7e" filled="false" stroked="true" strokeweight=".72pt" strokecolor="#000000">
                <v:path arrowok="t"/>
              </v:shape>
            </v:group>
            <v:group style="position:absolute;left:8414;top:36;width:1230;height:2" coordorigin="8414,36" coordsize="1230,2">
              <v:shape style="position:absolute;left:8414;top:36;width:1230;height:2" coordorigin="8414,36" coordsize="1230,0" path="m8414,36l9644,36e" filled="false" stroked="true" strokeweight=".72pt" strokecolor="#000000">
                <v:path arrowok="t"/>
              </v:shape>
              <v:shape style="position:absolute;left:0;top:26;width:9648;height:716" type="#_x0000_t75" stroked="false">
                <v:imagedata r:id="rId106" o:title=""/>
              </v:shape>
              <v:shape style="position:absolute;left:304;top:257;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被投资单位名称</w:t>
                      </w:r>
                    </w:p>
                  </w:txbxContent>
                </v:textbox>
                <w10:wrap type="none"/>
              </v:shape>
              <v:shape style="position:absolute;left:2104;top:257;width:4280;height:201" type="#_x0000_t202" filled="false" stroked="false">
                <v:textbox inset="0,0,0,0">
                  <w:txbxContent>
                    <w:p>
                      <w:pPr>
                        <w:tabs>
                          <w:tab w:pos="1419" w:val="left" w:leader="none"/>
                          <w:tab w:pos="2878"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本年资产总额</w:t>
                        <w:tab/>
                        <w:t>本年负债总额</w:t>
                        <w:tab/>
                        <w:t>本年净资产总额</w:t>
                      </w:r>
                    </w:p>
                  </w:txbxContent>
                </v:textbox>
                <w10:wrap type="none"/>
              </v:shape>
              <v:shape style="position:absolute;left:6654;top:257;width:2860;height:201" type="#_x0000_t202" filled="false" stroked="false">
                <v:textbox inset="0,0,0,0">
                  <w:txbxContent>
                    <w:p>
                      <w:pPr>
                        <w:tabs>
                          <w:tab w:pos="1858"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本年营业收入总额</w:t>
                        <w:tab/>
                        <w:t>本年净利润</w:t>
                      </w:r>
                    </w:p>
                  </w:txbxContent>
                </v:textbox>
                <w10:wrap type="none"/>
              </v:shape>
            </v:group>
          </v:group>
        </w:pict>
      </w:r>
      <w:r>
        <w:rPr>
          <w:rFonts w:ascii="宋体" w:hAnsi="宋体" w:cs="宋体" w:eastAsia="宋体" w:hint="default"/>
          <w:position w:val="-14"/>
          <w:sz w:val="20"/>
          <w:szCs w:val="20"/>
        </w:rPr>
      </w:r>
    </w:p>
    <w:p>
      <w:pPr>
        <w:spacing w:line="246" w:lineRule="exact" w:before="0"/>
        <w:ind w:left="245" w:right="1107" w:firstLine="0"/>
        <w:jc w:val="left"/>
        <w:rPr>
          <w:rFonts w:ascii="宋体" w:hAnsi="宋体" w:cs="宋体" w:eastAsia="宋体" w:hint="default"/>
          <w:sz w:val="20"/>
          <w:szCs w:val="20"/>
        </w:rPr>
      </w:pPr>
      <w:r>
        <w:rPr/>
        <w:pict>
          <v:group style="position:absolute;margin-left:88.800003pt;margin-top:-148.40033pt;width:483.75pt;height:87.9pt;mso-position-horizontal-relative:page;mso-position-vertical-relative:paragraph;z-index:-721192" coordorigin="1776,-2968" coordsize="9675,1758">
            <v:shape style="position:absolute;left:3758;top:-2968;width:6569;height:368" type="#_x0000_t75" stroked="false">
              <v:imagedata r:id="rId107" o:title=""/>
            </v:shape>
            <v:group style="position:absolute;left:1783;top:-1217;width:1995;height:2" coordorigin="1783,-1217" coordsize="1995,2">
              <v:shape style="position:absolute;left:1783;top:-1217;width:1995;height:2" coordorigin="1783,-1217" coordsize="1995,0" path="m1783,-1217l3778,-1217e" filled="false" stroked="true" strokeweight=".72pt" strokecolor="#000000">
                <v:path arrowok="t"/>
              </v:shape>
            </v:group>
            <v:group style="position:absolute;left:1783;top:-1246;width:1995;height:2" coordorigin="1783,-1246" coordsize="1995,2">
              <v:shape style="position:absolute;left:1783;top:-1246;width:1995;height:2" coordorigin="1783,-1246" coordsize="1995,0" path="m1783,-1246l3778,-1246e" filled="false" stroked="true" strokeweight=".72pt" strokecolor="#000000">
                <v:path arrowok="t"/>
              </v:shape>
              <v:shape style="position:absolute;left:1778;top:-2638;width:9672;height:1398" type="#_x0000_t75" stroked="false">
                <v:imagedata r:id="rId108" o:title=""/>
              </v:shape>
            </v:group>
            <v:group style="position:absolute;left:3778;top:-1246;width:44;height:2" coordorigin="3778,-1246" coordsize="44,2">
              <v:shape style="position:absolute;left:3778;top:-1246;width:44;height:2" coordorigin="3778,-1246" coordsize="44,0" path="m3778,-1246l3821,-1246e" filled="false" stroked="true" strokeweight=".72pt" strokecolor="#000000">
                <v:path arrowok="t"/>
              </v:shape>
            </v:group>
            <v:group style="position:absolute;left:3778;top:-1217;width:1134;height:2" coordorigin="3778,-1217" coordsize="1134,2">
              <v:shape style="position:absolute;left:3778;top:-1217;width:1134;height:2" coordorigin="3778,-1217" coordsize="1134,0" path="m3778,-1217l4912,-1217e" filled="false" stroked="true" strokeweight=".72pt" strokecolor="#000000">
                <v:path arrowok="t"/>
              </v:shape>
            </v:group>
            <v:group style="position:absolute;left:3821;top:-1246;width:1091;height:2" coordorigin="3821,-1246" coordsize="1091,2">
              <v:shape style="position:absolute;left:3821;top:-1246;width:1091;height:2" coordorigin="3821,-1246" coordsize="1091,0" path="m3821,-1246l4912,-1246e" filled="false" stroked="true" strokeweight=".72pt" strokecolor="#000000">
                <v:path arrowok="t"/>
              </v:shape>
              <v:shape style="position:absolute;left:4899;top:-1892;width:35;height:652" type="#_x0000_t75" stroked="false">
                <v:imagedata r:id="rId109" o:title=""/>
              </v:shape>
            </v:group>
            <v:group style="position:absolute;left:4912;top:-1246;width:44;height:2" coordorigin="4912,-1246" coordsize="44,2">
              <v:shape style="position:absolute;left:4912;top:-1246;width:44;height:2" coordorigin="4912,-1246" coordsize="44,0" path="m4912,-1246l4955,-1246e" filled="false" stroked="true" strokeweight=".72pt" strokecolor="#000000">
                <v:path arrowok="t"/>
              </v:shape>
            </v:group>
            <v:group style="position:absolute;left:4912;top:-1217;width:1418;height:2" coordorigin="4912,-1217" coordsize="1418,2">
              <v:shape style="position:absolute;left:4912;top:-1217;width:1418;height:2" coordorigin="4912,-1217" coordsize="1418,0" path="m4912,-1217l6329,-1217e" filled="false" stroked="true" strokeweight=".72pt" strokecolor="#000000">
                <v:path arrowok="t"/>
              </v:shape>
            </v:group>
            <v:group style="position:absolute;left:4955;top:-1246;width:1374;height:2" coordorigin="4955,-1246" coordsize="1374,2">
              <v:shape style="position:absolute;left:4955;top:-1246;width:1374;height:2" coordorigin="4955,-1246" coordsize="1374,0" path="m4955,-1246l6329,-1246e" filled="false" stroked="true" strokeweight=".72pt" strokecolor="#000000">
                <v:path arrowok="t"/>
              </v:shape>
              <v:shape style="position:absolute;left:6316;top:-1892;width:35;height:652" type="#_x0000_t75" stroked="false">
                <v:imagedata r:id="rId110" o:title=""/>
              </v:shape>
            </v:group>
            <v:group style="position:absolute;left:6329;top:-1246;width:44;height:2" coordorigin="6329,-1246" coordsize="44,2">
              <v:shape style="position:absolute;left:6329;top:-1246;width:44;height:2" coordorigin="6329,-1246" coordsize="44,0" path="m6329,-1246l6372,-1246e" filled="false" stroked="true" strokeweight=".72pt" strokecolor="#000000">
                <v:path arrowok="t"/>
              </v:shape>
            </v:group>
            <v:group style="position:absolute;left:6329;top:-1217;width:994;height:2" coordorigin="6329,-1217" coordsize="994,2">
              <v:shape style="position:absolute;left:6329;top:-1217;width:994;height:2" coordorigin="6329,-1217" coordsize="994,0" path="m6329,-1217l7322,-1217e" filled="false" stroked="true" strokeweight=".72pt" strokecolor="#000000">
                <v:path arrowok="t"/>
              </v:shape>
            </v:group>
            <v:group style="position:absolute;left:6372;top:-1246;width:951;height:2" coordorigin="6372,-1246" coordsize="951,2">
              <v:shape style="position:absolute;left:6372;top:-1246;width:951;height:2" coordorigin="6372,-1246" coordsize="951,0" path="m6372,-1246l7322,-1246e" filled="false" stroked="true" strokeweight=".72pt" strokecolor="#000000">
                <v:path arrowok="t"/>
              </v:shape>
              <v:shape style="position:absolute;left:7310;top:-1892;width:35;height:652" type="#_x0000_t75" stroked="false">
                <v:imagedata r:id="rId109" o:title=""/>
              </v:shape>
            </v:group>
            <v:group style="position:absolute;left:7322;top:-1246;width:44;height:2" coordorigin="7322,-1246" coordsize="44,2">
              <v:shape style="position:absolute;left:7322;top:-1246;width:44;height:2" coordorigin="7322,-1246" coordsize="44,0" path="m7322,-1246l7366,-1246e" filled="false" stroked="true" strokeweight=".72pt" strokecolor="#000000">
                <v:path arrowok="t"/>
              </v:shape>
            </v:group>
            <v:group style="position:absolute;left:7322;top:-1217;width:1134;height:2" coordorigin="7322,-1217" coordsize="1134,2">
              <v:shape style="position:absolute;left:7322;top:-1217;width:1134;height:2" coordorigin="7322,-1217" coordsize="1134,0" path="m7322,-1217l8456,-1217e" filled="false" stroked="true" strokeweight=".72pt" strokecolor="#000000">
                <v:path arrowok="t"/>
              </v:shape>
            </v:group>
            <v:group style="position:absolute;left:7366;top:-1246;width:1091;height:2" coordorigin="7366,-1246" coordsize="1091,2">
              <v:shape style="position:absolute;left:7366;top:-1246;width:1091;height:2" coordorigin="7366,-1246" coordsize="1091,0" path="m7366,-1246l8456,-1246e" filled="false" stroked="true" strokeweight=".72pt" strokecolor="#000000">
                <v:path arrowok="t"/>
              </v:shape>
              <v:shape style="position:absolute;left:8444;top:-1892;width:35;height:652" type="#_x0000_t75" stroked="false">
                <v:imagedata r:id="rId109" o:title=""/>
              </v:shape>
            </v:group>
            <v:group style="position:absolute;left:8456;top:-1246;width:44;height:2" coordorigin="8456,-1246" coordsize="44,2">
              <v:shape style="position:absolute;left:8456;top:-1246;width:44;height:2" coordorigin="8456,-1246" coordsize="44,0" path="m8456,-1246l8500,-1246e" filled="false" stroked="true" strokeweight=".72pt" strokecolor="#000000">
                <v:path arrowok="t"/>
              </v:shape>
            </v:group>
            <v:group style="position:absolute;left:8456;top:-1217;width:992;height:2" coordorigin="8456,-1217" coordsize="992,2">
              <v:shape style="position:absolute;left:8456;top:-1217;width:992;height:2" coordorigin="8456,-1217" coordsize="992,0" path="m8456,-1217l9448,-1217e" filled="false" stroked="true" strokeweight=".72pt" strokecolor="#000000">
                <v:path arrowok="t"/>
              </v:shape>
            </v:group>
            <v:group style="position:absolute;left:8500;top:-1246;width:948;height:2" coordorigin="8500,-1246" coordsize="948,2">
              <v:shape style="position:absolute;left:8500;top:-1246;width:948;height:2" coordorigin="8500,-1246" coordsize="948,0" path="m8500,-1246l9448,-1246e" filled="false" stroked="true" strokeweight=".72pt" strokecolor="#000000">
                <v:path arrowok="t"/>
              </v:shape>
              <v:shape style="position:absolute;left:9435;top:-1892;width:35;height:652" type="#_x0000_t75" stroked="false">
                <v:imagedata r:id="rId109" o:title=""/>
              </v:shape>
            </v:group>
            <v:group style="position:absolute;left:9448;top:-1246;width:44;height:2" coordorigin="9448,-1246" coordsize="44,2">
              <v:shape style="position:absolute;left:9448;top:-1246;width:44;height:2" coordorigin="9448,-1246" coordsize="44,0" path="m9448,-1246l9491,-1246e" filled="false" stroked="true" strokeweight=".72pt" strokecolor="#000000">
                <v:path arrowok="t"/>
              </v:shape>
            </v:group>
            <v:group style="position:absolute;left:9448;top:-1217;width:851;height:2" coordorigin="9448,-1217" coordsize="851,2">
              <v:shape style="position:absolute;left:9448;top:-1217;width:851;height:2" coordorigin="9448,-1217" coordsize="851,0" path="m9448,-1217l10298,-1217e" filled="false" stroked="true" strokeweight=".72pt" strokecolor="#000000">
                <v:path arrowok="t"/>
              </v:shape>
            </v:group>
            <v:group style="position:absolute;left:9491;top:-1246;width:808;height:2" coordorigin="9491,-1246" coordsize="808,2">
              <v:shape style="position:absolute;left:9491;top:-1246;width:808;height:2" coordorigin="9491,-1246" coordsize="808,0" path="m9491,-1246l10298,-1246e" filled="false" stroked="true" strokeweight=".72pt" strokecolor="#000000">
                <v:path arrowok="t"/>
              </v:shape>
              <v:shape style="position:absolute;left:10286;top:-1892;width:35;height:652" type="#_x0000_t75" stroked="false">
                <v:imagedata r:id="rId109" o:title=""/>
              </v:shape>
            </v:group>
            <v:group style="position:absolute;left:10298;top:-1246;width:44;height:2" coordorigin="10298,-1246" coordsize="44,2">
              <v:shape style="position:absolute;left:10298;top:-1246;width:44;height:2" coordorigin="10298,-1246" coordsize="44,0" path="m10298,-1246l10342,-1246e" filled="false" stroked="true" strokeweight=".72pt" strokecolor="#000000">
                <v:path arrowok="t"/>
              </v:shape>
            </v:group>
            <v:group style="position:absolute;left:10298;top:-1217;width:1139;height:2" coordorigin="10298,-1217" coordsize="1139,2">
              <v:shape style="position:absolute;left:10298;top:-1217;width:1139;height:2" coordorigin="10298,-1217" coordsize="1139,0" path="m10298,-1217l11437,-1217e" filled="false" stroked="true" strokeweight=".72pt" strokecolor="#000000">
                <v:path arrowok="t"/>
              </v:shape>
            </v:group>
            <v:group style="position:absolute;left:10342;top:-1246;width:1096;height:2" coordorigin="10342,-1246" coordsize="1096,2">
              <v:shape style="position:absolute;left:10342;top:-1246;width:1096;height:2" coordorigin="10342,-1246" coordsize="1096,0" path="m10342,-1246l11437,-1246e" filled="false" stroked="true" strokeweight=".72pt" strokecolor="#000000">
                <v:path arrowok="t"/>
              </v:shape>
              <v:shape style="position:absolute;left:4007;top:-2893;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任公司</w:t>
                      </w:r>
                    </w:p>
                  </w:txbxContent>
                </v:textbox>
                <w10:wrap type="none"/>
              </v:shape>
              <v:shape style="position:absolute;left:1906;top:-2452;width:162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锦州中理外轮理货有</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txbxContent>
                </v:textbox>
                <w10:wrap type="none"/>
              </v:shape>
              <v:shape style="position:absolute;left:4007;top:-2505;width:603;height:1195" type="#_x0000_t202" filled="false" stroked="false">
                <v:textbox inset="0,0,0,0">
                  <w:txbxContent>
                    <w:p>
                      <w:pPr>
                        <w:spacing w:line="200" w:lineRule="exact" w:before="0"/>
                        <w:ind w:left="0" w:right="0" w:firstLine="1"/>
                        <w:jc w:val="left"/>
                        <w:rPr>
                          <w:rFonts w:ascii="宋体" w:hAnsi="宋体" w:cs="宋体" w:eastAsia="宋体" w:hint="default"/>
                          <w:sz w:val="20"/>
                          <w:szCs w:val="20"/>
                        </w:rPr>
                      </w:pPr>
                      <w:r>
                        <w:rPr>
                          <w:rFonts w:ascii="宋体" w:hAnsi="宋体" w:cs="宋体" w:eastAsia="宋体" w:hint="default"/>
                          <w:sz w:val="20"/>
                          <w:szCs w:val="20"/>
                        </w:rPr>
                        <w:t>有限责</w:t>
                      </w:r>
                    </w:p>
                    <w:p>
                      <w:pPr>
                        <w:spacing w:before="50"/>
                        <w:ind w:left="0" w:right="0" w:firstLine="0"/>
                        <w:jc w:val="left"/>
                        <w:rPr>
                          <w:rFonts w:ascii="宋体" w:hAnsi="宋体" w:cs="宋体" w:eastAsia="宋体" w:hint="default"/>
                          <w:sz w:val="20"/>
                          <w:szCs w:val="20"/>
                        </w:rPr>
                      </w:pPr>
                      <w:r>
                        <w:rPr>
                          <w:rFonts w:ascii="宋体" w:hAnsi="宋体" w:cs="宋体" w:eastAsia="宋体" w:hint="default"/>
                          <w:sz w:val="20"/>
                          <w:szCs w:val="20"/>
                        </w:rPr>
                        <w:t>任公司</w:t>
                      </w:r>
                    </w:p>
                    <w:p>
                      <w:pPr>
                        <w:spacing w:line="310" w:lineRule="atLeast" w:before="59"/>
                        <w:ind w:left="0" w:right="0" w:firstLine="1"/>
                        <w:jc w:val="left"/>
                        <w:rPr>
                          <w:rFonts w:ascii="宋体" w:hAnsi="宋体" w:cs="宋体" w:eastAsia="宋体" w:hint="default"/>
                          <w:sz w:val="20"/>
                          <w:szCs w:val="20"/>
                        </w:rPr>
                      </w:pPr>
                      <w:r>
                        <w:rPr>
                          <w:rFonts w:ascii="宋体" w:hAnsi="宋体" w:cs="宋体" w:eastAsia="宋体" w:hint="default"/>
                          <w:sz w:val="20"/>
                          <w:szCs w:val="20"/>
                        </w:rPr>
                        <w:t>有限责</w:t>
                      </w:r>
                      <w:r>
                        <w:rPr>
                          <w:rFonts w:ascii="宋体" w:hAnsi="宋体" w:cs="宋体" w:eastAsia="宋体" w:hint="default"/>
                          <w:w w:val="100"/>
                          <w:sz w:val="20"/>
                          <w:szCs w:val="20"/>
                        </w:rPr>
                        <w:t> </w:t>
                      </w:r>
                      <w:r>
                        <w:rPr>
                          <w:rFonts w:ascii="宋体" w:hAnsi="宋体" w:cs="宋体" w:eastAsia="宋体" w:hint="default"/>
                          <w:sz w:val="20"/>
                          <w:szCs w:val="20"/>
                        </w:rPr>
                        <w:t>任公司</w:t>
                      </w:r>
                    </w:p>
                  </w:txbxContent>
                </v:textbox>
                <w10:wrap type="none"/>
              </v:shape>
              <v:shape style="position:absolute;left:5354;top:-233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6630;top:-234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郭军</w:t>
                      </w:r>
                    </w:p>
                  </w:txbxContent>
                </v:textbox>
                <w10:wrap type="none"/>
              </v:shape>
              <v:shape style="position:absolute;left:1906;top:-1770;width:162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中电投锦州港口有限</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责任公司</w:t>
                      </w:r>
                    </w:p>
                  </w:txbxContent>
                </v:textbox>
                <w10:wrap type="none"/>
              </v:shape>
              <v:shape style="position:absolute;left:5354;top:-165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6630;top:-166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王冲</w:t>
                      </w:r>
                    </w:p>
                  </w:txbxContent>
                </v:textbox>
                <w10:wrap type="none"/>
              </v:shape>
              <v:shape style="position:absolute;left:7430;top:-2927;width:902;height:1577" type="#_x0000_t202" filled="false" stroked="false">
                <v:textbox inset="0,0,0,0">
                  <w:txbxContent>
                    <w:p>
                      <w:pPr>
                        <w:spacing w:line="180" w:lineRule="exact" w:before="0"/>
                        <w:ind w:left="3" w:right="0" w:firstLine="0"/>
                        <w:jc w:val="left"/>
                        <w:rPr>
                          <w:rFonts w:ascii="宋体" w:hAnsi="宋体" w:cs="宋体" w:eastAsia="宋体" w:hint="default"/>
                          <w:sz w:val="18"/>
                          <w:szCs w:val="18"/>
                        </w:rPr>
                      </w:pPr>
                      <w:r>
                        <w:rPr>
                          <w:rFonts w:ascii="宋体" w:hAnsi="宋体" w:cs="宋体" w:eastAsia="宋体" w:hint="default"/>
                          <w:sz w:val="18"/>
                          <w:szCs w:val="18"/>
                        </w:rPr>
                        <w:t>中转等</w:t>
                      </w:r>
                    </w:p>
                    <w:p>
                      <w:pPr>
                        <w:spacing w:line="244" w:lineRule="auto" w:before="119"/>
                        <w:ind w:left="0" w:right="0" w:firstLine="0"/>
                        <w:jc w:val="left"/>
                        <w:rPr>
                          <w:rFonts w:ascii="宋体" w:hAnsi="宋体" w:cs="宋体" w:eastAsia="宋体" w:hint="default"/>
                          <w:sz w:val="18"/>
                          <w:szCs w:val="18"/>
                        </w:rPr>
                      </w:pPr>
                      <w:r>
                        <w:rPr>
                          <w:rFonts w:ascii="宋体" w:hAnsi="宋体" w:cs="宋体" w:eastAsia="宋体" w:hint="default"/>
                          <w:sz w:val="18"/>
                          <w:szCs w:val="18"/>
                        </w:rPr>
                        <w:t>国内国际航 线船舶理 货、计量等</w:t>
                      </w:r>
                    </w:p>
                    <w:p>
                      <w:pPr>
                        <w:spacing w:line="244" w:lineRule="auto" w:before="82"/>
                        <w:ind w:left="1" w:right="0" w:hanging="2"/>
                        <w:jc w:val="left"/>
                        <w:rPr>
                          <w:rFonts w:ascii="宋体" w:hAnsi="宋体" w:cs="宋体" w:eastAsia="宋体" w:hint="default"/>
                          <w:sz w:val="18"/>
                          <w:szCs w:val="18"/>
                        </w:rPr>
                      </w:pPr>
                      <w:r>
                        <w:rPr>
                          <w:rFonts w:ascii="宋体" w:hAnsi="宋体" w:cs="宋体" w:eastAsia="宋体" w:hint="default"/>
                          <w:sz w:val="18"/>
                          <w:szCs w:val="18"/>
                        </w:rPr>
                        <w:t>提供码头、 过驳锚地等</w:t>
                      </w:r>
                    </w:p>
                  </w:txbxContent>
                </v:textbox>
                <w10:wrap type="none"/>
              </v:shape>
            </v:group>
            <w10:wrap type="none"/>
          </v:group>
        </w:pict>
      </w:r>
      <w:r>
        <w:rPr>
          <w:rFonts w:ascii="宋体" w:hAnsi="宋体" w:cs="宋体" w:eastAsia="宋体" w:hint="default"/>
          <w:sz w:val="20"/>
          <w:szCs w:val="20"/>
        </w:rPr>
        <w:t>一、合营企业</w:t>
      </w:r>
    </w:p>
    <w:p>
      <w:pPr>
        <w:spacing w:line="240" w:lineRule="auto" w:before="7"/>
        <w:rPr>
          <w:rFonts w:ascii="宋体" w:hAnsi="宋体" w:cs="宋体" w:eastAsia="宋体" w:hint="default"/>
          <w:sz w:val="3"/>
          <w:szCs w:val="3"/>
        </w:rPr>
      </w:pPr>
    </w:p>
    <w:p>
      <w:pPr>
        <w:spacing w:line="538" w:lineRule="exact"/>
        <w:ind w:left="118" w:right="0" w:firstLine="0"/>
        <w:rPr>
          <w:rFonts w:ascii="宋体" w:hAnsi="宋体" w:cs="宋体" w:eastAsia="宋体" w:hint="default"/>
          <w:sz w:val="20"/>
          <w:szCs w:val="20"/>
        </w:rPr>
      </w:pPr>
      <w:r>
        <w:rPr>
          <w:rFonts w:ascii="宋体" w:hAnsi="宋体" w:cs="宋体" w:eastAsia="宋体" w:hint="default"/>
          <w:position w:val="-10"/>
          <w:sz w:val="20"/>
          <w:szCs w:val="20"/>
        </w:rPr>
        <w:pict>
          <v:group style="width:483.75pt;height:26.95pt;mso-position-horizontal-relative:char;mso-position-vertical-relative:line" coordorigin="0,0" coordsize="9675,539">
            <v:shape style="position:absolute;left:0;top:0;width:9674;height:539" type="#_x0000_t75" stroked="false">
              <v:imagedata r:id="rId111" o:title=""/>
            </v:shape>
            <v:shape style="position:absolute;left:125;top:66;width:1800;height:420" type="#_x0000_t202" filled="false" stroked="false">
              <v:textbox inset="0,0,0,0">
                <w:txbxContent>
                  <w:p>
                    <w:pPr>
                      <w:spacing w:line="180" w:lineRule="exact" w:before="0"/>
                      <w:ind w:left="180" w:right="0" w:firstLine="0"/>
                      <w:jc w:val="left"/>
                      <w:rPr>
                        <w:rFonts w:ascii="宋体" w:hAnsi="宋体" w:cs="宋体" w:eastAsia="宋体" w:hint="default"/>
                        <w:sz w:val="18"/>
                        <w:szCs w:val="18"/>
                      </w:rPr>
                    </w:pPr>
                    <w:r>
                      <w:rPr>
                        <w:rFonts w:ascii="宋体" w:hAnsi="宋体" w:cs="宋体" w:eastAsia="宋体" w:hint="default"/>
                        <w:sz w:val="18"/>
                        <w:szCs w:val="18"/>
                      </w:rPr>
                      <w:t>辽宁锦港宝地置业有</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txbxContent>
              </v:textbox>
              <w10:wrap type="none"/>
            </v:shape>
            <v:shape style="position:absolute;left:2173;top:179;width:114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113,304,857.25</w:t>
                    </w:r>
                    <w:r>
                      <w:rPr>
                        <w:rFonts w:ascii="Arial Narrow"/>
                        <w:sz w:val="20"/>
                      </w:rPr>
                    </w:r>
                  </w:p>
                </w:txbxContent>
              </v:textbox>
              <w10:wrap type="none"/>
            </v:shape>
            <v:shape style="position:absolute;left:3683;top:179;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15,376,419.64</w:t>
                    </w:r>
                    <w:r>
                      <w:rPr>
                        <w:rFonts w:ascii="Arial Narrow"/>
                        <w:sz w:val="20"/>
                      </w:rPr>
                    </w:r>
                  </w:p>
                </w:txbxContent>
              </v:textbox>
              <w10:wrap type="none"/>
            </v:shape>
            <v:shape style="position:absolute;left:5384;top:179;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97,928,437.61</w:t>
                    </w:r>
                    <w:r>
                      <w:rPr>
                        <w:rFonts w:ascii="Arial Narrow"/>
                        <w:sz w:val="20"/>
                      </w:rPr>
                    </w:r>
                  </w:p>
                </w:txbxContent>
              </v:textbox>
              <w10:wrap type="none"/>
            </v:shape>
            <v:shape style="position:absolute;left:8538;top:179;width:1013;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-2,071,562.39</w:t>
                    </w:r>
                    <w:r>
                      <w:rPr>
                        <w:rFonts w:ascii="Arial Narrow"/>
                        <w:sz w:val="20"/>
                      </w:rPr>
                    </w:r>
                  </w:p>
                </w:txbxContent>
              </v:textbox>
              <w10:wrap type="none"/>
            </v:shape>
          </v:group>
        </w:pict>
      </w:r>
      <w:r>
        <w:rPr>
          <w:rFonts w:ascii="宋体" w:hAnsi="宋体" w:cs="宋体" w:eastAsia="宋体" w:hint="default"/>
          <w:position w:val="-10"/>
          <w:sz w:val="20"/>
          <w:szCs w:val="20"/>
        </w:rPr>
      </w:r>
    </w:p>
    <w:p>
      <w:pPr>
        <w:spacing w:line="238" w:lineRule="exact" w:before="0"/>
        <w:ind w:left="245" w:right="1107" w:firstLine="0"/>
        <w:jc w:val="left"/>
        <w:rPr>
          <w:rFonts w:ascii="宋体" w:hAnsi="宋体" w:cs="宋体" w:eastAsia="宋体" w:hint="default"/>
          <w:sz w:val="20"/>
          <w:szCs w:val="20"/>
        </w:rPr>
      </w:pPr>
      <w:r>
        <w:rPr/>
        <w:pict>
          <v:group style="position:absolute;margin-left:88.800003pt;margin-top:13.719934pt;width:483.85pt;height:76.75pt;mso-position-horizontal-relative:page;mso-position-vertical-relative:paragraph;z-index:-721144" coordorigin="1776,274" coordsize="9677,1535">
            <v:group style="position:absolute;left:1783;top:1802;width:1995;height:2" coordorigin="1783,1802" coordsize="1995,2">
              <v:shape style="position:absolute;left:1783;top:1802;width:1995;height:2" coordorigin="1783,1802" coordsize="1995,0" path="m1783,1802l3778,1802e" filled="false" stroked="true" strokeweight=".72pt" strokecolor="#000000">
                <v:path arrowok="t"/>
              </v:shape>
            </v:group>
            <v:group style="position:absolute;left:1783;top:1773;width:1995;height:2" coordorigin="1783,1773" coordsize="1995,2">
              <v:shape style="position:absolute;left:1783;top:1773;width:1995;height:2" coordorigin="1783,1773" coordsize="1995,0" path="m1783,1773l3778,1773e" filled="false" stroked="true" strokeweight=".72pt" strokecolor="#000000">
                <v:path arrowok="t"/>
              </v:shape>
              <v:shape style="position:absolute;left:1778;top:274;width:9674;height:1511" type="#_x0000_t75" stroked="false">
                <v:imagedata r:id="rId112" o:title=""/>
              </v:shape>
            </v:group>
            <v:group style="position:absolute;left:3778;top:1773;width:44;height:2" coordorigin="3778,1773" coordsize="44,2">
              <v:shape style="position:absolute;left:3778;top:1773;width:44;height:2" coordorigin="3778,1773" coordsize="44,0" path="m3778,1773l3821,1773e" filled="false" stroked="true" strokeweight=".72pt" strokecolor="#000000">
                <v:path arrowok="t"/>
              </v:shape>
            </v:group>
            <v:group style="position:absolute;left:3778;top:1802;width:1418;height:2" coordorigin="3778,1802" coordsize="1418,2">
              <v:shape style="position:absolute;left:3778;top:1802;width:1418;height:2" coordorigin="3778,1802" coordsize="1418,0" path="m3778,1802l5195,1802e" filled="false" stroked="true" strokeweight=".72pt" strokecolor="#000000">
                <v:path arrowok="t"/>
              </v:shape>
            </v:group>
            <v:group style="position:absolute;left:3821;top:1773;width:1374;height:2" coordorigin="3821,1773" coordsize="1374,2">
              <v:shape style="position:absolute;left:3821;top:1773;width:1374;height:2" coordorigin="3821,1773" coordsize="1374,0" path="m3821,1773l5195,1773e" filled="false" stroked="true" strokeweight=".72pt" strokecolor="#000000">
                <v:path arrowok="t"/>
              </v:shape>
              <v:shape style="position:absolute;left:5176;top:1264;width:48;height:521" type="#_x0000_t75" stroked="false">
                <v:imagedata r:id="rId113" o:title=""/>
              </v:shape>
            </v:group>
            <v:group style="position:absolute;left:5195;top:1773;width:44;height:2" coordorigin="5195,1773" coordsize="44,2">
              <v:shape style="position:absolute;left:5195;top:1773;width:44;height:2" coordorigin="5195,1773" coordsize="44,0" path="m5195,1773l5238,1773e" filled="false" stroked="true" strokeweight=".72pt" strokecolor="#000000">
                <v:path arrowok="t"/>
              </v:shape>
            </v:group>
            <v:group style="position:absolute;left:5195;top:1802;width:1419;height:2" coordorigin="5195,1802" coordsize="1419,2">
              <v:shape style="position:absolute;left:5195;top:1802;width:1419;height:2" coordorigin="5195,1802" coordsize="1419,0" path="m5195,1802l6613,1802e" filled="false" stroked="true" strokeweight=".72pt" strokecolor="#000000">
                <v:path arrowok="t"/>
              </v:shape>
            </v:group>
            <v:group style="position:absolute;left:5238;top:1773;width:1376;height:2" coordorigin="5238,1773" coordsize="1376,2">
              <v:shape style="position:absolute;left:5238;top:1773;width:1376;height:2" coordorigin="5238,1773" coordsize="1376,0" path="m5238,1773l6613,1773e" filled="false" stroked="true" strokeweight=".72pt" strokecolor="#000000">
                <v:path arrowok="t"/>
              </v:shape>
              <v:shape style="position:absolute;left:6594;top:1264;width:48;height:521" type="#_x0000_t75" stroked="false">
                <v:imagedata r:id="rId113" o:title=""/>
              </v:shape>
            </v:group>
            <v:group style="position:absolute;left:6613;top:1773;width:44;height:2" coordorigin="6613,1773" coordsize="44,2">
              <v:shape style="position:absolute;left:6613;top:1773;width:44;height:2" coordorigin="6613,1773" coordsize="44,0" path="m6613,1773l6656,1773e" filled="false" stroked="true" strokeweight=".72pt" strokecolor="#000000">
                <v:path arrowok="t"/>
              </v:shape>
            </v:group>
            <v:group style="position:absolute;left:6613;top:1802;width:1701;height:2" coordorigin="6613,1802" coordsize="1701,2">
              <v:shape style="position:absolute;left:6613;top:1802;width:1701;height:2" coordorigin="6613,1802" coordsize="1701,0" path="m6613,1802l8314,1802e" filled="false" stroked="true" strokeweight=".72pt" strokecolor="#000000">
                <v:path arrowok="t"/>
              </v:shape>
            </v:group>
            <v:group style="position:absolute;left:6656;top:1773;width:1658;height:2" coordorigin="6656,1773" coordsize="1658,2">
              <v:shape style="position:absolute;left:6656;top:1773;width:1658;height:2" coordorigin="6656,1773" coordsize="1658,0" path="m6656,1773l8314,1773e" filled="false" stroked="true" strokeweight=".72pt" strokecolor="#000000">
                <v:path arrowok="t"/>
              </v:shape>
              <v:shape style="position:absolute;left:8294;top:1264;width:48;height:521" type="#_x0000_t75" stroked="false">
                <v:imagedata r:id="rId114" o:title=""/>
              </v:shape>
            </v:group>
            <v:group style="position:absolute;left:8314;top:1773;width:44;height:2" coordorigin="8314,1773" coordsize="44,2">
              <v:shape style="position:absolute;left:8314;top:1773;width:44;height:2" coordorigin="8314,1773" coordsize="44,0" path="m8314,1773l8357,1773e" filled="false" stroked="true" strokeweight=".72pt" strokecolor="#000000">
                <v:path arrowok="t"/>
              </v:shape>
            </v:group>
            <v:group style="position:absolute;left:8314;top:1802;width:44;height:2" coordorigin="8314,1802" coordsize="44,2">
              <v:shape style="position:absolute;left:8314;top:1802;width:44;height:2" coordorigin="8314,1802" coordsize="44,0" path="m8314,1802l8357,1802e" filled="false" stroked="true" strokeweight=".72pt" strokecolor="#000000">
                <v:path arrowok="t"/>
              </v:shape>
            </v:group>
            <v:group style="position:absolute;left:8357;top:1802;width:1800;height:2" coordorigin="8357,1802" coordsize="1800,2">
              <v:shape style="position:absolute;left:8357;top:1802;width:1800;height:2" coordorigin="8357,1802" coordsize="1800,0" path="m8357,1802l10157,1802e" filled="false" stroked="true" strokeweight=".72pt" strokecolor="#000000">
                <v:path arrowok="t"/>
              </v:shape>
            </v:group>
            <v:group style="position:absolute;left:8357;top:1773;width:1800;height:2" coordorigin="8357,1773" coordsize="1800,2">
              <v:shape style="position:absolute;left:8357;top:1773;width:1800;height:2" coordorigin="8357,1773" coordsize="1800,0" path="m8357,1773l10157,1773e" filled="false" stroked="true" strokeweight=".72pt" strokecolor="#000000">
                <v:path arrowok="t"/>
              </v:shape>
              <v:shape style="position:absolute;left:10138;top:1264;width:48;height:521" type="#_x0000_t75" stroked="false">
                <v:imagedata r:id="rId114" o:title=""/>
              </v:shape>
            </v:group>
            <v:group style="position:absolute;left:10157;top:1773;width:44;height:2" coordorigin="10157,1773" coordsize="44,2">
              <v:shape style="position:absolute;left:10157;top:1773;width:44;height:2" coordorigin="10157,1773" coordsize="44,0" path="m10157,1773l10200,1773e" filled="false" stroked="true" strokeweight=".72pt" strokecolor="#000000">
                <v:path arrowok="t"/>
              </v:shape>
            </v:group>
            <v:group style="position:absolute;left:10157;top:1802;width:1281;height:2" coordorigin="10157,1802" coordsize="1281,2">
              <v:shape style="position:absolute;left:10157;top:1802;width:1281;height:2" coordorigin="10157,1802" coordsize="1281,0" path="m10157,1802l11437,1802e" filled="false" stroked="true" strokeweight=".72pt" strokecolor="#000000">
                <v:path arrowok="t"/>
              </v:shape>
            </v:group>
            <v:group style="position:absolute;left:10200;top:1773;width:1238;height:2" coordorigin="10200,1773" coordsize="1238,2">
              <v:shape style="position:absolute;left:10200;top:1773;width:1238;height:2" coordorigin="10200,1773" coordsize="1238,0" path="m10200,1773l11437,1773e" filled="false" stroked="true" strokeweight=".72pt" strokecolor="#000000">
                <v:path arrowok="t"/>
              </v:shape>
              <v:shape style="position:absolute;left:1776;top:274;width:9677;height:1535" type="#_x0000_t202" filled="false" stroked="false">
                <v:textbox inset="0,0,0,0">
                  <w:txbxContent>
                    <w:p>
                      <w:pPr>
                        <w:spacing w:line="244" w:lineRule="auto" w:before="10"/>
                        <w:ind w:left="127" w:right="7747" w:firstLine="180"/>
                        <w:jc w:val="left"/>
                        <w:rPr>
                          <w:rFonts w:ascii="宋体" w:hAnsi="宋体" w:cs="宋体" w:eastAsia="宋体" w:hint="default"/>
                          <w:sz w:val="18"/>
                          <w:szCs w:val="18"/>
                        </w:rPr>
                      </w:pPr>
                      <w:r>
                        <w:rPr>
                          <w:rFonts w:ascii="宋体" w:hAnsi="宋体" w:cs="宋体" w:eastAsia="宋体" w:hint="default"/>
                          <w:sz w:val="18"/>
                          <w:szCs w:val="18"/>
                        </w:rPr>
                        <w:t>锦州新时代集装箱码 头有限公司</w:t>
                      </w:r>
                    </w:p>
                    <w:p>
                      <w:pPr>
                        <w:spacing w:line="244" w:lineRule="auto" w:before="10"/>
                        <w:ind w:left="129" w:right="7925" w:firstLine="180"/>
                        <w:jc w:val="left"/>
                        <w:rPr>
                          <w:rFonts w:ascii="宋体" w:hAnsi="宋体" w:cs="宋体" w:eastAsia="宋体" w:hint="default"/>
                          <w:sz w:val="18"/>
                          <w:szCs w:val="18"/>
                        </w:rPr>
                      </w:pPr>
                      <w:r>
                        <w:rPr>
                          <w:rFonts w:ascii="宋体" w:hAnsi="宋体" w:cs="宋体" w:eastAsia="宋体" w:hint="default"/>
                          <w:sz w:val="18"/>
                          <w:szCs w:val="18"/>
                        </w:rPr>
                        <w:t>锦州中理外轮理货 有限公司</w:t>
                      </w:r>
                    </w:p>
                    <w:p>
                      <w:pPr>
                        <w:spacing w:line="244" w:lineRule="auto" w:before="11"/>
                        <w:ind w:left="129" w:right="7925" w:firstLine="180"/>
                        <w:jc w:val="left"/>
                        <w:rPr>
                          <w:rFonts w:ascii="宋体" w:hAnsi="宋体" w:cs="宋体" w:eastAsia="宋体" w:hint="default"/>
                          <w:sz w:val="18"/>
                          <w:szCs w:val="18"/>
                        </w:rPr>
                      </w:pPr>
                      <w:r>
                        <w:rPr>
                          <w:rFonts w:ascii="宋体" w:hAnsi="宋体" w:cs="宋体" w:eastAsia="宋体" w:hint="default"/>
                          <w:sz w:val="18"/>
                          <w:szCs w:val="18"/>
                        </w:rPr>
                        <w:t>中电投锦州港口有 限责任公司</w:t>
                      </w:r>
                    </w:p>
                  </w:txbxContent>
                </v:textbox>
                <w10:wrap type="none"/>
              </v:shape>
            </v:group>
            <w10:wrap type="none"/>
          </v:group>
        </w:pict>
      </w:r>
      <w:r>
        <w:rPr>
          <w:rFonts w:ascii="宋体" w:hAnsi="宋体" w:cs="宋体" w:eastAsia="宋体" w:hint="default"/>
          <w:sz w:val="20"/>
          <w:szCs w:val="20"/>
        </w:rPr>
        <w:t>二、联营企业</w:t>
      </w:r>
    </w:p>
    <w:p>
      <w:pPr>
        <w:spacing w:line="240" w:lineRule="auto" w:before="11"/>
        <w:rPr>
          <w:rFonts w:ascii="宋体" w:hAnsi="宋体" w:cs="宋体" w:eastAsia="宋体" w:hint="default"/>
          <w:sz w:val="8"/>
          <w:szCs w:val="8"/>
        </w:rPr>
      </w:pPr>
    </w:p>
    <w:tbl>
      <w:tblPr>
        <w:tblW w:w="0" w:type="auto"/>
        <w:jc w:val="left"/>
        <w:tblInd w:w="2256" w:type="dxa"/>
        <w:tblLayout w:type="fixed"/>
        <w:tblCellMar>
          <w:top w:w="0" w:type="dxa"/>
          <w:left w:w="0" w:type="dxa"/>
          <w:bottom w:w="0" w:type="dxa"/>
          <w:right w:w="0" w:type="dxa"/>
        </w:tblCellMar>
        <w:tblLook w:val="01E0"/>
      </w:tblPr>
      <w:tblGrid>
        <w:gridCol w:w="1314"/>
        <w:gridCol w:w="1560"/>
        <w:gridCol w:w="1818"/>
        <w:gridCol w:w="1577"/>
        <w:gridCol w:w="1179"/>
      </w:tblGrid>
      <w:tr>
        <w:trPr>
          <w:trHeight w:val="445" w:hRule="exact"/>
        </w:trPr>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7"/>
              <w:jc w:val="right"/>
              <w:rPr>
                <w:rFonts w:ascii="Arial Narrow" w:hAnsi="Arial Narrow" w:cs="Arial Narrow" w:eastAsia="Arial Narrow" w:hint="default"/>
                <w:sz w:val="20"/>
                <w:szCs w:val="20"/>
              </w:rPr>
            </w:pPr>
            <w:r>
              <w:rPr>
                <w:rFonts w:ascii="Arial Narrow"/>
                <w:spacing w:val="-1"/>
                <w:sz w:val="20"/>
              </w:rPr>
              <w:t>635,765,242.39</w:t>
            </w:r>
            <w:r>
              <w:rPr>
                <w:rFonts w:ascii="Arial Narrow"/>
                <w:sz w:val="20"/>
              </w:rPr>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78"/>
              <w:jc w:val="right"/>
              <w:rPr>
                <w:rFonts w:ascii="Arial Narrow" w:hAnsi="Arial Narrow" w:cs="Arial Narrow" w:eastAsia="Arial Narrow" w:hint="default"/>
                <w:sz w:val="20"/>
                <w:szCs w:val="20"/>
              </w:rPr>
            </w:pPr>
            <w:r>
              <w:rPr>
                <w:rFonts w:ascii="Arial Narrow"/>
                <w:spacing w:val="-1"/>
                <w:sz w:val="20"/>
              </w:rPr>
              <w:t>321,019,444.92</w:t>
            </w:r>
            <w:r>
              <w:rPr>
                <w:rFonts w:ascii="Arial Narrow"/>
                <w:sz w:val="20"/>
              </w:rPr>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95"/>
              <w:jc w:val="right"/>
              <w:rPr>
                <w:rFonts w:ascii="Arial Narrow" w:hAnsi="Arial Narrow" w:cs="Arial Narrow" w:eastAsia="Arial Narrow" w:hint="default"/>
                <w:sz w:val="20"/>
                <w:szCs w:val="20"/>
              </w:rPr>
            </w:pPr>
            <w:r>
              <w:rPr>
                <w:rFonts w:ascii="Arial Narrow"/>
                <w:spacing w:val="-1"/>
                <w:sz w:val="20"/>
              </w:rPr>
              <w:t>314,745,797.47</w:t>
            </w:r>
            <w:r>
              <w:rPr>
                <w:rFonts w:ascii="Arial Narrow"/>
                <w:sz w:val="20"/>
              </w:rPr>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28"/>
              <w:jc w:val="right"/>
              <w:rPr>
                <w:rFonts w:ascii="Arial Narrow" w:hAnsi="Arial Narrow" w:cs="Arial Narrow" w:eastAsia="Arial Narrow" w:hint="default"/>
                <w:sz w:val="20"/>
                <w:szCs w:val="20"/>
              </w:rPr>
            </w:pPr>
            <w:r>
              <w:rPr>
                <w:rFonts w:ascii="Arial Narrow"/>
                <w:spacing w:val="-1"/>
                <w:sz w:val="20"/>
              </w:rPr>
              <w:t>97,964,852.45</w:t>
            </w:r>
            <w:r>
              <w:rPr>
                <w:rFonts w:ascii="Arial Narrow"/>
                <w:sz w:val="20"/>
              </w:rPr>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3"/>
              <w:jc w:val="right"/>
              <w:rPr>
                <w:rFonts w:ascii="Arial Narrow" w:hAnsi="Arial Narrow" w:cs="Arial Narrow" w:eastAsia="Arial Narrow" w:hint="default"/>
                <w:sz w:val="20"/>
                <w:szCs w:val="20"/>
              </w:rPr>
            </w:pPr>
            <w:r>
              <w:rPr>
                <w:rFonts w:ascii="Arial Narrow"/>
                <w:spacing w:val="-1"/>
                <w:sz w:val="20"/>
              </w:rPr>
              <w:t>-3,714,601.97</w:t>
            </w:r>
            <w:r>
              <w:rPr>
                <w:rFonts w:ascii="Arial Narrow"/>
                <w:sz w:val="20"/>
              </w:rPr>
            </w:r>
          </w:p>
        </w:tc>
      </w:tr>
      <w:tr>
        <w:trPr>
          <w:trHeight w:val="490" w:hRule="exact"/>
        </w:trPr>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37"/>
              <w:jc w:val="right"/>
              <w:rPr>
                <w:rFonts w:ascii="Arial Narrow" w:hAnsi="Arial Narrow" w:cs="Arial Narrow" w:eastAsia="Arial Narrow" w:hint="default"/>
                <w:sz w:val="20"/>
                <w:szCs w:val="20"/>
              </w:rPr>
            </w:pPr>
            <w:r>
              <w:rPr>
                <w:rFonts w:ascii="Arial Narrow"/>
                <w:spacing w:val="-1"/>
                <w:sz w:val="20"/>
              </w:rPr>
              <w:t>27,054,583.94</w:t>
            </w:r>
            <w:r>
              <w:rPr>
                <w:rFonts w:ascii="Arial Narrow"/>
                <w:sz w:val="20"/>
              </w:rPr>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78"/>
              <w:jc w:val="right"/>
              <w:rPr>
                <w:rFonts w:ascii="Arial Narrow" w:hAnsi="Arial Narrow" w:cs="Arial Narrow" w:eastAsia="Arial Narrow" w:hint="default"/>
                <w:sz w:val="20"/>
                <w:szCs w:val="20"/>
              </w:rPr>
            </w:pPr>
            <w:r>
              <w:rPr>
                <w:rFonts w:ascii="Arial Narrow"/>
                <w:spacing w:val="-1"/>
                <w:sz w:val="20"/>
              </w:rPr>
              <w:t>6,228,381.45</w:t>
            </w:r>
            <w:r>
              <w:rPr>
                <w:rFonts w:ascii="Arial Narrow"/>
                <w:sz w:val="20"/>
              </w:rPr>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395"/>
              <w:jc w:val="right"/>
              <w:rPr>
                <w:rFonts w:ascii="Arial Narrow" w:hAnsi="Arial Narrow" w:cs="Arial Narrow" w:eastAsia="Arial Narrow" w:hint="default"/>
                <w:sz w:val="20"/>
                <w:szCs w:val="20"/>
              </w:rPr>
            </w:pPr>
            <w:r>
              <w:rPr>
                <w:rFonts w:ascii="Arial Narrow"/>
                <w:spacing w:val="-1"/>
                <w:sz w:val="20"/>
              </w:rPr>
              <w:t>20,826,202.49</w:t>
            </w:r>
            <w:r>
              <w:rPr>
                <w:rFonts w:ascii="Arial Narrow"/>
                <w:sz w:val="20"/>
              </w:rPr>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28"/>
              <w:jc w:val="right"/>
              <w:rPr>
                <w:rFonts w:ascii="Arial Narrow" w:hAnsi="Arial Narrow" w:cs="Arial Narrow" w:eastAsia="Arial Narrow" w:hint="default"/>
                <w:sz w:val="20"/>
                <w:szCs w:val="20"/>
              </w:rPr>
            </w:pPr>
            <w:r>
              <w:rPr>
                <w:rFonts w:ascii="Arial Narrow"/>
                <w:spacing w:val="-1"/>
                <w:sz w:val="20"/>
              </w:rPr>
              <w:t>39,404,556.00</w:t>
            </w:r>
            <w:r>
              <w:rPr>
                <w:rFonts w:ascii="Arial Narrow"/>
                <w:sz w:val="20"/>
              </w:rPr>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33"/>
              <w:jc w:val="right"/>
              <w:rPr>
                <w:rFonts w:ascii="Arial Narrow" w:hAnsi="Arial Narrow" w:cs="Arial Narrow" w:eastAsia="Arial Narrow" w:hint="default"/>
                <w:sz w:val="20"/>
                <w:szCs w:val="20"/>
              </w:rPr>
            </w:pPr>
            <w:r>
              <w:rPr>
                <w:rFonts w:ascii="Arial Narrow"/>
                <w:spacing w:val="-1"/>
                <w:sz w:val="20"/>
              </w:rPr>
              <w:t>5,709,674.74</w:t>
            </w:r>
            <w:r>
              <w:rPr>
                <w:rFonts w:ascii="Arial Narrow"/>
                <w:sz w:val="20"/>
              </w:rPr>
            </w:r>
          </w:p>
        </w:tc>
      </w:tr>
      <w:tr>
        <w:trPr>
          <w:trHeight w:val="346" w:hRule="exact"/>
        </w:trPr>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37"/>
              <w:jc w:val="right"/>
              <w:rPr>
                <w:rFonts w:ascii="Arial Narrow" w:hAnsi="Arial Narrow" w:cs="Arial Narrow" w:eastAsia="Arial Narrow" w:hint="default"/>
                <w:sz w:val="20"/>
                <w:szCs w:val="20"/>
              </w:rPr>
            </w:pPr>
            <w:r>
              <w:rPr>
                <w:rFonts w:ascii="Arial Narrow"/>
                <w:spacing w:val="-1"/>
                <w:sz w:val="20"/>
              </w:rPr>
              <w:t>362,558,970.24</w:t>
            </w:r>
            <w:r>
              <w:rPr>
                <w:rFonts w:ascii="Arial Narrow"/>
                <w:sz w:val="20"/>
              </w:rPr>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8"/>
              <w:jc w:val="right"/>
              <w:rPr>
                <w:rFonts w:ascii="Arial Narrow" w:hAnsi="Arial Narrow" w:cs="Arial Narrow" w:eastAsia="Arial Narrow" w:hint="default"/>
                <w:sz w:val="20"/>
                <w:szCs w:val="20"/>
              </w:rPr>
            </w:pPr>
            <w:r>
              <w:rPr>
                <w:rFonts w:ascii="Arial Narrow"/>
                <w:spacing w:val="-1"/>
                <w:sz w:val="20"/>
              </w:rPr>
              <w:t>187,558,970.24</w:t>
            </w:r>
            <w:r>
              <w:rPr>
                <w:rFonts w:ascii="Arial Narrow"/>
                <w:sz w:val="20"/>
              </w:rPr>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95"/>
              <w:jc w:val="right"/>
              <w:rPr>
                <w:rFonts w:ascii="Arial Narrow" w:hAnsi="Arial Narrow" w:cs="Arial Narrow" w:eastAsia="Arial Narrow" w:hint="default"/>
                <w:sz w:val="20"/>
                <w:szCs w:val="20"/>
              </w:rPr>
            </w:pPr>
            <w:r>
              <w:rPr>
                <w:rFonts w:ascii="Arial Narrow"/>
                <w:spacing w:val="-1"/>
                <w:sz w:val="20"/>
              </w:rPr>
              <w:t>175,000,000.00</w:t>
            </w:r>
            <w:r>
              <w:rPr>
                <w:rFonts w:ascii="Arial Narrow"/>
                <w:sz w:val="20"/>
              </w:rPr>
            </w:r>
          </w:p>
        </w:tc>
        <w:tc>
          <w:tcPr>
            <w:tcW w:w="1577" w:type="dxa"/>
            <w:tcBorders>
              <w:top w:val="nil" w:sz="6" w:space="0" w:color="auto"/>
              <w:left w:val="nil" w:sz="6" w:space="0" w:color="auto"/>
              <w:bottom w:val="nil" w:sz="6" w:space="0" w:color="auto"/>
              <w:right w:val="nil" w:sz="6" w:space="0" w:color="auto"/>
            </w:tcBorders>
          </w:tcPr>
          <w:p>
            <w:pPr/>
          </w:p>
        </w:tc>
        <w:tc>
          <w:tcPr>
            <w:tcW w:w="1179" w:type="dxa"/>
            <w:tcBorders>
              <w:top w:val="nil" w:sz="6" w:space="0" w:color="auto"/>
              <w:left w:val="nil" w:sz="6" w:space="0" w:color="auto"/>
              <w:bottom w:val="nil" w:sz="6" w:space="0" w:color="auto"/>
              <w:right w:val="nil" w:sz="6" w:space="0" w:color="auto"/>
            </w:tcBorders>
          </w:tcPr>
          <w:p>
            <w:pPr/>
          </w:p>
        </w:tc>
      </w:tr>
    </w:tbl>
    <w:p>
      <w:pPr>
        <w:spacing w:line="240" w:lineRule="auto" w:before="5"/>
        <w:rPr>
          <w:rFonts w:ascii="宋体" w:hAnsi="宋体" w:cs="宋体" w:eastAsia="宋体" w:hint="default"/>
          <w:sz w:val="26"/>
          <w:szCs w:val="26"/>
        </w:rPr>
      </w:pPr>
    </w:p>
    <w:p>
      <w:pPr>
        <w:pStyle w:val="BodyText"/>
        <w:spacing w:line="350" w:lineRule="auto" w:before="26"/>
        <w:ind w:right="1451" w:firstLine="600"/>
        <w:jc w:val="both"/>
      </w:pPr>
      <w:r>
        <w:rPr>
          <w:rFonts w:ascii="Arial" w:hAnsi="Arial" w:cs="Arial" w:eastAsia="Arial" w:hint="default"/>
          <w:spacing w:val="-2"/>
        </w:rPr>
        <w:t>(1)</w:t>
      </w:r>
      <w:r>
        <w:rPr>
          <w:spacing w:val="-2"/>
        </w:rPr>
        <w:t>报告期内，为增加公司收入，拓宽经营领域，公司第七届董事会第十二</w:t>
      </w:r>
      <w:r>
        <w:rPr>
          <w:spacing w:val="-1"/>
        </w:rPr>
        <w:t> </w:t>
      </w:r>
      <w:r>
        <w:rPr>
          <w:spacing w:val="-3"/>
        </w:rPr>
        <w:t>次会议审议通过了《关于与辽宁宝地建设有限公司地产合作项目的议案》。会议</w:t>
      </w:r>
      <w:r>
        <w:rPr>
          <w:spacing w:val="-104"/>
        </w:rPr>
        <w:t> </w:t>
      </w:r>
      <w:r>
        <w:rPr>
          <w:spacing w:val="-104"/>
        </w:rPr>
      </w:r>
      <w:r>
        <w:rPr>
          <w:spacing w:val="-3"/>
        </w:rPr>
        <w:t>同意公司与辽宁宝地建设有限公司成立合资公司，进行房地产项目开发，并授权</w:t>
      </w:r>
      <w:r>
        <w:rPr>
          <w:spacing w:val="-105"/>
        </w:rPr>
        <w:t> </w:t>
      </w:r>
      <w:r>
        <w:rPr>
          <w:spacing w:val="-105"/>
        </w:rPr>
      </w:r>
      <w:r>
        <w:rPr>
          <w:spacing w:val="-3"/>
        </w:rPr>
        <w:t>经营班子同合资方洽谈合资事宜。</w:t>
      </w:r>
      <w:r>
        <w:rPr>
          <w:rFonts w:ascii="Arial" w:hAnsi="Arial" w:cs="Arial" w:eastAsia="Arial" w:hint="default"/>
          <w:spacing w:val="-3"/>
        </w:rPr>
        <w:t>2011</w:t>
      </w:r>
      <w:r>
        <w:rPr>
          <w:rFonts w:ascii="Arial" w:hAnsi="Arial" w:cs="Arial" w:eastAsia="Arial" w:hint="default"/>
          <w:spacing w:val="-6"/>
        </w:rPr>
        <w:t> </w:t>
      </w:r>
      <w:r>
        <w:rPr/>
        <w:t>年</w:t>
      </w:r>
      <w:r>
        <w:rPr>
          <w:spacing w:val="-59"/>
        </w:rPr>
        <w:t> </w:t>
      </w:r>
      <w:r>
        <w:rPr>
          <w:rFonts w:ascii="Arial" w:hAnsi="Arial" w:cs="Arial" w:eastAsia="Arial" w:hint="default"/>
        </w:rPr>
        <w:t>7</w:t>
      </w:r>
      <w:r>
        <w:rPr>
          <w:rFonts w:ascii="Arial" w:hAnsi="Arial" w:cs="Arial" w:eastAsia="Arial" w:hint="default"/>
          <w:spacing w:val="-5"/>
        </w:rPr>
        <w:t> </w:t>
      </w:r>
      <w:r>
        <w:rPr/>
        <w:t>月</w:t>
      </w:r>
      <w:r>
        <w:rPr>
          <w:spacing w:val="-59"/>
        </w:rPr>
        <w:t> </w:t>
      </w:r>
      <w:r>
        <w:rPr>
          <w:rFonts w:ascii="Arial" w:hAnsi="Arial" w:cs="Arial" w:eastAsia="Arial" w:hint="default"/>
        </w:rPr>
        <w:t>15</w:t>
      </w:r>
      <w:r>
        <w:rPr>
          <w:rFonts w:ascii="Arial" w:hAnsi="Arial" w:cs="Arial" w:eastAsia="Arial" w:hint="default"/>
          <w:spacing w:val="-6"/>
        </w:rPr>
        <w:t> </w:t>
      </w:r>
      <w:r>
        <w:rPr>
          <w:spacing w:val="-6"/>
        </w:rPr>
        <w:t>日，根据董事会授权，经营班</w:t>
      </w:r>
    </w:p>
    <w:p>
      <w:pPr>
        <w:pStyle w:val="BodyText"/>
        <w:spacing w:line="338" w:lineRule="auto" w:before="13"/>
        <w:ind w:right="1452"/>
        <w:jc w:val="both"/>
      </w:pPr>
      <w:r>
        <w:rPr>
          <w:spacing w:val="-6"/>
        </w:rPr>
        <w:t>子代表公司同合资方签订了《合资合同》。合同约定，合资公司注册资本</w:t>
      </w:r>
      <w:r>
        <w:rPr>
          <w:spacing w:val="-38"/>
        </w:rPr>
        <w:t> </w:t>
      </w:r>
      <w:r>
        <w:rPr>
          <w:rFonts w:ascii="Arial" w:hAnsi="Arial" w:cs="Arial" w:eastAsia="Arial" w:hint="default"/>
          <w:w w:val="99"/>
        </w:rPr>
        <w:t>10,000</w:t>
      </w:r>
      <w:r>
        <w:rPr>
          <w:rFonts w:ascii="Arial" w:hAnsi="Arial" w:cs="Arial" w:eastAsia="Arial" w:hint="default"/>
          <w:spacing w:val="-63"/>
          <w:w w:val="99"/>
        </w:rPr>
        <w:t> </w:t>
      </w:r>
      <w:r>
        <w:rPr/>
        <w:t>万元，锦州港、辽宁宝地均以现金出资，各占</w:t>
      </w:r>
      <w:r>
        <w:rPr>
          <w:spacing w:val="9"/>
        </w:rPr>
        <w:t> </w:t>
      </w:r>
      <w:r>
        <w:rPr>
          <w:rFonts w:ascii="Arial" w:hAnsi="Arial" w:cs="Arial" w:eastAsia="Arial" w:hint="default"/>
        </w:rPr>
        <w:t>50%</w:t>
      </w:r>
      <w:r>
        <w:rPr/>
        <w:t>的股份。双方合作期限暂定</w:t>
      </w:r>
      <w:r>
        <w:rPr>
          <w:spacing w:val="-118"/>
        </w:rPr>
        <w:t> </w:t>
      </w:r>
      <w:r>
        <w:rPr>
          <w:rFonts w:ascii="Arial" w:hAnsi="Arial" w:cs="Arial" w:eastAsia="Arial" w:hint="default"/>
        </w:rPr>
        <w:t>20</w:t>
      </w:r>
      <w:r>
        <w:rPr>
          <w:rFonts w:ascii="Arial" w:hAnsi="Arial" w:cs="Arial" w:eastAsia="Arial" w:hint="default"/>
          <w:spacing w:val="-9"/>
        </w:rPr>
        <w:t> </w:t>
      </w:r>
      <w:r>
        <w:rPr/>
        <w:t>年。</w:t>
      </w:r>
    </w:p>
    <w:p>
      <w:pPr>
        <w:pStyle w:val="BodyText"/>
        <w:spacing w:line="348" w:lineRule="auto" w:before="183"/>
        <w:ind w:right="1107" w:firstLine="480"/>
        <w:jc w:val="left"/>
        <w:rPr>
          <w:rFonts w:ascii="Arial" w:hAnsi="Arial" w:cs="Arial" w:eastAsia="Arial" w:hint="default"/>
        </w:rPr>
      </w:pPr>
      <w:r>
        <w:rPr>
          <w:rFonts w:ascii="Arial" w:hAnsi="Arial" w:cs="Arial" w:eastAsia="Arial" w:hint="default"/>
          <w:spacing w:val="-2"/>
        </w:rPr>
        <w:t>(2)</w:t>
      </w:r>
      <w:r>
        <w:rPr>
          <w:spacing w:val="-2"/>
        </w:rPr>
        <w:t>报告期内，根据公司第六届董事会第六次会议审议通过的《关于锦州港、</w:t>
      </w:r>
      <w:r>
        <w:rPr>
          <w:spacing w:val="-1"/>
        </w:rPr>
        <w:t> </w:t>
      </w:r>
      <w:r>
        <w:rPr>
          <w:spacing w:val="-3"/>
        </w:rPr>
        <w:t>白音华煤炭公司合资建设煤炭码头的议案》及第六届董事会第二十一次会议审议</w:t>
      </w:r>
      <w:r>
        <w:rPr>
          <w:spacing w:val="-103"/>
        </w:rPr>
        <w:t> </w:t>
      </w:r>
      <w:r>
        <w:rPr>
          <w:spacing w:val="-103"/>
        </w:rPr>
      </w:r>
      <w:r>
        <w:rPr>
          <w:spacing w:val="-4"/>
        </w:rPr>
        <w:t>通过的《关于锦州港专业化煤炭码头工程出资比例的议案》，公司于</w:t>
      </w:r>
      <w:r>
        <w:rPr/>
        <w:t> </w:t>
      </w:r>
      <w:r>
        <w:rPr>
          <w:rFonts w:ascii="Arial" w:hAnsi="Arial" w:cs="Arial" w:eastAsia="Arial" w:hint="default"/>
          <w:spacing w:val="-6"/>
          <w:w w:val="99"/>
        </w:rPr>
        <w:t>2011</w:t>
      </w:r>
      <w:r>
        <w:rPr>
          <w:rFonts w:ascii="Arial" w:hAnsi="Arial" w:cs="Arial" w:eastAsia="Arial" w:hint="default"/>
          <w:w w:val="99"/>
        </w:rPr>
        <w:t>  </w:t>
      </w:r>
      <w:r>
        <w:rPr/>
        <w:t>年</w:t>
      </w:r>
      <w:r>
        <w:rPr>
          <w:spacing w:val="-28"/>
        </w:rPr>
        <w:t> </w:t>
      </w:r>
      <w:r>
        <w:rPr>
          <w:rFonts w:ascii="Arial" w:hAnsi="Arial" w:cs="Arial" w:eastAsia="Arial" w:hint="default"/>
          <w:w w:val="99"/>
        </w:rPr>
        <w:t>4</w:t>
      </w:r>
      <w:r>
        <w:rPr>
          <w:rFonts w:ascii="Arial" w:hAnsi="Arial" w:cs="Arial" w:eastAsia="Arial" w:hint="default"/>
        </w:rPr>
      </w:r>
    </w:p>
    <w:p>
      <w:pPr>
        <w:pStyle w:val="BodyText"/>
        <w:spacing w:line="338" w:lineRule="auto" w:before="16"/>
        <w:ind w:right="1452"/>
        <w:jc w:val="both"/>
      </w:pPr>
      <w:r>
        <w:rPr/>
        <w:t>月</w:t>
      </w:r>
      <w:r>
        <w:rPr>
          <w:spacing w:val="-59"/>
        </w:rPr>
        <w:t> </w:t>
      </w:r>
      <w:r>
        <w:rPr>
          <w:rFonts w:ascii="Arial" w:hAnsi="Arial" w:cs="Arial" w:eastAsia="Arial" w:hint="default"/>
        </w:rPr>
        <w:t>27</w:t>
      </w:r>
      <w:r>
        <w:rPr>
          <w:rFonts w:ascii="Arial" w:hAnsi="Arial" w:cs="Arial" w:eastAsia="Arial" w:hint="default"/>
          <w:spacing w:val="-6"/>
        </w:rPr>
        <w:t> </w:t>
      </w:r>
      <w:r>
        <w:rPr/>
        <w:t>日，与内蒙古锡林郭勒白音华煤电有限责任公司、大唐国际发电股份有限 </w:t>
      </w:r>
      <w:r>
        <w:rPr>
          <w:spacing w:val="2"/>
        </w:rPr>
        <w:t>公司、中国国电集团公司签订了《中电投锦州港口有限责任公司出资协议》</w:t>
      </w:r>
      <w:r>
        <w:rPr>
          <w:rFonts w:ascii="Arial" w:hAnsi="Arial" w:cs="Arial" w:eastAsia="Arial" w:hint="default"/>
          <w:spacing w:val="2"/>
        </w:rPr>
        <w:t>,</w:t>
      </w:r>
      <w:r>
        <w:rPr>
          <w:spacing w:val="2"/>
        </w:rPr>
        <w:t>共</w:t>
      </w:r>
      <w:r>
        <w:rPr/>
        <w:t> 同组建合资公司。</w:t>
      </w:r>
    </w:p>
    <w:p>
      <w:pPr>
        <w:pStyle w:val="BodyText"/>
        <w:spacing w:line="240" w:lineRule="auto" w:before="211"/>
        <w:ind w:left="617" w:right="1107"/>
        <w:jc w:val="left"/>
      </w:pPr>
      <w:r>
        <w:rPr/>
        <w:t>合资公司注册资本</w:t>
      </w:r>
      <w:r>
        <w:rPr>
          <w:spacing w:val="-61"/>
        </w:rPr>
        <w:t> </w:t>
      </w:r>
      <w:r>
        <w:rPr>
          <w:rFonts w:ascii="Arial" w:hAnsi="Arial" w:cs="Arial" w:eastAsia="Arial" w:hint="default"/>
        </w:rPr>
        <w:t>24,500</w:t>
      </w:r>
      <w:r>
        <w:rPr>
          <w:rFonts w:ascii="Arial" w:hAnsi="Arial" w:cs="Arial" w:eastAsia="Arial" w:hint="default"/>
          <w:spacing w:val="-8"/>
        </w:rPr>
        <w:t> </w:t>
      </w:r>
      <w:r>
        <w:rPr>
          <w:spacing w:val="-5"/>
        </w:rPr>
        <w:t>万元，各方股东首期出资额为</w:t>
      </w:r>
      <w:r>
        <w:rPr>
          <w:spacing w:val="-61"/>
        </w:rPr>
        <w:t> </w:t>
      </w:r>
      <w:r>
        <w:rPr>
          <w:rFonts w:ascii="Arial" w:hAnsi="Arial" w:cs="Arial" w:eastAsia="Arial" w:hint="default"/>
        </w:rPr>
        <w:t>17,500</w:t>
      </w:r>
      <w:r>
        <w:rPr>
          <w:rFonts w:ascii="Arial" w:hAnsi="Arial" w:cs="Arial" w:eastAsia="Arial" w:hint="default"/>
          <w:spacing w:val="-7"/>
        </w:rPr>
        <w:t> </w:t>
      </w:r>
      <w:r>
        <w:rPr>
          <w:spacing w:val="-12"/>
        </w:rPr>
        <w:t>万元，其中</w:t>
      </w:r>
    </w:p>
    <w:p>
      <w:pPr>
        <w:pStyle w:val="BodyText"/>
        <w:spacing w:line="240" w:lineRule="auto" w:before="137"/>
        <w:ind w:right="0"/>
        <w:jc w:val="both"/>
      </w:pPr>
      <w:r>
        <w:rPr/>
        <w:t>内蒙古锡林郭勒白音华煤电有限责任公司出资</w:t>
      </w:r>
      <w:r>
        <w:rPr>
          <w:spacing w:val="-59"/>
        </w:rPr>
        <w:t> </w:t>
      </w:r>
      <w:r>
        <w:rPr>
          <w:rFonts w:ascii="Arial" w:hAnsi="Arial" w:cs="Arial" w:eastAsia="Arial" w:hint="default"/>
        </w:rPr>
        <w:t>9,275</w:t>
      </w:r>
      <w:r>
        <w:rPr>
          <w:rFonts w:ascii="Arial" w:hAnsi="Arial" w:cs="Arial" w:eastAsia="Arial" w:hint="default"/>
          <w:spacing w:val="-6"/>
        </w:rPr>
        <w:t> </w:t>
      </w:r>
      <w:r>
        <w:rPr>
          <w:spacing w:val="-8"/>
        </w:rPr>
        <w:t>万元，锦州港股份有限公司</w:t>
      </w:r>
    </w:p>
    <w:p>
      <w:pPr>
        <w:pStyle w:val="BodyText"/>
        <w:spacing w:line="338" w:lineRule="auto" w:before="137"/>
        <w:ind w:right="1453"/>
        <w:jc w:val="both"/>
      </w:pPr>
      <w:r>
        <w:rPr/>
        <w:t>出资</w:t>
      </w:r>
      <w:r>
        <w:rPr>
          <w:spacing w:val="-60"/>
        </w:rPr>
        <w:t> </w:t>
      </w:r>
      <w:r>
        <w:rPr>
          <w:rFonts w:ascii="Arial" w:hAnsi="Arial" w:cs="Arial" w:eastAsia="Arial" w:hint="default"/>
        </w:rPr>
        <w:t>5,775</w:t>
      </w:r>
      <w:r>
        <w:rPr>
          <w:rFonts w:ascii="Arial" w:hAnsi="Arial" w:cs="Arial" w:eastAsia="Arial" w:hint="default"/>
          <w:spacing w:val="-7"/>
        </w:rPr>
        <w:t> </w:t>
      </w:r>
      <w:r>
        <w:rPr>
          <w:spacing w:val="-3"/>
        </w:rPr>
        <w:t>万元，大唐国际发电股份有限公司出资</w:t>
      </w:r>
      <w:r>
        <w:rPr>
          <w:spacing w:val="-60"/>
        </w:rPr>
        <w:t> </w:t>
      </w:r>
      <w:r>
        <w:rPr>
          <w:rFonts w:ascii="Arial" w:hAnsi="Arial" w:cs="Arial" w:eastAsia="Arial" w:hint="default"/>
        </w:rPr>
        <w:t>1,750</w:t>
      </w:r>
      <w:r>
        <w:rPr>
          <w:rFonts w:ascii="Arial" w:hAnsi="Arial" w:cs="Arial" w:eastAsia="Arial" w:hint="default"/>
          <w:spacing w:val="-7"/>
        </w:rPr>
        <w:t> </w:t>
      </w:r>
      <w:r>
        <w:rPr>
          <w:spacing w:val="-5"/>
        </w:rPr>
        <w:t>万元，中国国电集团公</w:t>
      </w:r>
      <w:r>
        <w:rPr/>
        <w:t> 司出资</w:t>
      </w:r>
      <w:r>
        <w:rPr>
          <w:spacing w:val="-63"/>
        </w:rPr>
        <w:t> </w:t>
      </w:r>
      <w:r>
        <w:rPr>
          <w:rFonts w:ascii="Arial" w:hAnsi="Arial" w:cs="Arial" w:eastAsia="Arial" w:hint="default"/>
        </w:rPr>
        <w:t>700</w:t>
      </w:r>
      <w:r>
        <w:rPr>
          <w:rFonts w:ascii="Arial" w:hAnsi="Arial" w:cs="Arial" w:eastAsia="Arial" w:hint="default"/>
          <w:spacing w:val="-10"/>
        </w:rPr>
        <w:t> </w:t>
      </w:r>
      <w:r>
        <w:rPr/>
        <w:t>万元，分别占注册资本的</w:t>
      </w:r>
      <w:r>
        <w:rPr>
          <w:spacing w:val="-63"/>
        </w:rPr>
        <w:t> </w:t>
      </w:r>
      <w:r>
        <w:rPr>
          <w:rFonts w:ascii="Arial" w:hAnsi="Arial" w:cs="Arial" w:eastAsia="Arial" w:hint="default"/>
        </w:rPr>
        <w:t>53%</w:t>
      </w:r>
      <w:r>
        <w:rPr/>
        <w:t>、</w:t>
      </w:r>
      <w:r>
        <w:rPr>
          <w:rFonts w:ascii="Arial" w:hAnsi="Arial" w:cs="Arial" w:eastAsia="Arial" w:hint="default"/>
        </w:rPr>
        <w:t>33%</w:t>
      </w:r>
      <w:r>
        <w:rPr/>
        <w:t>、</w:t>
      </w:r>
      <w:r>
        <w:rPr>
          <w:rFonts w:ascii="Arial" w:hAnsi="Arial" w:cs="Arial" w:eastAsia="Arial" w:hint="default"/>
        </w:rPr>
        <w:t>10%</w:t>
      </w:r>
      <w:r>
        <w:rPr/>
        <w:t>、</w:t>
      </w:r>
      <w:r>
        <w:rPr>
          <w:rFonts w:ascii="Arial" w:hAnsi="Arial" w:cs="Arial" w:eastAsia="Arial" w:hint="default"/>
        </w:rPr>
        <w:t>4%</w:t>
      </w:r>
      <w:r>
        <w:rPr/>
        <w:t>。</w:t>
      </w:r>
    </w:p>
    <w:p>
      <w:pPr>
        <w:spacing w:after="0" w:line="338" w:lineRule="auto"/>
        <w:jc w:val="both"/>
        <w:sectPr>
          <w:pgSz w:w="11910" w:h="16840"/>
          <w:pgMar w:header="877" w:footer="982" w:top="1100" w:bottom="1180" w:left="1660" w:right="340"/>
        </w:sectPr>
      </w:pPr>
    </w:p>
    <w:p>
      <w:pPr>
        <w:spacing w:line="240" w:lineRule="auto" w:before="7"/>
        <w:rPr>
          <w:rFonts w:ascii="宋体" w:hAnsi="宋体" w:cs="宋体" w:eastAsia="宋体" w:hint="default"/>
          <w:sz w:val="25"/>
          <w:szCs w:val="25"/>
        </w:rPr>
      </w:pPr>
    </w:p>
    <w:p>
      <w:pPr>
        <w:pStyle w:val="BodyText"/>
        <w:spacing w:line="240" w:lineRule="auto" w:before="26"/>
        <w:ind w:left="1457" w:right="0"/>
        <w:jc w:val="left"/>
      </w:pPr>
      <w:r>
        <w:rPr/>
        <w:t>该公司目前处于筹建期，尚未投产运营。</w:t>
      </w:r>
    </w:p>
    <w:p>
      <w:pPr>
        <w:spacing w:line="240" w:lineRule="auto" w:before="9"/>
        <w:rPr>
          <w:rFonts w:ascii="宋体" w:hAnsi="宋体" w:cs="宋体" w:eastAsia="宋体" w:hint="default"/>
          <w:sz w:val="23"/>
          <w:szCs w:val="23"/>
        </w:rPr>
      </w:pPr>
    </w:p>
    <w:p>
      <w:pPr>
        <w:pStyle w:val="BodyText"/>
        <w:spacing w:line="338" w:lineRule="auto" w:before="0"/>
        <w:ind w:left="977" w:right="0" w:firstLine="480"/>
        <w:jc w:val="left"/>
      </w:pPr>
      <w:r>
        <w:rPr>
          <w:rFonts w:ascii="Arial" w:hAnsi="Arial" w:cs="Arial" w:eastAsia="Arial" w:hint="default"/>
          <w:spacing w:val="2"/>
        </w:rPr>
        <w:t>(3)</w:t>
      </w:r>
      <w:r>
        <w:rPr>
          <w:spacing w:val="2"/>
        </w:rPr>
        <w:t>年末公司对长期股权投资进行清查后，未发现长期股权投资存在可能发</w:t>
      </w:r>
      <w:r>
        <w:rPr>
          <w:spacing w:val="3"/>
        </w:rPr>
        <w:t> </w:t>
      </w:r>
      <w:r>
        <w:rPr/>
        <w:t>生减值的迹象，故未对长期股权投资计提减值准备。</w:t>
      </w:r>
    </w:p>
    <w:p>
      <w:pPr>
        <w:pStyle w:val="Heading3"/>
        <w:spacing w:line="240" w:lineRule="auto" w:before="211"/>
        <w:ind w:left="1545" w:right="0"/>
        <w:jc w:val="left"/>
        <w:rPr>
          <w:b w:val="0"/>
          <w:bCs w:val="0"/>
        </w:rPr>
      </w:pPr>
      <w:r>
        <w:rPr>
          <w:rFonts w:ascii="Arial" w:hAnsi="Arial" w:cs="Arial" w:eastAsia="Arial" w:hint="default"/>
        </w:rPr>
        <w:t>11.</w:t>
      </w:r>
      <w:r>
        <w:rPr>
          <w:rFonts w:ascii="Arial" w:hAnsi="Arial" w:cs="Arial" w:eastAsia="Arial" w:hint="default"/>
          <w:spacing w:val="17"/>
        </w:rPr>
        <w:t> </w:t>
      </w:r>
      <w:r>
        <w:rPr/>
        <w:t>固定资产</w:t>
      </w:r>
      <w:r>
        <w:rPr>
          <w:b w:val="0"/>
          <w:bCs w:val="0"/>
        </w:rPr>
      </w:r>
    </w:p>
    <w:p>
      <w:pPr>
        <w:pStyle w:val="BodyText"/>
        <w:spacing w:line="240" w:lineRule="auto" w:before="137"/>
        <w:ind w:left="1397" w:right="0"/>
        <w:jc w:val="left"/>
      </w:pPr>
      <w:r>
        <w:rPr/>
        <w:pict>
          <v:group style="position:absolute;margin-left:46.380005pt;margin-top:28.245899pt;width:497.8pt;height:516.4pt;mso-position-horizontal-relative:page;mso-position-vertical-relative:paragraph;z-index:-721120" coordorigin="928,565" coordsize="9956,10328">
            <v:group style="position:absolute;left:947;top:572;width:2242;height:2" coordorigin="947,572" coordsize="2242,2">
              <v:shape style="position:absolute;left:947;top:572;width:2242;height:2" coordorigin="947,572" coordsize="2242,0" path="m947,572l3188,572e" filled="false" stroked="true" strokeweight=".72pt" strokecolor="#000000">
                <v:path arrowok="t"/>
              </v:shape>
            </v:group>
            <v:group style="position:absolute;left:947;top:601;width:2242;height:2" coordorigin="947,601" coordsize="2242,2">
              <v:shape style="position:absolute;left:947;top:601;width:2242;height:2" coordorigin="947,601" coordsize="2242,0" path="m947,601l3188,601e" filled="false" stroked="true" strokeweight=".72pt" strokecolor="#000000">
                <v:path arrowok="t"/>
              </v:shape>
              <v:shape style="position:absolute;left:3188;top:608;width:10;height:2" type="#_x0000_t75" stroked="false">
                <v:imagedata r:id="rId36" o:title=""/>
              </v:shape>
            </v:group>
            <v:group style="position:absolute;left:3188;top:572;width:44;height:2" coordorigin="3188,572" coordsize="44,2">
              <v:shape style="position:absolute;left:3188;top:572;width:44;height:2" coordorigin="3188,572" coordsize="44,0" path="m3188,572l3232,572e" filled="false" stroked="true" strokeweight=".72pt" strokecolor="#000000">
                <v:path arrowok="t"/>
              </v:shape>
            </v:group>
            <v:group style="position:absolute;left:3188;top:601;width:44;height:2" coordorigin="3188,601" coordsize="44,2">
              <v:shape style="position:absolute;left:3188;top:601;width:44;height:2" coordorigin="3188,601" coordsize="44,0" path="m3188,601l3232,601e" filled="false" stroked="true" strokeweight=".72pt" strokecolor="#000000">
                <v:path arrowok="t"/>
              </v:shape>
            </v:group>
            <v:group style="position:absolute;left:3232;top:572;width:1535;height:2" coordorigin="3232,572" coordsize="1535,2">
              <v:shape style="position:absolute;left:3232;top:572;width:1535;height:2" coordorigin="3232,572" coordsize="1535,0" path="m3232,572l4766,572e" filled="false" stroked="true" strokeweight=".72pt" strokecolor="#000000">
                <v:path arrowok="t"/>
              </v:shape>
            </v:group>
            <v:group style="position:absolute;left:3232;top:601;width:1535;height:2" coordorigin="3232,601" coordsize="1535,2">
              <v:shape style="position:absolute;left:3232;top:601;width:1535;height:2" coordorigin="3232,601" coordsize="1535,0" path="m3232,601l4766,601e" filled="false" stroked="true" strokeweight=".72pt" strokecolor="#000000">
                <v:path arrowok="t"/>
              </v:shape>
              <v:shape style="position:absolute;left:4766;top:608;width:10;height:2" type="#_x0000_t75" stroked="false">
                <v:imagedata r:id="rId36" o:title=""/>
              </v:shape>
            </v:group>
            <v:group style="position:absolute;left:4766;top:572;width:44;height:2" coordorigin="4766,572" coordsize="44,2">
              <v:shape style="position:absolute;left:4766;top:572;width:44;height:2" coordorigin="4766,572" coordsize="44,0" path="m4766,572l4810,572e" filled="false" stroked="true" strokeweight=".72pt" strokecolor="#000000">
                <v:path arrowok="t"/>
              </v:shape>
            </v:group>
            <v:group style="position:absolute;left:4766;top:601;width:44;height:2" coordorigin="4766,601" coordsize="44,2">
              <v:shape style="position:absolute;left:4766;top:601;width:44;height:2" coordorigin="4766,601" coordsize="44,0" path="m4766,601l4810,601e" filled="false" stroked="true" strokeweight=".72pt" strokecolor="#000000">
                <v:path arrowok="t"/>
              </v:shape>
            </v:group>
            <v:group style="position:absolute;left:4810;top:572;width:2795;height:2" coordorigin="4810,572" coordsize="2795,2">
              <v:shape style="position:absolute;left:4810;top:572;width:2795;height:2" coordorigin="4810,572" coordsize="2795,0" path="m4810,572l7604,572e" filled="false" stroked="true" strokeweight=".72pt" strokecolor="#000000">
                <v:path arrowok="t"/>
              </v:shape>
            </v:group>
            <v:group style="position:absolute;left:4810;top:601;width:2795;height:2" coordorigin="4810,601" coordsize="2795,2">
              <v:shape style="position:absolute;left:4810;top:601;width:2795;height:2" coordorigin="4810,601" coordsize="2795,0" path="m4810,601l7604,601e" filled="false" stroked="true" strokeweight=".72pt" strokecolor="#000000">
                <v:path arrowok="t"/>
              </v:shape>
              <v:shape style="position:absolute;left:7604;top:608;width:10;height:2" type="#_x0000_t75" stroked="false">
                <v:imagedata r:id="rId36" o:title=""/>
              </v:shape>
            </v:group>
            <v:group style="position:absolute;left:7604;top:572;width:44;height:2" coordorigin="7604,572" coordsize="44,2">
              <v:shape style="position:absolute;left:7604;top:572;width:44;height:2" coordorigin="7604,572" coordsize="44,0" path="m7604,572l7648,572e" filled="false" stroked="true" strokeweight=".72pt" strokecolor="#000000">
                <v:path arrowok="t"/>
              </v:shape>
            </v:group>
            <v:group style="position:absolute;left:7604;top:601;width:44;height:2" coordorigin="7604,601" coordsize="44,2">
              <v:shape style="position:absolute;left:7604;top:601;width:44;height:2" coordorigin="7604,601" coordsize="44,0" path="m7604,601l7648,601e" filled="false" stroked="true" strokeweight=".72pt" strokecolor="#000000">
                <v:path arrowok="t"/>
              </v:shape>
            </v:group>
            <v:group style="position:absolute;left:7648;top:572;width:1517;height:2" coordorigin="7648,572" coordsize="1517,2">
              <v:shape style="position:absolute;left:7648;top:572;width:1517;height:2" coordorigin="7648,572" coordsize="1517,0" path="m7648,572l9164,572e" filled="false" stroked="true" strokeweight=".72pt" strokecolor="#000000">
                <v:path arrowok="t"/>
              </v:shape>
            </v:group>
            <v:group style="position:absolute;left:7648;top:601;width:1517;height:2" coordorigin="7648,601" coordsize="1517,2">
              <v:shape style="position:absolute;left:7648;top:601;width:1517;height:2" coordorigin="7648,601" coordsize="1517,0" path="m7648,601l9164,601e" filled="false" stroked="true" strokeweight=".72pt" strokecolor="#000000">
                <v:path arrowok="t"/>
              </v:shape>
              <v:shape style="position:absolute;left:9164;top:608;width:10;height:2" type="#_x0000_t75" stroked="false">
                <v:imagedata r:id="rId36" o:title=""/>
              </v:shape>
            </v:group>
            <v:group style="position:absolute;left:9164;top:572;width:44;height:2" coordorigin="9164,572" coordsize="44,2">
              <v:shape style="position:absolute;left:9164;top:572;width:44;height:2" coordorigin="9164,572" coordsize="44,0" path="m9164,572l9208,572e" filled="false" stroked="true" strokeweight=".72pt" strokecolor="#000000">
                <v:path arrowok="t"/>
              </v:shape>
            </v:group>
            <v:group style="position:absolute;left:9164;top:601;width:44;height:2" coordorigin="9164,601" coordsize="44,2">
              <v:shape style="position:absolute;left:9164;top:601;width:44;height:2" coordorigin="9164,601" coordsize="44,0" path="m9164,601l9208,601e" filled="false" stroked="true" strokeweight=".72pt" strokecolor="#000000">
                <v:path arrowok="t"/>
              </v:shape>
            </v:group>
            <v:group style="position:absolute;left:9208;top:572;width:1655;height:2" coordorigin="9208,572" coordsize="1655,2">
              <v:shape style="position:absolute;left:9208;top:572;width:1655;height:2" coordorigin="9208,572" coordsize="1655,0" path="m9208,572l10862,572e" filled="false" stroked="true" strokeweight=".72pt" strokecolor="#000000">
                <v:path arrowok="t"/>
              </v:shape>
            </v:group>
            <v:group style="position:absolute;left:9208;top:601;width:1655;height:2" coordorigin="9208,601" coordsize="1655,2">
              <v:shape style="position:absolute;left:9208;top:601;width:1655;height:2" coordorigin="9208,601" coordsize="1655,0" path="m9208,601l10862,601e" filled="false" stroked="true" strokeweight=".72pt" strokecolor="#000000">
                <v:path arrowok="t"/>
              </v:shape>
              <v:shape style="position:absolute;left:3169;top:591;width:6024;height:353" type="#_x0000_t75" stroked="false">
                <v:imagedata r:id="rId115" o:title=""/>
              </v:shape>
              <v:shape style="position:absolute;left:928;top:906;width:9955;height:9986" type="#_x0000_t75" stroked="false">
                <v:imagedata r:id="rId116" o:title=""/>
              </v:shape>
            </v:group>
            <w10:wrap type="none"/>
          </v:group>
        </w:pict>
      </w:r>
      <w:r>
        <w:rPr>
          <w:rFonts w:ascii="Arial" w:hAnsi="Arial" w:cs="Arial" w:eastAsia="Arial" w:hint="default"/>
        </w:rPr>
        <w:t>(1)</w:t>
      </w:r>
      <w:r>
        <w:rPr>
          <w:rFonts w:ascii="Arial" w:hAnsi="Arial" w:cs="Arial" w:eastAsia="Arial" w:hint="default"/>
          <w:spacing w:val="58"/>
        </w:rPr>
        <w:t> </w:t>
      </w:r>
      <w:r>
        <w:rPr/>
        <w:t>固定资产情况</w:t>
      </w:r>
    </w:p>
    <w:p>
      <w:pPr>
        <w:spacing w:line="240" w:lineRule="auto" w:before="1"/>
        <w:rPr>
          <w:rFonts w:ascii="宋体" w:hAnsi="宋体" w:cs="宋体" w:eastAsia="宋体" w:hint="default"/>
          <w:sz w:val="9"/>
          <w:szCs w:val="9"/>
        </w:rPr>
      </w:pPr>
    </w:p>
    <w:tbl>
      <w:tblPr>
        <w:tblW w:w="0" w:type="auto"/>
        <w:jc w:val="left"/>
        <w:tblInd w:w="112" w:type="dxa"/>
        <w:tblLayout w:type="fixed"/>
        <w:tblCellMar>
          <w:top w:w="0" w:type="dxa"/>
          <w:left w:w="0" w:type="dxa"/>
          <w:bottom w:w="0" w:type="dxa"/>
          <w:right w:w="0" w:type="dxa"/>
        </w:tblCellMar>
        <w:tblLook w:val="01E0"/>
      </w:tblPr>
      <w:tblGrid>
        <w:gridCol w:w="2290"/>
        <w:gridCol w:w="1651"/>
        <w:gridCol w:w="2770"/>
        <w:gridCol w:w="1630"/>
        <w:gridCol w:w="1597"/>
      </w:tblGrid>
      <w:tr>
        <w:trPr>
          <w:trHeight w:val="67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97" w:lineRule="auto" w:before="18"/>
              <w:ind w:left="122" w:right="364" w:firstLine="814"/>
              <w:jc w:val="left"/>
              <w:rPr>
                <w:rFonts w:ascii="宋体" w:hAnsi="宋体" w:cs="宋体" w:eastAsia="宋体" w:hint="default"/>
                <w:sz w:val="20"/>
                <w:szCs w:val="20"/>
              </w:rPr>
            </w:pPr>
            <w:r>
              <w:rPr>
                <w:rFonts w:ascii="宋体" w:hAnsi="宋体" w:cs="宋体" w:eastAsia="宋体" w:hint="default"/>
                <w:sz w:val="20"/>
                <w:szCs w:val="20"/>
              </w:rPr>
              <w:t>项目</w:t>
            </w:r>
            <w:r>
              <w:rPr>
                <w:rFonts w:ascii="宋体" w:hAnsi="宋体" w:cs="宋体" w:eastAsia="宋体" w:hint="default"/>
                <w:w w:val="100"/>
                <w:sz w:val="20"/>
                <w:szCs w:val="20"/>
              </w:rPr>
              <w:t> </w:t>
            </w:r>
            <w:r>
              <w:rPr>
                <w:rFonts w:ascii="宋体" w:hAnsi="宋体" w:cs="宋体" w:eastAsia="宋体" w:hint="default"/>
                <w:spacing w:val="-1"/>
                <w:sz w:val="20"/>
                <w:szCs w:val="20"/>
              </w:rPr>
              <w:t>一、账面原值合计：</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26"/>
              <w:jc w:val="center"/>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109"/>
              <w:ind w:right="40"/>
              <w:jc w:val="center"/>
              <w:rPr>
                <w:rFonts w:ascii="Arial Narrow" w:hAnsi="Arial Narrow" w:cs="Arial Narrow" w:eastAsia="Arial Narrow" w:hint="default"/>
                <w:sz w:val="20"/>
                <w:szCs w:val="20"/>
              </w:rPr>
            </w:pPr>
            <w:r>
              <w:rPr>
                <w:rFonts w:ascii="Arial Narrow"/>
                <w:sz w:val="20"/>
              </w:rPr>
              <w:t>4,348,052,746.93</w:t>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916" w:right="0"/>
              <w:jc w:val="left"/>
              <w:rPr>
                <w:rFonts w:ascii="宋体" w:hAnsi="宋体" w:cs="宋体" w:eastAsia="宋体" w:hint="default"/>
                <w:sz w:val="20"/>
                <w:szCs w:val="20"/>
              </w:rPr>
            </w:pPr>
            <w:r>
              <w:rPr>
                <w:rFonts w:ascii="宋体" w:hAnsi="宋体" w:cs="宋体" w:eastAsia="宋体" w:hint="default"/>
                <w:sz w:val="20"/>
                <w:szCs w:val="20"/>
              </w:rPr>
              <w:t>本年增加</w:t>
            </w:r>
          </w:p>
          <w:p>
            <w:pPr>
              <w:pStyle w:val="TableParagraph"/>
              <w:spacing w:line="240" w:lineRule="auto" w:before="109"/>
              <w:ind w:left="1351" w:right="0"/>
              <w:jc w:val="left"/>
              <w:rPr>
                <w:rFonts w:ascii="Arial Narrow" w:hAnsi="Arial Narrow" w:cs="Arial Narrow" w:eastAsia="Arial Narrow" w:hint="default"/>
                <w:sz w:val="20"/>
                <w:szCs w:val="20"/>
              </w:rPr>
            </w:pPr>
            <w:r>
              <w:rPr>
                <w:rFonts w:ascii="Arial Narrow"/>
                <w:sz w:val="20"/>
              </w:rPr>
              <w:t>3,153,864,439.79</w:t>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7"/>
              <w:jc w:val="center"/>
              <w:rPr>
                <w:rFonts w:ascii="宋体" w:hAnsi="宋体" w:cs="宋体" w:eastAsia="宋体" w:hint="default"/>
                <w:sz w:val="20"/>
                <w:szCs w:val="20"/>
              </w:rPr>
            </w:pPr>
            <w:r>
              <w:rPr>
                <w:rFonts w:ascii="宋体" w:hAnsi="宋体" w:cs="宋体" w:eastAsia="宋体" w:hint="default"/>
                <w:sz w:val="20"/>
                <w:szCs w:val="20"/>
              </w:rPr>
              <w:t>本年减少</w:t>
            </w:r>
          </w:p>
          <w:p>
            <w:pPr>
              <w:pStyle w:val="TableParagraph"/>
              <w:spacing w:line="240" w:lineRule="auto" w:before="109"/>
              <w:ind w:right="70"/>
              <w:jc w:val="center"/>
              <w:rPr>
                <w:rFonts w:ascii="Arial Narrow" w:hAnsi="Arial Narrow" w:cs="Arial Narrow" w:eastAsia="Arial Narrow" w:hint="default"/>
                <w:sz w:val="20"/>
                <w:szCs w:val="20"/>
              </w:rPr>
            </w:pPr>
            <w:r>
              <w:rPr>
                <w:rFonts w:ascii="Arial Narrow"/>
                <w:sz w:val="20"/>
              </w:rPr>
              <w:t>1,220,467,728.99</w:t>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46" w:right="0"/>
              <w:jc w:val="left"/>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109"/>
              <w:ind w:left="213" w:right="0"/>
              <w:jc w:val="left"/>
              <w:rPr>
                <w:rFonts w:ascii="Arial Narrow" w:hAnsi="Arial Narrow" w:cs="Arial Narrow" w:eastAsia="Arial Narrow" w:hint="default"/>
                <w:sz w:val="20"/>
                <w:szCs w:val="20"/>
              </w:rPr>
            </w:pPr>
            <w:r>
              <w:rPr>
                <w:rFonts w:ascii="Arial Narrow"/>
                <w:sz w:val="20"/>
              </w:rPr>
              <w:t>6,281,449,457.73</w:t>
            </w:r>
          </w:p>
        </w:tc>
      </w:tr>
      <w:tr>
        <w:trPr>
          <w:trHeight w:val="322"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z w:val="20"/>
                <w:szCs w:val="20"/>
              </w:rPr>
              <w:t>码头及辅助设施</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06"/>
              <w:jc w:val="right"/>
              <w:rPr>
                <w:rFonts w:ascii="Arial Narrow" w:hAnsi="Arial Narrow" w:cs="Arial Narrow" w:eastAsia="Arial Narrow" w:hint="default"/>
                <w:sz w:val="20"/>
                <w:szCs w:val="20"/>
              </w:rPr>
            </w:pPr>
            <w:r>
              <w:rPr>
                <w:rFonts w:ascii="Arial Narrow"/>
                <w:spacing w:val="-1"/>
                <w:sz w:val="20"/>
              </w:rPr>
              <w:t>2,875,666,603.69</w:t>
            </w:r>
            <w:r>
              <w:rPr>
                <w:rFonts w:ascii="Arial Narrow"/>
                <w:sz w:val="20"/>
              </w:rPr>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39"/>
              <w:jc w:val="right"/>
              <w:rPr>
                <w:rFonts w:ascii="Arial Narrow" w:hAnsi="Arial Narrow" w:cs="Arial Narrow" w:eastAsia="Arial Narrow" w:hint="default"/>
                <w:sz w:val="20"/>
                <w:szCs w:val="20"/>
              </w:rPr>
            </w:pPr>
            <w:r>
              <w:rPr>
                <w:rFonts w:ascii="Arial Narrow"/>
                <w:spacing w:val="-1"/>
                <w:sz w:val="20"/>
              </w:rPr>
              <w:t>1,422,376,689.77</w:t>
            </w:r>
            <w:r>
              <w:rPr>
                <w:rFonts w:ascii="Arial Narrow"/>
                <w:sz w:val="20"/>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11"/>
              <w:jc w:val="right"/>
              <w:rPr>
                <w:rFonts w:ascii="Arial Narrow" w:hAnsi="Arial Narrow" w:cs="Arial Narrow" w:eastAsia="Arial Narrow" w:hint="default"/>
                <w:sz w:val="20"/>
                <w:szCs w:val="20"/>
              </w:rPr>
            </w:pPr>
            <w:r>
              <w:rPr>
                <w:rFonts w:ascii="Arial Narrow"/>
                <w:spacing w:val="-1"/>
                <w:sz w:val="20"/>
              </w:rPr>
              <w:t>437,723,144.98</w:t>
            </w:r>
            <w:r>
              <w:rPr>
                <w:rFonts w:ascii="Arial Narrow"/>
                <w:sz w:val="20"/>
              </w:rPr>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5"/>
              <w:jc w:val="right"/>
              <w:rPr>
                <w:rFonts w:ascii="Arial Narrow" w:hAnsi="Arial Narrow" w:cs="Arial Narrow" w:eastAsia="Arial Narrow" w:hint="default"/>
                <w:sz w:val="20"/>
                <w:szCs w:val="20"/>
              </w:rPr>
            </w:pPr>
            <w:r>
              <w:rPr>
                <w:rFonts w:ascii="Arial Narrow"/>
                <w:spacing w:val="-1"/>
                <w:sz w:val="20"/>
              </w:rPr>
              <w:t>3,860,320,148.48</w:t>
            </w:r>
            <w:r>
              <w:rPr>
                <w:rFonts w:ascii="Arial Narrow"/>
                <w:sz w:val="20"/>
              </w:rPr>
            </w:r>
          </w:p>
        </w:tc>
      </w:tr>
      <w:tr>
        <w:trPr>
          <w:trHeight w:val="322"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06"/>
              <w:jc w:val="right"/>
              <w:rPr>
                <w:rFonts w:ascii="Arial Narrow" w:hAnsi="Arial Narrow" w:cs="Arial Narrow" w:eastAsia="Arial Narrow" w:hint="default"/>
                <w:sz w:val="20"/>
                <w:szCs w:val="20"/>
              </w:rPr>
            </w:pPr>
            <w:r>
              <w:rPr>
                <w:rFonts w:ascii="Arial Narrow"/>
                <w:spacing w:val="-1"/>
                <w:sz w:val="20"/>
              </w:rPr>
              <w:t>640,252,172.78</w:t>
            </w:r>
            <w:r>
              <w:rPr>
                <w:rFonts w:ascii="Arial Narrow"/>
                <w:sz w:val="20"/>
              </w:rPr>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39"/>
              <w:jc w:val="right"/>
              <w:rPr>
                <w:rFonts w:ascii="Arial Narrow" w:hAnsi="Arial Narrow" w:cs="Arial Narrow" w:eastAsia="Arial Narrow" w:hint="default"/>
                <w:sz w:val="20"/>
                <w:szCs w:val="20"/>
              </w:rPr>
            </w:pPr>
            <w:r>
              <w:rPr>
                <w:rFonts w:ascii="Arial Narrow"/>
                <w:spacing w:val="-1"/>
                <w:sz w:val="20"/>
              </w:rPr>
              <w:t>866,791,474.70</w:t>
            </w:r>
            <w:r>
              <w:rPr>
                <w:rFonts w:ascii="Arial Narrow"/>
                <w:sz w:val="20"/>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11"/>
              <w:jc w:val="right"/>
              <w:rPr>
                <w:rFonts w:ascii="Arial Narrow" w:hAnsi="Arial Narrow" w:cs="Arial Narrow" w:eastAsia="Arial Narrow" w:hint="default"/>
                <w:sz w:val="20"/>
                <w:szCs w:val="20"/>
              </w:rPr>
            </w:pPr>
            <w:r>
              <w:rPr>
                <w:rFonts w:ascii="Arial Narrow"/>
                <w:spacing w:val="-1"/>
                <w:sz w:val="20"/>
              </w:rPr>
              <w:t>409,867,365.82</w:t>
            </w:r>
            <w:r>
              <w:rPr>
                <w:rFonts w:ascii="Arial Narrow"/>
                <w:sz w:val="20"/>
              </w:rPr>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5"/>
              <w:jc w:val="right"/>
              <w:rPr>
                <w:rFonts w:ascii="Arial Narrow" w:hAnsi="Arial Narrow" w:cs="Arial Narrow" w:eastAsia="Arial Narrow" w:hint="default"/>
                <w:sz w:val="20"/>
                <w:szCs w:val="20"/>
              </w:rPr>
            </w:pPr>
            <w:r>
              <w:rPr>
                <w:rFonts w:ascii="Arial Narrow"/>
                <w:spacing w:val="-1"/>
                <w:sz w:val="20"/>
              </w:rPr>
              <w:t>1,097,176,281.66</w:t>
            </w:r>
            <w:r>
              <w:rPr>
                <w:rFonts w:ascii="Arial Narrow"/>
                <w:sz w:val="20"/>
              </w:rPr>
            </w:r>
          </w:p>
        </w:tc>
      </w:tr>
      <w:tr>
        <w:trPr>
          <w:trHeight w:val="322"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06"/>
              <w:jc w:val="right"/>
              <w:rPr>
                <w:rFonts w:ascii="Arial Narrow" w:hAnsi="Arial Narrow" w:cs="Arial Narrow" w:eastAsia="Arial Narrow" w:hint="default"/>
                <w:sz w:val="20"/>
                <w:szCs w:val="20"/>
              </w:rPr>
            </w:pPr>
            <w:r>
              <w:rPr>
                <w:rFonts w:ascii="Arial Narrow"/>
                <w:spacing w:val="-1"/>
                <w:sz w:val="20"/>
              </w:rPr>
              <w:t>684,352,718.80</w:t>
            </w:r>
            <w:r>
              <w:rPr>
                <w:rFonts w:ascii="Arial Narrow"/>
                <w:sz w:val="20"/>
              </w:rPr>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39"/>
              <w:jc w:val="right"/>
              <w:rPr>
                <w:rFonts w:ascii="Arial Narrow" w:hAnsi="Arial Narrow" w:cs="Arial Narrow" w:eastAsia="Arial Narrow" w:hint="default"/>
                <w:sz w:val="20"/>
                <w:szCs w:val="20"/>
              </w:rPr>
            </w:pPr>
            <w:r>
              <w:rPr>
                <w:rFonts w:ascii="Arial Narrow"/>
                <w:spacing w:val="-1"/>
                <w:sz w:val="20"/>
              </w:rPr>
              <w:t>764,698,191.78</w:t>
            </w:r>
            <w:r>
              <w:rPr>
                <w:rFonts w:ascii="Arial Narrow"/>
                <w:sz w:val="20"/>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11"/>
              <w:jc w:val="right"/>
              <w:rPr>
                <w:rFonts w:ascii="Arial Narrow" w:hAnsi="Arial Narrow" w:cs="Arial Narrow" w:eastAsia="Arial Narrow" w:hint="default"/>
                <w:sz w:val="20"/>
                <w:szCs w:val="20"/>
              </w:rPr>
            </w:pPr>
            <w:r>
              <w:rPr>
                <w:rFonts w:ascii="Arial Narrow"/>
                <w:spacing w:val="-1"/>
                <w:sz w:val="20"/>
              </w:rPr>
              <w:t>361,061,621.67</w:t>
            </w:r>
            <w:r>
              <w:rPr>
                <w:rFonts w:ascii="Arial Narrow"/>
                <w:sz w:val="20"/>
              </w:rPr>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5"/>
              <w:jc w:val="right"/>
              <w:rPr>
                <w:rFonts w:ascii="Arial Narrow" w:hAnsi="Arial Narrow" w:cs="Arial Narrow" w:eastAsia="Arial Narrow" w:hint="default"/>
                <w:sz w:val="20"/>
                <w:szCs w:val="20"/>
              </w:rPr>
            </w:pPr>
            <w:r>
              <w:rPr>
                <w:rFonts w:ascii="Arial Narrow"/>
                <w:spacing w:val="-1"/>
                <w:sz w:val="20"/>
              </w:rPr>
              <w:t>1,087,989,288.91</w:t>
            </w:r>
            <w:r>
              <w:rPr>
                <w:rFonts w:ascii="Arial Narrow"/>
                <w:sz w:val="20"/>
              </w:rPr>
            </w:r>
          </w:p>
        </w:tc>
      </w:tr>
      <w:tr>
        <w:trPr>
          <w:trHeight w:val="322"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z w:val="20"/>
                <w:szCs w:val="20"/>
              </w:rPr>
              <w:t>办公设备及其他设备</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06"/>
              <w:jc w:val="right"/>
              <w:rPr>
                <w:rFonts w:ascii="Arial Narrow" w:hAnsi="Arial Narrow" w:cs="Arial Narrow" w:eastAsia="Arial Narrow" w:hint="default"/>
                <w:sz w:val="20"/>
                <w:szCs w:val="20"/>
              </w:rPr>
            </w:pPr>
            <w:r>
              <w:rPr>
                <w:rFonts w:ascii="Arial Narrow"/>
                <w:spacing w:val="-1"/>
                <w:sz w:val="20"/>
              </w:rPr>
              <w:t>20,064,038.55</w:t>
            </w:r>
            <w:r>
              <w:rPr>
                <w:rFonts w:ascii="Arial Narrow"/>
                <w:sz w:val="20"/>
              </w:rPr>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39"/>
              <w:jc w:val="right"/>
              <w:rPr>
                <w:rFonts w:ascii="Arial Narrow" w:hAnsi="Arial Narrow" w:cs="Arial Narrow" w:eastAsia="Arial Narrow" w:hint="default"/>
                <w:sz w:val="20"/>
                <w:szCs w:val="20"/>
              </w:rPr>
            </w:pPr>
            <w:r>
              <w:rPr>
                <w:rFonts w:ascii="Arial Narrow"/>
                <w:spacing w:val="-1"/>
                <w:sz w:val="20"/>
              </w:rPr>
              <w:t>35,588,783.19</w:t>
            </w:r>
            <w:r>
              <w:rPr>
                <w:rFonts w:ascii="Arial Narrow"/>
                <w:sz w:val="20"/>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11"/>
              <w:jc w:val="right"/>
              <w:rPr>
                <w:rFonts w:ascii="Arial Narrow" w:hAnsi="Arial Narrow" w:cs="Arial Narrow" w:eastAsia="Arial Narrow" w:hint="default"/>
                <w:sz w:val="20"/>
                <w:szCs w:val="20"/>
              </w:rPr>
            </w:pPr>
            <w:r>
              <w:rPr>
                <w:rFonts w:ascii="Arial Narrow"/>
                <w:spacing w:val="-1"/>
                <w:sz w:val="20"/>
              </w:rPr>
              <w:t>2,417,571.95</w:t>
            </w:r>
            <w:r>
              <w:rPr>
                <w:rFonts w:ascii="Arial Narrow"/>
                <w:sz w:val="20"/>
              </w:rPr>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5"/>
              <w:jc w:val="right"/>
              <w:rPr>
                <w:rFonts w:ascii="Arial Narrow" w:hAnsi="Arial Narrow" w:cs="Arial Narrow" w:eastAsia="Arial Narrow" w:hint="default"/>
                <w:sz w:val="20"/>
                <w:szCs w:val="20"/>
              </w:rPr>
            </w:pPr>
            <w:r>
              <w:rPr>
                <w:rFonts w:ascii="Arial Narrow"/>
                <w:spacing w:val="-1"/>
                <w:sz w:val="20"/>
              </w:rPr>
              <w:t>53,235,249.79</w:t>
            </w:r>
            <w:r>
              <w:rPr>
                <w:rFonts w:ascii="Arial Narrow"/>
                <w:sz w:val="20"/>
              </w:rPr>
            </w:r>
          </w:p>
        </w:tc>
      </w:tr>
      <w:tr>
        <w:trPr>
          <w:trHeight w:val="322"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z w:val="20"/>
                <w:szCs w:val="20"/>
              </w:rPr>
              <w:t>运输工具</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06"/>
              <w:jc w:val="right"/>
              <w:rPr>
                <w:rFonts w:ascii="Arial Narrow" w:hAnsi="Arial Narrow" w:cs="Arial Narrow" w:eastAsia="Arial Narrow" w:hint="default"/>
                <w:sz w:val="20"/>
                <w:szCs w:val="20"/>
              </w:rPr>
            </w:pPr>
            <w:r>
              <w:rPr>
                <w:rFonts w:ascii="Arial Narrow"/>
                <w:spacing w:val="-2"/>
                <w:sz w:val="20"/>
              </w:rPr>
              <w:t>127,717,213.11</w:t>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39"/>
              <w:jc w:val="right"/>
              <w:rPr>
                <w:rFonts w:ascii="Arial Narrow" w:hAnsi="Arial Narrow" w:cs="Arial Narrow" w:eastAsia="Arial Narrow" w:hint="default"/>
                <w:sz w:val="20"/>
                <w:szCs w:val="20"/>
              </w:rPr>
            </w:pPr>
            <w:r>
              <w:rPr>
                <w:rFonts w:ascii="Arial Narrow"/>
                <w:spacing w:val="-1"/>
                <w:sz w:val="20"/>
              </w:rPr>
              <w:t>64,409,300.35</w:t>
            </w:r>
            <w:r>
              <w:rPr>
                <w:rFonts w:ascii="Arial Narrow"/>
                <w:sz w:val="20"/>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11"/>
              <w:jc w:val="right"/>
              <w:rPr>
                <w:rFonts w:ascii="Arial Narrow" w:hAnsi="Arial Narrow" w:cs="Arial Narrow" w:eastAsia="Arial Narrow" w:hint="default"/>
                <w:sz w:val="20"/>
                <w:szCs w:val="20"/>
              </w:rPr>
            </w:pPr>
            <w:r>
              <w:rPr>
                <w:rFonts w:ascii="Arial Narrow"/>
                <w:spacing w:val="-1"/>
                <w:sz w:val="20"/>
              </w:rPr>
              <w:t>9,398,024.57</w:t>
            </w:r>
            <w:r>
              <w:rPr>
                <w:rFonts w:ascii="Arial Narrow"/>
                <w:sz w:val="20"/>
              </w:rPr>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5"/>
              <w:jc w:val="right"/>
              <w:rPr>
                <w:rFonts w:ascii="Arial Narrow" w:hAnsi="Arial Narrow" w:cs="Arial Narrow" w:eastAsia="Arial Narrow" w:hint="default"/>
                <w:sz w:val="20"/>
                <w:szCs w:val="20"/>
              </w:rPr>
            </w:pPr>
            <w:r>
              <w:rPr>
                <w:rFonts w:ascii="Arial Narrow"/>
                <w:spacing w:val="-1"/>
                <w:sz w:val="20"/>
              </w:rPr>
              <w:t>182,728,488.89</w:t>
            </w:r>
            <w:r>
              <w:rPr>
                <w:rFonts w:ascii="Arial Narrow"/>
                <w:sz w:val="20"/>
              </w:rPr>
            </w:r>
          </w:p>
        </w:tc>
      </w:tr>
      <w:tr>
        <w:trPr>
          <w:trHeight w:val="316" w:hRule="exact"/>
        </w:trPr>
        <w:tc>
          <w:tcPr>
            <w:tcW w:w="2290" w:type="dxa"/>
            <w:tcBorders>
              <w:top w:val="nil" w:sz="6" w:space="0" w:color="auto"/>
              <w:left w:val="nil" w:sz="6" w:space="0" w:color="auto"/>
              <w:bottom w:val="nil" w:sz="6" w:space="0" w:color="auto"/>
              <w:right w:val="nil" w:sz="6" w:space="0" w:color="auto"/>
            </w:tcBorders>
          </w:tcPr>
          <w:p>
            <w:pPr/>
          </w:p>
        </w:tc>
        <w:tc>
          <w:tcPr>
            <w:tcW w:w="1651" w:type="dxa"/>
            <w:tcBorders>
              <w:top w:val="nil" w:sz="6" w:space="0" w:color="auto"/>
              <w:left w:val="nil" w:sz="6" w:space="0" w:color="auto"/>
              <w:bottom w:val="nil" w:sz="6" w:space="0" w:color="auto"/>
              <w:right w:val="nil" w:sz="6" w:space="0" w:color="auto"/>
            </w:tcBorders>
          </w:tcPr>
          <w:p>
            <w:pPr/>
          </w:p>
        </w:tc>
        <w:tc>
          <w:tcPr>
            <w:tcW w:w="2770" w:type="dxa"/>
            <w:tcBorders>
              <w:top w:val="nil" w:sz="6" w:space="0" w:color="auto"/>
              <w:left w:val="nil" w:sz="6" w:space="0" w:color="auto"/>
              <w:bottom w:val="nil" w:sz="6" w:space="0" w:color="auto"/>
              <w:right w:val="nil" w:sz="6" w:space="0" w:color="auto"/>
            </w:tcBorders>
          </w:tcPr>
          <w:p>
            <w:pPr>
              <w:pStyle w:val="TableParagraph"/>
              <w:tabs>
                <w:tab w:pos="1627" w:val="left" w:leader="none"/>
              </w:tabs>
              <w:spacing w:line="256" w:lineRule="exact"/>
              <w:ind w:left="208" w:right="0"/>
              <w:jc w:val="left"/>
              <w:rPr>
                <w:rFonts w:ascii="宋体" w:hAnsi="宋体" w:cs="宋体" w:eastAsia="宋体" w:hint="default"/>
                <w:sz w:val="20"/>
                <w:szCs w:val="20"/>
              </w:rPr>
            </w:pPr>
            <w:r>
              <w:rPr>
                <w:rFonts w:ascii="宋体" w:hAnsi="宋体" w:cs="宋体" w:eastAsia="宋体" w:hint="default"/>
                <w:sz w:val="20"/>
                <w:szCs w:val="20"/>
              </w:rPr>
              <w:t>本年新增</w:t>
              <w:tab/>
              <w:t>本年计提</w:t>
            </w:r>
          </w:p>
        </w:tc>
        <w:tc>
          <w:tcPr>
            <w:tcW w:w="1630" w:type="dxa"/>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
        </w:tc>
      </w:tr>
      <w:tr>
        <w:trPr>
          <w:trHeight w:val="327"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61" w:lineRule="exact"/>
              <w:ind w:left="122" w:right="0"/>
              <w:jc w:val="left"/>
              <w:rPr>
                <w:rFonts w:ascii="宋体" w:hAnsi="宋体" w:cs="宋体" w:eastAsia="宋体" w:hint="default"/>
                <w:sz w:val="20"/>
                <w:szCs w:val="20"/>
              </w:rPr>
            </w:pPr>
            <w:r>
              <w:rPr>
                <w:rFonts w:ascii="宋体" w:hAnsi="宋体" w:cs="宋体" w:eastAsia="宋体" w:hint="default"/>
                <w:sz w:val="20"/>
                <w:szCs w:val="20"/>
              </w:rPr>
              <w:t>二、累计折旧合计：</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06"/>
              <w:jc w:val="right"/>
              <w:rPr>
                <w:rFonts w:ascii="Arial Narrow" w:hAnsi="Arial Narrow" w:cs="Arial Narrow" w:eastAsia="Arial Narrow" w:hint="default"/>
                <w:sz w:val="20"/>
                <w:szCs w:val="20"/>
              </w:rPr>
            </w:pPr>
            <w:r>
              <w:rPr>
                <w:rFonts w:ascii="Arial Narrow"/>
                <w:spacing w:val="-2"/>
                <w:sz w:val="20"/>
              </w:rPr>
              <w:t>813,243,113.91</w:t>
            </w:r>
            <w:r>
              <w:rPr>
                <w:rFonts w:ascii="Arial Narrow"/>
                <w:sz w:val="20"/>
              </w:rPr>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38"/>
              <w:jc w:val="right"/>
              <w:rPr>
                <w:rFonts w:ascii="Arial Narrow" w:hAnsi="Arial Narrow" w:cs="Arial Narrow" w:eastAsia="Arial Narrow" w:hint="default"/>
                <w:sz w:val="20"/>
                <w:szCs w:val="20"/>
              </w:rPr>
            </w:pPr>
            <w:r>
              <w:rPr>
                <w:rFonts w:ascii="Arial Narrow"/>
                <w:spacing w:val="-1"/>
                <w:sz w:val="20"/>
              </w:rPr>
              <w:t>146,305,485.51</w:t>
            </w:r>
            <w:r>
              <w:rPr>
                <w:rFonts w:ascii="Arial Narrow"/>
                <w:sz w:val="20"/>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11"/>
              <w:jc w:val="right"/>
              <w:rPr>
                <w:rFonts w:ascii="Arial Narrow" w:hAnsi="Arial Narrow" w:cs="Arial Narrow" w:eastAsia="Arial Narrow" w:hint="default"/>
                <w:sz w:val="20"/>
                <w:szCs w:val="20"/>
              </w:rPr>
            </w:pPr>
            <w:r>
              <w:rPr>
                <w:rFonts w:ascii="Arial Narrow"/>
                <w:spacing w:val="-1"/>
                <w:sz w:val="20"/>
              </w:rPr>
              <w:t>26,670,498.18</w:t>
            </w:r>
            <w:r>
              <w:rPr>
                <w:rFonts w:ascii="Arial Narrow"/>
                <w:sz w:val="20"/>
              </w:rPr>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5"/>
              <w:jc w:val="right"/>
              <w:rPr>
                <w:rFonts w:ascii="Arial Narrow" w:hAnsi="Arial Narrow" w:cs="Arial Narrow" w:eastAsia="Arial Narrow" w:hint="default"/>
                <w:sz w:val="20"/>
                <w:szCs w:val="20"/>
              </w:rPr>
            </w:pPr>
            <w:r>
              <w:rPr>
                <w:rFonts w:ascii="Arial Narrow"/>
                <w:spacing w:val="-1"/>
                <w:sz w:val="20"/>
              </w:rPr>
              <w:t>932,878,101.24</w:t>
            </w:r>
            <w:r>
              <w:rPr>
                <w:rFonts w:ascii="Arial Narrow"/>
                <w:sz w:val="20"/>
              </w:rPr>
            </w:r>
          </w:p>
        </w:tc>
      </w:tr>
      <w:tr>
        <w:trPr>
          <w:trHeight w:val="322"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z w:val="20"/>
                <w:szCs w:val="20"/>
              </w:rPr>
              <w:t>码头及辅助设施</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06"/>
              <w:jc w:val="right"/>
              <w:rPr>
                <w:rFonts w:ascii="Arial Narrow" w:hAnsi="Arial Narrow" w:cs="Arial Narrow" w:eastAsia="Arial Narrow" w:hint="default"/>
                <w:sz w:val="20"/>
                <w:szCs w:val="20"/>
              </w:rPr>
            </w:pPr>
            <w:r>
              <w:rPr>
                <w:rFonts w:ascii="Arial Narrow"/>
                <w:spacing w:val="-1"/>
                <w:sz w:val="20"/>
              </w:rPr>
              <w:t>353,094,717.29</w:t>
            </w:r>
            <w:r>
              <w:rPr>
                <w:rFonts w:ascii="Arial Narrow"/>
                <w:sz w:val="20"/>
              </w:rPr>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38"/>
              <w:jc w:val="right"/>
              <w:rPr>
                <w:rFonts w:ascii="Arial Narrow" w:hAnsi="Arial Narrow" w:cs="Arial Narrow" w:eastAsia="Arial Narrow" w:hint="default"/>
                <w:sz w:val="20"/>
                <w:szCs w:val="20"/>
              </w:rPr>
            </w:pPr>
            <w:r>
              <w:rPr>
                <w:rFonts w:ascii="Arial Narrow"/>
                <w:spacing w:val="-1"/>
                <w:sz w:val="20"/>
              </w:rPr>
              <w:t>66,596,959.74</w:t>
            </w:r>
            <w:r>
              <w:rPr>
                <w:rFonts w:ascii="Arial Narrow"/>
                <w:sz w:val="20"/>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11"/>
              <w:jc w:val="right"/>
              <w:rPr>
                <w:rFonts w:ascii="Arial Narrow" w:hAnsi="Arial Narrow" w:cs="Arial Narrow" w:eastAsia="Arial Narrow" w:hint="default"/>
                <w:sz w:val="20"/>
                <w:szCs w:val="20"/>
              </w:rPr>
            </w:pPr>
            <w:r>
              <w:rPr>
                <w:rFonts w:ascii="Arial Narrow"/>
                <w:spacing w:val="-1"/>
                <w:sz w:val="20"/>
              </w:rPr>
              <w:t>9,657,667.77</w:t>
            </w:r>
            <w:r>
              <w:rPr>
                <w:rFonts w:ascii="Arial Narrow"/>
                <w:sz w:val="20"/>
              </w:rPr>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5"/>
              <w:jc w:val="right"/>
              <w:rPr>
                <w:rFonts w:ascii="Arial Narrow" w:hAnsi="Arial Narrow" w:cs="Arial Narrow" w:eastAsia="Arial Narrow" w:hint="default"/>
                <w:sz w:val="20"/>
                <w:szCs w:val="20"/>
              </w:rPr>
            </w:pPr>
            <w:r>
              <w:rPr>
                <w:rFonts w:ascii="Arial Narrow"/>
                <w:spacing w:val="-1"/>
                <w:sz w:val="20"/>
              </w:rPr>
              <w:t>410,034,009.26</w:t>
            </w:r>
            <w:r>
              <w:rPr>
                <w:rFonts w:ascii="Arial Narrow"/>
                <w:sz w:val="20"/>
              </w:rPr>
            </w:r>
          </w:p>
        </w:tc>
      </w:tr>
      <w:tr>
        <w:trPr>
          <w:trHeight w:val="322"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06"/>
              <w:jc w:val="right"/>
              <w:rPr>
                <w:rFonts w:ascii="Arial Narrow" w:hAnsi="Arial Narrow" w:cs="Arial Narrow" w:eastAsia="Arial Narrow" w:hint="default"/>
                <w:sz w:val="20"/>
                <w:szCs w:val="20"/>
              </w:rPr>
            </w:pPr>
            <w:r>
              <w:rPr>
                <w:rFonts w:ascii="Arial Narrow"/>
                <w:spacing w:val="-1"/>
                <w:sz w:val="20"/>
              </w:rPr>
              <w:t>261,109,724.26</w:t>
            </w:r>
            <w:r>
              <w:rPr>
                <w:rFonts w:ascii="Arial Narrow"/>
                <w:sz w:val="20"/>
              </w:rPr>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38"/>
              <w:jc w:val="right"/>
              <w:rPr>
                <w:rFonts w:ascii="Arial Narrow" w:hAnsi="Arial Narrow" w:cs="Arial Narrow" w:eastAsia="Arial Narrow" w:hint="default"/>
                <w:sz w:val="20"/>
                <w:szCs w:val="20"/>
              </w:rPr>
            </w:pPr>
            <w:r>
              <w:rPr>
                <w:rFonts w:ascii="Arial Narrow"/>
                <w:spacing w:val="-1"/>
                <w:sz w:val="20"/>
              </w:rPr>
              <w:t>45,428,344.95</w:t>
            </w:r>
            <w:r>
              <w:rPr>
                <w:rFonts w:ascii="Arial Narrow"/>
                <w:sz w:val="20"/>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11"/>
              <w:jc w:val="right"/>
              <w:rPr>
                <w:rFonts w:ascii="Arial Narrow" w:hAnsi="Arial Narrow" w:cs="Arial Narrow" w:eastAsia="Arial Narrow" w:hint="default"/>
                <w:sz w:val="20"/>
                <w:szCs w:val="20"/>
              </w:rPr>
            </w:pPr>
            <w:r>
              <w:rPr>
                <w:rFonts w:ascii="Arial Narrow"/>
                <w:spacing w:val="-1"/>
                <w:sz w:val="20"/>
              </w:rPr>
              <w:t>848,219.96</w:t>
            </w:r>
            <w:r>
              <w:rPr>
                <w:rFonts w:ascii="Arial Narrow"/>
                <w:sz w:val="20"/>
              </w:rPr>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5"/>
              <w:jc w:val="right"/>
              <w:rPr>
                <w:rFonts w:ascii="Arial Narrow" w:hAnsi="Arial Narrow" w:cs="Arial Narrow" w:eastAsia="Arial Narrow" w:hint="default"/>
                <w:sz w:val="20"/>
                <w:szCs w:val="20"/>
              </w:rPr>
            </w:pPr>
            <w:r>
              <w:rPr>
                <w:rFonts w:ascii="Arial Narrow"/>
                <w:spacing w:val="-1"/>
                <w:sz w:val="20"/>
              </w:rPr>
              <w:t>305,689,849.25</w:t>
            </w:r>
            <w:r>
              <w:rPr>
                <w:rFonts w:ascii="Arial Narrow"/>
                <w:sz w:val="20"/>
              </w:rPr>
            </w:r>
          </w:p>
        </w:tc>
      </w:tr>
      <w:tr>
        <w:trPr>
          <w:trHeight w:val="322"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06"/>
              <w:jc w:val="right"/>
              <w:rPr>
                <w:rFonts w:ascii="Arial Narrow" w:hAnsi="Arial Narrow" w:cs="Arial Narrow" w:eastAsia="Arial Narrow" w:hint="default"/>
                <w:sz w:val="20"/>
                <w:szCs w:val="20"/>
              </w:rPr>
            </w:pPr>
            <w:r>
              <w:rPr>
                <w:rFonts w:ascii="Arial Narrow"/>
                <w:spacing w:val="-1"/>
                <w:sz w:val="20"/>
              </w:rPr>
              <w:t>122,279,658.66</w:t>
            </w:r>
            <w:r>
              <w:rPr>
                <w:rFonts w:ascii="Arial Narrow"/>
                <w:sz w:val="20"/>
              </w:rPr>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38"/>
              <w:jc w:val="right"/>
              <w:rPr>
                <w:rFonts w:ascii="Arial Narrow" w:hAnsi="Arial Narrow" w:cs="Arial Narrow" w:eastAsia="Arial Narrow" w:hint="default"/>
                <w:sz w:val="20"/>
                <w:szCs w:val="20"/>
              </w:rPr>
            </w:pPr>
            <w:r>
              <w:rPr>
                <w:rFonts w:ascii="Arial Narrow"/>
                <w:spacing w:val="-1"/>
                <w:sz w:val="20"/>
              </w:rPr>
              <w:t>22,019,849.15</w:t>
            </w:r>
            <w:r>
              <w:rPr>
                <w:rFonts w:ascii="Arial Narrow"/>
                <w:sz w:val="20"/>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11"/>
              <w:jc w:val="right"/>
              <w:rPr>
                <w:rFonts w:ascii="Arial Narrow" w:hAnsi="Arial Narrow" w:cs="Arial Narrow" w:eastAsia="Arial Narrow" w:hint="default"/>
                <w:sz w:val="20"/>
                <w:szCs w:val="20"/>
              </w:rPr>
            </w:pPr>
            <w:r>
              <w:rPr>
                <w:rFonts w:ascii="Arial Narrow"/>
                <w:spacing w:val="-1"/>
                <w:sz w:val="20"/>
              </w:rPr>
              <w:t>14,673,615.85</w:t>
            </w:r>
            <w:r>
              <w:rPr>
                <w:rFonts w:ascii="Arial Narrow"/>
                <w:sz w:val="20"/>
              </w:rPr>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5"/>
              <w:jc w:val="right"/>
              <w:rPr>
                <w:rFonts w:ascii="Arial Narrow" w:hAnsi="Arial Narrow" w:cs="Arial Narrow" w:eastAsia="Arial Narrow" w:hint="default"/>
                <w:sz w:val="20"/>
                <w:szCs w:val="20"/>
              </w:rPr>
            </w:pPr>
            <w:r>
              <w:rPr>
                <w:rFonts w:ascii="Arial Narrow"/>
                <w:spacing w:val="-1"/>
                <w:sz w:val="20"/>
              </w:rPr>
              <w:t>129,625,891.96</w:t>
            </w:r>
            <w:r>
              <w:rPr>
                <w:rFonts w:ascii="Arial Narrow"/>
                <w:sz w:val="20"/>
              </w:rPr>
            </w:r>
          </w:p>
        </w:tc>
      </w:tr>
      <w:tr>
        <w:trPr>
          <w:trHeight w:val="322"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z w:val="20"/>
                <w:szCs w:val="20"/>
              </w:rPr>
              <w:t>办公设备及其他设备</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06"/>
              <w:jc w:val="right"/>
              <w:rPr>
                <w:rFonts w:ascii="Arial Narrow" w:hAnsi="Arial Narrow" w:cs="Arial Narrow" w:eastAsia="Arial Narrow" w:hint="default"/>
                <w:sz w:val="20"/>
                <w:szCs w:val="20"/>
              </w:rPr>
            </w:pPr>
            <w:r>
              <w:rPr>
                <w:rFonts w:ascii="Arial Narrow"/>
                <w:spacing w:val="-2"/>
                <w:sz w:val="20"/>
              </w:rPr>
              <w:t>11,612,709.19</w:t>
            </w:r>
            <w:r>
              <w:rPr>
                <w:rFonts w:ascii="Arial Narrow"/>
                <w:sz w:val="20"/>
              </w:rPr>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38"/>
              <w:jc w:val="right"/>
              <w:rPr>
                <w:rFonts w:ascii="Arial Narrow" w:hAnsi="Arial Narrow" w:cs="Arial Narrow" w:eastAsia="Arial Narrow" w:hint="default"/>
                <w:sz w:val="20"/>
                <w:szCs w:val="20"/>
              </w:rPr>
            </w:pPr>
            <w:r>
              <w:rPr>
                <w:rFonts w:ascii="Arial Narrow"/>
                <w:spacing w:val="-1"/>
                <w:sz w:val="20"/>
              </w:rPr>
              <w:t>2,522,691.07</w:t>
            </w:r>
            <w:r>
              <w:rPr>
                <w:rFonts w:ascii="Arial Narrow"/>
                <w:sz w:val="20"/>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11"/>
              <w:jc w:val="right"/>
              <w:rPr>
                <w:rFonts w:ascii="Arial Narrow" w:hAnsi="Arial Narrow" w:cs="Arial Narrow" w:eastAsia="Arial Narrow" w:hint="default"/>
                <w:sz w:val="20"/>
                <w:szCs w:val="20"/>
              </w:rPr>
            </w:pPr>
            <w:r>
              <w:rPr>
                <w:rFonts w:ascii="Arial Narrow"/>
                <w:spacing w:val="-1"/>
                <w:sz w:val="20"/>
              </w:rPr>
              <w:t>506,870.58</w:t>
            </w:r>
            <w:r>
              <w:rPr>
                <w:rFonts w:ascii="Arial Narrow"/>
                <w:sz w:val="20"/>
              </w:rPr>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5"/>
              <w:jc w:val="right"/>
              <w:rPr>
                <w:rFonts w:ascii="Arial Narrow" w:hAnsi="Arial Narrow" w:cs="Arial Narrow" w:eastAsia="Arial Narrow" w:hint="default"/>
                <w:sz w:val="20"/>
                <w:szCs w:val="20"/>
              </w:rPr>
            </w:pPr>
            <w:r>
              <w:rPr>
                <w:rFonts w:ascii="Arial Narrow"/>
                <w:spacing w:val="-1"/>
                <w:sz w:val="20"/>
              </w:rPr>
              <w:t>13,628,529.68</w:t>
            </w:r>
            <w:r>
              <w:rPr>
                <w:rFonts w:ascii="Arial Narrow"/>
                <w:sz w:val="20"/>
              </w:rPr>
            </w:r>
          </w:p>
        </w:tc>
      </w:tr>
      <w:tr>
        <w:trPr>
          <w:trHeight w:val="266"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z w:val="20"/>
                <w:szCs w:val="20"/>
              </w:rPr>
              <w:t>运输工具</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06"/>
              <w:jc w:val="right"/>
              <w:rPr>
                <w:rFonts w:ascii="Arial Narrow" w:hAnsi="Arial Narrow" w:cs="Arial Narrow" w:eastAsia="Arial Narrow" w:hint="default"/>
                <w:sz w:val="20"/>
                <w:szCs w:val="20"/>
              </w:rPr>
            </w:pPr>
            <w:r>
              <w:rPr>
                <w:rFonts w:ascii="Arial Narrow"/>
                <w:spacing w:val="-1"/>
                <w:sz w:val="20"/>
              </w:rPr>
              <w:t>65,146,304.51</w:t>
            </w:r>
            <w:r>
              <w:rPr>
                <w:rFonts w:ascii="Arial Narrow"/>
                <w:sz w:val="20"/>
              </w:rPr>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38"/>
              <w:jc w:val="right"/>
              <w:rPr>
                <w:rFonts w:ascii="Arial Narrow" w:hAnsi="Arial Narrow" w:cs="Arial Narrow" w:eastAsia="Arial Narrow" w:hint="default"/>
                <w:sz w:val="20"/>
                <w:szCs w:val="20"/>
              </w:rPr>
            </w:pPr>
            <w:r>
              <w:rPr>
                <w:rFonts w:ascii="Arial Narrow"/>
                <w:spacing w:val="-1"/>
                <w:sz w:val="20"/>
              </w:rPr>
              <w:t>9,737,640.60</w:t>
            </w:r>
            <w:r>
              <w:rPr>
                <w:rFonts w:ascii="Arial Narrow"/>
                <w:sz w:val="20"/>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11"/>
              <w:jc w:val="right"/>
              <w:rPr>
                <w:rFonts w:ascii="Arial Narrow" w:hAnsi="Arial Narrow" w:cs="Arial Narrow" w:eastAsia="Arial Narrow" w:hint="default"/>
                <w:sz w:val="20"/>
                <w:szCs w:val="20"/>
              </w:rPr>
            </w:pPr>
            <w:r>
              <w:rPr>
                <w:rFonts w:ascii="Arial Narrow"/>
                <w:spacing w:val="-1"/>
                <w:sz w:val="20"/>
              </w:rPr>
              <w:t>984,124.02</w:t>
            </w:r>
            <w:r>
              <w:rPr>
                <w:rFonts w:ascii="Arial Narrow"/>
                <w:sz w:val="20"/>
              </w:rPr>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5"/>
              <w:jc w:val="right"/>
              <w:rPr>
                <w:rFonts w:ascii="Arial Narrow" w:hAnsi="Arial Narrow" w:cs="Arial Narrow" w:eastAsia="Arial Narrow" w:hint="default"/>
                <w:sz w:val="20"/>
                <w:szCs w:val="20"/>
              </w:rPr>
            </w:pPr>
            <w:r>
              <w:rPr>
                <w:rFonts w:ascii="Arial Narrow"/>
                <w:spacing w:val="-1"/>
                <w:sz w:val="20"/>
              </w:rPr>
              <w:t>73,899,821.09</w:t>
            </w:r>
            <w:r>
              <w:rPr>
                <w:rFonts w:ascii="Arial Narrow"/>
                <w:sz w:val="20"/>
              </w:rPr>
            </w:r>
          </w:p>
        </w:tc>
      </w:tr>
      <w:tr>
        <w:trPr>
          <w:trHeight w:val="243"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43" w:lineRule="exact"/>
              <w:ind w:left="122" w:right="0"/>
              <w:jc w:val="left"/>
              <w:rPr>
                <w:rFonts w:ascii="宋体" w:hAnsi="宋体" w:cs="宋体" w:eastAsia="宋体" w:hint="default"/>
                <w:sz w:val="20"/>
                <w:szCs w:val="20"/>
              </w:rPr>
            </w:pPr>
            <w:r>
              <w:rPr>
                <w:rFonts w:ascii="宋体" w:hAnsi="宋体" w:cs="宋体" w:eastAsia="宋体" w:hint="default"/>
                <w:spacing w:val="2"/>
                <w:sz w:val="20"/>
                <w:szCs w:val="20"/>
              </w:rPr>
              <w:t>三、固定资产账面净值</w:t>
            </w:r>
            <w:r>
              <w:rPr>
                <w:rFonts w:ascii="宋体" w:hAnsi="宋体" w:cs="宋体" w:eastAsia="宋体" w:hint="default"/>
                <w:sz w:val="20"/>
                <w:szCs w:val="20"/>
              </w:rPr>
            </w:r>
          </w:p>
        </w:tc>
        <w:tc>
          <w:tcPr>
            <w:tcW w:w="1651" w:type="dxa"/>
            <w:tcBorders>
              <w:top w:val="nil" w:sz="6" w:space="0" w:color="auto"/>
              <w:left w:val="nil" w:sz="6" w:space="0" w:color="auto"/>
              <w:bottom w:val="nil" w:sz="6" w:space="0" w:color="auto"/>
              <w:right w:val="nil" w:sz="6" w:space="0" w:color="auto"/>
            </w:tcBorders>
          </w:tcPr>
          <w:p>
            <w:pPr/>
          </w:p>
        </w:tc>
        <w:tc>
          <w:tcPr>
            <w:tcW w:w="2770"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
        </w:tc>
      </w:tr>
      <w:tr>
        <w:trPr>
          <w:trHeight w:val="245"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651" w:type="dxa"/>
            <w:tcBorders>
              <w:top w:val="nil" w:sz="6" w:space="0" w:color="auto"/>
              <w:left w:val="nil" w:sz="6" w:space="0" w:color="auto"/>
              <w:bottom w:val="nil" w:sz="6" w:space="0" w:color="auto"/>
              <w:right w:val="nil" w:sz="6" w:space="0" w:color="auto"/>
            </w:tcBorders>
          </w:tcPr>
          <w:p>
            <w:pPr>
              <w:pStyle w:val="TableParagraph"/>
              <w:spacing w:line="145" w:lineRule="exact"/>
              <w:ind w:right="206"/>
              <w:jc w:val="right"/>
              <w:rPr>
                <w:rFonts w:ascii="Arial Narrow" w:hAnsi="Arial Narrow" w:cs="Arial Narrow" w:eastAsia="Arial Narrow" w:hint="default"/>
                <w:sz w:val="20"/>
                <w:szCs w:val="20"/>
              </w:rPr>
            </w:pPr>
            <w:r>
              <w:rPr>
                <w:rFonts w:ascii="Arial Narrow"/>
                <w:spacing w:val="-1"/>
                <w:sz w:val="20"/>
              </w:rPr>
              <w:t>3,534,809,633.02</w:t>
            </w:r>
            <w:r>
              <w:rPr>
                <w:rFonts w:ascii="Arial Narrow"/>
                <w:sz w:val="20"/>
              </w:rPr>
            </w:r>
          </w:p>
        </w:tc>
        <w:tc>
          <w:tcPr>
            <w:tcW w:w="4400" w:type="dxa"/>
            <w:gridSpan w:val="2"/>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Style w:val="TableParagraph"/>
              <w:spacing w:line="145" w:lineRule="exact"/>
              <w:ind w:right="105"/>
              <w:jc w:val="right"/>
              <w:rPr>
                <w:rFonts w:ascii="Arial Narrow" w:hAnsi="Arial Narrow" w:cs="Arial Narrow" w:eastAsia="Arial Narrow" w:hint="default"/>
                <w:sz w:val="20"/>
                <w:szCs w:val="20"/>
              </w:rPr>
            </w:pPr>
            <w:r>
              <w:rPr>
                <w:rFonts w:ascii="Arial Narrow"/>
                <w:spacing w:val="-1"/>
                <w:sz w:val="20"/>
              </w:rPr>
              <w:t>5,348,571,356.49</w:t>
            </w:r>
            <w:r>
              <w:rPr>
                <w:rFonts w:ascii="Arial Narrow"/>
                <w:sz w:val="20"/>
              </w:rPr>
            </w:r>
          </w:p>
        </w:tc>
      </w:tr>
      <w:tr>
        <w:trPr>
          <w:trHeight w:val="305"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0"/>
                <w:szCs w:val="20"/>
              </w:rPr>
            </w:pPr>
            <w:r>
              <w:rPr>
                <w:rFonts w:ascii="宋体" w:hAnsi="宋体" w:cs="宋体" w:eastAsia="宋体" w:hint="default"/>
                <w:sz w:val="20"/>
                <w:szCs w:val="20"/>
              </w:rPr>
              <w:t>码头及辅助设施</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206"/>
              <w:jc w:val="right"/>
              <w:rPr>
                <w:rFonts w:ascii="Arial Narrow" w:hAnsi="Arial Narrow" w:cs="Arial Narrow" w:eastAsia="Arial Narrow" w:hint="default"/>
                <w:sz w:val="20"/>
                <w:szCs w:val="20"/>
              </w:rPr>
            </w:pPr>
            <w:r>
              <w:rPr>
                <w:rFonts w:ascii="Arial Narrow"/>
                <w:spacing w:val="-1"/>
                <w:sz w:val="20"/>
              </w:rPr>
              <w:t>2,522,571,886.40</w:t>
            </w:r>
            <w:r>
              <w:rPr>
                <w:rFonts w:ascii="Arial Narrow"/>
                <w:sz w:val="20"/>
              </w:rPr>
            </w:r>
          </w:p>
        </w:tc>
        <w:tc>
          <w:tcPr>
            <w:tcW w:w="4400" w:type="dxa"/>
            <w:gridSpan w:val="2"/>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5"/>
              <w:jc w:val="right"/>
              <w:rPr>
                <w:rFonts w:ascii="Arial Narrow" w:hAnsi="Arial Narrow" w:cs="Arial Narrow" w:eastAsia="Arial Narrow" w:hint="default"/>
                <w:sz w:val="20"/>
                <w:szCs w:val="20"/>
              </w:rPr>
            </w:pPr>
            <w:r>
              <w:rPr>
                <w:rFonts w:ascii="Arial Narrow"/>
                <w:spacing w:val="-1"/>
                <w:sz w:val="20"/>
              </w:rPr>
              <w:t>3,450,286,139.22</w:t>
            </w:r>
            <w:r>
              <w:rPr>
                <w:rFonts w:ascii="Arial Narrow"/>
                <w:sz w:val="20"/>
              </w:rPr>
            </w:r>
          </w:p>
        </w:tc>
      </w:tr>
      <w:tr>
        <w:trPr>
          <w:trHeight w:val="31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0" w:lineRule="exact"/>
              <w:ind w:left="122"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6"/>
              <w:jc w:val="right"/>
              <w:rPr>
                <w:rFonts w:ascii="Arial Narrow" w:hAnsi="Arial Narrow" w:cs="Arial Narrow" w:eastAsia="Arial Narrow" w:hint="default"/>
                <w:sz w:val="20"/>
                <w:szCs w:val="20"/>
              </w:rPr>
            </w:pPr>
            <w:r>
              <w:rPr>
                <w:rFonts w:ascii="Arial Narrow"/>
                <w:spacing w:val="-1"/>
                <w:sz w:val="20"/>
              </w:rPr>
              <w:t>379,142,448.52</w:t>
            </w:r>
            <w:r>
              <w:rPr>
                <w:rFonts w:ascii="Arial Narrow"/>
                <w:sz w:val="20"/>
              </w:rPr>
            </w:r>
          </w:p>
        </w:tc>
        <w:tc>
          <w:tcPr>
            <w:tcW w:w="4400" w:type="dxa"/>
            <w:gridSpan w:val="2"/>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Arial Narrow" w:hAnsi="Arial Narrow" w:cs="Arial Narrow" w:eastAsia="Arial Narrow" w:hint="default"/>
                <w:sz w:val="20"/>
                <w:szCs w:val="20"/>
              </w:rPr>
            </w:pPr>
            <w:r>
              <w:rPr>
                <w:rFonts w:ascii="Arial Narrow"/>
                <w:spacing w:val="-1"/>
                <w:sz w:val="20"/>
              </w:rPr>
              <w:t>791,486,432.41</w:t>
            </w:r>
            <w:r>
              <w:rPr>
                <w:rFonts w:ascii="Arial Narrow"/>
                <w:sz w:val="20"/>
              </w:rPr>
            </w:r>
          </w:p>
        </w:tc>
      </w:tr>
      <w:tr>
        <w:trPr>
          <w:trHeight w:val="31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1" w:lineRule="exact"/>
              <w:ind w:left="122"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6"/>
              <w:jc w:val="right"/>
              <w:rPr>
                <w:rFonts w:ascii="Arial Narrow" w:hAnsi="Arial Narrow" w:cs="Arial Narrow" w:eastAsia="Arial Narrow" w:hint="default"/>
                <w:sz w:val="20"/>
                <w:szCs w:val="20"/>
              </w:rPr>
            </w:pPr>
            <w:r>
              <w:rPr>
                <w:rFonts w:ascii="Arial Narrow"/>
                <w:spacing w:val="-1"/>
                <w:sz w:val="20"/>
              </w:rPr>
              <w:t>562,073,060.14</w:t>
            </w:r>
            <w:r>
              <w:rPr>
                <w:rFonts w:ascii="Arial Narrow"/>
                <w:sz w:val="20"/>
              </w:rPr>
            </w:r>
          </w:p>
        </w:tc>
        <w:tc>
          <w:tcPr>
            <w:tcW w:w="4400" w:type="dxa"/>
            <w:gridSpan w:val="2"/>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Arial Narrow" w:hAnsi="Arial Narrow" w:cs="Arial Narrow" w:eastAsia="Arial Narrow" w:hint="default"/>
                <w:sz w:val="20"/>
                <w:szCs w:val="20"/>
              </w:rPr>
            </w:pPr>
            <w:r>
              <w:rPr>
                <w:rFonts w:ascii="Arial Narrow"/>
                <w:spacing w:val="-1"/>
                <w:sz w:val="20"/>
              </w:rPr>
              <w:t>958,363,396.95</w:t>
            </w:r>
            <w:r>
              <w:rPr>
                <w:rFonts w:ascii="Arial Narrow"/>
                <w:sz w:val="20"/>
              </w:rPr>
            </w:r>
          </w:p>
        </w:tc>
      </w:tr>
      <w:tr>
        <w:trPr>
          <w:trHeight w:val="31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0" w:lineRule="exact"/>
              <w:ind w:left="122" w:right="0"/>
              <w:jc w:val="left"/>
              <w:rPr>
                <w:rFonts w:ascii="宋体" w:hAnsi="宋体" w:cs="宋体" w:eastAsia="宋体" w:hint="default"/>
                <w:sz w:val="20"/>
                <w:szCs w:val="20"/>
              </w:rPr>
            </w:pPr>
            <w:r>
              <w:rPr>
                <w:rFonts w:ascii="宋体" w:hAnsi="宋体" w:cs="宋体" w:eastAsia="宋体" w:hint="default"/>
                <w:sz w:val="20"/>
                <w:szCs w:val="20"/>
              </w:rPr>
              <w:t>办公设备及其他设备</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6"/>
              <w:jc w:val="right"/>
              <w:rPr>
                <w:rFonts w:ascii="Arial Narrow" w:hAnsi="Arial Narrow" w:cs="Arial Narrow" w:eastAsia="Arial Narrow" w:hint="default"/>
                <w:sz w:val="20"/>
                <w:szCs w:val="20"/>
              </w:rPr>
            </w:pPr>
            <w:r>
              <w:rPr>
                <w:rFonts w:ascii="Arial Narrow"/>
                <w:spacing w:val="-1"/>
                <w:sz w:val="20"/>
              </w:rPr>
              <w:t>8,451,329.36</w:t>
            </w:r>
            <w:r>
              <w:rPr>
                <w:rFonts w:ascii="Arial Narrow"/>
                <w:sz w:val="20"/>
              </w:rPr>
            </w:r>
          </w:p>
        </w:tc>
        <w:tc>
          <w:tcPr>
            <w:tcW w:w="4400" w:type="dxa"/>
            <w:gridSpan w:val="2"/>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4"/>
              <w:jc w:val="right"/>
              <w:rPr>
                <w:rFonts w:ascii="Arial Narrow" w:hAnsi="Arial Narrow" w:cs="Arial Narrow" w:eastAsia="Arial Narrow" w:hint="default"/>
                <w:sz w:val="20"/>
                <w:szCs w:val="20"/>
              </w:rPr>
            </w:pPr>
            <w:r>
              <w:rPr>
                <w:rFonts w:ascii="Arial Narrow"/>
                <w:spacing w:val="-2"/>
                <w:sz w:val="20"/>
              </w:rPr>
              <w:t>39,606,720.11</w:t>
            </w:r>
          </w:p>
        </w:tc>
      </w:tr>
      <w:tr>
        <w:trPr>
          <w:trHeight w:val="31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0" w:lineRule="exact"/>
              <w:ind w:left="122" w:right="0"/>
              <w:jc w:val="left"/>
              <w:rPr>
                <w:rFonts w:ascii="宋体" w:hAnsi="宋体" w:cs="宋体" w:eastAsia="宋体" w:hint="default"/>
                <w:sz w:val="20"/>
                <w:szCs w:val="20"/>
              </w:rPr>
            </w:pPr>
            <w:r>
              <w:rPr>
                <w:rFonts w:ascii="宋体" w:hAnsi="宋体" w:cs="宋体" w:eastAsia="宋体" w:hint="default"/>
                <w:sz w:val="20"/>
                <w:szCs w:val="20"/>
              </w:rPr>
              <w:t>运输工具</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6"/>
              <w:jc w:val="right"/>
              <w:rPr>
                <w:rFonts w:ascii="Arial Narrow" w:hAnsi="Arial Narrow" w:cs="Arial Narrow" w:eastAsia="Arial Narrow" w:hint="default"/>
                <w:sz w:val="20"/>
                <w:szCs w:val="20"/>
              </w:rPr>
            </w:pPr>
            <w:r>
              <w:rPr>
                <w:rFonts w:ascii="Arial Narrow"/>
                <w:spacing w:val="-1"/>
                <w:sz w:val="20"/>
              </w:rPr>
              <w:t>62,570,908.60</w:t>
            </w:r>
            <w:r>
              <w:rPr>
                <w:rFonts w:ascii="Arial Narrow"/>
                <w:sz w:val="20"/>
              </w:rPr>
            </w:r>
          </w:p>
        </w:tc>
        <w:tc>
          <w:tcPr>
            <w:tcW w:w="4400" w:type="dxa"/>
            <w:gridSpan w:val="2"/>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Arial Narrow" w:hAnsi="Arial Narrow" w:cs="Arial Narrow" w:eastAsia="Arial Narrow" w:hint="default"/>
                <w:sz w:val="20"/>
                <w:szCs w:val="20"/>
              </w:rPr>
            </w:pPr>
            <w:r>
              <w:rPr>
                <w:rFonts w:ascii="Arial Narrow"/>
                <w:spacing w:val="-1"/>
                <w:sz w:val="20"/>
              </w:rPr>
              <w:t>108,828,667.80</w:t>
            </w:r>
            <w:r>
              <w:rPr>
                <w:rFonts w:ascii="Arial Narrow"/>
                <w:sz w:val="20"/>
              </w:rPr>
            </w:r>
          </w:p>
        </w:tc>
      </w:tr>
      <w:tr>
        <w:trPr>
          <w:trHeight w:val="31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1" w:lineRule="exact"/>
              <w:ind w:left="122" w:right="0"/>
              <w:jc w:val="left"/>
              <w:rPr>
                <w:rFonts w:ascii="宋体" w:hAnsi="宋体" w:cs="宋体" w:eastAsia="宋体" w:hint="default"/>
                <w:sz w:val="20"/>
                <w:szCs w:val="20"/>
              </w:rPr>
            </w:pPr>
            <w:r>
              <w:rPr>
                <w:rFonts w:ascii="宋体" w:hAnsi="宋体" w:cs="宋体" w:eastAsia="宋体" w:hint="default"/>
                <w:sz w:val="20"/>
                <w:szCs w:val="20"/>
              </w:rPr>
              <w:t>四、减值准备合计</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6"/>
              <w:jc w:val="right"/>
              <w:rPr>
                <w:rFonts w:ascii="Arial Narrow" w:hAnsi="Arial Narrow" w:cs="Arial Narrow" w:eastAsia="Arial Narrow" w:hint="default"/>
                <w:sz w:val="20"/>
                <w:szCs w:val="20"/>
              </w:rPr>
            </w:pPr>
            <w:r>
              <w:rPr>
                <w:rFonts w:ascii="Arial Narrow"/>
                <w:spacing w:val="-1"/>
                <w:sz w:val="20"/>
              </w:rPr>
              <w:t>30,190,000.00</w:t>
            </w:r>
            <w:r>
              <w:rPr>
                <w:rFonts w:ascii="Arial Narrow"/>
                <w:sz w:val="20"/>
              </w:rPr>
            </w:r>
          </w:p>
        </w:tc>
        <w:tc>
          <w:tcPr>
            <w:tcW w:w="440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5"/>
              <w:ind w:right="211"/>
              <w:jc w:val="right"/>
              <w:rPr>
                <w:rFonts w:ascii="Arial Narrow" w:hAnsi="Arial Narrow" w:cs="Arial Narrow" w:eastAsia="Arial Narrow" w:hint="default"/>
                <w:sz w:val="20"/>
                <w:szCs w:val="20"/>
              </w:rPr>
            </w:pPr>
            <w:r>
              <w:rPr>
                <w:rFonts w:ascii="Arial Narrow"/>
                <w:spacing w:val="-1"/>
                <w:sz w:val="20"/>
              </w:rPr>
              <w:t>30,190,000.00</w:t>
            </w:r>
            <w:r>
              <w:rPr>
                <w:rFonts w:ascii="Arial Narrow"/>
                <w:sz w:val="20"/>
              </w:rPr>
            </w:r>
          </w:p>
        </w:tc>
        <w:tc>
          <w:tcPr>
            <w:tcW w:w="1597" w:type="dxa"/>
            <w:tcBorders>
              <w:top w:val="nil" w:sz="6" w:space="0" w:color="auto"/>
              <w:left w:val="nil" w:sz="6" w:space="0" w:color="auto"/>
              <w:bottom w:val="nil" w:sz="6" w:space="0" w:color="auto"/>
              <w:right w:val="nil" w:sz="6" w:space="0" w:color="auto"/>
            </w:tcBorders>
          </w:tcPr>
          <w:p>
            <w:pPr/>
          </w:p>
        </w:tc>
      </w:tr>
      <w:tr>
        <w:trPr>
          <w:trHeight w:val="31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0" w:lineRule="exact"/>
              <w:ind w:left="122" w:right="0"/>
              <w:jc w:val="left"/>
              <w:rPr>
                <w:rFonts w:ascii="宋体" w:hAnsi="宋体" w:cs="宋体" w:eastAsia="宋体" w:hint="default"/>
                <w:sz w:val="20"/>
                <w:szCs w:val="20"/>
              </w:rPr>
            </w:pPr>
            <w:r>
              <w:rPr>
                <w:rFonts w:ascii="宋体" w:hAnsi="宋体" w:cs="宋体" w:eastAsia="宋体" w:hint="default"/>
                <w:sz w:val="20"/>
                <w:szCs w:val="20"/>
              </w:rPr>
              <w:t>码头及辅助设施</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6"/>
              <w:jc w:val="right"/>
              <w:rPr>
                <w:rFonts w:ascii="Arial Narrow" w:hAnsi="Arial Narrow" w:cs="Arial Narrow" w:eastAsia="Arial Narrow" w:hint="default"/>
                <w:sz w:val="20"/>
                <w:szCs w:val="20"/>
              </w:rPr>
            </w:pPr>
            <w:r>
              <w:rPr>
                <w:rFonts w:ascii="Arial Narrow"/>
                <w:spacing w:val="-1"/>
                <w:sz w:val="20"/>
              </w:rPr>
              <w:t>1,780,124.96</w:t>
            </w:r>
            <w:r>
              <w:rPr>
                <w:rFonts w:ascii="Arial Narrow"/>
                <w:sz w:val="20"/>
              </w:rPr>
            </w:r>
          </w:p>
        </w:tc>
        <w:tc>
          <w:tcPr>
            <w:tcW w:w="440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5"/>
              <w:ind w:right="211"/>
              <w:jc w:val="right"/>
              <w:rPr>
                <w:rFonts w:ascii="Arial Narrow" w:hAnsi="Arial Narrow" w:cs="Arial Narrow" w:eastAsia="Arial Narrow" w:hint="default"/>
                <w:sz w:val="20"/>
                <w:szCs w:val="20"/>
              </w:rPr>
            </w:pPr>
            <w:r>
              <w:rPr>
                <w:rFonts w:ascii="Arial Narrow"/>
                <w:spacing w:val="-1"/>
                <w:sz w:val="20"/>
              </w:rPr>
              <w:t>1,780,124.96</w:t>
            </w:r>
            <w:r>
              <w:rPr>
                <w:rFonts w:ascii="Arial Narrow"/>
                <w:sz w:val="20"/>
              </w:rPr>
            </w:r>
          </w:p>
        </w:tc>
        <w:tc>
          <w:tcPr>
            <w:tcW w:w="1597" w:type="dxa"/>
            <w:tcBorders>
              <w:top w:val="nil" w:sz="6" w:space="0" w:color="auto"/>
              <w:left w:val="nil" w:sz="6" w:space="0" w:color="auto"/>
              <w:bottom w:val="nil" w:sz="6" w:space="0" w:color="auto"/>
              <w:right w:val="nil" w:sz="6" w:space="0" w:color="auto"/>
            </w:tcBorders>
          </w:tcPr>
          <w:p>
            <w:pPr/>
          </w:p>
        </w:tc>
      </w:tr>
      <w:tr>
        <w:trPr>
          <w:trHeight w:val="31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0" w:lineRule="exact"/>
              <w:ind w:left="122"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6"/>
              <w:jc w:val="right"/>
              <w:rPr>
                <w:rFonts w:ascii="Arial Narrow" w:hAnsi="Arial Narrow" w:cs="Arial Narrow" w:eastAsia="Arial Narrow" w:hint="default"/>
                <w:sz w:val="20"/>
                <w:szCs w:val="20"/>
              </w:rPr>
            </w:pPr>
            <w:r>
              <w:rPr>
                <w:rFonts w:ascii="Arial Narrow"/>
                <w:spacing w:val="-1"/>
                <w:sz w:val="20"/>
              </w:rPr>
              <w:t>406,604.34</w:t>
            </w:r>
            <w:r>
              <w:rPr>
                <w:rFonts w:ascii="Arial Narrow"/>
                <w:sz w:val="20"/>
              </w:rPr>
            </w:r>
          </w:p>
        </w:tc>
        <w:tc>
          <w:tcPr>
            <w:tcW w:w="440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5"/>
              <w:ind w:right="211"/>
              <w:jc w:val="right"/>
              <w:rPr>
                <w:rFonts w:ascii="Arial Narrow" w:hAnsi="Arial Narrow" w:cs="Arial Narrow" w:eastAsia="Arial Narrow" w:hint="default"/>
                <w:sz w:val="20"/>
                <w:szCs w:val="20"/>
              </w:rPr>
            </w:pPr>
            <w:r>
              <w:rPr>
                <w:rFonts w:ascii="Arial Narrow"/>
                <w:spacing w:val="-1"/>
                <w:sz w:val="20"/>
              </w:rPr>
              <w:t>406,604.34</w:t>
            </w:r>
            <w:r>
              <w:rPr>
                <w:rFonts w:ascii="Arial Narrow"/>
                <w:sz w:val="20"/>
              </w:rPr>
            </w:r>
          </w:p>
        </w:tc>
        <w:tc>
          <w:tcPr>
            <w:tcW w:w="1597" w:type="dxa"/>
            <w:tcBorders>
              <w:top w:val="nil" w:sz="6" w:space="0" w:color="auto"/>
              <w:left w:val="nil" w:sz="6" w:space="0" w:color="auto"/>
              <w:bottom w:val="nil" w:sz="6" w:space="0" w:color="auto"/>
              <w:right w:val="nil" w:sz="6" w:space="0" w:color="auto"/>
            </w:tcBorders>
          </w:tcPr>
          <w:p>
            <w:pPr/>
          </w:p>
        </w:tc>
      </w:tr>
      <w:tr>
        <w:trPr>
          <w:trHeight w:val="31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1" w:lineRule="exact"/>
              <w:ind w:left="122"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6"/>
              <w:jc w:val="right"/>
              <w:rPr>
                <w:rFonts w:ascii="Arial Narrow" w:hAnsi="Arial Narrow" w:cs="Arial Narrow" w:eastAsia="Arial Narrow" w:hint="default"/>
                <w:sz w:val="20"/>
                <w:szCs w:val="20"/>
              </w:rPr>
            </w:pPr>
            <w:r>
              <w:rPr>
                <w:rFonts w:ascii="Arial Narrow"/>
                <w:spacing w:val="-1"/>
                <w:sz w:val="20"/>
              </w:rPr>
              <w:t>27,854,187.53</w:t>
            </w:r>
            <w:r>
              <w:rPr>
                <w:rFonts w:ascii="Arial Narrow"/>
                <w:sz w:val="20"/>
              </w:rPr>
            </w:r>
          </w:p>
        </w:tc>
        <w:tc>
          <w:tcPr>
            <w:tcW w:w="440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5"/>
              <w:ind w:right="211"/>
              <w:jc w:val="right"/>
              <w:rPr>
                <w:rFonts w:ascii="Arial Narrow" w:hAnsi="Arial Narrow" w:cs="Arial Narrow" w:eastAsia="Arial Narrow" w:hint="default"/>
                <w:sz w:val="20"/>
                <w:szCs w:val="20"/>
              </w:rPr>
            </w:pPr>
            <w:r>
              <w:rPr>
                <w:rFonts w:ascii="Arial Narrow"/>
                <w:spacing w:val="-1"/>
                <w:sz w:val="20"/>
              </w:rPr>
              <w:t>27,854,187.53</w:t>
            </w:r>
            <w:r>
              <w:rPr>
                <w:rFonts w:ascii="Arial Narrow"/>
                <w:sz w:val="20"/>
              </w:rPr>
            </w:r>
          </w:p>
        </w:tc>
        <w:tc>
          <w:tcPr>
            <w:tcW w:w="1597" w:type="dxa"/>
            <w:tcBorders>
              <w:top w:val="nil" w:sz="6" w:space="0" w:color="auto"/>
              <w:left w:val="nil" w:sz="6" w:space="0" w:color="auto"/>
              <w:bottom w:val="nil" w:sz="6" w:space="0" w:color="auto"/>
              <w:right w:val="nil" w:sz="6" w:space="0" w:color="auto"/>
            </w:tcBorders>
          </w:tcPr>
          <w:p>
            <w:pPr/>
          </w:p>
        </w:tc>
      </w:tr>
      <w:tr>
        <w:trPr>
          <w:trHeight w:val="31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0" w:lineRule="exact"/>
              <w:ind w:left="122" w:right="0"/>
              <w:jc w:val="left"/>
              <w:rPr>
                <w:rFonts w:ascii="宋体" w:hAnsi="宋体" w:cs="宋体" w:eastAsia="宋体" w:hint="default"/>
                <w:sz w:val="20"/>
                <w:szCs w:val="20"/>
              </w:rPr>
            </w:pPr>
            <w:r>
              <w:rPr>
                <w:rFonts w:ascii="宋体" w:hAnsi="宋体" w:cs="宋体" w:eastAsia="宋体" w:hint="default"/>
                <w:sz w:val="20"/>
                <w:szCs w:val="20"/>
              </w:rPr>
              <w:t>办公设备及其他设备</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6"/>
              <w:jc w:val="right"/>
              <w:rPr>
                <w:rFonts w:ascii="Arial Narrow" w:hAnsi="Arial Narrow" w:cs="Arial Narrow" w:eastAsia="Arial Narrow" w:hint="default"/>
                <w:sz w:val="20"/>
                <w:szCs w:val="20"/>
              </w:rPr>
            </w:pPr>
            <w:r>
              <w:rPr>
                <w:rFonts w:ascii="Arial Narrow"/>
                <w:spacing w:val="-1"/>
                <w:sz w:val="20"/>
              </w:rPr>
              <w:t>149,083.17</w:t>
            </w:r>
            <w:r>
              <w:rPr>
                <w:rFonts w:ascii="Arial Narrow"/>
                <w:sz w:val="20"/>
              </w:rPr>
            </w:r>
          </w:p>
        </w:tc>
        <w:tc>
          <w:tcPr>
            <w:tcW w:w="440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5"/>
              <w:ind w:right="211"/>
              <w:jc w:val="right"/>
              <w:rPr>
                <w:rFonts w:ascii="Arial Narrow" w:hAnsi="Arial Narrow" w:cs="Arial Narrow" w:eastAsia="Arial Narrow" w:hint="default"/>
                <w:sz w:val="20"/>
                <w:szCs w:val="20"/>
              </w:rPr>
            </w:pPr>
            <w:r>
              <w:rPr>
                <w:rFonts w:ascii="Arial Narrow"/>
                <w:spacing w:val="-1"/>
                <w:sz w:val="20"/>
              </w:rPr>
              <w:t>149,083.17</w:t>
            </w:r>
            <w:r>
              <w:rPr>
                <w:rFonts w:ascii="Arial Narrow"/>
                <w:sz w:val="20"/>
              </w:rPr>
            </w:r>
          </w:p>
        </w:tc>
        <w:tc>
          <w:tcPr>
            <w:tcW w:w="1597" w:type="dxa"/>
            <w:tcBorders>
              <w:top w:val="nil" w:sz="6" w:space="0" w:color="auto"/>
              <w:left w:val="nil" w:sz="6" w:space="0" w:color="auto"/>
              <w:bottom w:val="nil" w:sz="6" w:space="0" w:color="auto"/>
              <w:right w:val="nil" w:sz="6" w:space="0" w:color="auto"/>
            </w:tcBorders>
          </w:tcPr>
          <w:p>
            <w:pPr/>
          </w:p>
        </w:tc>
      </w:tr>
      <w:tr>
        <w:trPr>
          <w:trHeight w:val="25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0" w:lineRule="exact"/>
              <w:ind w:left="122" w:right="0"/>
              <w:jc w:val="left"/>
              <w:rPr>
                <w:rFonts w:ascii="宋体" w:hAnsi="宋体" w:cs="宋体" w:eastAsia="宋体" w:hint="default"/>
                <w:sz w:val="20"/>
                <w:szCs w:val="20"/>
              </w:rPr>
            </w:pPr>
            <w:r>
              <w:rPr>
                <w:rFonts w:ascii="宋体" w:hAnsi="宋体" w:cs="宋体" w:eastAsia="宋体" w:hint="default"/>
                <w:sz w:val="20"/>
                <w:szCs w:val="20"/>
              </w:rPr>
              <w:t>运输工具</w:t>
            </w:r>
          </w:p>
        </w:tc>
        <w:tc>
          <w:tcPr>
            <w:tcW w:w="1651" w:type="dxa"/>
            <w:tcBorders>
              <w:top w:val="nil" w:sz="6" w:space="0" w:color="auto"/>
              <w:left w:val="nil" w:sz="6" w:space="0" w:color="auto"/>
              <w:bottom w:val="nil" w:sz="6" w:space="0" w:color="auto"/>
              <w:right w:val="nil" w:sz="6" w:space="0" w:color="auto"/>
            </w:tcBorders>
          </w:tcPr>
          <w:p>
            <w:pPr/>
          </w:p>
        </w:tc>
        <w:tc>
          <w:tcPr>
            <w:tcW w:w="4400" w:type="dxa"/>
            <w:gridSpan w:val="2"/>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
        </w:tc>
      </w:tr>
      <w:tr>
        <w:trPr>
          <w:trHeight w:val="23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30" w:lineRule="exact"/>
              <w:ind w:left="122" w:right="0"/>
              <w:jc w:val="left"/>
              <w:rPr>
                <w:rFonts w:ascii="宋体" w:hAnsi="宋体" w:cs="宋体" w:eastAsia="宋体" w:hint="default"/>
                <w:sz w:val="20"/>
                <w:szCs w:val="20"/>
              </w:rPr>
            </w:pPr>
            <w:r>
              <w:rPr>
                <w:rFonts w:ascii="宋体" w:hAnsi="宋体" w:cs="宋体" w:eastAsia="宋体" w:hint="default"/>
                <w:spacing w:val="2"/>
                <w:sz w:val="20"/>
                <w:szCs w:val="20"/>
              </w:rPr>
              <w:t>五、固定资产账面价值</w:t>
            </w:r>
            <w:r>
              <w:rPr>
                <w:rFonts w:ascii="宋体" w:hAnsi="宋体" w:cs="宋体" w:eastAsia="宋体" w:hint="default"/>
                <w:sz w:val="20"/>
                <w:szCs w:val="20"/>
              </w:rPr>
            </w:r>
          </w:p>
        </w:tc>
        <w:tc>
          <w:tcPr>
            <w:tcW w:w="1651" w:type="dxa"/>
            <w:tcBorders>
              <w:top w:val="nil" w:sz="6" w:space="0" w:color="auto"/>
              <w:left w:val="nil" w:sz="6" w:space="0" w:color="auto"/>
              <w:bottom w:val="nil" w:sz="6" w:space="0" w:color="auto"/>
              <w:right w:val="nil" w:sz="6" w:space="0" w:color="auto"/>
            </w:tcBorders>
          </w:tcPr>
          <w:p>
            <w:pPr/>
          </w:p>
        </w:tc>
        <w:tc>
          <w:tcPr>
            <w:tcW w:w="2770"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
        </w:tc>
      </w:tr>
      <w:tr>
        <w:trPr>
          <w:trHeight w:val="244"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651" w:type="dxa"/>
            <w:tcBorders>
              <w:top w:val="nil" w:sz="6" w:space="0" w:color="auto"/>
              <w:left w:val="nil" w:sz="6" w:space="0" w:color="auto"/>
              <w:bottom w:val="nil" w:sz="6" w:space="0" w:color="auto"/>
              <w:right w:val="nil" w:sz="6" w:space="0" w:color="auto"/>
            </w:tcBorders>
          </w:tcPr>
          <w:p>
            <w:pPr>
              <w:pStyle w:val="TableParagraph"/>
              <w:spacing w:line="146" w:lineRule="exact"/>
              <w:ind w:right="206"/>
              <w:jc w:val="right"/>
              <w:rPr>
                <w:rFonts w:ascii="Arial Narrow" w:hAnsi="Arial Narrow" w:cs="Arial Narrow" w:eastAsia="Arial Narrow" w:hint="default"/>
                <w:sz w:val="20"/>
                <w:szCs w:val="20"/>
              </w:rPr>
            </w:pPr>
            <w:r>
              <w:rPr>
                <w:rFonts w:ascii="Arial Narrow"/>
                <w:spacing w:val="-1"/>
                <w:sz w:val="20"/>
              </w:rPr>
              <w:t>3,504,619,633.02</w:t>
            </w:r>
            <w:r>
              <w:rPr>
                <w:rFonts w:ascii="Arial Narrow"/>
                <w:sz w:val="20"/>
              </w:rPr>
            </w:r>
          </w:p>
        </w:tc>
        <w:tc>
          <w:tcPr>
            <w:tcW w:w="5997" w:type="dxa"/>
            <w:gridSpan w:val="3"/>
            <w:tcBorders>
              <w:top w:val="nil" w:sz="6" w:space="0" w:color="auto"/>
              <w:left w:val="nil" w:sz="6" w:space="0" w:color="auto"/>
              <w:bottom w:val="nil" w:sz="6" w:space="0" w:color="auto"/>
              <w:right w:val="nil" w:sz="6" w:space="0" w:color="auto"/>
            </w:tcBorders>
          </w:tcPr>
          <w:p>
            <w:pPr>
              <w:pStyle w:val="TableParagraph"/>
              <w:spacing w:line="146" w:lineRule="exact"/>
              <w:ind w:right="105"/>
              <w:jc w:val="right"/>
              <w:rPr>
                <w:rFonts w:ascii="Arial Narrow" w:hAnsi="Arial Narrow" w:cs="Arial Narrow" w:eastAsia="Arial Narrow" w:hint="default"/>
                <w:sz w:val="20"/>
                <w:szCs w:val="20"/>
              </w:rPr>
            </w:pPr>
            <w:r>
              <w:rPr>
                <w:rFonts w:ascii="Arial Narrow"/>
                <w:spacing w:val="-1"/>
                <w:sz w:val="20"/>
              </w:rPr>
              <w:t>5,348,571,356.49</w:t>
            </w:r>
            <w:r>
              <w:rPr>
                <w:rFonts w:ascii="Arial Narrow"/>
                <w:sz w:val="20"/>
              </w:rPr>
            </w:r>
          </w:p>
        </w:tc>
      </w:tr>
      <w:tr>
        <w:trPr>
          <w:trHeight w:val="305"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0"/>
                <w:szCs w:val="20"/>
              </w:rPr>
            </w:pPr>
            <w:r>
              <w:rPr>
                <w:rFonts w:ascii="宋体" w:hAnsi="宋体" w:cs="宋体" w:eastAsia="宋体" w:hint="default"/>
                <w:sz w:val="20"/>
                <w:szCs w:val="20"/>
              </w:rPr>
              <w:t>码头及辅助设施</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206"/>
              <w:jc w:val="right"/>
              <w:rPr>
                <w:rFonts w:ascii="Arial Narrow" w:hAnsi="Arial Narrow" w:cs="Arial Narrow" w:eastAsia="Arial Narrow" w:hint="default"/>
                <w:sz w:val="20"/>
                <w:szCs w:val="20"/>
              </w:rPr>
            </w:pPr>
            <w:r>
              <w:rPr>
                <w:rFonts w:ascii="Arial Narrow"/>
                <w:spacing w:val="-1"/>
                <w:sz w:val="20"/>
              </w:rPr>
              <w:t>2,520,791,761.44</w:t>
            </w:r>
            <w:r>
              <w:rPr>
                <w:rFonts w:ascii="Arial Narrow"/>
                <w:sz w:val="20"/>
              </w:rPr>
            </w:r>
          </w:p>
        </w:tc>
        <w:tc>
          <w:tcPr>
            <w:tcW w:w="599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0"/>
              <w:ind w:right="105"/>
              <w:jc w:val="right"/>
              <w:rPr>
                <w:rFonts w:ascii="Arial Narrow" w:hAnsi="Arial Narrow" w:cs="Arial Narrow" w:eastAsia="Arial Narrow" w:hint="default"/>
                <w:sz w:val="20"/>
                <w:szCs w:val="20"/>
              </w:rPr>
            </w:pPr>
            <w:r>
              <w:rPr>
                <w:rFonts w:ascii="Arial Narrow"/>
                <w:spacing w:val="-1"/>
                <w:sz w:val="20"/>
              </w:rPr>
              <w:t>3,450,286,139.22</w:t>
            </w:r>
            <w:r>
              <w:rPr>
                <w:rFonts w:ascii="Arial Narrow"/>
                <w:sz w:val="20"/>
              </w:rPr>
            </w:r>
          </w:p>
        </w:tc>
      </w:tr>
      <w:tr>
        <w:trPr>
          <w:trHeight w:val="31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1" w:lineRule="exact"/>
              <w:ind w:left="122"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6"/>
              <w:jc w:val="right"/>
              <w:rPr>
                <w:rFonts w:ascii="Arial Narrow" w:hAnsi="Arial Narrow" w:cs="Arial Narrow" w:eastAsia="Arial Narrow" w:hint="default"/>
                <w:sz w:val="20"/>
                <w:szCs w:val="20"/>
              </w:rPr>
            </w:pPr>
            <w:r>
              <w:rPr>
                <w:rFonts w:ascii="Arial Narrow"/>
                <w:spacing w:val="-1"/>
                <w:sz w:val="20"/>
              </w:rPr>
              <w:t>378,735,844.18</w:t>
            </w:r>
            <w:r>
              <w:rPr>
                <w:rFonts w:ascii="Arial Narrow"/>
                <w:sz w:val="20"/>
              </w:rPr>
            </w:r>
          </w:p>
        </w:tc>
        <w:tc>
          <w:tcPr>
            <w:tcW w:w="599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Arial Narrow" w:hAnsi="Arial Narrow" w:cs="Arial Narrow" w:eastAsia="Arial Narrow" w:hint="default"/>
                <w:sz w:val="20"/>
                <w:szCs w:val="20"/>
              </w:rPr>
            </w:pPr>
            <w:r>
              <w:rPr>
                <w:rFonts w:ascii="Arial Narrow"/>
                <w:spacing w:val="-1"/>
                <w:sz w:val="20"/>
              </w:rPr>
              <w:t>791,486,432.41</w:t>
            </w:r>
            <w:r>
              <w:rPr>
                <w:rFonts w:ascii="Arial Narrow"/>
                <w:sz w:val="20"/>
              </w:rPr>
            </w:r>
          </w:p>
        </w:tc>
      </w:tr>
      <w:tr>
        <w:trPr>
          <w:trHeight w:val="31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0" w:lineRule="exact"/>
              <w:ind w:left="122"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6"/>
              <w:jc w:val="right"/>
              <w:rPr>
                <w:rFonts w:ascii="Arial Narrow" w:hAnsi="Arial Narrow" w:cs="Arial Narrow" w:eastAsia="Arial Narrow" w:hint="default"/>
                <w:sz w:val="20"/>
                <w:szCs w:val="20"/>
              </w:rPr>
            </w:pPr>
            <w:r>
              <w:rPr>
                <w:rFonts w:ascii="Arial Narrow"/>
                <w:spacing w:val="-1"/>
                <w:sz w:val="20"/>
              </w:rPr>
              <w:t>534,218,872.61</w:t>
            </w:r>
            <w:r>
              <w:rPr>
                <w:rFonts w:ascii="Arial Narrow"/>
                <w:sz w:val="20"/>
              </w:rPr>
            </w:r>
          </w:p>
        </w:tc>
        <w:tc>
          <w:tcPr>
            <w:tcW w:w="599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Arial Narrow" w:hAnsi="Arial Narrow" w:cs="Arial Narrow" w:eastAsia="Arial Narrow" w:hint="default"/>
                <w:sz w:val="20"/>
                <w:szCs w:val="20"/>
              </w:rPr>
            </w:pPr>
            <w:r>
              <w:rPr>
                <w:rFonts w:ascii="Arial Narrow"/>
                <w:spacing w:val="-1"/>
                <w:sz w:val="20"/>
              </w:rPr>
              <w:t>958,363,396.95</w:t>
            </w:r>
            <w:r>
              <w:rPr>
                <w:rFonts w:ascii="Arial Narrow"/>
                <w:sz w:val="20"/>
              </w:rPr>
            </w:r>
          </w:p>
        </w:tc>
      </w:tr>
      <w:tr>
        <w:trPr>
          <w:trHeight w:val="31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50" w:lineRule="exact"/>
              <w:ind w:left="122" w:right="0"/>
              <w:jc w:val="left"/>
              <w:rPr>
                <w:rFonts w:ascii="宋体" w:hAnsi="宋体" w:cs="宋体" w:eastAsia="宋体" w:hint="default"/>
                <w:sz w:val="20"/>
                <w:szCs w:val="20"/>
              </w:rPr>
            </w:pPr>
            <w:r>
              <w:rPr>
                <w:rFonts w:ascii="宋体" w:hAnsi="宋体" w:cs="宋体" w:eastAsia="宋体" w:hint="default"/>
                <w:sz w:val="20"/>
                <w:szCs w:val="20"/>
              </w:rPr>
              <w:t>办公设备及其他设备</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6"/>
              <w:jc w:val="right"/>
              <w:rPr>
                <w:rFonts w:ascii="Arial Narrow" w:hAnsi="Arial Narrow" w:cs="Arial Narrow" w:eastAsia="Arial Narrow" w:hint="default"/>
                <w:sz w:val="20"/>
                <w:szCs w:val="20"/>
              </w:rPr>
            </w:pPr>
            <w:r>
              <w:rPr>
                <w:rFonts w:ascii="Arial Narrow"/>
                <w:spacing w:val="-1"/>
                <w:sz w:val="20"/>
              </w:rPr>
              <w:t>8,302,246.19</w:t>
            </w:r>
            <w:r>
              <w:rPr>
                <w:rFonts w:ascii="Arial Narrow"/>
                <w:sz w:val="20"/>
              </w:rPr>
            </w:r>
          </w:p>
        </w:tc>
        <w:tc>
          <w:tcPr>
            <w:tcW w:w="599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5"/>
              <w:ind w:right="104"/>
              <w:jc w:val="right"/>
              <w:rPr>
                <w:rFonts w:ascii="Arial Narrow" w:hAnsi="Arial Narrow" w:cs="Arial Narrow" w:eastAsia="Arial Narrow" w:hint="default"/>
                <w:sz w:val="20"/>
                <w:szCs w:val="20"/>
              </w:rPr>
            </w:pPr>
            <w:r>
              <w:rPr>
                <w:rFonts w:ascii="Arial Narrow"/>
                <w:spacing w:val="-2"/>
                <w:sz w:val="20"/>
              </w:rPr>
              <w:t>39,606,720.11</w:t>
            </w:r>
          </w:p>
        </w:tc>
      </w:tr>
      <w:tr>
        <w:trPr>
          <w:trHeight w:val="298" w:hRule="exact"/>
        </w:trPr>
        <w:tc>
          <w:tcPr>
            <w:tcW w:w="2290" w:type="dxa"/>
            <w:tcBorders>
              <w:top w:val="nil" w:sz="6" w:space="0" w:color="auto"/>
              <w:left w:val="nil" w:sz="6" w:space="0" w:color="auto"/>
              <w:bottom w:val="single" w:sz="12" w:space="0" w:color="000000"/>
              <w:right w:val="nil" w:sz="6" w:space="0" w:color="auto"/>
            </w:tcBorders>
          </w:tcPr>
          <w:p>
            <w:pPr>
              <w:pStyle w:val="TableParagraph"/>
              <w:spacing w:line="251" w:lineRule="exact"/>
              <w:ind w:left="122" w:right="0"/>
              <w:jc w:val="left"/>
              <w:rPr>
                <w:rFonts w:ascii="宋体" w:hAnsi="宋体" w:cs="宋体" w:eastAsia="宋体" w:hint="default"/>
                <w:sz w:val="20"/>
                <w:szCs w:val="20"/>
              </w:rPr>
            </w:pPr>
            <w:r>
              <w:rPr>
                <w:rFonts w:ascii="宋体" w:hAnsi="宋体" w:cs="宋体" w:eastAsia="宋体" w:hint="default"/>
                <w:sz w:val="20"/>
                <w:szCs w:val="20"/>
              </w:rPr>
              <w:t>运输工具</w:t>
            </w:r>
          </w:p>
        </w:tc>
        <w:tc>
          <w:tcPr>
            <w:tcW w:w="1651"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206"/>
              <w:jc w:val="right"/>
              <w:rPr>
                <w:rFonts w:ascii="Arial Narrow" w:hAnsi="Arial Narrow" w:cs="Arial Narrow" w:eastAsia="Arial Narrow" w:hint="default"/>
                <w:sz w:val="20"/>
                <w:szCs w:val="20"/>
              </w:rPr>
            </w:pPr>
            <w:r>
              <w:rPr>
                <w:rFonts w:ascii="Arial Narrow"/>
                <w:spacing w:val="-1"/>
                <w:sz w:val="20"/>
              </w:rPr>
              <w:t>62,570,908.60</w:t>
            </w:r>
            <w:r>
              <w:rPr>
                <w:rFonts w:ascii="Arial Narrow"/>
                <w:sz w:val="20"/>
              </w:rPr>
            </w:r>
          </w:p>
        </w:tc>
        <w:tc>
          <w:tcPr>
            <w:tcW w:w="5997" w:type="dxa"/>
            <w:gridSpan w:val="3"/>
            <w:tcBorders>
              <w:top w:val="nil" w:sz="6" w:space="0" w:color="auto"/>
              <w:left w:val="nil" w:sz="6" w:space="0" w:color="auto"/>
              <w:bottom w:val="single" w:sz="12" w:space="0" w:color="000000"/>
              <w:right w:val="nil" w:sz="6" w:space="0" w:color="auto"/>
            </w:tcBorders>
          </w:tcPr>
          <w:p>
            <w:pPr>
              <w:pStyle w:val="TableParagraph"/>
              <w:spacing w:line="240" w:lineRule="auto" w:before="35"/>
              <w:ind w:right="105"/>
              <w:jc w:val="right"/>
              <w:rPr>
                <w:rFonts w:ascii="Arial Narrow" w:hAnsi="Arial Narrow" w:cs="Arial Narrow" w:eastAsia="Arial Narrow" w:hint="default"/>
                <w:sz w:val="20"/>
                <w:szCs w:val="20"/>
              </w:rPr>
            </w:pPr>
            <w:r>
              <w:rPr>
                <w:rFonts w:ascii="Arial Narrow"/>
                <w:spacing w:val="-1"/>
                <w:sz w:val="20"/>
              </w:rPr>
              <w:t>108,828,667.80</w:t>
            </w:r>
            <w:r>
              <w:rPr>
                <w:rFonts w:ascii="Arial Narrow"/>
                <w:sz w:val="20"/>
              </w:rPr>
            </w:r>
          </w:p>
        </w:tc>
      </w:tr>
    </w:tbl>
    <w:p>
      <w:pPr>
        <w:spacing w:line="240" w:lineRule="auto" w:before="4"/>
        <w:rPr>
          <w:rFonts w:ascii="宋体" w:hAnsi="宋体" w:cs="宋体" w:eastAsia="宋体" w:hint="default"/>
          <w:sz w:val="14"/>
          <w:szCs w:val="14"/>
        </w:rPr>
      </w:pPr>
    </w:p>
    <w:p>
      <w:pPr>
        <w:pStyle w:val="BodyText"/>
        <w:spacing w:line="240" w:lineRule="auto" w:before="26"/>
        <w:ind w:left="1457" w:right="0"/>
        <w:jc w:val="left"/>
      </w:pPr>
      <w:r>
        <w:rPr/>
        <w:t>本年计提折旧额</w:t>
      </w:r>
      <w:r>
        <w:rPr>
          <w:spacing w:val="-74"/>
        </w:rPr>
        <w:t> </w:t>
      </w:r>
      <w:r>
        <w:rPr>
          <w:rFonts w:ascii="Times New Roman" w:hAnsi="Times New Roman" w:cs="Times New Roman" w:eastAsia="Times New Roman" w:hint="default"/>
        </w:rPr>
        <w:t>146,305,485.51</w:t>
      </w:r>
      <w:r>
        <w:rPr>
          <w:rFonts w:ascii="Times New Roman" w:hAnsi="Times New Roman" w:cs="Times New Roman" w:eastAsia="Times New Roman" w:hint="default"/>
          <w:spacing w:val="-14"/>
        </w:rPr>
        <w:t> </w:t>
      </w:r>
      <w:r>
        <w:rPr/>
        <w:t>元；本报告期由在建工程转入固定资产原值</w:t>
      </w:r>
    </w:p>
    <w:p>
      <w:pPr>
        <w:spacing w:after="0" w:line="240" w:lineRule="auto"/>
        <w:jc w:val="left"/>
        <w:sectPr>
          <w:pgSz w:w="11910" w:h="16840"/>
          <w:pgMar w:header="877" w:footer="982" w:top="1100" w:bottom="1180" w:left="820" w:right="920"/>
        </w:sectPr>
      </w:pPr>
    </w:p>
    <w:p>
      <w:pPr>
        <w:spacing w:line="240" w:lineRule="auto" w:before="12"/>
        <w:rPr>
          <w:rFonts w:ascii="宋体" w:hAnsi="宋体" w:cs="宋体" w:eastAsia="宋体" w:hint="default"/>
          <w:sz w:val="27"/>
          <w:szCs w:val="27"/>
        </w:rPr>
      </w:pPr>
    </w:p>
    <w:p>
      <w:pPr>
        <w:pStyle w:val="BodyText"/>
        <w:spacing w:line="240" w:lineRule="auto" w:before="26"/>
        <w:ind w:left="977" w:right="1139"/>
        <w:jc w:val="left"/>
      </w:pPr>
      <w:r>
        <w:rPr/>
        <w:t>为</w:t>
      </w:r>
      <w:r>
        <w:rPr>
          <w:spacing w:val="-60"/>
        </w:rPr>
        <w:t> </w:t>
      </w:r>
      <w:r>
        <w:rPr>
          <w:rFonts w:ascii="Times New Roman" w:hAnsi="Times New Roman" w:cs="Times New Roman" w:eastAsia="Times New Roman" w:hint="default"/>
        </w:rPr>
        <w:t>1,945,841,946.51 </w:t>
      </w:r>
      <w:r>
        <w:rPr/>
        <w:t>元。</w:t>
      </w:r>
    </w:p>
    <w:p>
      <w:pPr>
        <w:pStyle w:val="BodyText"/>
        <w:spacing w:line="240" w:lineRule="auto" w:before="108"/>
        <w:ind w:left="1397" w:right="1139"/>
        <w:jc w:val="left"/>
      </w:pPr>
      <w:r>
        <w:rPr>
          <w:rFonts w:ascii="Arial" w:hAnsi="Arial" w:cs="Arial" w:eastAsia="Arial" w:hint="default"/>
        </w:rPr>
        <w:t>(2)</w:t>
      </w:r>
      <w:r>
        <w:rPr>
          <w:rFonts w:ascii="Arial" w:hAnsi="Arial" w:cs="Arial" w:eastAsia="Arial" w:hint="default"/>
          <w:spacing w:val="58"/>
        </w:rPr>
        <w:t> </w:t>
      </w:r>
      <w:r>
        <w:rPr/>
        <w:t>公司年末无暂时闲置的固定资产。</w:t>
      </w:r>
    </w:p>
    <w:p>
      <w:pPr>
        <w:pStyle w:val="BodyText"/>
        <w:spacing w:line="319" w:lineRule="auto" w:before="108"/>
        <w:ind w:left="977" w:right="1139" w:firstLine="420"/>
        <w:jc w:val="left"/>
      </w:pPr>
      <w:r>
        <w:rPr>
          <w:rFonts w:ascii="Arial" w:hAnsi="Arial" w:cs="Arial" w:eastAsia="Arial" w:hint="default"/>
        </w:rPr>
        <w:t>(3) </w:t>
      </w:r>
      <w:r>
        <w:rPr/>
        <w:t>公司年末尚未办妥产权证书的房屋建筑物净值为 45,280,873.90</w:t>
      </w:r>
      <w:r>
        <w:rPr>
          <w:spacing w:val="-32"/>
        </w:rPr>
        <w:t> </w:t>
      </w:r>
      <w:r>
        <w:rPr/>
        <w:t>元，产</w:t>
      </w:r>
      <w:r>
        <w:rPr/>
        <w:t> 权证书正在办理中。</w:t>
      </w:r>
    </w:p>
    <w:p>
      <w:pPr>
        <w:pStyle w:val="BodyText"/>
        <w:spacing w:line="240" w:lineRule="auto" w:before="47"/>
        <w:ind w:left="1397" w:right="1139"/>
        <w:jc w:val="left"/>
      </w:pPr>
      <w:r>
        <w:rPr>
          <w:rFonts w:ascii="Arial" w:hAnsi="Arial" w:cs="Arial" w:eastAsia="Arial" w:hint="default"/>
        </w:rPr>
        <w:t>(4)</w:t>
      </w:r>
      <w:r>
        <w:rPr>
          <w:rFonts w:ascii="Arial" w:hAnsi="Arial" w:cs="Arial" w:eastAsia="Arial" w:hint="default"/>
          <w:spacing w:val="58"/>
        </w:rPr>
        <w:t> </w:t>
      </w:r>
      <w:r>
        <w:rPr/>
        <w:t>公司年末无通过融资租赁租入的固定资产。</w:t>
      </w:r>
    </w:p>
    <w:p>
      <w:pPr>
        <w:pStyle w:val="BodyText"/>
        <w:spacing w:line="240" w:lineRule="auto" w:before="108"/>
        <w:ind w:left="1397" w:right="1139"/>
        <w:jc w:val="left"/>
      </w:pPr>
      <w:r>
        <w:rPr/>
        <w:pict>
          <v:group style="position:absolute;margin-left:96pt;margin-top:23.855932pt;width:432.15pt;height:68.3pt;mso-position-horizontal-relative:page;mso-position-vertical-relative:paragraph;z-index:-720928" coordorigin="1920,477" coordsize="8643,1366">
            <v:group style="position:absolute;left:1939;top:482;width:3398;height:2" coordorigin="1939,482" coordsize="3398,2">
              <v:shape style="position:absolute;left:1939;top:482;width:3398;height:2" coordorigin="1939,482" coordsize="3398,0" path="m1939,482l5336,482e" filled="false" stroked="true" strokeweight=".48pt" strokecolor="#000000">
                <v:path arrowok="t"/>
              </v:shape>
            </v:group>
            <v:group style="position:absolute;left:1939;top:501;width:3398;height:2" coordorigin="1939,501" coordsize="3398,2">
              <v:shape style="position:absolute;left:1939;top:501;width:3398;height:2" coordorigin="1939,501" coordsize="3398,0" path="m1939,501l5336,501e" filled="false" stroked="true" strokeweight=".48pt" strokecolor="#000000">
                <v:path arrowok="t"/>
              </v:shape>
              <v:shape style="position:absolute;left:5336;top:506;width:10;height:2" type="#_x0000_t75" stroked="false">
                <v:imagedata r:id="rId36" o:title=""/>
              </v:shape>
            </v:group>
            <v:group style="position:absolute;left:5336;top:482;width:29;height:2" coordorigin="5336,482" coordsize="29,2">
              <v:shape style="position:absolute;left:5336;top:482;width:29;height:2" coordorigin="5336,482" coordsize="29,0" path="m5336,482l5365,482e" filled="false" stroked="true" strokeweight=".48pt" strokecolor="#000000">
                <v:path arrowok="t"/>
              </v:shape>
            </v:group>
            <v:group style="position:absolute;left:5336;top:501;width:29;height:2" coordorigin="5336,501" coordsize="29,2">
              <v:shape style="position:absolute;left:5336;top:501;width:29;height:2" coordorigin="5336,501" coordsize="29,0" path="m5336,501l5365,501e" filled="false" stroked="true" strokeweight=".48pt" strokecolor="#000000">
                <v:path arrowok="t"/>
              </v:shape>
            </v:group>
            <v:group style="position:absolute;left:5365;top:482;width:2548;height:2" coordorigin="5365,482" coordsize="2548,2">
              <v:shape style="position:absolute;left:5365;top:482;width:2548;height:2" coordorigin="5365,482" coordsize="2548,0" path="m5365,482l7913,482e" filled="false" stroked="true" strokeweight=".48pt" strokecolor="#000000">
                <v:path arrowok="t"/>
              </v:shape>
            </v:group>
            <v:group style="position:absolute;left:5365;top:501;width:2548;height:2" coordorigin="5365,501" coordsize="2548,2">
              <v:shape style="position:absolute;left:5365;top:501;width:2548;height:2" coordorigin="5365,501" coordsize="2548,0" path="m5365,501l7913,501e" filled="false" stroked="true" strokeweight=".48pt" strokecolor="#000000">
                <v:path arrowok="t"/>
              </v:shape>
              <v:shape style="position:absolute;left:7913;top:506;width:10;height:2" type="#_x0000_t75" stroked="false">
                <v:imagedata r:id="rId36" o:title=""/>
              </v:shape>
            </v:group>
            <v:group style="position:absolute;left:7913;top:482;width:29;height:2" coordorigin="7913,482" coordsize="29,2">
              <v:shape style="position:absolute;left:7913;top:482;width:29;height:2" coordorigin="7913,482" coordsize="29,0" path="m7913,482l7942,482e" filled="false" stroked="true" strokeweight=".48pt" strokecolor="#000000">
                <v:path arrowok="t"/>
              </v:shape>
            </v:group>
            <v:group style="position:absolute;left:7913;top:501;width:29;height:2" coordorigin="7913,501" coordsize="29,2">
              <v:shape style="position:absolute;left:7913;top:501;width:29;height:2" coordorigin="7913,501" coordsize="29,0" path="m7913,501l7942,501e" filled="false" stroked="true" strokeweight=".48pt" strokecolor="#000000">
                <v:path arrowok="t"/>
              </v:shape>
            </v:group>
            <v:group style="position:absolute;left:7942;top:482;width:2600;height:2" coordorigin="7942,482" coordsize="2600,2">
              <v:shape style="position:absolute;left:7942;top:482;width:2600;height:2" coordorigin="7942,482" coordsize="2600,0" path="m7942,482l10541,482e" filled="false" stroked="true" strokeweight=".48pt" strokecolor="#000000">
                <v:path arrowok="t"/>
              </v:shape>
            </v:group>
            <v:group style="position:absolute;left:7942;top:501;width:2600;height:2" coordorigin="7942,501" coordsize="2600,2">
              <v:shape style="position:absolute;left:7942;top:501;width:2600;height:2" coordorigin="7942,501" coordsize="2600,0" path="m7942,501l10541,501e" filled="false" stroked="true" strokeweight=".48pt" strokecolor="#000000">
                <v:path arrowok="t"/>
              </v:shape>
              <v:shape style="position:absolute;left:5323;top:494;width:2612;height:366" type="#_x0000_t75" stroked="false">
                <v:imagedata r:id="rId117" o:title=""/>
              </v:shape>
            </v:group>
            <v:group style="position:absolute;left:1925;top:1838;width:3412;height:2" coordorigin="1925,1838" coordsize="3412,2">
              <v:shape style="position:absolute;left:1925;top:1838;width:3412;height:2" coordorigin="1925,1838" coordsize="3412,0" path="m1925,1838l5336,1838e" filled="false" stroked="true" strokeweight=".48pt" strokecolor="#000000">
                <v:path arrowok="t"/>
              </v:shape>
            </v:group>
            <v:group style="position:absolute;left:1925;top:1819;width:3412;height:2" coordorigin="1925,1819" coordsize="3412,2">
              <v:shape style="position:absolute;left:1925;top:1819;width:3412;height:2" coordorigin="1925,1819" coordsize="3412,0" path="m1925,1819l5336,1819e" filled="false" stroked="true" strokeweight=".48pt" strokecolor="#000000">
                <v:path arrowok="t"/>
              </v:shape>
            </v:group>
            <v:group style="position:absolute;left:5336;top:1819;width:29;height:2" coordorigin="5336,1819" coordsize="29,2">
              <v:shape style="position:absolute;left:5336;top:1819;width:29;height:2" coordorigin="5336,1819" coordsize="29,0" path="m5336,1819l5365,1819e" filled="false" stroked="true" strokeweight=".48pt" strokecolor="#000000">
                <v:path arrowok="t"/>
              </v:shape>
            </v:group>
            <v:group style="position:absolute;left:5336;top:1838;width:2577;height:2" coordorigin="5336,1838" coordsize="2577,2">
              <v:shape style="position:absolute;left:5336;top:1838;width:2577;height:2" coordorigin="5336,1838" coordsize="2577,0" path="m5336,1838l7913,1838e" filled="false" stroked="true" strokeweight=".48pt" strokecolor="#000000">
                <v:path arrowok="t"/>
              </v:shape>
            </v:group>
            <v:group style="position:absolute;left:5365;top:1819;width:2548;height:2" coordorigin="5365,1819" coordsize="2548,2">
              <v:shape style="position:absolute;left:5365;top:1819;width:2548;height:2" coordorigin="5365,1819" coordsize="2548,0" path="m5365,1819l7913,1819e" filled="false" stroked="true" strokeweight=".48pt" strokecolor="#000000">
                <v:path arrowok="t"/>
              </v:shape>
              <v:shape style="position:absolute;left:1920;top:828;width:8642;height:986" type="#_x0000_t75" stroked="false">
                <v:imagedata r:id="rId118" o:title=""/>
              </v:shape>
            </v:group>
            <v:group style="position:absolute;left:7913;top:1819;width:29;height:2" coordorigin="7913,1819" coordsize="29,2">
              <v:shape style="position:absolute;left:7913;top:1819;width:29;height:2" coordorigin="7913,1819" coordsize="29,0" path="m7913,1819l7942,1819e" filled="false" stroked="true" strokeweight=".48pt" strokecolor="#000000">
                <v:path arrowok="t"/>
              </v:shape>
            </v:group>
            <v:group style="position:absolute;left:7913;top:1838;width:2636;height:2" coordorigin="7913,1838" coordsize="2636,2">
              <v:shape style="position:absolute;left:7913;top:1838;width:2636;height:2" coordorigin="7913,1838" coordsize="2636,0" path="m7913,1838l10548,1838e" filled="false" stroked="true" strokeweight=".48pt" strokecolor="#000000">
                <v:path arrowok="t"/>
              </v:shape>
            </v:group>
            <v:group style="position:absolute;left:7942;top:1819;width:2607;height:2" coordorigin="7942,1819" coordsize="2607,2">
              <v:shape style="position:absolute;left:7942;top:1819;width:2607;height:2" coordorigin="7942,1819" coordsize="2607,0" path="m7942,1819l10548,1819e" filled="false" stroked="true" strokeweight=".48pt" strokecolor="#000000">
                <v:path arrowok="t"/>
              </v:shape>
            </v:group>
            <w10:wrap type="none"/>
          </v:group>
        </w:pict>
      </w:r>
      <w:r>
        <w:rPr>
          <w:rFonts w:ascii="Arial" w:hAnsi="Arial" w:cs="Arial" w:eastAsia="Arial" w:hint="default"/>
        </w:rPr>
        <w:t>(5)</w:t>
      </w:r>
      <w:r>
        <w:rPr>
          <w:rFonts w:ascii="Arial" w:hAnsi="Arial" w:cs="Arial" w:eastAsia="Arial" w:hint="default"/>
          <w:spacing w:val="58"/>
        </w:rPr>
        <w:t> </w:t>
      </w:r>
      <w:r>
        <w:rPr/>
        <w:t>公司年末通过经营租赁租出的固定资产情况如下：</w:t>
      </w:r>
    </w:p>
    <w:p>
      <w:pPr>
        <w:spacing w:line="240" w:lineRule="auto" w:before="0"/>
        <w:rPr>
          <w:rFonts w:ascii="宋体" w:hAnsi="宋体" w:cs="宋体" w:eastAsia="宋体" w:hint="default"/>
          <w:sz w:val="4"/>
          <w:szCs w:val="4"/>
        </w:rPr>
      </w:pPr>
    </w:p>
    <w:tbl>
      <w:tblPr>
        <w:tblW w:w="0" w:type="auto"/>
        <w:jc w:val="left"/>
        <w:tblInd w:w="1510" w:type="dxa"/>
        <w:tblLayout w:type="fixed"/>
        <w:tblCellMar>
          <w:top w:w="0" w:type="dxa"/>
          <w:left w:w="0" w:type="dxa"/>
          <w:bottom w:w="0" w:type="dxa"/>
          <w:right w:w="0" w:type="dxa"/>
        </w:tblCellMar>
        <w:tblLook w:val="01E0"/>
      </w:tblPr>
      <w:tblGrid>
        <w:gridCol w:w="2868"/>
        <w:gridCol w:w="2843"/>
        <w:gridCol w:w="2072"/>
      </w:tblGrid>
      <w:tr>
        <w:trPr>
          <w:trHeight w:val="686"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307" w:lineRule="auto" w:before="23"/>
              <w:ind w:left="35" w:right="954" w:firstLine="674"/>
              <w:jc w:val="left"/>
              <w:rPr>
                <w:rFonts w:ascii="宋体" w:hAnsi="宋体" w:cs="宋体" w:eastAsia="宋体" w:hint="default"/>
                <w:sz w:val="20"/>
                <w:szCs w:val="20"/>
              </w:rPr>
            </w:pPr>
            <w:r>
              <w:rPr>
                <w:rFonts w:ascii="宋体" w:hAnsi="宋体" w:cs="宋体" w:eastAsia="宋体" w:hint="default"/>
                <w:sz w:val="20"/>
                <w:szCs w:val="20"/>
              </w:rPr>
              <w:t>固定资产类别</w:t>
            </w:r>
            <w:r>
              <w:rPr>
                <w:rFonts w:ascii="宋体" w:hAnsi="宋体" w:cs="宋体" w:eastAsia="宋体" w:hint="default"/>
                <w:w w:val="100"/>
                <w:sz w:val="20"/>
                <w:szCs w:val="20"/>
              </w:rPr>
              <w:t> </w:t>
            </w:r>
            <w:r>
              <w:rPr>
                <w:rFonts w:ascii="宋体" w:hAnsi="宋体" w:cs="宋体" w:eastAsia="宋体" w:hint="default"/>
                <w:sz w:val="20"/>
                <w:szCs w:val="20"/>
              </w:rPr>
              <w:t>码头及辅助设施</w:t>
            </w:r>
          </w:p>
        </w:tc>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831" w:right="0"/>
              <w:jc w:val="left"/>
              <w:rPr>
                <w:rFonts w:ascii="宋体" w:hAnsi="宋体" w:cs="宋体" w:eastAsia="宋体" w:hint="default"/>
                <w:sz w:val="20"/>
                <w:szCs w:val="20"/>
              </w:rPr>
            </w:pPr>
            <w:r>
              <w:rPr>
                <w:rFonts w:ascii="宋体" w:hAnsi="宋体" w:cs="宋体" w:eastAsia="宋体" w:hint="default"/>
                <w:sz w:val="20"/>
                <w:szCs w:val="20"/>
              </w:rPr>
              <w:t>年末账面价值</w:t>
            </w:r>
          </w:p>
          <w:p>
            <w:pPr>
              <w:pStyle w:val="TableParagraph"/>
              <w:spacing w:line="240" w:lineRule="auto" w:before="119"/>
              <w:ind w:left="970" w:right="0"/>
              <w:jc w:val="left"/>
              <w:rPr>
                <w:rFonts w:ascii="Arial" w:hAnsi="Arial" w:cs="Arial" w:eastAsia="Arial" w:hint="default"/>
                <w:sz w:val="20"/>
                <w:szCs w:val="20"/>
              </w:rPr>
            </w:pPr>
            <w:r>
              <w:rPr>
                <w:rFonts w:ascii="Arial"/>
                <w:sz w:val="20"/>
              </w:rPr>
              <w:t>65,806,384.22</w:t>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92" w:right="0"/>
              <w:jc w:val="left"/>
              <w:rPr>
                <w:rFonts w:ascii="宋体" w:hAnsi="宋体" w:cs="宋体" w:eastAsia="宋体" w:hint="default"/>
                <w:sz w:val="20"/>
                <w:szCs w:val="20"/>
              </w:rPr>
            </w:pPr>
            <w:r>
              <w:rPr>
                <w:rFonts w:ascii="宋体" w:hAnsi="宋体" w:cs="宋体" w:eastAsia="宋体" w:hint="default"/>
                <w:sz w:val="20"/>
                <w:szCs w:val="20"/>
              </w:rPr>
              <w:t>年初账面价值</w:t>
            </w:r>
          </w:p>
          <w:p>
            <w:pPr>
              <w:pStyle w:val="TableParagraph"/>
              <w:spacing w:line="240" w:lineRule="auto" w:before="119"/>
              <w:ind w:left="757" w:right="0"/>
              <w:jc w:val="left"/>
              <w:rPr>
                <w:rFonts w:ascii="Arial" w:hAnsi="Arial" w:cs="Arial" w:eastAsia="Arial" w:hint="default"/>
                <w:sz w:val="20"/>
                <w:szCs w:val="20"/>
              </w:rPr>
            </w:pPr>
            <w:r>
              <w:rPr>
                <w:rFonts w:ascii="Arial"/>
                <w:sz w:val="20"/>
              </w:rPr>
              <w:t>54,820,513.12</w:t>
            </w:r>
          </w:p>
        </w:tc>
      </w:tr>
      <w:tr>
        <w:trPr>
          <w:trHeight w:val="322"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57" w:lineRule="exact"/>
              <w:ind w:left="35"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590"/>
              <w:jc w:val="right"/>
              <w:rPr>
                <w:rFonts w:ascii="Arial" w:hAnsi="Arial" w:cs="Arial" w:eastAsia="Arial" w:hint="default"/>
                <w:sz w:val="20"/>
                <w:szCs w:val="20"/>
              </w:rPr>
            </w:pPr>
            <w:r>
              <w:rPr>
                <w:rFonts w:ascii="Arial"/>
                <w:spacing w:val="-2"/>
                <w:sz w:val="20"/>
              </w:rPr>
              <w:t>9,815,399.71</w:t>
            </w:r>
            <w:r>
              <w:rPr>
                <w:rFonts w:ascii="Arial"/>
                <w:sz w:val="20"/>
              </w:rPr>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Arial" w:hAnsi="Arial" w:cs="Arial" w:eastAsia="Arial" w:hint="default"/>
                <w:sz w:val="20"/>
                <w:szCs w:val="20"/>
              </w:rPr>
            </w:pPr>
            <w:r>
              <w:rPr>
                <w:rFonts w:ascii="Arial"/>
                <w:spacing w:val="-2"/>
                <w:sz w:val="20"/>
              </w:rPr>
              <w:t>11,543,248.37</w:t>
            </w:r>
          </w:p>
        </w:tc>
      </w:tr>
      <w:tr>
        <w:trPr>
          <w:trHeight w:val="328"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57" w:lineRule="exact"/>
              <w:ind w:right="246"/>
              <w:jc w:val="center"/>
              <w:rPr>
                <w:rFonts w:ascii="宋体" w:hAnsi="宋体" w:cs="宋体" w:eastAsia="宋体" w:hint="default"/>
                <w:sz w:val="20"/>
                <w:szCs w:val="20"/>
              </w:rPr>
            </w:pPr>
            <w:r>
              <w:rPr>
                <w:rFonts w:ascii="宋体" w:hAnsi="宋体" w:cs="宋体" w:eastAsia="宋体" w:hint="default"/>
                <w:sz w:val="20"/>
                <w:szCs w:val="20"/>
              </w:rPr>
              <w:t>合计</w:t>
            </w:r>
          </w:p>
        </w:tc>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91"/>
              <w:jc w:val="right"/>
              <w:rPr>
                <w:rFonts w:ascii="Arial" w:hAnsi="Arial" w:cs="Arial" w:eastAsia="Arial" w:hint="default"/>
                <w:sz w:val="20"/>
                <w:szCs w:val="20"/>
              </w:rPr>
            </w:pPr>
            <w:r>
              <w:rPr>
                <w:rFonts w:ascii="Arial"/>
                <w:spacing w:val="-2"/>
                <w:sz w:val="20"/>
              </w:rPr>
              <w:t>75,621,783.93</w:t>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Arial" w:hAnsi="Arial" w:cs="Arial" w:eastAsia="Arial" w:hint="default"/>
                <w:sz w:val="20"/>
                <w:szCs w:val="20"/>
              </w:rPr>
            </w:pPr>
            <w:r>
              <w:rPr>
                <w:rFonts w:ascii="Arial"/>
                <w:spacing w:val="-2"/>
                <w:sz w:val="20"/>
              </w:rPr>
              <w:t>66,363,761.49</w:t>
            </w:r>
          </w:p>
        </w:tc>
      </w:tr>
    </w:tbl>
    <w:p>
      <w:pPr>
        <w:spacing w:line="240" w:lineRule="auto" w:before="6"/>
        <w:rPr>
          <w:rFonts w:ascii="宋体" w:hAnsi="宋体" w:cs="宋体" w:eastAsia="宋体" w:hint="default"/>
          <w:sz w:val="16"/>
          <w:szCs w:val="16"/>
        </w:rPr>
      </w:pPr>
    </w:p>
    <w:p>
      <w:pPr>
        <w:pStyle w:val="BodyText"/>
        <w:spacing w:line="240" w:lineRule="auto" w:before="26"/>
        <w:ind w:left="1397" w:right="1139"/>
        <w:jc w:val="left"/>
      </w:pPr>
      <w:r>
        <w:rPr>
          <w:rFonts w:ascii="Arial" w:hAnsi="Arial" w:cs="Arial" w:eastAsia="Arial" w:hint="default"/>
        </w:rPr>
        <w:t>(6)</w:t>
      </w:r>
      <w:r>
        <w:rPr>
          <w:rFonts w:ascii="Arial" w:hAnsi="Arial" w:cs="Arial" w:eastAsia="Arial" w:hint="default"/>
          <w:spacing w:val="58"/>
        </w:rPr>
        <w:t> </w:t>
      </w:r>
      <w:r>
        <w:rPr/>
        <w:t>公司年末无持有待售的固定资产。</w:t>
      </w:r>
    </w:p>
    <w:p>
      <w:pPr>
        <w:pStyle w:val="BodyText"/>
        <w:spacing w:line="240" w:lineRule="auto" w:before="109"/>
        <w:ind w:left="1397" w:right="1139"/>
        <w:jc w:val="left"/>
      </w:pPr>
      <w:r>
        <w:rPr/>
        <w:pict>
          <v:group style="position:absolute;margin-left:96pt;margin-top:23.905937pt;width:435.85pt;height:99.1pt;mso-position-horizontal-relative:page;mso-position-vertical-relative:paragraph;z-index:-720904" coordorigin="1920,478" coordsize="8717,1982">
            <v:group style="position:absolute;left:1939;top:483;width:1114;height:2" coordorigin="1939,483" coordsize="1114,2">
              <v:shape style="position:absolute;left:1939;top:483;width:1114;height:2" coordorigin="1939,483" coordsize="1114,0" path="m1939,483l3053,483e" filled="false" stroked="true" strokeweight=".48pt" strokecolor="#000000">
                <v:path arrowok="t"/>
              </v:shape>
            </v:group>
            <v:group style="position:absolute;left:1939;top:502;width:1114;height:2" coordorigin="1939,502" coordsize="1114,2">
              <v:shape style="position:absolute;left:1939;top:502;width:1114;height:2" coordorigin="1939,502" coordsize="1114,0" path="m1939,502l3053,502e" filled="false" stroked="true" strokeweight=".48pt" strokecolor="#000000">
                <v:path arrowok="t"/>
              </v:shape>
              <v:shape style="position:absolute;left:3053;top:507;width:10;height:2" type="#_x0000_t75" stroked="false">
                <v:imagedata r:id="rId36" o:title=""/>
              </v:shape>
            </v:group>
            <v:group style="position:absolute;left:3053;top:483;width:29;height:2" coordorigin="3053,483" coordsize="29,2">
              <v:shape style="position:absolute;left:3053;top:483;width:29;height:2" coordorigin="3053,483" coordsize="29,0" path="m3053,483l3082,483e" filled="false" stroked="true" strokeweight=".48pt" strokecolor="#000000">
                <v:path arrowok="t"/>
              </v:shape>
            </v:group>
            <v:group style="position:absolute;left:3053;top:502;width:29;height:2" coordorigin="3053,502" coordsize="29,2">
              <v:shape style="position:absolute;left:3053;top:502;width:29;height:2" coordorigin="3053,502" coordsize="29,0" path="m3053,502l3082,502e" filled="false" stroked="true" strokeweight=".48pt" strokecolor="#000000">
                <v:path arrowok="t"/>
              </v:shape>
            </v:group>
            <v:group style="position:absolute;left:3082;top:483;width:2852;height:2" coordorigin="3082,483" coordsize="2852,2">
              <v:shape style="position:absolute;left:3082;top:483;width:2852;height:2" coordorigin="3082,483" coordsize="2852,0" path="m3082,483l5933,483e" filled="false" stroked="true" strokeweight=".48pt" strokecolor="#000000">
                <v:path arrowok="t"/>
              </v:shape>
            </v:group>
            <v:group style="position:absolute;left:3082;top:502;width:2852;height:2" coordorigin="3082,502" coordsize="2852,2">
              <v:shape style="position:absolute;left:3082;top:502;width:2852;height:2" coordorigin="3082,502" coordsize="2852,0" path="m3082,502l5933,502e" filled="false" stroked="true" strokeweight=".48pt" strokecolor="#000000">
                <v:path arrowok="t"/>
              </v:shape>
              <v:shape style="position:absolute;left:5933;top:507;width:10;height:2" type="#_x0000_t75" stroked="false">
                <v:imagedata r:id="rId36" o:title=""/>
              </v:shape>
            </v:group>
            <v:group style="position:absolute;left:5933;top:483;width:29;height:2" coordorigin="5933,483" coordsize="29,2">
              <v:shape style="position:absolute;left:5933;top:483;width:29;height:2" coordorigin="5933,483" coordsize="29,0" path="m5933,483l5962,483e" filled="false" stroked="true" strokeweight=".48pt" strokecolor="#000000">
                <v:path arrowok="t"/>
              </v:shape>
            </v:group>
            <v:group style="position:absolute;left:5933;top:502;width:29;height:2" coordorigin="5933,502" coordsize="29,2">
              <v:shape style="position:absolute;left:5933;top:502;width:29;height:2" coordorigin="5933,502" coordsize="29,0" path="m5933,502l5962,502e" filled="false" stroked="true" strokeweight=".48pt" strokecolor="#000000">
                <v:path arrowok="t"/>
              </v:shape>
            </v:group>
            <v:group style="position:absolute;left:5962;top:483;width:2852;height:2" coordorigin="5962,483" coordsize="2852,2">
              <v:shape style="position:absolute;left:5962;top:483;width:2852;height:2" coordorigin="5962,483" coordsize="2852,0" path="m5962,483l8813,483e" filled="false" stroked="true" strokeweight=".48pt" strokecolor="#000000">
                <v:path arrowok="t"/>
              </v:shape>
            </v:group>
            <v:group style="position:absolute;left:5962;top:502;width:2852;height:2" coordorigin="5962,502" coordsize="2852,2">
              <v:shape style="position:absolute;left:5962;top:502;width:2852;height:2" coordorigin="5962,502" coordsize="2852,0" path="m5962,502l8813,502e" filled="false" stroked="true" strokeweight=".48pt" strokecolor="#000000">
                <v:path arrowok="t"/>
              </v:shape>
              <v:shape style="position:absolute;left:8813;top:507;width:10;height:2" type="#_x0000_t75" stroked="false">
                <v:imagedata r:id="rId36" o:title=""/>
              </v:shape>
            </v:group>
            <v:group style="position:absolute;left:8813;top:483;width:29;height:2" coordorigin="8813,483" coordsize="29,2">
              <v:shape style="position:absolute;left:8813;top:483;width:29;height:2" coordorigin="8813,483" coordsize="29,0" path="m8813,483l8842,483e" filled="false" stroked="true" strokeweight=".48pt" strokecolor="#000000">
                <v:path arrowok="t"/>
              </v:shape>
            </v:group>
            <v:group style="position:absolute;left:8813;top:502;width:29;height:2" coordorigin="8813,502" coordsize="29,2">
              <v:shape style="position:absolute;left:8813;top:502;width:29;height:2" coordorigin="8813,502" coordsize="29,0" path="m8813,502l8842,502e" filled="false" stroked="true" strokeweight=".48pt" strokecolor="#000000">
                <v:path arrowok="t"/>
              </v:shape>
            </v:group>
            <v:group style="position:absolute;left:8842;top:483;width:1769;height:2" coordorigin="8842,483" coordsize="1769,2">
              <v:shape style="position:absolute;left:8842;top:483;width:1769;height:2" coordorigin="8842,483" coordsize="1769,0" path="m8842,483l10610,483e" filled="false" stroked="true" strokeweight=".48pt" strokecolor="#000000">
                <v:path arrowok="t"/>
              </v:shape>
            </v:group>
            <v:group style="position:absolute;left:8842;top:502;width:1769;height:2" coordorigin="8842,502" coordsize="1769,2">
              <v:shape style="position:absolute;left:8842;top:502;width:1769;height:2" coordorigin="8842,502" coordsize="1769,0" path="m8842,502l10610,502e" filled="false" stroked="true" strokeweight=".48pt" strokecolor="#000000">
                <v:path arrowok="t"/>
              </v:shape>
              <v:shape style="position:absolute;left:3034;top:489;width:5808;height:350" type="#_x0000_t75" stroked="false">
                <v:imagedata r:id="rId119" o:title=""/>
              </v:shape>
            </v:group>
            <v:group style="position:absolute;left:1925;top:2455;width:1128;height:2" coordorigin="1925,2455" coordsize="1128,2">
              <v:shape style="position:absolute;left:1925;top:2455;width:1128;height:2" coordorigin="1925,2455" coordsize="1128,0" path="m1925,2455l3053,2455e" filled="false" stroked="true" strokeweight=".48pt" strokecolor="#000000">
                <v:path arrowok="t"/>
              </v:shape>
            </v:group>
            <v:group style="position:absolute;left:1925;top:2435;width:1128;height:2" coordorigin="1925,2435" coordsize="1128,2">
              <v:shape style="position:absolute;left:1925;top:2435;width:1128;height:2" coordorigin="1925,2435" coordsize="1128,0" path="m1925,2435l3053,2435e" filled="false" stroked="true" strokeweight=".48pt" strokecolor="#000000">
                <v:path arrowok="t"/>
              </v:shape>
            </v:group>
            <v:group style="position:absolute;left:3053;top:2435;width:29;height:2" coordorigin="3053,2435" coordsize="29,2">
              <v:shape style="position:absolute;left:3053;top:2435;width:29;height:2" coordorigin="3053,2435" coordsize="29,0" path="m3053,2435l3082,2435e" filled="false" stroked="true" strokeweight=".48pt" strokecolor="#000000">
                <v:path arrowok="t"/>
              </v:shape>
            </v:group>
            <v:group style="position:absolute;left:3053;top:2455;width:2880;height:2" coordorigin="3053,2455" coordsize="2880,2">
              <v:shape style="position:absolute;left:3053;top:2455;width:2880;height:2" coordorigin="3053,2455" coordsize="2880,0" path="m3053,2455l5933,2455e" filled="false" stroked="true" strokeweight=".48pt" strokecolor="#000000">
                <v:path arrowok="t"/>
              </v:shape>
            </v:group>
            <v:group style="position:absolute;left:3082;top:2435;width:2852;height:2" coordorigin="3082,2435" coordsize="2852,2">
              <v:shape style="position:absolute;left:3082;top:2435;width:2852;height:2" coordorigin="3082,2435" coordsize="2852,0" path="m3082,2435l5933,2435e" filled="false" stroked="true" strokeweight=".48pt" strokecolor="#000000">
                <v:path arrowok="t"/>
              </v:shape>
            </v:group>
            <v:group style="position:absolute;left:5933;top:2435;width:29;height:2" coordorigin="5933,2435" coordsize="29,2">
              <v:shape style="position:absolute;left:5933;top:2435;width:29;height:2" coordorigin="5933,2435" coordsize="29,0" path="m5933,2435l5962,2435e" filled="false" stroked="true" strokeweight=".48pt" strokecolor="#000000">
                <v:path arrowok="t"/>
              </v:shape>
            </v:group>
            <v:group style="position:absolute;left:5933;top:2455;width:2880;height:2" coordorigin="5933,2455" coordsize="2880,2">
              <v:shape style="position:absolute;left:5933;top:2455;width:2880;height:2" coordorigin="5933,2455" coordsize="2880,0" path="m5933,2455l8813,2455e" filled="false" stroked="true" strokeweight=".48pt" strokecolor="#000000">
                <v:path arrowok="t"/>
              </v:shape>
            </v:group>
            <v:group style="position:absolute;left:5962;top:2435;width:2852;height:2" coordorigin="5962,2435" coordsize="2852,2">
              <v:shape style="position:absolute;left:5962;top:2435;width:2852;height:2" coordorigin="5962,2435" coordsize="2852,0" path="m5962,2435l8813,2435e" filled="false" stroked="true" strokeweight=".48pt" strokecolor="#000000">
                <v:path arrowok="t"/>
              </v:shape>
              <v:shape style="position:absolute;left:1920;top:801;width:8717;height:1630" type="#_x0000_t75" stroked="false">
                <v:imagedata r:id="rId120" o:title=""/>
              </v:shape>
            </v:group>
            <v:group style="position:absolute;left:8813;top:2435;width:29;height:2" coordorigin="8813,2435" coordsize="29,2">
              <v:shape style="position:absolute;left:8813;top:2435;width:29;height:2" coordorigin="8813,2435" coordsize="29,0" path="m8813,2435l8842,2435e" filled="false" stroked="true" strokeweight=".48pt" strokecolor="#000000">
                <v:path arrowok="t"/>
              </v:shape>
            </v:group>
            <v:group style="position:absolute;left:8813;top:2455;width:1805;height:2" coordorigin="8813,2455" coordsize="1805,2">
              <v:shape style="position:absolute;left:8813;top:2455;width:1805;height:2" coordorigin="8813,2455" coordsize="1805,0" path="m8813,2455l10618,2455e" filled="false" stroked="true" strokeweight=".48pt" strokecolor="#000000">
                <v:path arrowok="t"/>
              </v:shape>
            </v:group>
            <v:group style="position:absolute;left:8842;top:2435;width:1776;height:2" coordorigin="8842,2435" coordsize="1776,2">
              <v:shape style="position:absolute;left:8842;top:2435;width:1776;height:2" coordorigin="8842,2435" coordsize="1776,0" path="m8842,2435l10618,2435e" filled="false" stroked="true" strokeweight=".48pt" strokecolor="#000000">
                <v:path arrowok="t"/>
              </v:shape>
            </v:group>
            <w10:wrap type="none"/>
          </v:group>
        </w:pict>
      </w:r>
      <w:r>
        <w:rPr>
          <w:rFonts w:ascii="Arial" w:hAnsi="Arial" w:cs="Arial" w:eastAsia="Arial" w:hint="default"/>
        </w:rPr>
        <w:t>(7)</w:t>
      </w:r>
      <w:r>
        <w:rPr>
          <w:rFonts w:ascii="Arial" w:hAnsi="Arial" w:cs="Arial" w:eastAsia="Arial" w:hint="default"/>
          <w:spacing w:val="58"/>
        </w:rPr>
        <w:t> </w:t>
      </w:r>
      <w:r>
        <w:rPr/>
        <w:t>截至报告期末，公司用于抵押的固定资产情况如下：</w:t>
      </w:r>
    </w:p>
    <w:p>
      <w:pPr>
        <w:spacing w:line="240" w:lineRule="auto" w:before="0"/>
        <w:rPr>
          <w:rFonts w:ascii="宋体" w:hAnsi="宋体" w:cs="宋体" w:eastAsia="宋体" w:hint="default"/>
          <w:sz w:val="4"/>
          <w:szCs w:val="4"/>
        </w:rPr>
      </w:pPr>
    </w:p>
    <w:tbl>
      <w:tblPr>
        <w:tblW w:w="0" w:type="auto"/>
        <w:jc w:val="left"/>
        <w:tblInd w:w="1443" w:type="dxa"/>
        <w:tblLayout w:type="fixed"/>
        <w:tblCellMar>
          <w:top w:w="0" w:type="dxa"/>
          <w:left w:w="0" w:type="dxa"/>
          <w:bottom w:w="0" w:type="dxa"/>
          <w:right w:w="0" w:type="dxa"/>
        </w:tblCellMar>
        <w:tblLook w:val="01E0"/>
      </w:tblPr>
      <w:tblGrid>
        <w:gridCol w:w="1035"/>
        <w:gridCol w:w="2714"/>
        <w:gridCol w:w="2805"/>
        <w:gridCol w:w="1336"/>
      </w:tblGrid>
      <w:tr>
        <w:trPr>
          <w:trHeight w:val="658" w:hRule="exact"/>
        </w:trPr>
        <w:tc>
          <w:tcPr>
            <w:tcW w:w="1035" w:type="dxa"/>
            <w:tcBorders>
              <w:top w:val="nil" w:sz="6" w:space="0" w:color="auto"/>
              <w:left w:val="nil" w:sz="6" w:space="0" w:color="auto"/>
              <w:bottom w:val="nil" w:sz="6" w:space="0" w:color="auto"/>
              <w:right w:val="nil" w:sz="6" w:space="0" w:color="auto"/>
            </w:tcBorders>
          </w:tcPr>
          <w:p>
            <w:pPr>
              <w:pStyle w:val="TableParagraph"/>
              <w:spacing w:line="295" w:lineRule="auto" w:before="10"/>
              <w:ind w:left="185" w:right="597" w:hanging="150"/>
              <w:jc w:val="left"/>
              <w:rPr>
                <w:rFonts w:ascii="宋体" w:hAnsi="宋体" w:cs="宋体" w:eastAsia="宋体" w:hint="default"/>
                <w:sz w:val="20"/>
                <w:szCs w:val="20"/>
              </w:rPr>
            </w:pPr>
            <w:r>
              <w:rPr>
                <w:rFonts w:ascii="宋体" w:hAnsi="宋体" w:cs="宋体" w:eastAsia="宋体" w:hint="default"/>
                <w:sz w:val="20"/>
                <w:szCs w:val="20"/>
              </w:rPr>
              <w:t>序号</w:t>
            </w:r>
            <w:r>
              <w:rPr>
                <w:rFonts w:ascii="宋体" w:hAnsi="宋体" w:cs="宋体" w:eastAsia="宋体" w:hint="default"/>
                <w:w w:val="100"/>
                <w:sz w:val="20"/>
                <w:szCs w:val="20"/>
              </w:rPr>
              <w:t> </w:t>
            </w:r>
            <w:r>
              <w:rPr>
                <w:rFonts w:ascii="宋体" w:hAnsi="宋体" w:cs="宋体" w:eastAsia="宋体" w:hint="default"/>
                <w:sz w:val="20"/>
                <w:szCs w:val="20"/>
              </w:rPr>
              <w:t>1</w:t>
            </w:r>
          </w:p>
        </w:tc>
        <w:tc>
          <w:tcPr>
            <w:tcW w:w="2714" w:type="dxa"/>
            <w:tcBorders>
              <w:top w:val="nil" w:sz="6" w:space="0" w:color="auto"/>
              <w:left w:val="nil" w:sz="6" w:space="0" w:color="auto"/>
              <w:bottom w:val="nil" w:sz="6" w:space="0" w:color="auto"/>
              <w:right w:val="nil" w:sz="6" w:space="0" w:color="auto"/>
            </w:tcBorders>
          </w:tcPr>
          <w:p>
            <w:pPr>
              <w:pStyle w:val="TableParagraph"/>
              <w:spacing w:line="295" w:lineRule="auto" w:before="10"/>
              <w:ind w:left="823" w:right="911" w:hanging="225"/>
              <w:jc w:val="left"/>
              <w:rPr>
                <w:rFonts w:ascii="宋体" w:hAnsi="宋体" w:cs="宋体" w:eastAsia="宋体" w:hint="default"/>
                <w:sz w:val="20"/>
                <w:szCs w:val="20"/>
              </w:rPr>
            </w:pPr>
            <w:r>
              <w:rPr>
                <w:rFonts w:ascii="宋体" w:hAnsi="宋体" w:cs="宋体" w:eastAsia="宋体" w:hint="default"/>
                <w:sz w:val="20"/>
                <w:szCs w:val="20"/>
              </w:rPr>
              <w:t>固定资产名称</w:t>
            </w:r>
            <w:r>
              <w:rPr>
                <w:rFonts w:ascii="宋体" w:hAnsi="宋体" w:cs="宋体" w:eastAsia="宋体" w:hint="default"/>
                <w:w w:val="100"/>
                <w:sz w:val="20"/>
                <w:szCs w:val="20"/>
              </w:rPr>
              <w:t> </w:t>
            </w:r>
            <w:r>
              <w:rPr>
                <w:rFonts w:ascii="宋体" w:hAnsi="宋体" w:cs="宋体" w:eastAsia="宋体" w:hint="default"/>
                <w:sz w:val="20"/>
                <w:szCs w:val="20"/>
              </w:rPr>
              <w:t>201</w:t>
            </w:r>
            <w:r>
              <w:rPr>
                <w:rFonts w:ascii="宋体" w:hAnsi="宋体" w:cs="宋体" w:eastAsia="宋体" w:hint="default"/>
                <w:spacing w:val="-51"/>
                <w:sz w:val="20"/>
                <w:szCs w:val="20"/>
              </w:rPr>
              <w:t> </w:t>
            </w:r>
            <w:r>
              <w:rPr>
                <w:rFonts w:ascii="宋体" w:hAnsi="宋体" w:cs="宋体" w:eastAsia="宋体" w:hint="default"/>
                <w:sz w:val="20"/>
                <w:szCs w:val="20"/>
              </w:rPr>
              <w:t>泊位</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72"/>
              <w:jc w:val="center"/>
              <w:rPr>
                <w:rFonts w:ascii="宋体" w:hAnsi="宋体" w:cs="宋体" w:eastAsia="宋体" w:hint="default"/>
                <w:sz w:val="20"/>
                <w:szCs w:val="20"/>
              </w:rPr>
            </w:pPr>
            <w:r>
              <w:rPr>
                <w:rFonts w:ascii="宋体" w:hAnsi="宋体" w:cs="宋体" w:eastAsia="宋体" w:hint="default"/>
                <w:sz w:val="20"/>
                <w:szCs w:val="20"/>
              </w:rPr>
              <w:t>账面价值</w:t>
            </w:r>
          </w:p>
          <w:p>
            <w:pPr>
              <w:pStyle w:val="TableParagraph"/>
              <w:spacing w:line="240" w:lineRule="auto" w:before="104"/>
              <w:ind w:left="1027" w:right="0"/>
              <w:jc w:val="left"/>
              <w:rPr>
                <w:rFonts w:ascii="Arial" w:hAnsi="Arial" w:cs="Arial" w:eastAsia="Arial" w:hint="default"/>
                <w:sz w:val="20"/>
                <w:szCs w:val="20"/>
              </w:rPr>
            </w:pPr>
            <w:r>
              <w:rPr>
                <w:rFonts w:ascii="Arial"/>
                <w:sz w:val="20"/>
              </w:rPr>
              <w:t>97,103,750.57</w:t>
            </w:r>
          </w:p>
        </w:tc>
        <w:tc>
          <w:tcPr>
            <w:tcW w:w="1336" w:type="dxa"/>
            <w:tcBorders>
              <w:top w:val="nil" w:sz="6" w:space="0" w:color="auto"/>
              <w:left w:val="nil" w:sz="6" w:space="0" w:color="auto"/>
              <w:bottom w:val="nil" w:sz="6" w:space="0" w:color="auto"/>
              <w:right w:val="nil" w:sz="6" w:space="0" w:color="auto"/>
            </w:tcBorders>
          </w:tcPr>
          <w:p>
            <w:pPr>
              <w:pStyle w:val="TableParagraph"/>
              <w:spacing w:line="295" w:lineRule="auto" w:before="10"/>
              <w:ind w:left="499" w:right="33"/>
              <w:jc w:val="left"/>
              <w:rPr>
                <w:rFonts w:ascii="宋体" w:hAnsi="宋体" w:cs="宋体" w:eastAsia="宋体" w:hint="default"/>
                <w:sz w:val="20"/>
                <w:szCs w:val="20"/>
              </w:rPr>
            </w:pPr>
            <w:r>
              <w:rPr>
                <w:rFonts w:ascii="宋体" w:hAnsi="宋体" w:cs="宋体" w:eastAsia="宋体" w:hint="default"/>
                <w:sz w:val="20"/>
                <w:szCs w:val="20"/>
              </w:rPr>
              <w:t>抵押用途</w:t>
            </w:r>
            <w:r>
              <w:rPr>
                <w:rFonts w:ascii="宋体" w:hAnsi="宋体" w:cs="宋体" w:eastAsia="宋体" w:hint="default"/>
                <w:w w:val="100"/>
                <w:sz w:val="20"/>
                <w:szCs w:val="20"/>
              </w:rPr>
              <w:t> </w:t>
            </w:r>
            <w:r>
              <w:rPr>
                <w:rFonts w:ascii="宋体" w:hAnsi="宋体" w:cs="宋体" w:eastAsia="宋体" w:hint="default"/>
                <w:sz w:val="20"/>
                <w:szCs w:val="20"/>
              </w:rPr>
              <w:t>贷款抵押</w:t>
            </w:r>
          </w:p>
        </w:tc>
      </w:tr>
      <w:tr>
        <w:trPr>
          <w:trHeight w:val="322" w:hRule="exact"/>
        </w:trPr>
        <w:tc>
          <w:tcPr>
            <w:tcW w:w="1035" w:type="dxa"/>
            <w:tcBorders>
              <w:top w:val="nil" w:sz="6" w:space="0" w:color="auto"/>
              <w:left w:val="nil" w:sz="6" w:space="0" w:color="auto"/>
              <w:bottom w:val="nil" w:sz="6" w:space="0" w:color="auto"/>
              <w:right w:val="nil" w:sz="6" w:space="0" w:color="auto"/>
            </w:tcBorders>
          </w:tcPr>
          <w:p>
            <w:pPr>
              <w:pStyle w:val="TableParagraph"/>
              <w:spacing w:line="257" w:lineRule="exact"/>
              <w:ind w:left="185" w:right="0"/>
              <w:jc w:val="left"/>
              <w:rPr>
                <w:rFonts w:ascii="宋体" w:hAnsi="宋体" w:cs="宋体" w:eastAsia="宋体" w:hint="default"/>
                <w:sz w:val="20"/>
                <w:szCs w:val="20"/>
              </w:rPr>
            </w:pPr>
            <w:r>
              <w:rPr>
                <w:rFonts w:ascii="宋体"/>
                <w:w w:val="100"/>
                <w:sz w:val="20"/>
              </w:rPr>
              <w:t>2</w:t>
            </w:r>
          </w:p>
        </w:tc>
        <w:tc>
          <w:tcPr>
            <w:tcW w:w="2714" w:type="dxa"/>
            <w:tcBorders>
              <w:top w:val="nil" w:sz="6" w:space="0" w:color="auto"/>
              <w:left w:val="nil" w:sz="6" w:space="0" w:color="auto"/>
              <w:bottom w:val="nil" w:sz="6" w:space="0" w:color="auto"/>
              <w:right w:val="nil" w:sz="6" w:space="0" w:color="auto"/>
            </w:tcBorders>
          </w:tcPr>
          <w:p>
            <w:pPr>
              <w:pStyle w:val="TableParagraph"/>
              <w:spacing w:line="257" w:lineRule="exact"/>
              <w:ind w:right="314"/>
              <w:jc w:val="center"/>
              <w:rPr>
                <w:rFonts w:ascii="宋体" w:hAnsi="宋体" w:cs="宋体" w:eastAsia="宋体" w:hint="default"/>
                <w:sz w:val="20"/>
                <w:szCs w:val="20"/>
              </w:rPr>
            </w:pPr>
            <w:r>
              <w:rPr>
                <w:rFonts w:ascii="宋体" w:hAnsi="宋体" w:cs="宋体" w:eastAsia="宋体" w:hint="default"/>
                <w:sz w:val="20"/>
                <w:szCs w:val="20"/>
              </w:rPr>
              <w:t>202</w:t>
            </w:r>
            <w:r>
              <w:rPr>
                <w:rFonts w:ascii="宋体" w:hAnsi="宋体" w:cs="宋体" w:eastAsia="宋体" w:hint="default"/>
                <w:spacing w:val="-51"/>
                <w:sz w:val="20"/>
                <w:szCs w:val="20"/>
              </w:rPr>
              <w:t> </w:t>
            </w:r>
            <w:r>
              <w:rPr>
                <w:rFonts w:ascii="宋体" w:hAnsi="宋体" w:cs="宋体" w:eastAsia="宋体" w:hint="default"/>
                <w:sz w:val="20"/>
                <w:szCs w:val="20"/>
              </w:rPr>
              <w:t>泊位</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97"/>
              <w:jc w:val="right"/>
              <w:rPr>
                <w:rFonts w:ascii="Arial" w:hAnsi="Arial" w:cs="Arial" w:eastAsia="Arial" w:hint="default"/>
                <w:sz w:val="20"/>
                <w:szCs w:val="20"/>
              </w:rPr>
            </w:pPr>
            <w:r>
              <w:rPr>
                <w:rFonts w:ascii="Arial"/>
                <w:spacing w:val="-2"/>
                <w:sz w:val="20"/>
              </w:rPr>
              <w:t>93,745,551.74</w:t>
            </w:r>
          </w:p>
        </w:tc>
        <w:tc>
          <w:tcPr>
            <w:tcW w:w="1336" w:type="dxa"/>
            <w:tcBorders>
              <w:top w:val="nil" w:sz="6" w:space="0" w:color="auto"/>
              <w:left w:val="nil" w:sz="6" w:space="0" w:color="auto"/>
              <w:bottom w:val="nil" w:sz="6" w:space="0" w:color="auto"/>
              <w:right w:val="nil" w:sz="6" w:space="0" w:color="auto"/>
            </w:tcBorders>
          </w:tcPr>
          <w:p>
            <w:pPr>
              <w:pStyle w:val="TableParagraph"/>
              <w:spacing w:line="257" w:lineRule="exact"/>
              <w:ind w:right="33"/>
              <w:jc w:val="right"/>
              <w:rPr>
                <w:rFonts w:ascii="宋体" w:hAnsi="宋体" w:cs="宋体" w:eastAsia="宋体" w:hint="default"/>
                <w:sz w:val="20"/>
                <w:szCs w:val="20"/>
              </w:rPr>
            </w:pPr>
            <w:r>
              <w:rPr>
                <w:rFonts w:ascii="宋体" w:hAnsi="宋体" w:cs="宋体" w:eastAsia="宋体" w:hint="default"/>
                <w:sz w:val="20"/>
                <w:szCs w:val="20"/>
              </w:rPr>
              <w:t>贷款抵押</w:t>
            </w:r>
          </w:p>
        </w:tc>
      </w:tr>
      <w:tr>
        <w:trPr>
          <w:trHeight w:val="322" w:hRule="exact"/>
        </w:trPr>
        <w:tc>
          <w:tcPr>
            <w:tcW w:w="1035" w:type="dxa"/>
            <w:tcBorders>
              <w:top w:val="nil" w:sz="6" w:space="0" w:color="auto"/>
              <w:left w:val="nil" w:sz="6" w:space="0" w:color="auto"/>
              <w:bottom w:val="nil" w:sz="6" w:space="0" w:color="auto"/>
              <w:right w:val="nil" w:sz="6" w:space="0" w:color="auto"/>
            </w:tcBorders>
          </w:tcPr>
          <w:p>
            <w:pPr>
              <w:pStyle w:val="TableParagraph"/>
              <w:spacing w:line="257" w:lineRule="exact"/>
              <w:ind w:left="185" w:right="0"/>
              <w:jc w:val="left"/>
              <w:rPr>
                <w:rFonts w:ascii="宋体" w:hAnsi="宋体" w:cs="宋体" w:eastAsia="宋体" w:hint="default"/>
                <w:sz w:val="20"/>
                <w:szCs w:val="20"/>
              </w:rPr>
            </w:pPr>
            <w:r>
              <w:rPr>
                <w:rFonts w:ascii="宋体"/>
                <w:w w:val="100"/>
                <w:sz w:val="20"/>
              </w:rPr>
              <w:t>3</w:t>
            </w:r>
          </w:p>
        </w:tc>
        <w:tc>
          <w:tcPr>
            <w:tcW w:w="2714" w:type="dxa"/>
            <w:tcBorders>
              <w:top w:val="nil" w:sz="6" w:space="0" w:color="auto"/>
              <w:left w:val="nil" w:sz="6" w:space="0" w:color="auto"/>
              <w:bottom w:val="nil" w:sz="6" w:space="0" w:color="auto"/>
              <w:right w:val="nil" w:sz="6" w:space="0" w:color="auto"/>
            </w:tcBorders>
          </w:tcPr>
          <w:p>
            <w:pPr>
              <w:pStyle w:val="TableParagraph"/>
              <w:spacing w:line="257" w:lineRule="exact"/>
              <w:ind w:right="314"/>
              <w:jc w:val="center"/>
              <w:rPr>
                <w:rFonts w:ascii="宋体" w:hAnsi="宋体" w:cs="宋体" w:eastAsia="宋体" w:hint="default"/>
                <w:sz w:val="20"/>
                <w:szCs w:val="20"/>
              </w:rPr>
            </w:pPr>
            <w:r>
              <w:rPr>
                <w:rFonts w:ascii="宋体" w:hAnsi="宋体" w:cs="宋体" w:eastAsia="宋体" w:hint="default"/>
                <w:sz w:val="20"/>
                <w:szCs w:val="20"/>
              </w:rPr>
              <w:t>203</w:t>
            </w:r>
            <w:r>
              <w:rPr>
                <w:rFonts w:ascii="宋体" w:hAnsi="宋体" w:cs="宋体" w:eastAsia="宋体" w:hint="default"/>
                <w:spacing w:val="-51"/>
                <w:sz w:val="20"/>
                <w:szCs w:val="20"/>
              </w:rPr>
              <w:t> </w:t>
            </w:r>
            <w:r>
              <w:rPr>
                <w:rFonts w:ascii="宋体" w:hAnsi="宋体" w:cs="宋体" w:eastAsia="宋体" w:hint="default"/>
                <w:sz w:val="20"/>
                <w:szCs w:val="20"/>
              </w:rPr>
              <w:t>泊位</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97"/>
              <w:jc w:val="right"/>
              <w:rPr>
                <w:rFonts w:ascii="Arial" w:hAnsi="Arial" w:cs="Arial" w:eastAsia="Arial" w:hint="default"/>
                <w:sz w:val="20"/>
                <w:szCs w:val="20"/>
              </w:rPr>
            </w:pPr>
            <w:r>
              <w:rPr>
                <w:rFonts w:ascii="Arial"/>
                <w:sz w:val="20"/>
              </w:rPr>
              <w:t>132,778,704.75</w:t>
            </w:r>
          </w:p>
        </w:tc>
        <w:tc>
          <w:tcPr>
            <w:tcW w:w="1336" w:type="dxa"/>
            <w:tcBorders>
              <w:top w:val="nil" w:sz="6" w:space="0" w:color="auto"/>
              <w:left w:val="nil" w:sz="6" w:space="0" w:color="auto"/>
              <w:bottom w:val="nil" w:sz="6" w:space="0" w:color="auto"/>
              <w:right w:val="nil" w:sz="6" w:space="0" w:color="auto"/>
            </w:tcBorders>
          </w:tcPr>
          <w:p>
            <w:pPr>
              <w:pStyle w:val="TableParagraph"/>
              <w:spacing w:line="257" w:lineRule="exact"/>
              <w:ind w:right="33"/>
              <w:jc w:val="right"/>
              <w:rPr>
                <w:rFonts w:ascii="宋体" w:hAnsi="宋体" w:cs="宋体" w:eastAsia="宋体" w:hint="default"/>
                <w:sz w:val="20"/>
                <w:szCs w:val="20"/>
              </w:rPr>
            </w:pPr>
            <w:r>
              <w:rPr>
                <w:rFonts w:ascii="宋体" w:hAnsi="宋体" w:cs="宋体" w:eastAsia="宋体" w:hint="default"/>
                <w:sz w:val="20"/>
                <w:szCs w:val="20"/>
              </w:rPr>
              <w:t>贷款抵押</w:t>
            </w:r>
          </w:p>
        </w:tc>
      </w:tr>
      <w:tr>
        <w:trPr>
          <w:trHeight w:val="322" w:hRule="exact"/>
        </w:trPr>
        <w:tc>
          <w:tcPr>
            <w:tcW w:w="1035" w:type="dxa"/>
            <w:tcBorders>
              <w:top w:val="nil" w:sz="6" w:space="0" w:color="auto"/>
              <w:left w:val="nil" w:sz="6" w:space="0" w:color="auto"/>
              <w:bottom w:val="nil" w:sz="6" w:space="0" w:color="auto"/>
              <w:right w:val="nil" w:sz="6" w:space="0" w:color="auto"/>
            </w:tcBorders>
          </w:tcPr>
          <w:p>
            <w:pPr>
              <w:pStyle w:val="TableParagraph"/>
              <w:spacing w:line="257" w:lineRule="exact"/>
              <w:ind w:left="185" w:right="0"/>
              <w:jc w:val="left"/>
              <w:rPr>
                <w:rFonts w:ascii="宋体" w:hAnsi="宋体" w:cs="宋体" w:eastAsia="宋体" w:hint="default"/>
                <w:sz w:val="20"/>
                <w:szCs w:val="20"/>
              </w:rPr>
            </w:pPr>
            <w:r>
              <w:rPr>
                <w:rFonts w:ascii="宋体"/>
                <w:w w:val="100"/>
                <w:sz w:val="20"/>
              </w:rPr>
              <w:t>4</w:t>
            </w:r>
          </w:p>
        </w:tc>
        <w:tc>
          <w:tcPr>
            <w:tcW w:w="2714" w:type="dxa"/>
            <w:tcBorders>
              <w:top w:val="nil" w:sz="6" w:space="0" w:color="auto"/>
              <w:left w:val="nil" w:sz="6" w:space="0" w:color="auto"/>
              <w:bottom w:val="nil" w:sz="6" w:space="0" w:color="auto"/>
              <w:right w:val="nil" w:sz="6" w:space="0" w:color="auto"/>
            </w:tcBorders>
          </w:tcPr>
          <w:p>
            <w:pPr>
              <w:pStyle w:val="TableParagraph"/>
              <w:spacing w:line="257" w:lineRule="exact"/>
              <w:ind w:right="314"/>
              <w:jc w:val="center"/>
              <w:rPr>
                <w:rFonts w:ascii="宋体" w:hAnsi="宋体" w:cs="宋体" w:eastAsia="宋体" w:hint="default"/>
                <w:sz w:val="20"/>
                <w:szCs w:val="20"/>
              </w:rPr>
            </w:pPr>
            <w:r>
              <w:rPr>
                <w:rFonts w:ascii="宋体" w:hAnsi="宋体" w:cs="宋体" w:eastAsia="宋体" w:hint="default"/>
                <w:sz w:val="20"/>
                <w:szCs w:val="20"/>
              </w:rPr>
              <w:t>204</w:t>
            </w:r>
            <w:r>
              <w:rPr>
                <w:rFonts w:ascii="宋体" w:hAnsi="宋体" w:cs="宋体" w:eastAsia="宋体" w:hint="default"/>
                <w:spacing w:val="-51"/>
                <w:sz w:val="20"/>
                <w:szCs w:val="20"/>
              </w:rPr>
              <w:t> </w:t>
            </w:r>
            <w:r>
              <w:rPr>
                <w:rFonts w:ascii="宋体" w:hAnsi="宋体" w:cs="宋体" w:eastAsia="宋体" w:hint="default"/>
                <w:sz w:val="20"/>
                <w:szCs w:val="20"/>
              </w:rPr>
              <w:t>泊位</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97"/>
              <w:jc w:val="right"/>
              <w:rPr>
                <w:rFonts w:ascii="Arial" w:hAnsi="Arial" w:cs="Arial" w:eastAsia="Arial" w:hint="default"/>
                <w:sz w:val="20"/>
                <w:szCs w:val="20"/>
              </w:rPr>
            </w:pPr>
            <w:r>
              <w:rPr>
                <w:rFonts w:ascii="Arial"/>
                <w:spacing w:val="-2"/>
                <w:sz w:val="20"/>
              </w:rPr>
              <w:t>90,081,791.90</w:t>
            </w:r>
          </w:p>
        </w:tc>
        <w:tc>
          <w:tcPr>
            <w:tcW w:w="1336" w:type="dxa"/>
            <w:tcBorders>
              <w:top w:val="nil" w:sz="6" w:space="0" w:color="auto"/>
              <w:left w:val="nil" w:sz="6" w:space="0" w:color="auto"/>
              <w:bottom w:val="nil" w:sz="6" w:space="0" w:color="auto"/>
              <w:right w:val="nil" w:sz="6" w:space="0" w:color="auto"/>
            </w:tcBorders>
          </w:tcPr>
          <w:p>
            <w:pPr>
              <w:pStyle w:val="TableParagraph"/>
              <w:spacing w:line="257" w:lineRule="exact"/>
              <w:ind w:right="33"/>
              <w:jc w:val="right"/>
              <w:rPr>
                <w:rFonts w:ascii="宋体" w:hAnsi="宋体" w:cs="宋体" w:eastAsia="宋体" w:hint="default"/>
                <w:sz w:val="20"/>
                <w:szCs w:val="20"/>
              </w:rPr>
            </w:pPr>
            <w:r>
              <w:rPr>
                <w:rFonts w:ascii="宋体" w:hAnsi="宋体" w:cs="宋体" w:eastAsia="宋体" w:hint="default"/>
                <w:sz w:val="20"/>
                <w:szCs w:val="20"/>
              </w:rPr>
              <w:t>贷款抵押</w:t>
            </w:r>
          </w:p>
        </w:tc>
      </w:tr>
      <w:tr>
        <w:trPr>
          <w:trHeight w:val="328" w:hRule="exact"/>
        </w:trPr>
        <w:tc>
          <w:tcPr>
            <w:tcW w:w="1035" w:type="dxa"/>
            <w:tcBorders>
              <w:top w:val="nil" w:sz="6" w:space="0" w:color="auto"/>
              <w:left w:val="nil" w:sz="6" w:space="0" w:color="auto"/>
              <w:bottom w:val="nil" w:sz="6" w:space="0" w:color="auto"/>
              <w:right w:val="nil" w:sz="6" w:space="0" w:color="auto"/>
            </w:tcBorders>
          </w:tcPr>
          <w:p>
            <w:pPr/>
          </w:p>
        </w:tc>
        <w:tc>
          <w:tcPr>
            <w:tcW w:w="2714" w:type="dxa"/>
            <w:tcBorders>
              <w:top w:val="nil" w:sz="6" w:space="0" w:color="auto"/>
              <w:left w:val="nil" w:sz="6" w:space="0" w:color="auto"/>
              <w:bottom w:val="nil" w:sz="6" w:space="0" w:color="auto"/>
              <w:right w:val="nil" w:sz="6" w:space="0" w:color="auto"/>
            </w:tcBorders>
          </w:tcPr>
          <w:p>
            <w:pPr>
              <w:pStyle w:val="TableParagraph"/>
              <w:spacing w:line="257" w:lineRule="exact"/>
              <w:ind w:right="313"/>
              <w:jc w:val="center"/>
              <w:rPr>
                <w:rFonts w:ascii="宋体" w:hAnsi="宋体" w:cs="宋体" w:eastAsia="宋体" w:hint="default"/>
                <w:sz w:val="20"/>
                <w:szCs w:val="20"/>
              </w:rPr>
            </w:pPr>
            <w:r>
              <w:rPr>
                <w:rFonts w:ascii="宋体" w:hAnsi="宋体" w:cs="宋体" w:eastAsia="宋体" w:hint="default"/>
                <w:sz w:val="20"/>
                <w:szCs w:val="20"/>
              </w:rPr>
              <w:t>合计</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97"/>
              <w:jc w:val="right"/>
              <w:rPr>
                <w:rFonts w:ascii="Arial" w:hAnsi="Arial" w:cs="Arial" w:eastAsia="Arial" w:hint="default"/>
                <w:sz w:val="20"/>
                <w:szCs w:val="20"/>
              </w:rPr>
            </w:pPr>
            <w:r>
              <w:rPr>
                <w:rFonts w:ascii="Arial"/>
                <w:spacing w:val="-1"/>
                <w:sz w:val="20"/>
              </w:rPr>
              <w:t>413,709,798.96</w:t>
            </w:r>
          </w:p>
        </w:tc>
        <w:tc>
          <w:tcPr>
            <w:tcW w:w="1336" w:type="dxa"/>
            <w:tcBorders>
              <w:top w:val="nil" w:sz="6" w:space="0" w:color="auto"/>
              <w:left w:val="nil" w:sz="6" w:space="0" w:color="auto"/>
              <w:bottom w:val="nil" w:sz="6" w:space="0" w:color="auto"/>
              <w:right w:val="nil" w:sz="6" w:space="0" w:color="auto"/>
            </w:tcBorders>
          </w:tcPr>
          <w:p>
            <w:pPr/>
          </w:p>
        </w:tc>
      </w:tr>
    </w:tbl>
    <w:p>
      <w:pPr>
        <w:spacing w:line="240" w:lineRule="auto" w:before="1"/>
        <w:rPr>
          <w:rFonts w:ascii="宋体" w:hAnsi="宋体" w:cs="宋体" w:eastAsia="宋体" w:hint="default"/>
          <w:sz w:val="14"/>
          <w:szCs w:val="14"/>
        </w:rPr>
      </w:pPr>
    </w:p>
    <w:p>
      <w:pPr>
        <w:pStyle w:val="BodyText"/>
        <w:spacing w:line="357" w:lineRule="auto" w:before="26"/>
        <w:ind w:left="977" w:right="1140" w:firstLine="420"/>
        <w:jc w:val="left"/>
      </w:pPr>
      <w:r>
        <w:rPr>
          <w:spacing w:val="-1"/>
        </w:rPr>
        <w:t>除上述金额之外，其他固定资产无因担保或其他原因造成所有权或使用权受</w:t>
      </w:r>
      <w:r>
        <w:rPr/>
        <w:t> 到限制的情况。</w:t>
      </w:r>
    </w:p>
    <w:p>
      <w:pPr>
        <w:pStyle w:val="BodyText"/>
        <w:spacing w:line="240" w:lineRule="auto" w:before="36"/>
        <w:ind w:left="1397" w:right="0"/>
        <w:jc w:val="left"/>
      </w:pPr>
      <w:r>
        <w:rPr>
          <w:rFonts w:ascii="Arial" w:hAnsi="Arial" w:cs="Arial" w:eastAsia="Arial" w:hint="default"/>
        </w:rPr>
        <w:t>(8)  </w:t>
      </w:r>
      <w:r>
        <w:rPr/>
        <w:t>根据公司第六届董事会第二十八次会议审议通过的《关于 </w:t>
      </w:r>
      <w:r>
        <w:rPr>
          <w:rFonts w:ascii="Arial" w:hAnsi="Arial" w:cs="Arial" w:eastAsia="Arial" w:hint="default"/>
        </w:rPr>
        <w:t>2009</w:t>
      </w:r>
      <w:r>
        <w:rPr>
          <w:rFonts w:ascii="Arial" w:hAnsi="Arial" w:cs="Arial" w:eastAsia="Arial" w:hint="default"/>
          <w:spacing w:val="18"/>
        </w:rPr>
        <w:t> </w:t>
      </w:r>
      <w:r>
        <w:rPr/>
        <w:t>年计提</w:t>
      </w:r>
    </w:p>
    <w:p>
      <w:pPr>
        <w:pStyle w:val="BodyText"/>
        <w:spacing w:line="348" w:lineRule="auto" w:before="137"/>
        <w:ind w:left="977" w:right="1147"/>
        <w:jc w:val="both"/>
      </w:pPr>
      <w:r>
        <w:rPr>
          <w:spacing w:val="-7"/>
        </w:rPr>
        <w:t>固定资产减值准备的议案》，公司决定拆除</w:t>
      </w:r>
      <w:r>
        <w:rPr/>
        <w:t> </w:t>
      </w:r>
      <w:r>
        <w:rPr>
          <w:rFonts w:ascii="Arial" w:hAnsi="Arial" w:cs="Arial" w:eastAsia="Arial" w:hint="default"/>
          <w:spacing w:val="-1"/>
        </w:rPr>
        <w:t>2.8</w:t>
      </w:r>
      <w:r>
        <w:rPr>
          <w:rFonts w:ascii="Arial" w:hAnsi="Arial" w:cs="Arial" w:eastAsia="Arial" w:hint="default"/>
          <w:spacing w:val="5"/>
        </w:rPr>
        <w:t> </w:t>
      </w:r>
      <w:r>
        <w:rPr/>
        <w:t>万吨粮食筒仓（老筒仓）资产， </w:t>
      </w:r>
      <w:r>
        <w:rPr>
          <w:spacing w:val="3"/>
        </w:rPr>
        <w:t>并对该资产按其估计可收回金额低于其账面价值的差额计提固定资产减值准备</w:t>
      </w:r>
      <w:r>
        <w:rPr>
          <w:spacing w:val="-88"/>
        </w:rPr>
        <w:t> </w:t>
      </w:r>
      <w:r>
        <w:rPr>
          <w:spacing w:val="-88"/>
        </w:rPr>
      </w:r>
      <w:r>
        <w:rPr>
          <w:rFonts w:ascii="Arial" w:hAnsi="Arial" w:cs="Arial" w:eastAsia="Arial" w:hint="default"/>
        </w:rPr>
        <w:t>3,019</w:t>
      </w:r>
      <w:r>
        <w:rPr>
          <w:rFonts w:ascii="Arial" w:hAnsi="Arial" w:cs="Arial" w:eastAsia="Arial" w:hint="default"/>
          <w:spacing w:val="-12"/>
        </w:rPr>
        <w:t> </w:t>
      </w:r>
      <w:r>
        <w:rPr/>
        <w:t>万元。</w:t>
      </w:r>
    </w:p>
    <w:p>
      <w:pPr>
        <w:pStyle w:val="BodyText"/>
        <w:spacing w:line="240" w:lineRule="auto" w:before="16"/>
        <w:ind w:left="1457" w:right="0"/>
        <w:jc w:val="left"/>
        <w:rPr>
          <w:rFonts w:ascii="Arial" w:hAnsi="Arial" w:cs="Arial" w:eastAsia="Arial" w:hint="default"/>
        </w:rPr>
      </w:pPr>
      <w:r>
        <w:rPr/>
        <w:t>至</w:t>
      </w:r>
      <w:r>
        <w:rPr>
          <w:spacing w:val="-71"/>
        </w:rPr>
        <w:t> </w:t>
      </w:r>
      <w:r>
        <w:rPr>
          <w:rFonts w:ascii="Arial" w:hAnsi="Arial" w:cs="Arial" w:eastAsia="Arial" w:hint="default"/>
          <w:spacing w:val="-1"/>
          <w:w w:val="99"/>
        </w:rPr>
        <w:t>20</w:t>
      </w:r>
      <w:r>
        <w:rPr>
          <w:rFonts w:ascii="Arial" w:hAnsi="Arial" w:cs="Arial" w:eastAsia="Arial" w:hint="default"/>
          <w:spacing w:val="-18"/>
          <w:w w:val="99"/>
        </w:rPr>
        <w:t>1</w:t>
      </w:r>
      <w:r>
        <w:rPr>
          <w:rFonts w:ascii="Arial" w:hAnsi="Arial" w:cs="Arial" w:eastAsia="Arial" w:hint="default"/>
          <w:w w:val="99"/>
        </w:rPr>
        <w:t>1</w:t>
      </w:r>
      <w:r>
        <w:rPr>
          <w:rFonts w:ascii="Arial" w:hAnsi="Arial" w:cs="Arial" w:eastAsia="Arial" w:hint="default"/>
          <w:spacing w:val="-18"/>
        </w:rPr>
        <w:t> </w:t>
      </w:r>
      <w:r>
        <w:rPr/>
        <w:t>年</w:t>
      </w:r>
      <w:r>
        <w:rPr>
          <w:spacing w:val="-70"/>
        </w:rPr>
        <w:t> </w:t>
      </w:r>
      <w:r>
        <w:rPr>
          <w:rFonts w:ascii="Arial" w:hAnsi="Arial" w:cs="Arial" w:eastAsia="Arial" w:hint="default"/>
          <w:w w:val="99"/>
        </w:rPr>
        <w:t>5</w:t>
      </w:r>
      <w:r>
        <w:rPr>
          <w:rFonts w:ascii="Arial" w:hAnsi="Arial" w:cs="Arial" w:eastAsia="Arial" w:hint="default"/>
          <w:spacing w:val="-18"/>
        </w:rPr>
        <w:t> </w:t>
      </w:r>
      <w:r>
        <w:rPr/>
        <w:t>月</w:t>
      </w:r>
      <w:r>
        <w:rPr>
          <w:spacing w:val="-120"/>
        </w:rPr>
        <w:t>，</w:t>
      </w:r>
      <w:r>
        <w:rPr/>
        <w:t>该资产拆除工作已完毕</w:t>
      </w:r>
      <w:r>
        <w:rPr>
          <w:spacing w:val="-120"/>
        </w:rPr>
        <w:t>。</w:t>
      </w:r>
      <w:r>
        <w:rPr/>
        <w:t>公司转销该固定资产原值</w:t>
      </w:r>
      <w:r>
        <w:rPr>
          <w:spacing w:val="-71"/>
        </w:rPr>
        <w:t> </w:t>
      </w:r>
      <w:r>
        <w:rPr>
          <w:rFonts w:ascii="Arial" w:hAnsi="Arial" w:cs="Arial" w:eastAsia="Arial" w:hint="default"/>
          <w:spacing w:val="-1"/>
          <w:w w:val="99"/>
        </w:rPr>
        <w:t>4,564.59</w:t>
      </w:r>
      <w:r>
        <w:rPr>
          <w:rFonts w:ascii="Arial" w:hAnsi="Arial" w:cs="Arial" w:eastAsia="Arial" w:hint="default"/>
        </w:rPr>
      </w:r>
    </w:p>
    <w:p>
      <w:pPr>
        <w:pStyle w:val="BodyText"/>
        <w:spacing w:line="240" w:lineRule="auto" w:before="137"/>
        <w:ind w:left="977" w:right="0"/>
        <w:jc w:val="both"/>
      </w:pPr>
      <w:r>
        <w:rPr/>
        <w:t>万元，转销该固定资产累计折旧 </w:t>
      </w:r>
      <w:r>
        <w:rPr>
          <w:rFonts w:ascii="Arial" w:hAnsi="Arial" w:cs="Arial" w:eastAsia="Arial" w:hint="default"/>
        </w:rPr>
        <w:t>1,342.95</w:t>
      </w:r>
      <w:r>
        <w:rPr>
          <w:rFonts w:ascii="Arial" w:hAnsi="Arial" w:cs="Arial" w:eastAsia="Arial" w:hint="default"/>
          <w:spacing w:val="-18"/>
        </w:rPr>
        <w:t> </w:t>
      </w:r>
      <w:r>
        <w:rPr/>
        <w:t>万元，扣除已计提的固定资产减值准</w:t>
      </w:r>
    </w:p>
    <w:p>
      <w:pPr>
        <w:pStyle w:val="BodyText"/>
        <w:spacing w:line="240" w:lineRule="auto" w:before="137"/>
        <w:ind w:left="977" w:right="0"/>
        <w:jc w:val="both"/>
      </w:pPr>
      <w:r>
        <w:rPr/>
        <w:t>备</w:t>
      </w:r>
      <w:r>
        <w:rPr>
          <w:spacing w:val="-62"/>
        </w:rPr>
        <w:t> </w:t>
      </w:r>
      <w:r>
        <w:rPr>
          <w:rFonts w:ascii="Arial" w:hAnsi="Arial" w:cs="Arial" w:eastAsia="Arial" w:hint="default"/>
        </w:rPr>
        <w:t>3,019</w:t>
      </w:r>
      <w:r>
        <w:rPr>
          <w:rFonts w:ascii="Arial" w:hAnsi="Arial" w:cs="Arial" w:eastAsia="Arial" w:hint="default"/>
          <w:spacing w:val="-9"/>
        </w:rPr>
        <w:t> </w:t>
      </w:r>
      <w:r>
        <w:rPr/>
        <w:t>万元后，发生净损失</w:t>
      </w:r>
      <w:r>
        <w:rPr>
          <w:spacing w:val="-62"/>
        </w:rPr>
        <w:t> </w:t>
      </w:r>
      <w:r>
        <w:rPr>
          <w:rFonts w:ascii="Arial" w:hAnsi="Arial" w:cs="Arial" w:eastAsia="Arial" w:hint="default"/>
        </w:rPr>
        <w:t>152.19</w:t>
      </w:r>
      <w:r>
        <w:rPr>
          <w:rFonts w:ascii="Arial" w:hAnsi="Arial" w:cs="Arial" w:eastAsia="Arial" w:hint="default"/>
          <w:spacing w:val="-9"/>
        </w:rPr>
        <w:t> </w:t>
      </w:r>
      <w:r>
        <w:rPr/>
        <w:t>万元，计入当期营业外支出。</w:t>
      </w:r>
    </w:p>
    <w:p>
      <w:pPr>
        <w:spacing w:line="240" w:lineRule="auto" w:before="5"/>
        <w:rPr>
          <w:rFonts w:ascii="宋体" w:hAnsi="宋体" w:cs="宋体" w:eastAsia="宋体" w:hint="default"/>
          <w:sz w:val="22"/>
          <w:szCs w:val="22"/>
        </w:rPr>
      </w:pPr>
    </w:p>
    <w:p>
      <w:pPr>
        <w:pStyle w:val="Heading3"/>
        <w:spacing w:line="240" w:lineRule="auto" w:before="0"/>
        <w:ind w:left="1545" w:right="1139"/>
        <w:jc w:val="left"/>
        <w:rPr>
          <w:b w:val="0"/>
          <w:bCs w:val="0"/>
        </w:rPr>
      </w:pPr>
      <w:r>
        <w:rPr>
          <w:rFonts w:ascii="Arial" w:hAnsi="Arial" w:cs="Arial" w:eastAsia="Arial" w:hint="default"/>
        </w:rPr>
        <w:t>12.</w:t>
      </w:r>
      <w:r>
        <w:rPr>
          <w:rFonts w:ascii="Arial" w:hAnsi="Arial" w:cs="Arial" w:eastAsia="Arial" w:hint="default"/>
          <w:spacing w:val="17"/>
        </w:rPr>
        <w:t> </w:t>
      </w:r>
      <w:r>
        <w:rPr/>
        <w:t>在建工程</w:t>
      </w:r>
      <w:r>
        <w:rPr>
          <w:b w:val="0"/>
          <w:bCs w:val="0"/>
        </w:rPr>
      </w:r>
    </w:p>
    <w:p>
      <w:pPr>
        <w:pStyle w:val="BodyText"/>
        <w:spacing w:line="240" w:lineRule="auto" w:before="137"/>
        <w:ind w:left="1460" w:right="1139"/>
        <w:jc w:val="left"/>
      </w:pPr>
      <w:r>
        <w:rPr>
          <w:rFonts w:ascii="Arial" w:hAnsi="Arial" w:cs="Arial" w:eastAsia="Arial" w:hint="default"/>
        </w:rPr>
        <w:t>(1)</w:t>
      </w:r>
      <w:r>
        <w:rPr>
          <w:rFonts w:ascii="Arial" w:hAnsi="Arial" w:cs="Arial" w:eastAsia="Arial" w:hint="default"/>
          <w:spacing w:val="-5"/>
        </w:rPr>
        <w:t> </w:t>
      </w:r>
      <w:r>
        <w:rPr/>
        <w:t>在建工程账面余额</w:t>
      </w:r>
    </w:p>
    <w:p>
      <w:pPr>
        <w:spacing w:line="240" w:lineRule="auto" w:before="5"/>
        <w:rPr>
          <w:rFonts w:ascii="宋体" w:hAnsi="宋体" w:cs="宋体" w:eastAsia="宋体" w:hint="default"/>
          <w:sz w:val="7"/>
          <w:szCs w:val="7"/>
        </w:rPr>
      </w:pPr>
    </w:p>
    <w:p>
      <w:pPr>
        <w:spacing w:line="1102" w:lineRule="exact"/>
        <w:ind w:left="105"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511.8pt;height:55.15pt;mso-position-horizontal-relative:char;mso-position-vertical-relative:line" coordorigin="0,0" coordsize="10236,1103">
            <v:group style="position:absolute;left:29;top:7;width:1265;height:2" coordorigin="29,7" coordsize="1265,2">
              <v:shape style="position:absolute;left:29;top:7;width:1265;height:2" coordorigin="29,7" coordsize="1265,0" path="m29,7l1294,7e" filled="false" stroked="true" strokeweight=".72pt" strokecolor="#000000">
                <v:path arrowok="t"/>
              </v:shape>
            </v:group>
            <v:group style="position:absolute;left:29;top:36;width:1265;height:2" coordorigin="29,36" coordsize="1265,2">
              <v:shape style="position:absolute;left:29;top:36;width:1265;height:2" coordorigin="29,36" coordsize="1265,0" path="m29,36l1294,36e" filled="false" stroked="true" strokeweight=".72pt" strokecolor="#000000">
                <v:path arrowok="t"/>
              </v:shape>
              <v:shape style="position:absolute;left:1294;top:43;width:10;height:2" type="#_x0000_t75" stroked="false">
                <v:imagedata r:id="rId83" o:title=""/>
              </v:shape>
            </v:group>
            <v:group style="position:absolute;left:1294;top:7;width:44;height:2" coordorigin="1294,7" coordsize="44,2">
              <v:shape style="position:absolute;left:1294;top:7;width:44;height:2" coordorigin="1294,7" coordsize="44,0" path="m1294,7l1337,7e" filled="false" stroked="true" strokeweight=".72pt" strokecolor="#000000">
                <v:path arrowok="t"/>
              </v:shape>
            </v:group>
            <v:group style="position:absolute;left:1294;top:36;width:44;height:2" coordorigin="1294,36" coordsize="44,2">
              <v:shape style="position:absolute;left:1294;top:36;width:44;height:2" coordorigin="1294,36" coordsize="44,0" path="m1294,36l1337,36e" filled="false" stroked="true" strokeweight=".72pt" strokecolor="#000000">
                <v:path arrowok="t"/>
              </v:shape>
            </v:group>
            <v:group style="position:absolute;left:1337;top:7;width:4493;height:2" coordorigin="1337,7" coordsize="4493,2">
              <v:shape style="position:absolute;left:1337;top:7;width:4493;height:2" coordorigin="1337,7" coordsize="4493,0" path="m1337,7l5830,7e" filled="false" stroked="true" strokeweight=".72pt" strokecolor="#000000">
                <v:path arrowok="t"/>
              </v:shape>
            </v:group>
            <v:group style="position:absolute;left:1337;top:36;width:4493;height:2" coordorigin="1337,36" coordsize="4493,2">
              <v:shape style="position:absolute;left:1337;top:36;width:4493;height:2" coordorigin="1337,36" coordsize="4493,0" path="m1337,36l5830,36e" filled="false" stroked="true" strokeweight=".72pt" strokecolor="#000000">
                <v:path arrowok="t"/>
              </v:shape>
              <v:shape style="position:absolute;left:5830;top:43;width:10;height:2" type="#_x0000_t75" stroked="false">
                <v:imagedata r:id="rId83" o:title=""/>
              </v:shape>
            </v:group>
            <v:group style="position:absolute;left:5830;top:7;width:44;height:2" coordorigin="5830,7" coordsize="44,2">
              <v:shape style="position:absolute;left:5830;top:7;width:44;height:2" coordorigin="5830,7" coordsize="44,0" path="m5830,7l5873,7e" filled="false" stroked="true" strokeweight=".72pt" strokecolor="#000000">
                <v:path arrowok="t"/>
              </v:shape>
            </v:group>
            <v:group style="position:absolute;left:5830;top:36;width:44;height:2" coordorigin="5830,36" coordsize="44,2">
              <v:shape style="position:absolute;left:5830;top:36;width:44;height:2" coordorigin="5830,36" coordsize="44,0" path="m5830,36l5873,36e" filled="false" stroked="true" strokeweight=".72pt" strokecolor="#000000">
                <v:path arrowok="t"/>
              </v:shape>
            </v:group>
            <v:group style="position:absolute;left:5873;top:7;width:4349;height:2" coordorigin="5873,7" coordsize="4349,2">
              <v:shape style="position:absolute;left:5873;top:7;width:4349;height:2" coordorigin="5873,7" coordsize="4349,0" path="m5873,7l10222,7e" filled="false" stroked="true" strokeweight=".72pt" strokecolor="#000000">
                <v:path arrowok="t"/>
              </v:shape>
            </v:group>
            <v:group style="position:absolute;left:5873;top:36;width:4349;height:2" coordorigin="5873,36" coordsize="4349,2">
              <v:shape style="position:absolute;left:5873;top:36;width:4349;height:2" coordorigin="5873,36" coordsize="4349,0" path="m5873,36l10222,36e" filled="false" stroked="true" strokeweight=".72pt" strokecolor="#000000">
                <v:path arrowok="t"/>
              </v:shape>
              <v:shape style="position:absolute;left:1274;top:26;width:4584;height:350" type="#_x0000_t75" stroked="false">
                <v:imagedata r:id="rId121" o:title=""/>
              </v:shape>
            </v:group>
            <v:group style="position:absolute;left:7;top:1096;width:1287;height:2" coordorigin="7,1096" coordsize="1287,2">
              <v:shape style="position:absolute;left:7;top:1096;width:1287;height:2" coordorigin="7,1096" coordsize="1287,0" path="m7,1096l1294,1096e" filled="false" stroked="true" strokeweight=".72pt" strokecolor="#000000">
                <v:path arrowok="t"/>
              </v:shape>
            </v:group>
            <v:group style="position:absolute;left:7;top:1067;width:1287;height:2" coordorigin="7,1067" coordsize="1287,2">
              <v:shape style="position:absolute;left:7;top:1067;width:1287;height:2" coordorigin="7,1067" coordsize="1287,0" path="m7,1067l1294,1067e" filled="false" stroked="true" strokeweight=".72pt" strokecolor="#000000">
                <v:path arrowok="t"/>
              </v:shape>
            </v:group>
            <v:group style="position:absolute;left:1294;top:1067;width:44;height:2" coordorigin="1294,1067" coordsize="44,2">
              <v:shape style="position:absolute;left:1294;top:1067;width:44;height:2" coordorigin="1294,1067" coordsize="44,0" path="m1294,1067l1337,1067e" filled="false" stroked="true" strokeweight=".72pt" strokecolor="#000000">
                <v:path arrowok="t"/>
              </v:shape>
            </v:group>
            <v:group style="position:absolute;left:1294;top:1096;width:1702;height:2" coordorigin="1294,1096" coordsize="1702,2">
              <v:shape style="position:absolute;left:1294;top:1096;width:1702;height:2" coordorigin="1294,1096" coordsize="1702,0" path="m1294,1096l2995,1096e" filled="false" stroked="true" strokeweight=".72pt" strokecolor="#000000">
                <v:path arrowok="t"/>
              </v:shape>
            </v:group>
            <v:group style="position:absolute;left:1337;top:1067;width:1659;height:2" coordorigin="1337,1067" coordsize="1659,2">
              <v:shape style="position:absolute;left:1337;top:1067;width:1659;height:2" coordorigin="1337,1067" coordsize="1659,0" path="m1337,1067l2995,1067e" filled="false" stroked="true" strokeweight=".72pt" strokecolor="#000000">
                <v:path arrowok="t"/>
              </v:shape>
            </v:group>
            <v:group style="position:absolute;left:2995;top:1067;width:44;height:2" coordorigin="2995,1067" coordsize="44,2">
              <v:shape style="position:absolute;left:2995;top:1067;width:44;height:2" coordorigin="2995,1067" coordsize="44,0" path="m2995,1067l3038,1067e" filled="false" stroked="true" strokeweight=".72pt" strokecolor="#000000">
                <v:path arrowok="t"/>
              </v:shape>
            </v:group>
            <v:group style="position:absolute;left:2995;top:1096;width:1134;height:2" coordorigin="2995,1096" coordsize="1134,2">
              <v:shape style="position:absolute;left:2995;top:1096;width:1134;height:2" coordorigin="2995,1096" coordsize="1134,0" path="m2995,1096l4129,1096e" filled="false" stroked="true" strokeweight=".72pt" strokecolor="#000000">
                <v:path arrowok="t"/>
              </v:shape>
            </v:group>
            <v:group style="position:absolute;left:3038;top:1067;width:1091;height:2" coordorigin="3038,1067" coordsize="1091,2">
              <v:shape style="position:absolute;left:3038;top:1067;width:1091;height:2" coordorigin="3038,1067" coordsize="1091,0" path="m3038,1067l4129,1067e" filled="false" stroked="true" strokeweight=".72pt" strokecolor="#000000">
                <v:path arrowok="t"/>
              </v:shape>
            </v:group>
            <v:group style="position:absolute;left:4129;top:1067;width:44;height:2" coordorigin="4129,1067" coordsize="44,2">
              <v:shape style="position:absolute;left:4129;top:1067;width:44;height:2" coordorigin="4129,1067" coordsize="44,0" path="m4129,1067l4172,1067e" filled="false" stroked="true" strokeweight=".72pt" strokecolor="#000000">
                <v:path arrowok="t"/>
              </v:shape>
            </v:group>
            <v:group style="position:absolute;left:4129;top:1096;width:1701;height:2" coordorigin="4129,1096" coordsize="1701,2">
              <v:shape style="position:absolute;left:4129;top:1096;width:1701;height:2" coordorigin="4129,1096" coordsize="1701,0" path="m4129,1096l5830,1096e" filled="false" stroked="true" strokeweight=".72pt" strokecolor="#000000">
                <v:path arrowok="t"/>
              </v:shape>
            </v:group>
            <v:group style="position:absolute;left:4172;top:1067;width:1658;height:2" coordorigin="4172,1067" coordsize="1658,2">
              <v:shape style="position:absolute;left:4172;top:1067;width:1658;height:2" coordorigin="4172,1067" coordsize="1658,0" path="m4172,1067l5830,1067e" filled="false" stroked="true" strokeweight=".72pt" strokecolor="#000000">
                <v:path arrowok="t"/>
              </v:shape>
            </v:group>
            <v:group style="position:absolute;left:5830;top:1067;width:44;height:2" coordorigin="5830,1067" coordsize="44,2">
              <v:shape style="position:absolute;left:5830;top:1067;width:44;height:2" coordorigin="5830,1067" coordsize="44,0" path="m5830,1067l5873,1067e" filled="false" stroked="true" strokeweight=".72pt" strokecolor="#000000">
                <v:path arrowok="t"/>
              </v:shape>
            </v:group>
            <v:group style="position:absolute;left:5830;top:1096;width:44;height:2" coordorigin="5830,1096" coordsize="44,2">
              <v:shape style="position:absolute;left:5830;top:1096;width:44;height:2" coordorigin="5830,1096" coordsize="44,0" path="m5830,1096l5873,1096e" filled="false" stroked="true" strokeweight=".72pt" strokecolor="#000000">
                <v:path arrowok="t"/>
              </v:shape>
            </v:group>
            <v:group style="position:absolute;left:5873;top:1096;width:1635;height:2" coordorigin="5873,1096" coordsize="1635,2">
              <v:shape style="position:absolute;left:5873;top:1096;width:1635;height:2" coordorigin="5873,1096" coordsize="1635,0" path="m5873,1096l7507,1096e" filled="false" stroked="true" strokeweight=".72pt" strokecolor="#000000">
                <v:path arrowok="t"/>
              </v:shape>
            </v:group>
            <v:group style="position:absolute;left:5873;top:1067;width:1635;height:2" coordorigin="5873,1067" coordsize="1635,2">
              <v:shape style="position:absolute;left:5873;top:1067;width:1635;height:2" coordorigin="5873,1067" coordsize="1635,0" path="m5873,1067l7507,1067e" filled="false" stroked="true" strokeweight=".72pt" strokecolor="#000000">
                <v:path arrowok="t"/>
              </v:shape>
            </v:group>
            <v:group style="position:absolute;left:7507;top:1067;width:44;height:2" coordorigin="7507,1067" coordsize="44,2">
              <v:shape style="position:absolute;left:7507;top:1067;width:44;height:2" coordorigin="7507,1067" coordsize="44,0" path="m7507,1067l7550,1067e" filled="false" stroked="true" strokeweight=".72pt" strokecolor="#000000">
                <v:path arrowok="t"/>
              </v:shape>
            </v:group>
            <v:group style="position:absolute;left:7507;top:1096;width:1016;height:2" coordorigin="7507,1096" coordsize="1016,2">
              <v:shape style="position:absolute;left:7507;top:1096;width:1016;height:2" coordorigin="7507,1096" coordsize="1016,0" path="m7507,1096l8522,1096e" filled="false" stroked="true" strokeweight=".72pt" strokecolor="#000000">
                <v:path arrowok="t"/>
              </v:shape>
            </v:group>
            <v:group style="position:absolute;left:7550;top:1067;width:972;height:2" coordorigin="7550,1067" coordsize="972,2">
              <v:shape style="position:absolute;left:7550;top:1067;width:972;height:2" coordorigin="7550,1067" coordsize="972,0" path="m7550,1067l8522,1067e" filled="false" stroked="true" strokeweight=".72pt" strokecolor="#000000">
                <v:path arrowok="t"/>
              </v:shape>
              <v:shape style="position:absolute;left:9;top:345;width:10226;height:715" type="#_x0000_t75" stroked="false">
                <v:imagedata r:id="rId122" o:title=""/>
              </v:shape>
            </v:group>
            <v:group style="position:absolute;left:8522;top:1067;width:44;height:2" coordorigin="8522,1067" coordsize="44,2">
              <v:shape style="position:absolute;left:8522;top:1067;width:44;height:2" coordorigin="8522,1067" coordsize="44,0" path="m8522,1067l8566,1067e" filled="false" stroked="true" strokeweight=".72pt" strokecolor="#000000">
                <v:path arrowok="t"/>
              </v:shape>
            </v:group>
            <v:group style="position:absolute;left:8522;top:1096;width:1707;height:2" coordorigin="8522,1096" coordsize="1707,2">
              <v:shape style="position:absolute;left:8522;top:1096;width:1707;height:2" coordorigin="8522,1096" coordsize="1707,0" path="m8522,1096l10229,1096e" filled="false" stroked="true" strokeweight=".72pt" strokecolor="#000000">
                <v:path arrowok="t"/>
              </v:shape>
            </v:group>
            <v:group style="position:absolute;left:8566;top:1067;width:1664;height:2" coordorigin="8566,1067" coordsize="1664,2">
              <v:shape style="position:absolute;left:8566;top:1067;width:1664;height:2" coordorigin="8566,1067" coordsize="1664,0" path="m8566,1067l10229,1067e" filled="false" stroked="true" strokeweight=".72pt" strokecolor="#000000">
                <v:path arrowok="t"/>
              </v:shape>
              <v:shape style="position:absolute;left:130;top:239;width:731;height:719" type="#_x0000_t202" filled="false" stroked="false">
                <v:textbox inset="0,0,0,0">
                  <w:txbxContent>
                    <w:p>
                      <w:pPr>
                        <w:spacing w:line="200" w:lineRule="exact" w:before="0"/>
                        <w:ind w:left="329"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line="240" w:lineRule="auto" w:before="8"/>
                        <w:rPr>
                          <w:rFonts w:ascii="宋体" w:hAnsi="宋体" w:cs="宋体" w:eastAsia="宋体" w:hint="default"/>
                          <w:sz w:val="21"/>
                          <w:szCs w:val="21"/>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五港池</w:t>
                      </w:r>
                    </w:p>
                  </w:txbxContent>
                </v:textbox>
                <w10:wrap type="none"/>
              </v:shape>
              <v:shape style="position:absolute;left:1748;top:423;width:1143;height:54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spacing w:line="203" w:lineRule="exact" w:before="145"/>
                        <w:ind w:left="92" w:right="0" w:firstLine="0"/>
                        <w:jc w:val="left"/>
                        <w:rPr>
                          <w:rFonts w:ascii="Arial" w:hAnsi="Arial" w:cs="Arial" w:eastAsia="Arial" w:hint="default"/>
                          <w:sz w:val="18"/>
                          <w:szCs w:val="18"/>
                        </w:rPr>
                      </w:pPr>
                      <w:r>
                        <w:rPr>
                          <w:rFonts w:ascii="Arial"/>
                          <w:spacing w:val="-1"/>
                          <w:sz w:val="18"/>
                        </w:rPr>
                        <w:t>7,484,262.79</w:t>
                      </w:r>
                    </w:p>
                  </w:txbxContent>
                </v:textbox>
                <w10:wrap type="none"/>
              </v:shape>
              <v:shape style="position:absolute;left:3166;top:101;width:803;height:522" type="#_x0000_t202" filled="false" stroked="false">
                <v:textbox inset="0,0,0,0">
                  <w:txbxContent>
                    <w:p>
                      <w:pPr>
                        <w:spacing w:line="200" w:lineRule="exact" w:before="0"/>
                        <w:ind w:left="1" w:right="0" w:hanging="2"/>
                        <w:jc w:val="left"/>
                        <w:rPr>
                          <w:rFonts w:ascii="宋体" w:hAnsi="宋体" w:cs="宋体" w:eastAsia="宋体" w:hint="default"/>
                          <w:sz w:val="20"/>
                          <w:szCs w:val="20"/>
                        </w:rPr>
                      </w:pPr>
                      <w:r>
                        <w:rPr>
                          <w:rFonts w:ascii="宋体" w:hAnsi="宋体" w:cs="宋体" w:eastAsia="宋体" w:hint="default"/>
                          <w:sz w:val="20"/>
                          <w:szCs w:val="20"/>
                        </w:rPr>
                        <w:t>年末余额</w:t>
                      </w:r>
                    </w:p>
                    <w:p>
                      <w:pPr>
                        <w:spacing w:before="60"/>
                        <w:ind w:left="1" w:right="0" w:firstLine="0"/>
                        <w:jc w:val="left"/>
                        <w:rPr>
                          <w:rFonts w:ascii="宋体" w:hAnsi="宋体" w:cs="宋体" w:eastAsia="宋体" w:hint="default"/>
                          <w:sz w:val="20"/>
                          <w:szCs w:val="20"/>
                        </w:rPr>
                      </w:pPr>
                      <w:r>
                        <w:rPr>
                          <w:rFonts w:ascii="宋体" w:hAnsi="宋体" w:cs="宋体" w:eastAsia="宋体" w:hint="default"/>
                          <w:sz w:val="20"/>
                          <w:szCs w:val="20"/>
                        </w:rPr>
                        <w:t>减值准备</w:t>
                      </w:r>
                    </w:p>
                  </w:txbxContent>
                </v:textbox>
                <w10:wrap type="none"/>
              </v:shape>
              <v:shape style="position:absolute;left:4584;top:423;width:1143;height:54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账面净值</w:t>
                      </w:r>
                    </w:p>
                    <w:p>
                      <w:pPr>
                        <w:spacing w:line="203" w:lineRule="exact" w:before="145"/>
                        <w:ind w:left="92" w:right="0" w:firstLine="0"/>
                        <w:jc w:val="left"/>
                        <w:rPr>
                          <w:rFonts w:ascii="Arial" w:hAnsi="Arial" w:cs="Arial" w:eastAsia="Arial" w:hint="default"/>
                          <w:sz w:val="18"/>
                          <w:szCs w:val="18"/>
                        </w:rPr>
                      </w:pPr>
                      <w:r>
                        <w:rPr>
                          <w:rFonts w:ascii="Arial"/>
                          <w:spacing w:val="-1"/>
                          <w:sz w:val="18"/>
                        </w:rPr>
                        <w:t>7,484,262.79</w:t>
                      </w:r>
                    </w:p>
                  </w:txbxContent>
                </v:textbox>
                <w10:wrap type="none"/>
              </v:shape>
              <v:shape style="position:absolute;left:6253;top:101;width:2180;height:870" type="#_x0000_t202" filled="false" stroked="false">
                <v:textbox inset="0,0,0,0">
                  <w:txbxContent>
                    <w:p>
                      <w:pPr>
                        <w:spacing w:line="200" w:lineRule="exact" w:before="0"/>
                        <w:ind w:left="1377"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p>
                      <w:pPr>
                        <w:tabs>
                          <w:tab w:pos="1365" w:val="left" w:leader="none"/>
                        </w:tabs>
                        <w:spacing w:before="60"/>
                        <w:ind w:left="19" w:right="0" w:firstLine="0"/>
                        <w:jc w:val="left"/>
                        <w:rPr>
                          <w:rFonts w:ascii="宋体" w:hAnsi="宋体" w:cs="宋体" w:eastAsia="宋体" w:hint="default"/>
                          <w:sz w:val="20"/>
                          <w:szCs w:val="20"/>
                        </w:rPr>
                      </w:pPr>
                      <w:r>
                        <w:rPr>
                          <w:rFonts w:ascii="宋体" w:hAnsi="宋体" w:cs="宋体" w:eastAsia="宋体" w:hint="default"/>
                          <w:sz w:val="20"/>
                          <w:szCs w:val="20"/>
                        </w:rPr>
                        <w:t>账面余额</w:t>
                        <w:tab/>
                        <w:t>减值准备</w:t>
                      </w:r>
                    </w:p>
                    <w:p>
                      <w:pPr>
                        <w:spacing w:line="203" w:lineRule="exact" w:before="145"/>
                        <w:ind w:left="0" w:right="0" w:firstLine="0"/>
                        <w:jc w:val="left"/>
                        <w:rPr>
                          <w:rFonts w:ascii="Arial" w:hAnsi="Arial" w:cs="Arial" w:eastAsia="Arial" w:hint="default"/>
                          <w:sz w:val="18"/>
                          <w:szCs w:val="18"/>
                        </w:rPr>
                      </w:pPr>
                      <w:r>
                        <w:rPr>
                          <w:rFonts w:ascii="Arial"/>
                          <w:sz w:val="18"/>
                        </w:rPr>
                        <w:t>33,033,372.94</w:t>
                      </w:r>
                    </w:p>
                  </w:txbxContent>
                </v:textbox>
                <w10:wrap type="none"/>
              </v:shape>
              <v:shape style="position:absolute;left:8969;top:423;width:1149;height:549" type="#_x0000_t202" filled="false" stroked="false">
                <v:textbox inset="0,0,0,0">
                  <w:txbxContent>
                    <w:p>
                      <w:pPr>
                        <w:spacing w:line="200" w:lineRule="exact" w:before="0"/>
                        <w:ind w:left="7" w:right="0" w:firstLine="0"/>
                        <w:jc w:val="left"/>
                        <w:rPr>
                          <w:rFonts w:ascii="宋体" w:hAnsi="宋体" w:cs="宋体" w:eastAsia="宋体" w:hint="default"/>
                          <w:sz w:val="20"/>
                          <w:szCs w:val="20"/>
                        </w:rPr>
                      </w:pPr>
                      <w:r>
                        <w:rPr>
                          <w:rFonts w:ascii="宋体" w:hAnsi="宋体" w:cs="宋体" w:eastAsia="宋体" w:hint="default"/>
                          <w:sz w:val="20"/>
                          <w:szCs w:val="20"/>
                        </w:rPr>
                        <w:t>账面净值</w:t>
                      </w:r>
                    </w:p>
                    <w:p>
                      <w:pPr>
                        <w:spacing w:line="203" w:lineRule="exact" w:before="145"/>
                        <w:ind w:left="0" w:right="0" w:firstLine="0"/>
                        <w:jc w:val="left"/>
                        <w:rPr>
                          <w:rFonts w:ascii="Arial" w:hAnsi="Arial" w:cs="Arial" w:eastAsia="Arial" w:hint="default"/>
                          <w:sz w:val="18"/>
                          <w:szCs w:val="18"/>
                        </w:rPr>
                      </w:pPr>
                      <w:r>
                        <w:rPr>
                          <w:rFonts w:ascii="Arial"/>
                          <w:spacing w:val="-1"/>
                          <w:sz w:val="18"/>
                        </w:rPr>
                        <w:t>33,033,372.94</w:t>
                      </w:r>
                      <w:r>
                        <w:rPr>
                          <w:rFonts w:ascii="Arial"/>
                          <w:sz w:val="18"/>
                        </w:rPr>
                      </w:r>
                    </w:p>
                  </w:txbxContent>
                </v:textbox>
                <w10:wrap type="none"/>
              </v:shape>
            </v:group>
          </v:group>
        </w:pict>
      </w:r>
      <w:r>
        <w:rPr>
          <w:rFonts w:ascii="宋体" w:hAnsi="宋体" w:cs="宋体" w:eastAsia="宋体" w:hint="default"/>
          <w:position w:val="-21"/>
          <w:sz w:val="20"/>
          <w:szCs w:val="20"/>
        </w:rPr>
      </w:r>
    </w:p>
    <w:p>
      <w:pPr>
        <w:spacing w:after="0" w:line="1102" w:lineRule="exact"/>
        <w:rPr>
          <w:rFonts w:ascii="宋体" w:hAnsi="宋体" w:cs="宋体" w:eastAsia="宋体" w:hint="default"/>
          <w:sz w:val="20"/>
          <w:szCs w:val="20"/>
        </w:rPr>
        <w:sectPr>
          <w:pgSz w:w="11910" w:h="16840"/>
          <w:pgMar w:header="877" w:footer="982" w:top="1100" w:bottom="1180" w:left="820" w:right="640"/>
        </w:sectPr>
      </w:pPr>
    </w:p>
    <w:p>
      <w:pPr>
        <w:spacing w:line="240" w:lineRule="auto" w:before="0"/>
        <w:rPr>
          <w:rFonts w:ascii="Times New Roman" w:hAnsi="Times New Roman" w:cs="Times New Roman" w:eastAsia="Times New Roman" w:hint="default"/>
          <w:sz w:val="20"/>
          <w:szCs w:val="20"/>
        </w:rPr>
      </w:pPr>
      <w:r>
        <w:rPr/>
        <w:pict>
          <v:group style="position:absolute;margin-left:46.259998pt;margin-top:72pt;width:511.8pt;height:388.1pt;mso-position-horizontal-relative:page;mso-position-vertical-relative:page;z-index:-720880" coordorigin="925,1440" coordsize="10236,7762">
            <v:group style="position:absolute;left:947;top:1447;width:1272;height:2" coordorigin="947,1447" coordsize="1272,2">
              <v:shape style="position:absolute;left:947;top:1447;width:1272;height:2" coordorigin="947,1447" coordsize="1272,0" path="m947,1447l2219,1447e" filled="false" stroked="true" strokeweight=".72pt" strokecolor="#000000">
                <v:path arrowok="t"/>
              </v:shape>
            </v:group>
            <v:group style="position:absolute;left:947;top:1476;width:1272;height:2" coordorigin="947,1476" coordsize="1272,2">
              <v:shape style="position:absolute;left:947;top:1476;width:1272;height:2" coordorigin="947,1476" coordsize="1272,0" path="m947,1476l2219,1476e" filled="false" stroked="true" strokeweight=".72pt" strokecolor="#000000">
                <v:path arrowok="t"/>
              </v:shape>
              <v:shape style="position:absolute;left:2219;top:1483;width:10;height:2" type="#_x0000_t75" stroked="false">
                <v:imagedata r:id="rId36" o:title=""/>
              </v:shape>
            </v:group>
            <v:group style="position:absolute;left:2219;top:1447;width:44;height:2" coordorigin="2219,1447" coordsize="44,2">
              <v:shape style="position:absolute;left:2219;top:1447;width:44;height:2" coordorigin="2219,1447" coordsize="44,0" path="m2219,1447l2262,1447e" filled="false" stroked="true" strokeweight=".72pt" strokecolor="#000000">
                <v:path arrowok="t"/>
              </v:shape>
            </v:group>
            <v:group style="position:absolute;left:2219;top:1476;width:44;height:2" coordorigin="2219,1476" coordsize="44,2">
              <v:shape style="position:absolute;left:2219;top:1476;width:44;height:2" coordorigin="2219,1476" coordsize="44,0" path="m2219,1476l2262,1476e" filled="false" stroked="true" strokeweight=".72pt" strokecolor="#000000">
                <v:path arrowok="t"/>
              </v:shape>
            </v:group>
            <v:group style="position:absolute;left:2262;top:1447;width:1659;height:2" coordorigin="2262,1447" coordsize="1659,2">
              <v:shape style="position:absolute;left:2262;top:1447;width:1659;height:2" coordorigin="2262,1447" coordsize="1659,0" path="m2262,1447l3920,1447e" filled="false" stroked="true" strokeweight=".72pt" strokecolor="#000000">
                <v:path arrowok="t"/>
              </v:shape>
            </v:group>
            <v:group style="position:absolute;left:2262;top:1476;width:1659;height:2" coordorigin="2262,1476" coordsize="1659,2">
              <v:shape style="position:absolute;left:2262;top:1476;width:1659;height:2" coordorigin="2262,1476" coordsize="1659,0" path="m2262,1476l3920,1476e" filled="false" stroked="true" strokeweight=".72pt" strokecolor="#000000">
                <v:path arrowok="t"/>
              </v:shape>
              <v:shape style="position:absolute;left:3920;top:1483;width:10;height:2" type="#_x0000_t75" stroked="false">
                <v:imagedata r:id="rId36" o:title=""/>
              </v:shape>
            </v:group>
            <v:group style="position:absolute;left:3920;top:1447;width:44;height:2" coordorigin="3920,1447" coordsize="44,2">
              <v:shape style="position:absolute;left:3920;top:1447;width:44;height:2" coordorigin="3920,1447" coordsize="44,0" path="m3920,1447l3964,1447e" filled="false" stroked="true" strokeweight=".72pt" strokecolor="#000000">
                <v:path arrowok="t"/>
              </v:shape>
            </v:group>
            <v:group style="position:absolute;left:3920;top:1476;width:44;height:2" coordorigin="3920,1476" coordsize="44,2">
              <v:shape style="position:absolute;left:3920;top:1476;width:44;height:2" coordorigin="3920,1476" coordsize="44,0" path="m3920,1476l3964,1476e" filled="false" stroked="true" strokeweight=".72pt" strokecolor="#000000">
                <v:path arrowok="t"/>
              </v:shape>
            </v:group>
            <v:group style="position:absolute;left:3964;top:1447;width:1091;height:2" coordorigin="3964,1447" coordsize="1091,2">
              <v:shape style="position:absolute;left:3964;top:1447;width:1091;height:2" coordorigin="3964,1447" coordsize="1091,0" path="m3964,1447l5054,1447e" filled="false" stroked="true" strokeweight=".72pt" strokecolor="#000000">
                <v:path arrowok="t"/>
              </v:shape>
            </v:group>
            <v:group style="position:absolute;left:3964;top:1476;width:1091;height:2" coordorigin="3964,1476" coordsize="1091,2">
              <v:shape style="position:absolute;left:3964;top:1476;width:1091;height:2" coordorigin="3964,1476" coordsize="1091,0" path="m3964,1476l5054,1476e" filled="false" stroked="true" strokeweight=".72pt" strokecolor="#000000">
                <v:path arrowok="t"/>
              </v:shape>
              <v:shape style="position:absolute;left:5054;top:1483;width:10;height:2" type="#_x0000_t75" stroked="false">
                <v:imagedata r:id="rId36" o:title=""/>
              </v:shape>
            </v:group>
            <v:group style="position:absolute;left:5054;top:1447;width:44;height:2" coordorigin="5054,1447" coordsize="44,2">
              <v:shape style="position:absolute;left:5054;top:1447;width:44;height:2" coordorigin="5054,1447" coordsize="44,0" path="m5054,1447l5098,1447e" filled="false" stroked="true" strokeweight=".72pt" strokecolor="#000000">
                <v:path arrowok="t"/>
              </v:shape>
            </v:group>
            <v:group style="position:absolute;left:5054;top:1476;width:44;height:2" coordorigin="5054,1476" coordsize="44,2">
              <v:shape style="position:absolute;left:5054;top:1476;width:44;height:2" coordorigin="5054,1476" coordsize="44,0" path="m5054,1476l5098,1476e" filled="false" stroked="true" strokeweight=".72pt" strokecolor="#000000">
                <v:path arrowok="t"/>
              </v:shape>
            </v:group>
            <v:group style="position:absolute;left:5098;top:1447;width:1658;height:2" coordorigin="5098,1447" coordsize="1658,2">
              <v:shape style="position:absolute;left:5098;top:1447;width:1658;height:2" coordorigin="5098,1447" coordsize="1658,0" path="m5098,1447l6755,1447e" filled="false" stroked="true" strokeweight=".72pt" strokecolor="#000000">
                <v:path arrowok="t"/>
              </v:shape>
            </v:group>
            <v:group style="position:absolute;left:5098;top:1476;width:1658;height:2" coordorigin="5098,1476" coordsize="1658,2">
              <v:shape style="position:absolute;left:5098;top:1476;width:1658;height:2" coordorigin="5098,1476" coordsize="1658,0" path="m5098,1476l6755,1476e" filled="false" stroked="true" strokeweight=".72pt" strokecolor="#000000">
                <v:path arrowok="t"/>
              </v:shape>
              <v:shape style="position:absolute;left:6755;top:1483;width:10;height:2" type="#_x0000_t75" stroked="false">
                <v:imagedata r:id="rId36" o:title=""/>
              </v:shape>
            </v:group>
            <v:group style="position:absolute;left:6755;top:1447;width:44;height:2" coordorigin="6755,1447" coordsize="44,2">
              <v:shape style="position:absolute;left:6755;top:1447;width:44;height:2" coordorigin="6755,1447" coordsize="44,0" path="m6755,1447l6798,1447e" filled="false" stroked="true" strokeweight=".72pt" strokecolor="#000000">
                <v:path arrowok="t"/>
              </v:shape>
            </v:group>
            <v:group style="position:absolute;left:6755;top:1476;width:44;height:2" coordorigin="6755,1476" coordsize="44,2">
              <v:shape style="position:absolute;left:6755;top:1476;width:44;height:2" coordorigin="6755,1476" coordsize="44,0" path="m6755,1476l6798,1476e" filled="false" stroked="true" strokeweight=".72pt" strokecolor="#000000">
                <v:path arrowok="t"/>
              </v:shape>
            </v:group>
            <v:group style="position:absolute;left:6798;top:1447;width:1635;height:2" coordorigin="6798,1447" coordsize="1635,2">
              <v:shape style="position:absolute;left:6798;top:1447;width:1635;height:2" coordorigin="6798,1447" coordsize="1635,0" path="m6798,1447l8432,1447e" filled="false" stroked="true" strokeweight=".72pt" strokecolor="#000000">
                <v:path arrowok="t"/>
              </v:shape>
            </v:group>
            <v:group style="position:absolute;left:6798;top:1476;width:1635;height:2" coordorigin="6798,1476" coordsize="1635,2">
              <v:shape style="position:absolute;left:6798;top:1476;width:1635;height:2" coordorigin="6798,1476" coordsize="1635,0" path="m6798,1476l8432,1476e" filled="false" stroked="true" strokeweight=".72pt" strokecolor="#000000">
                <v:path arrowok="t"/>
              </v:shape>
              <v:shape style="position:absolute;left:8432;top:1483;width:10;height:2" type="#_x0000_t75" stroked="false">
                <v:imagedata r:id="rId36" o:title=""/>
              </v:shape>
            </v:group>
            <v:group style="position:absolute;left:8432;top:1447;width:44;height:2" coordorigin="8432,1447" coordsize="44,2">
              <v:shape style="position:absolute;left:8432;top:1447;width:44;height:2" coordorigin="8432,1447" coordsize="44,0" path="m8432,1447l8476,1447e" filled="false" stroked="true" strokeweight=".72pt" strokecolor="#000000">
                <v:path arrowok="t"/>
              </v:shape>
            </v:group>
            <v:group style="position:absolute;left:8432;top:1476;width:44;height:2" coordorigin="8432,1476" coordsize="44,2">
              <v:shape style="position:absolute;left:8432;top:1476;width:44;height:2" coordorigin="8432,1476" coordsize="44,0" path="m8432,1476l8476,1476e" filled="false" stroked="true" strokeweight=".72pt" strokecolor="#000000">
                <v:path arrowok="t"/>
              </v:shape>
            </v:group>
            <v:group style="position:absolute;left:8476;top:1447;width:972;height:2" coordorigin="8476,1447" coordsize="972,2">
              <v:shape style="position:absolute;left:8476;top:1447;width:972;height:2" coordorigin="8476,1447" coordsize="972,0" path="m8476,1447l9448,1447e" filled="false" stroked="true" strokeweight=".72pt" strokecolor="#000000">
                <v:path arrowok="t"/>
              </v:shape>
            </v:group>
            <v:group style="position:absolute;left:8476;top:1476;width:972;height:2" coordorigin="8476,1476" coordsize="972,2">
              <v:shape style="position:absolute;left:8476;top:1476;width:972;height:2" coordorigin="8476,1476" coordsize="972,0" path="m8476,1476l9448,1476e" filled="false" stroked="true" strokeweight=".72pt" strokecolor="#000000">
                <v:path arrowok="t"/>
              </v:shape>
              <v:shape style="position:absolute;left:9448;top:1483;width:10;height:2" type="#_x0000_t75" stroked="false">
                <v:imagedata r:id="rId36" o:title=""/>
              </v:shape>
            </v:group>
            <v:group style="position:absolute;left:9448;top:1447;width:44;height:2" coordorigin="9448,1447" coordsize="44,2">
              <v:shape style="position:absolute;left:9448;top:1447;width:44;height:2" coordorigin="9448,1447" coordsize="44,0" path="m9448,1447l9491,1447e" filled="false" stroked="true" strokeweight=".72pt" strokecolor="#000000">
                <v:path arrowok="t"/>
              </v:shape>
            </v:group>
            <v:group style="position:absolute;left:9448;top:1476;width:44;height:2" coordorigin="9448,1476" coordsize="44,2">
              <v:shape style="position:absolute;left:9448;top:1476;width:44;height:2" coordorigin="9448,1476" coordsize="44,0" path="m9448,1476l9491,1476e" filled="false" stroked="true" strokeweight=".72pt" strokecolor="#000000">
                <v:path arrowok="t"/>
              </v:shape>
            </v:group>
            <v:group style="position:absolute;left:9491;top:1447;width:1656;height:2" coordorigin="9491,1447" coordsize="1656,2">
              <v:shape style="position:absolute;left:9491;top:1447;width:1656;height:2" coordorigin="9491,1447" coordsize="1656,0" path="m9491,1447l11147,1447e" filled="false" stroked="true" strokeweight=".72pt" strokecolor="#000000">
                <v:path arrowok="t"/>
              </v:shape>
            </v:group>
            <v:group style="position:absolute;left:9491;top:1476;width:1656;height:2" coordorigin="9491,1476" coordsize="1656,2">
              <v:shape style="position:absolute;left:9491;top:1476;width:1656;height:2" coordorigin="9491,1476" coordsize="1656,0" path="m9491,1476l11147,1476e" filled="false" stroked="true" strokeweight=".72pt" strokecolor="#000000">
                <v:path arrowok="t"/>
              </v:shape>
              <v:shape style="position:absolute;left:2206;top:1472;width:7265;height:443" type="#_x0000_t75" stroked="false">
                <v:imagedata r:id="rId123" o:title=""/>
              </v:shape>
            </v:group>
            <v:group style="position:absolute;left:932;top:9194;width:1287;height:2" coordorigin="932,9194" coordsize="1287,2">
              <v:shape style="position:absolute;left:932;top:9194;width:1287;height:2" coordorigin="932,9194" coordsize="1287,0" path="m932,9194l2219,9194e" filled="false" stroked="true" strokeweight=".72pt" strokecolor="#000000">
                <v:path arrowok="t"/>
              </v:shape>
            </v:group>
            <v:group style="position:absolute;left:932;top:9166;width:1287;height:2" coordorigin="932,9166" coordsize="1287,2">
              <v:shape style="position:absolute;left:932;top:9166;width:1287;height:2" coordorigin="932,9166" coordsize="1287,0" path="m932,9166l2219,9166e" filled="false" stroked="true" strokeweight=".72pt" strokecolor="#000000">
                <v:path arrowok="t"/>
              </v:shape>
              <v:shape style="position:absolute;left:934;top:1889;width:10226;height:7282" type="#_x0000_t75" stroked="false">
                <v:imagedata r:id="rId124" o:title=""/>
              </v:shape>
            </v:group>
            <v:group style="position:absolute;left:2219;top:9166;width:44;height:2" coordorigin="2219,9166" coordsize="44,2">
              <v:shape style="position:absolute;left:2219;top:9166;width:44;height:2" coordorigin="2219,9166" coordsize="44,0" path="m2219,9166l2262,9166e" filled="false" stroked="true" strokeweight=".72pt" strokecolor="#000000">
                <v:path arrowok="t"/>
              </v:shape>
            </v:group>
            <v:group style="position:absolute;left:2219;top:9194;width:1702;height:2" coordorigin="2219,9194" coordsize="1702,2">
              <v:shape style="position:absolute;left:2219;top:9194;width:1702;height:2" coordorigin="2219,9194" coordsize="1702,0" path="m2219,9194l3920,9194e" filled="false" stroked="true" strokeweight=".72pt" strokecolor="#000000">
                <v:path arrowok="t"/>
              </v:shape>
            </v:group>
            <v:group style="position:absolute;left:2262;top:9166;width:1659;height:2" coordorigin="2262,9166" coordsize="1659,2">
              <v:shape style="position:absolute;left:2262;top:9166;width:1659;height:2" coordorigin="2262,9166" coordsize="1659,0" path="m2262,9166l3920,9166e" filled="false" stroked="true" strokeweight=".72pt" strokecolor="#000000">
                <v:path arrowok="t"/>
              </v:shape>
              <v:shape style="position:absolute;left:3908;top:8655;width:35;height:516" type="#_x0000_t75" stroked="false">
                <v:imagedata r:id="rId125" o:title=""/>
              </v:shape>
            </v:group>
            <v:group style="position:absolute;left:3920;top:9166;width:44;height:2" coordorigin="3920,9166" coordsize="44,2">
              <v:shape style="position:absolute;left:3920;top:9166;width:44;height:2" coordorigin="3920,9166" coordsize="44,0" path="m3920,9166l3964,9166e" filled="false" stroked="true" strokeweight=".72pt" strokecolor="#000000">
                <v:path arrowok="t"/>
              </v:shape>
            </v:group>
            <v:group style="position:absolute;left:3920;top:9194;width:1134;height:2" coordorigin="3920,9194" coordsize="1134,2">
              <v:shape style="position:absolute;left:3920;top:9194;width:1134;height:2" coordorigin="3920,9194" coordsize="1134,0" path="m3920,9194l5054,9194e" filled="false" stroked="true" strokeweight=".72pt" strokecolor="#000000">
                <v:path arrowok="t"/>
              </v:shape>
            </v:group>
            <v:group style="position:absolute;left:3964;top:9166;width:1091;height:2" coordorigin="3964,9166" coordsize="1091,2">
              <v:shape style="position:absolute;left:3964;top:9166;width:1091;height:2" coordorigin="3964,9166" coordsize="1091,0" path="m3964,9166l5054,9166e" filled="false" stroked="true" strokeweight=".72pt" strokecolor="#000000">
                <v:path arrowok="t"/>
              </v:shape>
              <v:shape style="position:absolute;left:5042;top:8655;width:35;height:516" type="#_x0000_t75" stroked="false">
                <v:imagedata r:id="rId125" o:title=""/>
              </v:shape>
            </v:group>
            <v:group style="position:absolute;left:5054;top:9166;width:44;height:2" coordorigin="5054,9166" coordsize="44,2">
              <v:shape style="position:absolute;left:5054;top:9166;width:44;height:2" coordorigin="5054,9166" coordsize="44,0" path="m5054,9166l5098,9166e" filled="false" stroked="true" strokeweight=".72pt" strokecolor="#000000">
                <v:path arrowok="t"/>
              </v:shape>
            </v:group>
            <v:group style="position:absolute;left:5054;top:9194;width:1701;height:2" coordorigin="5054,9194" coordsize="1701,2">
              <v:shape style="position:absolute;left:5054;top:9194;width:1701;height:2" coordorigin="5054,9194" coordsize="1701,0" path="m5054,9194l6755,9194e" filled="false" stroked="true" strokeweight=".72pt" strokecolor="#000000">
                <v:path arrowok="t"/>
              </v:shape>
            </v:group>
            <v:group style="position:absolute;left:5098;top:9166;width:1658;height:2" coordorigin="5098,9166" coordsize="1658,2">
              <v:shape style="position:absolute;left:5098;top:9166;width:1658;height:2" coordorigin="5098,9166" coordsize="1658,0" path="m5098,9166l6755,9166e" filled="false" stroked="true" strokeweight=".72pt" strokecolor="#000000">
                <v:path arrowok="t"/>
              </v:shape>
              <v:shape style="position:absolute;left:6742;top:8655;width:35;height:516" type="#_x0000_t75" stroked="false">
                <v:imagedata r:id="rId126" o:title=""/>
              </v:shape>
            </v:group>
            <v:group style="position:absolute;left:6755;top:9166;width:44;height:2" coordorigin="6755,9166" coordsize="44,2">
              <v:shape style="position:absolute;left:6755;top:9166;width:44;height:2" coordorigin="6755,9166" coordsize="44,0" path="m6755,9166l6798,9166e" filled="false" stroked="true" strokeweight=".72pt" strokecolor="#000000">
                <v:path arrowok="t"/>
              </v:shape>
            </v:group>
            <v:group style="position:absolute;left:6755;top:9194;width:44;height:2" coordorigin="6755,9194" coordsize="44,2">
              <v:shape style="position:absolute;left:6755;top:9194;width:44;height:2" coordorigin="6755,9194" coordsize="44,0" path="m6755,9194l6798,9194e" filled="false" stroked="true" strokeweight=".72pt" strokecolor="#000000">
                <v:path arrowok="t"/>
              </v:shape>
            </v:group>
            <v:group style="position:absolute;left:6798;top:9194;width:1635;height:2" coordorigin="6798,9194" coordsize="1635,2">
              <v:shape style="position:absolute;left:6798;top:9194;width:1635;height:2" coordorigin="6798,9194" coordsize="1635,0" path="m6798,9194l8432,9194e" filled="false" stroked="true" strokeweight=".72pt" strokecolor="#000000">
                <v:path arrowok="t"/>
              </v:shape>
            </v:group>
            <v:group style="position:absolute;left:6798;top:9166;width:1635;height:2" coordorigin="6798,9166" coordsize="1635,2">
              <v:shape style="position:absolute;left:6798;top:9166;width:1635;height:2" coordorigin="6798,9166" coordsize="1635,0" path="m6798,9166l8432,9166e" filled="false" stroked="true" strokeweight=".72pt" strokecolor="#000000">
                <v:path arrowok="t"/>
              </v:shape>
              <v:shape style="position:absolute;left:8420;top:8655;width:35;height:516" type="#_x0000_t75" stroked="false">
                <v:imagedata r:id="rId125" o:title=""/>
              </v:shape>
            </v:group>
            <v:group style="position:absolute;left:8432;top:9166;width:44;height:2" coordorigin="8432,9166" coordsize="44,2">
              <v:shape style="position:absolute;left:8432;top:9166;width:44;height:2" coordorigin="8432,9166" coordsize="44,0" path="m8432,9166l8476,9166e" filled="false" stroked="true" strokeweight=".72pt" strokecolor="#000000">
                <v:path arrowok="t"/>
              </v:shape>
            </v:group>
            <v:group style="position:absolute;left:8432;top:9194;width:1016;height:2" coordorigin="8432,9194" coordsize="1016,2">
              <v:shape style="position:absolute;left:8432;top:9194;width:1016;height:2" coordorigin="8432,9194" coordsize="1016,0" path="m8432,9194l9448,9194e" filled="false" stroked="true" strokeweight=".72pt" strokecolor="#000000">
                <v:path arrowok="t"/>
              </v:shape>
            </v:group>
            <v:group style="position:absolute;left:8476;top:9166;width:972;height:2" coordorigin="8476,9166" coordsize="972,2">
              <v:shape style="position:absolute;left:8476;top:9166;width:972;height:2" coordorigin="8476,9166" coordsize="972,0" path="m8476,9166l9448,9166e" filled="false" stroked="true" strokeweight=".72pt" strokecolor="#000000">
                <v:path arrowok="t"/>
              </v:shape>
              <v:shape style="position:absolute;left:9435;top:8655;width:35;height:516" type="#_x0000_t75" stroked="false">
                <v:imagedata r:id="rId126" o:title=""/>
              </v:shape>
            </v:group>
            <v:group style="position:absolute;left:9448;top:9166;width:44;height:2" coordorigin="9448,9166" coordsize="44,2">
              <v:shape style="position:absolute;left:9448;top:9166;width:44;height:2" coordorigin="9448,9166" coordsize="44,0" path="m9448,9166l9491,9166e" filled="false" stroked="true" strokeweight=".72pt" strokecolor="#000000">
                <v:path arrowok="t"/>
              </v:shape>
            </v:group>
            <v:group style="position:absolute;left:9448;top:9194;width:1707;height:2" coordorigin="9448,9194" coordsize="1707,2">
              <v:shape style="position:absolute;left:9448;top:9194;width:1707;height:2" coordorigin="9448,9194" coordsize="1707,0" path="m9448,9194l11154,9194e" filled="false" stroked="true" strokeweight=".72pt" strokecolor="#000000">
                <v:path arrowok="t"/>
              </v:shape>
            </v:group>
            <v:group style="position:absolute;left:9491;top:9166;width:1664;height:2" coordorigin="9491,9166" coordsize="1664,2">
              <v:shape style="position:absolute;left:9491;top:9166;width:1664;height:2" coordorigin="9491,9166" coordsize="1664,0" path="m9491,9166l11154,9166e" filled="false" stroked="true" strokeweight=".72pt" strokecolor="#000000">
                <v:path arrowok="t"/>
              </v:shape>
            </v:group>
            <w10:wrap type="none"/>
          </v:group>
        </w:pict>
      </w:r>
      <w:r>
        <w:rPr/>
        <w:pict>
          <v:group style="position:absolute;margin-left:21.979996pt;margin-top:491.279999pt;width:550.7pt;height:271.150pt;mso-position-horizontal-relative:page;mso-position-vertical-relative:page;z-index:-720856" coordorigin="440,9826" coordsize="11014,5423">
            <v:group style="position:absolute;left:467;top:9833;width:1980;height:2" coordorigin="467,9833" coordsize="1980,2">
              <v:shape style="position:absolute;left:467;top:9833;width:1980;height:2" coordorigin="467,9833" coordsize="1980,0" path="m467,9833l2447,9833e" filled="false" stroked="true" strokeweight=".72pt" strokecolor="#000000">
                <v:path arrowok="t"/>
              </v:shape>
            </v:group>
            <v:group style="position:absolute;left:467;top:9862;width:1980;height:2" coordorigin="467,9862" coordsize="1980,2">
              <v:shape style="position:absolute;left:467;top:9862;width:1980;height:2" coordorigin="467,9862" coordsize="1980,0" path="m467,9862l2447,9862e" filled="false" stroked="true" strokeweight=".72pt" strokecolor="#000000">
                <v:path arrowok="t"/>
              </v:shape>
              <v:shape style="position:absolute;left:2447;top:9869;width:10;height:2" type="#_x0000_t75" stroked="false">
                <v:imagedata r:id="rId36" o:title=""/>
              </v:shape>
            </v:group>
            <v:group style="position:absolute;left:2447;top:9833;width:44;height:2" coordorigin="2447,9833" coordsize="44,2">
              <v:shape style="position:absolute;left:2447;top:9833;width:44;height:2" coordorigin="2447,9833" coordsize="44,0" path="m2447,9833l2490,9833e" filled="false" stroked="true" strokeweight=".72pt" strokecolor="#000000">
                <v:path arrowok="t"/>
              </v:shape>
            </v:group>
            <v:group style="position:absolute;left:2447;top:9862;width:44;height:2" coordorigin="2447,9862" coordsize="44,2">
              <v:shape style="position:absolute;left:2447;top:9862;width:44;height:2" coordorigin="2447,9862" coordsize="44,0" path="m2447,9862l2490,9862e" filled="false" stroked="true" strokeweight=".72pt" strokecolor="#000000">
                <v:path arrowok="t"/>
              </v:shape>
            </v:group>
            <v:group style="position:absolute;left:2490;top:9833;width:1233;height:2" coordorigin="2490,9833" coordsize="1233,2">
              <v:shape style="position:absolute;left:2490;top:9833;width:1233;height:2" coordorigin="2490,9833" coordsize="1233,0" path="m2490,9833l3722,9833e" filled="false" stroked="true" strokeweight=".72pt" strokecolor="#000000">
                <v:path arrowok="t"/>
              </v:shape>
            </v:group>
            <v:group style="position:absolute;left:2490;top:9862;width:1233;height:2" coordorigin="2490,9862" coordsize="1233,2">
              <v:shape style="position:absolute;left:2490;top:9862;width:1233;height:2" coordorigin="2490,9862" coordsize="1233,0" path="m2490,9862l3722,9862e" filled="false" stroked="true" strokeweight=".72pt" strokecolor="#000000">
                <v:path arrowok="t"/>
              </v:shape>
              <v:shape style="position:absolute;left:3722;top:9869;width:10;height:2" type="#_x0000_t75" stroked="false">
                <v:imagedata r:id="rId36" o:title=""/>
              </v:shape>
            </v:group>
            <v:group style="position:absolute;left:3722;top:9833;width:44;height:2" coordorigin="3722,9833" coordsize="44,2">
              <v:shape style="position:absolute;left:3722;top:9833;width:44;height:2" coordorigin="3722,9833" coordsize="44,0" path="m3722,9833l3766,9833e" filled="false" stroked="true" strokeweight=".72pt" strokecolor="#000000">
                <v:path arrowok="t"/>
              </v:shape>
            </v:group>
            <v:group style="position:absolute;left:3722;top:9862;width:44;height:2" coordorigin="3722,9862" coordsize="44,2">
              <v:shape style="position:absolute;left:3722;top:9862;width:44;height:2" coordorigin="3722,9862" coordsize="44,0" path="m3722,9862l3766,9862e" filled="false" stroked="true" strokeweight=".72pt" strokecolor="#000000">
                <v:path arrowok="t"/>
              </v:shape>
            </v:group>
            <v:group style="position:absolute;left:3766;top:9833;width:1659;height:2" coordorigin="3766,9833" coordsize="1659,2">
              <v:shape style="position:absolute;left:3766;top:9833;width:1659;height:2" coordorigin="3766,9833" coordsize="1659,0" path="m3766,9833l5424,9833e" filled="false" stroked="true" strokeweight=".72pt" strokecolor="#000000">
                <v:path arrowok="t"/>
              </v:shape>
            </v:group>
            <v:group style="position:absolute;left:3766;top:9862;width:1659;height:2" coordorigin="3766,9862" coordsize="1659,2">
              <v:shape style="position:absolute;left:3766;top:9862;width:1659;height:2" coordorigin="3766,9862" coordsize="1659,0" path="m3766,9862l5424,9862e" filled="false" stroked="true" strokeweight=".72pt" strokecolor="#000000">
                <v:path arrowok="t"/>
              </v:shape>
              <v:shape style="position:absolute;left:5424;top:9869;width:10;height:2" type="#_x0000_t75" stroked="false">
                <v:imagedata r:id="rId36" o:title=""/>
              </v:shape>
            </v:group>
            <v:group style="position:absolute;left:5424;top:9833;width:44;height:2" coordorigin="5424,9833" coordsize="44,2">
              <v:shape style="position:absolute;left:5424;top:9833;width:44;height:2" coordorigin="5424,9833" coordsize="44,0" path="m5424,9833l5467,9833e" filled="false" stroked="true" strokeweight=".72pt" strokecolor="#000000">
                <v:path arrowok="t"/>
              </v:shape>
            </v:group>
            <v:group style="position:absolute;left:5424;top:9862;width:44;height:2" coordorigin="5424,9862" coordsize="44,2">
              <v:shape style="position:absolute;left:5424;top:9862;width:44;height:2" coordorigin="5424,9862" coordsize="44,0" path="m5424,9862l5467,9862e" filled="false" stroked="true" strokeweight=".72pt" strokecolor="#000000">
                <v:path arrowok="t"/>
              </v:shape>
            </v:group>
            <v:group style="position:absolute;left:5467;top:9833;width:1575;height:2" coordorigin="5467,9833" coordsize="1575,2">
              <v:shape style="position:absolute;left:5467;top:9833;width:1575;height:2" coordorigin="5467,9833" coordsize="1575,0" path="m5467,9833l7042,9833e" filled="false" stroked="true" strokeweight=".72pt" strokecolor="#000000">
                <v:path arrowok="t"/>
              </v:shape>
            </v:group>
            <v:group style="position:absolute;left:5467;top:9862;width:1575;height:2" coordorigin="5467,9862" coordsize="1575,2">
              <v:shape style="position:absolute;left:5467;top:9862;width:1575;height:2" coordorigin="5467,9862" coordsize="1575,0" path="m5467,9862l7042,9862e" filled="false" stroked="true" strokeweight=".72pt" strokecolor="#000000">
                <v:path arrowok="t"/>
              </v:shape>
              <v:shape style="position:absolute;left:7042;top:9869;width:10;height:2" type="#_x0000_t75" stroked="false">
                <v:imagedata r:id="rId36" o:title=""/>
              </v:shape>
            </v:group>
            <v:group style="position:absolute;left:7042;top:9833;width:44;height:2" coordorigin="7042,9833" coordsize="44,2">
              <v:shape style="position:absolute;left:7042;top:9833;width:44;height:2" coordorigin="7042,9833" coordsize="44,0" path="m7042,9833l7085,9833e" filled="false" stroked="true" strokeweight=".72pt" strokecolor="#000000">
                <v:path arrowok="t"/>
              </v:shape>
            </v:group>
            <v:group style="position:absolute;left:7042;top:9862;width:44;height:2" coordorigin="7042,9862" coordsize="44,2">
              <v:shape style="position:absolute;left:7042;top:9862;width:44;height:2" coordorigin="7042,9862" coordsize="44,0" path="m7042,9862l7085,9862e" filled="false" stroked="true" strokeweight=".72pt" strokecolor="#000000">
                <v:path arrowok="t"/>
              </v:shape>
            </v:group>
            <v:group style="position:absolute;left:7085;top:9833;width:1600;height:2" coordorigin="7085,9833" coordsize="1600,2">
              <v:shape style="position:absolute;left:7085;top:9833;width:1600;height:2" coordorigin="7085,9833" coordsize="1600,0" path="m7085,9833l8684,9833e" filled="false" stroked="true" strokeweight=".72pt" strokecolor="#000000">
                <v:path arrowok="t"/>
              </v:shape>
            </v:group>
            <v:group style="position:absolute;left:7085;top:9862;width:1600;height:2" coordorigin="7085,9862" coordsize="1600,2">
              <v:shape style="position:absolute;left:7085;top:9862;width:1600;height:2" coordorigin="7085,9862" coordsize="1600,0" path="m7085,9862l8684,9862e" filled="false" stroked="true" strokeweight=".72pt" strokecolor="#000000">
                <v:path arrowok="t"/>
              </v:shape>
              <v:shape style="position:absolute;left:8684;top:9869;width:10;height:2" type="#_x0000_t75" stroked="false">
                <v:imagedata r:id="rId36" o:title=""/>
              </v:shape>
            </v:group>
            <v:group style="position:absolute;left:8684;top:9833;width:44;height:2" coordorigin="8684,9833" coordsize="44,2">
              <v:shape style="position:absolute;left:8684;top:9833;width:44;height:2" coordorigin="8684,9833" coordsize="44,0" path="m8684,9833l8728,9833e" filled="false" stroked="true" strokeweight=".72pt" strokecolor="#000000">
                <v:path arrowok="t"/>
              </v:shape>
            </v:group>
            <v:group style="position:absolute;left:8684;top:9862;width:44;height:2" coordorigin="8684,9862" coordsize="44,2">
              <v:shape style="position:absolute;left:8684;top:9862;width:44;height:2" coordorigin="8684,9862" coordsize="44,0" path="m8684,9862l8728,9862e" filled="false" stroked="true" strokeweight=".72pt" strokecolor="#000000">
                <v:path arrowok="t"/>
              </v:shape>
            </v:group>
            <v:group style="position:absolute;left:8728;top:9833;width:1091;height:2" coordorigin="8728,9833" coordsize="1091,2">
              <v:shape style="position:absolute;left:8728;top:9833;width:1091;height:2" coordorigin="8728,9833" coordsize="1091,0" path="m8728,9833l9818,9833e" filled="false" stroked="true" strokeweight=".72pt" strokecolor="#000000">
                <v:path arrowok="t"/>
              </v:shape>
            </v:group>
            <v:group style="position:absolute;left:8728;top:9862;width:1091;height:2" coordorigin="8728,9862" coordsize="1091,2">
              <v:shape style="position:absolute;left:8728;top:9862;width:1091;height:2" coordorigin="8728,9862" coordsize="1091,0" path="m8728,9862l9818,9862e" filled="false" stroked="true" strokeweight=".72pt" strokecolor="#000000">
                <v:path arrowok="t"/>
              </v:shape>
              <v:shape style="position:absolute;left:9818;top:9869;width:10;height:2" type="#_x0000_t75" stroked="false">
                <v:imagedata r:id="rId36" o:title=""/>
              </v:shape>
            </v:group>
            <v:group style="position:absolute;left:9818;top:9833;width:44;height:2" coordorigin="9818,9833" coordsize="44,2">
              <v:shape style="position:absolute;left:9818;top:9833;width:44;height:2" coordorigin="9818,9833" coordsize="44,0" path="m9818,9833l9862,9833e" filled="false" stroked="true" strokeweight=".72pt" strokecolor="#000000">
                <v:path arrowok="t"/>
              </v:shape>
            </v:group>
            <v:group style="position:absolute;left:9818;top:9862;width:44;height:2" coordorigin="9818,9862" coordsize="44,2">
              <v:shape style="position:absolute;left:9818;top:9862;width:44;height:2" coordorigin="9818,9862" coordsize="44,0" path="m9818,9862l9862,9862e" filled="false" stroked="true" strokeweight=".72pt" strokecolor="#000000">
                <v:path arrowok="t"/>
              </v:shape>
            </v:group>
            <v:group style="position:absolute;left:9862;top:9833;width:1572;height:2" coordorigin="9862,9833" coordsize="1572,2">
              <v:shape style="position:absolute;left:9862;top:9833;width:1572;height:2" coordorigin="9862,9833" coordsize="1572,0" path="m9862,9833l11434,9833e" filled="false" stroked="true" strokeweight=".72pt" strokecolor="#000000">
                <v:path arrowok="t"/>
              </v:shape>
            </v:group>
            <v:group style="position:absolute;left:9862;top:9862;width:1572;height:2" coordorigin="9862,9862" coordsize="1572,2">
              <v:shape style="position:absolute;left:9862;top:9862;width:1572;height:2" coordorigin="9862,9862" coordsize="1572,0" path="m9862,9862l11434,9862e" filled="false" stroked="true" strokeweight=".72pt" strokecolor="#000000">
                <v:path arrowok="t"/>
              </v:shape>
              <v:shape style="position:absolute;left:2428;top:9852;width:7420;height:662" type="#_x0000_t75" stroked="false">
                <v:imagedata r:id="rId127" o:title=""/>
              </v:shape>
              <v:shape style="position:absolute;left:440;top:10482;width:11014;height:4766" type="#_x0000_t75" stroked="false">
                <v:imagedata r:id="rId128" o:title=""/>
              </v:shape>
            </v:group>
            <w10:wrap type="none"/>
          </v:group>
        </w:pict>
      </w:r>
    </w:p>
    <w:p>
      <w:pPr>
        <w:spacing w:line="240" w:lineRule="auto" w:before="8"/>
        <w:rPr>
          <w:rFonts w:ascii="Times New Roman" w:hAnsi="Times New Roman" w:cs="Times New Roman" w:eastAsia="Times New Roman" w:hint="default"/>
          <w:sz w:val="22"/>
          <w:szCs w:val="22"/>
        </w:rPr>
      </w:pPr>
    </w:p>
    <w:tbl>
      <w:tblPr>
        <w:tblW w:w="0" w:type="auto"/>
        <w:jc w:val="left"/>
        <w:tblInd w:w="184" w:type="dxa"/>
        <w:tblLayout w:type="fixed"/>
        <w:tblCellMar>
          <w:top w:w="0" w:type="dxa"/>
          <w:left w:w="0" w:type="dxa"/>
          <w:bottom w:w="0" w:type="dxa"/>
          <w:right w:w="0" w:type="dxa"/>
        </w:tblCellMar>
        <w:tblLook w:val="01E0"/>
      </w:tblPr>
      <w:tblGrid>
        <w:gridCol w:w="1775"/>
        <w:gridCol w:w="336"/>
        <w:gridCol w:w="1327"/>
        <w:gridCol w:w="1560"/>
        <w:gridCol w:w="1436"/>
        <w:gridCol w:w="1829"/>
        <w:gridCol w:w="832"/>
        <w:gridCol w:w="1777"/>
      </w:tblGrid>
      <w:tr>
        <w:trPr>
          <w:trHeight w:val="293"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spacing w:line="168" w:lineRule="exact"/>
              <w:ind w:left="549" w:right="0"/>
              <w:jc w:val="left"/>
              <w:rPr>
                <w:rFonts w:ascii="宋体" w:hAnsi="宋体" w:cs="宋体" w:eastAsia="宋体" w:hint="default"/>
                <w:sz w:val="18"/>
                <w:szCs w:val="18"/>
              </w:rPr>
            </w:pPr>
            <w:r>
              <w:rPr>
                <w:rFonts w:ascii="宋体" w:hAnsi="宋体" w:cs="宋体" w:eastAsia="宋体" w:hint="default"/>
                <w:sz w:val="18"/>
                <w:szCs w:val="18"/>
              </w:rPr>
              <w:t>二港池</w:t>
            </w:r>
          </w:p>
        </w:tc>
        <w:tc>
          <w:tcPr>
            <w:tcW w:w="2996" w:type="dxa"/>
            <w:gridSpan w:val="2"/>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nil" w:sz="6" w:space="0" w:color="auto"/>
              <w:right w:val="nil" w:sz="6" w:space="0" w:color="auto"/>
            </w:tcBorders>
          </w:tcPr>
          <w:p>
            <w:pPr>
              <w:pStyle w:val="TableParagraph"/>
              <w:spacing w:line="184" w:lineRule="exact"/>
              <w:ind w:left="338" w:right="0"/>
              <w:jc w:val="left"/>
              <w:rPr>
                <w:rFonts w:ascii="Arial" w:hAnsi="Arial" w:cs="Arial" w:eastAsia="Arial" w:hint="default"/>
                <w:sz w:val="18"/>
                <w:szCs w:val="18"/>
              </w:rPr>
            </w:pPr>
            <w:r>
              <w:rPr>
                <w:rFonts w:ascii="Arial"/>
                <w:sz w:val="18"/>
              </w:rPr>
              <w:t>4,746,004.78</w:t>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184" w:lineRule="exact"/>
              <w:ind w:left="1225" w:right="0"/>
              <w:jc w:val="left"/>
              <w:rPr>
                <w:rFonts w:ascii="Arial" w:hAnsi="Arial" w:cs="Arial" w:eastAsia="Arial" w:hint="default"/>
                <w:sz w:val="18"/>
                <w:szCs w:val="18"/>
              </w:rPr>
            </w:pPr>
            <w:r>
              <w:rPr>
                <w:rFonts w:ascii="Arial"/>
                <w:sz w:val="18"/>
              </w:rPr>
              <w:t>4,746,004.78</w:t>
            </w:r>
          </w:p>
        </w:tc>
      </w:tr>
      <w:tr>
        <w:trPr>
          <w:trHeight w:val="403"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tabs>
                <w:tab w:pos="2261" w:val="left" w:leader="none"/>
              </w:tabs>
              <w:spacing w:line="240" w:lineRule="auto" w:before="49"/>
              <w:ind w:left="550" w:right="0"/>
              <w:jc w:val="left"/>
              <w:rPr>
                <w:rFonts w:ascii="Arial" w:hAnsi="Arial" w:cs="Arial" w:eastAsia="Arial" w:hint="default"/>
                <w:sz w:val="18"/>
                <w:szCs w:val="18"/>
              </w:rPr>
            </w:pPr>
            <w:r>
              <w:rPr>
                <w:rFonts w:ascii="宋体" w:hAnsi="宋体" w:cs="宋体" w:eastAsia="宋体" w:hint="default"/>
                <w:sz w:val="18"/>
                <w:szCs w:val="18"/>
              </w:rPr>
              <w:t>西围堰</w:t>
              <w:tab/>
            </w:r>
            <w:r>
              <w:rPr>
                <w:rFonts w:ascii="Arial" w:hAnsi="Arial" w:cs="Arial" w:eastAsia="Arial" w:hint="default"/>
                <w:sz w:val="18"/>
                <w:szCs w:val="18"/>
              </w:rPr>
              <w:t>4,259,725.15</w:t>
            </w:r>
          </w:p>
        </w:tc>
        <w:tc>
          <w:tcPr>
            <w:tcW w:w="29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0"/>
              <w:ind w:left="1658" w:right="0"/>
              <w:jc w:val="left"/>
              <w:rPr>
                <w:rFonts w:ascii="Arial" w:hAnsi="Arial" w:cs="Arial" w:eastAsia="Arial" w:hint="default"/>
                <w:sz w:val="18"/>
                <w:szCs w:val="18"/>
              </w:rPr>
            </w:pPr>
            <w:r>
              <w:rPr>
                <w:rFonts w:ascii="Arial"/>
                <w:sz w:val="18"/>
              </w:rPr>
              <w:t>4,259,725.15</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90"/>
              <w:ind w:left="238" w:right="0"/>
              <w:jc w:val="left"/>
              <w:rPr>
                <w:rFonts w:ascii="Arial" w:hAnsi="Arial" w:cs="Arial" w:eastAsia="Arial" w:hint="default"/>
                <w:sz w:val="18"/>
                <w:szCs w:val="18"/>
              </w:rPr>
            </w:pPr>
            <w:r>
              <w:rPr>
                <w:rFonts w:ascii="Arial"/>
                <w:sz w:val="18"/>
              </w:rPr>
              <w:t>22,478,564.72</w:t>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0"/>
              <w:ind w:left="1125" w:right="0"/>
              <w:jc w:val="left"/>
              <w:rPr>
                <w:rFonts w:ascii="Arial" w:hAnsi="Arial" w:cs="Arial" w:eastAsia="Arial" w:hint="default"/>
                <w:sz w:val="18"/>
                <w:szCs w:val="18"/>
              </w:rPr>
            </w:pPr>
            <w:r>
              <w:rPr>
                <w:rFonts w:ascii="Arial"/>
                <w:sz w:val="18"/>
              </w:rPr>
              <w:t>22,478,564.72</w:t>
            </w:r>
          </w:p>
        </w:tc>
      </w:tr>
      <w:tr>
        <w:trPr>
          <w:trHeight w:val="413"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spacing w:line="139" w:lineRule="exact"/>
              <w:ind w:left="550" w:right="0"/>
              <w:jc w:val="left"/>
              <w:rPr>
                <w:rFonts w:ascii="宋体" w:hAnsi="宋体" w:cs="宋体" w:eastAsia="宋体" w:hint="default"/>
                <w:sz w:val="18"/>
                <w:szCs w:val="18"/>
              </w:rPr>
            </w:pPr>
            <w:r>
              <w:rPr>
                <w:rFonts w:ascii="宋体" w:hAnsi="宋体" w:cs="宋体" w:eastAsia="宋体" w:hint="default"/>
                <w:sz w:val="18"/>
                <w:szCs w:val="18"/>
              </w:rPr>
              <w:t>五港池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万吨</w:t>
            </w:r>
          </w:p>
          <w:p>
            <w:pPr>
              <w:pStyle w:val="TableParagraph"/>
              <w:tabs>
                <w:tab w:pos="2261" w:val="left" w:leader="none"/>
              </w:tabs>
              <w:spacing w:line="242" w:lineRule="exact"/>
              <w:ind w:left="550" w:right="0"/>
              <w:jc w:val="left"/>
              <w:rPr>
                <w:rFonts w:ascii="Arial" w:hAnsi="Arial" w:cs="Arial" w:eastAsia="Arial" w:hint="default"/>
                <w:sz w:val="18"/>
                <w:szCs w:val="18"/>
              </w:rPr>
            </w:pPr>
            <w:r>
              <w:rPr>
                <w:rFonts w:ascii="宋体" w:hAnsi="宋体" w:cs="宋体" w:eastAsia="宋体" w:hint="default"/>
                <w:position w:val="-9"/>
                <w:sz w:val="18"/>
                <w:szCs w:val="18"/>
              </w:rPr>
              <w:t>油泊位</w:t>
              <w:tab/>
            </w:r>
            <w:r>
              <w:rPr>
                <w:rFonts w:ascii="Arial" w:hAnsi="Arial" w:cs="Arial" w:eastAsia="Arial" w:hint="default"/>
                <w:sz w:val="18"/>
                <w:szCs w:val="18"/>
              </w:rPr>
              <w:t>1,489,869.24</w:t>
            </w:r>
          </w:p>
        </w:tc>
        <w:tc>
          <w:tcPr>
            <w:tcW w:w="29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7"/>
              <w:ind w:left="1658" w:right="0"/>
              <w:jc w:val="left"/>
              <w:rPr>
                <w:rFonts w:ascii="Arial" w:hAnsi="Arial" w:cs="Arial" w:eastAsia="Arial" w:hint="default"/>
                <w:sz w:val="18"/>
                <w:szCs w:val="18"/>
              </w:rPr>
            </w:pPr>
            <w:r>
              <w:rPr>
                <w:rFonts w:ascii="Arial"/>
                <w:sz w:val="18"/>
              </w:rPr>
              <w:t>1,489,869.24</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87"/>
              <w:ind w:left="338" w:right="0"/>
              <w:jc w:val="left"/>
              <w:rPr>
                <w:rFonts w:ascii="Arial" w:hAnsi="Arial" w:cs="Arial" w:eastAsia="Arial" w:hint="default"/>
                <w:sz w:val="18"/>
                <w:szCs w:val="18"/>
              </w:rPr>
            </w:pPr>
            <w:r>
              <w:rPr>
                <w:rFonts w:ascii="Arial"/>
                <w:sz w:val="18"/>
              </w:rPr>
              <w:t>1,486,428.51</w:t>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7"/>
              <w:ind w:left="1225" w:right="0"/>
              <w:jc w:val="left"/>
              <w:rPr>
                <w:rFonts w:ascii="Arial" w:hAnsi="Arial" w:cs="Arial" w:eastAsia="Arial" w:hint="default"/>
                <w:sz w:val="18"/>
                <w:szCs w:val="18"/>
              </w:rPr>
            </w:pPr>
            <w:r>
              <w:rPr>
                <w:rFonts w:ascii="Arial"/>
                <w:sz w:val="18"/>
              </w:rPr>
              <w:t>1,486,428.51</w:t>
            </w:r>
          </w:p>
        </w:tc>
      </w:tr>
      <w:tr>
        <w:trPr>
          <w:trHeight w:val="427"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tabs>
                <w:tab w:pos="2161" w:val="left" w:leader="none"/>
              </w:tabs>
              <w:spacing w:line="240" w:lineRule="auto" w:before="58"/>
              <w:ind w:left="550" w:right="0"/>
              <w:jc w:val="left"/>
              <w:rPr>
                <w:rFonts w:ascii="Arial" w:hAnsi="Arial" w:cs="Arial" w:eastAsia="Arial" w:hint="default"/>
                <w:sz w:val="18"/>
                <w:szCs w:val="18"/>
              </w:rPr>
            </w:pPr>
            <w:r>
              <w:rPr>
                <w:rFonts w:ascii="宋体" w:hAnsi="宋体" w:cs="宋体" w:eastAsia="宋体" w:hint="default"/>
                <w:sz w:val="18"/>
                <w:szCs w:val="18"/>
              </w:rPr>
              <w:t>新建围堰工程</w:t>
              <w:tab/>
            </w:r>
            <w:r>
              <w:rPr>
                <w:rFonts w:ascii="Arial" w:hAnsi="Arial" w:cs="Arial" w:eastAsia="Arial" w:hint="default"/>
                <w:sz w:val="18"/>
                <w:szCs w:val="18"/>
              </w:rPr>
              <w:t>41,164,517.70</w:t>
            </w:r>
          </w:p>
        </w:tc>
        <w:tc>
          <w:tcPr>
            <w:tcW w:w="29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0"/>
              <w:ind w:left="1557" w:right="0"/>
              <w:jc w:val="left"/>
              <w:rPr>
                <w:rFonts w:ascii="Arial" w:hAnsi="Arial" w:cs="Arial" w:eastAsia="Arial" w:hint="default"/>
                <w:sz w:val="18"/>
                <w:szCs w:val="18"/>
              </w:rPr>
            </w:pPr>
            <w:r>
              <w:rPr>
                <w:rFonts w:ascii="Arial"/>
                <w:sz w:val="18"/>
              </w:rPr>
              <w:t>41,164,517.70</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38" w:right="0"/>
              <w:jc w:val="left"/>
              <w:rPr>
                <w:rFonts w:ascii="Arial" w:hAnsi="Arial" w:cs="Arial" w:eastAsia="Arial" w:hint="default"/>
                <w:sz w:val="18"/>
                <w:szCs w:val="18"/>
              </w:rPr>
            </w:pPr>
            <w:r>
              <w:rPr>
                <w:rFonts w:ascii="Arial"/>
                <w:sz w:val="18"/>
              </w:rPr>
              <w:t>45,856,048.84</w:t>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0"/>
              <w:ind w:left="1125" w:right="0"/>
              <w:jc w:val="left"/>
              <w:rPr>
                <w:rFonts w:ascii="Arial" w:hAnsi="Arial" w:cs="Arial" w:eastAsia="Arial" w:hint="default"/>
                <w:sz w:val="18"/>
                <w:szCs w:val="18"/>
              </w:rPr>
            </w:pPr>
            <w:r>
              <w:rPr>
                <w:rFonts w:ascii="Arial"/>
                <w:sz w:val="18"/>
              </w:rPr>
              <w:t>45,856,048.84</w:t>
            </w:r>
          </w:p>
        </w:tc>
      </w:tr>
      <w:tr>
        <w:trPr>
          <w:trHeight w:val="426"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spacing w:line="152" w:lineRule="exact"/>
              <w:ind w:left="550" w:right="0"/>
              <w:jc w:val="left"/>
              <w:rPr>
                <w:rFonts w:ascii="宋体" w:hAnsi="宋体" w:cs="宋体" w:eastAsia="宋体" w:hint="default"/>
                <w:sz w:val="18"/>
                <w:szCs w:val="18"/>
              </w:rPr>
            </w:pPr>
            <w:r>
              <w:rPr>
                <w:rFonts w:ascii="宋体" w:hAnsi="宋体" w:cs="宋体" w:eastAsia="宋体" w:hint="default"/>
                <w:sz w:val="18"/>
                <w:szCs w:val="18"/>
              </w:rPr>
              <w:t>三港池 </w:t>
            </w:r>
            <w:r>
              <w:rPr>
                <w:rFonts w:ascii="Times New Roman" w:hAnsi="Times New Roman" w:cs="Times New Roman" w:eastAsia="Times New Roman" w:hint="default"/>
                <w:sz w:val="18"/>
                <w:szCs w:val="18"/>
              </w:rPr>
              <w:t>301</w:t>
            </w:r>
            <w:r>
              <w:rPr>
                <w:rFonts w:ascii="Times New Roman" w:hAnsi="Times New Roman" w:cs="Times New Roman" w:eastAsia="Times New Roman" w:hint="default"/>
                <w:spacing w:val="29"/>
                <w:sz w:val="18"/>
                <w:szCs w:val="18"/>
              </w:rPr>
              <w:t> </w:t>
            </w:r>
            <w:r>
              <w:rPr>
                <w:rFonts w:ascii="宋体" w:hAnsi="宋体" w:cs="宋体" w:eastAsia="宋体" w:hint="default"/>
                <w:sz w:val="18"/>
                <w:szCs w:val="18"/>
              </w:rPr>
              <w:t>油</w:t>
            </w:r>
          </w:p>
          <w:p>
            <w:pPr>
              <w:pStyle w:val="TableParagraph"/>
              <w:tabs>
                <w:tab w:pos="2261" w:val="left" w:leader="none"/>
              </w:tabs>
              <w:spacing w:line="242" w:lineRule="exact"/>
              <w:ind w:left="549" w:right="0"/>
              <w:jc w:val="left"/>
              <w:rPr>
                <w:rFonts w:ascii="Arial" w:hAnsi="Arial" w:cs="Arial" w:eastAsia="Arial" w:hint="default"/>
                <w:sz w:val="18"/>
                <w:szCs w:val="18"/>
              </w:rPr>
            </w:pPr>
            <w:r>
              <w:rPr>
                <w:rFonts w:ascii="宋体" w:hAnsi="宋体" w:cs="宋体" w:eastAsia="宋体" w:hint="default"/>
                <w:position w:val="-9"/>
                <w:sz w:val="18"/>
                <w:szCs w:val="18"/>
              </w:rPr>
              <w:t>品泊位</w:t>
              <w:tab/>
            </w:r>
            <w:r>
              <w:rPr>
                <w:rFonts w:ascii="Arial" w:hAnsi="Arial" w:cs="Arial" w:eastAsia="Arial" w:hint="default"/>
                <w:sz w:val="18"/>
                <w:szCs w:val="18"/>
              </w:rPr>
              <w:t>3,292,877.64</w:t>
            </w:r>
          </w:p>
        </w:tc>
        <w:tc>
          <w:tcPr>
            <w:tcW w:w="29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0"/>
              <w:ind w:left="1658" w:right="0"/>
              <w:jc w:val="left"/>
              <w:rPr>
                <w:rFonts w:ascii="Arial" w:hAnsi="Arial" w:cs="Arial" w:eastAsia="Arial" w:hint="default"/>
                <w:sz w:val="18"/>
                <w:szCs w:val="18"/>
              </w:rPr>
            </w:pPr>
            <w:r>
              <w:rPr>
                <w:rFonts w:ascii="Arial"/>
                <w:sz w:val="18"/>
              </w:rPr>
              <w:t>3,292,877.64</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40" w:right="0"/>
              <w:jc w:val="left"/>
              <w:rPr>
                <w:rFonts w:ascii="Arial" w:hAnsi="Arial" w:cs="Arial" w:eastAsia="Arial" w:hint="default"/>
                <w:sz w:val="18"/>
                <w:szCs w:val="18"/>
              </w:rPr>
            </w:pPr>
            <w:r>
              <w:rPr>
                <w:rFonts w:ascii="Arial"/>
                <w:sz w:val="18"/>
              </w:rPr>
              <w:t>69,613,442.18</w:t>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0"/>
              <w:ind w:left="1125" w:right="0"/>
              <w:jc w:val="left"/>
              <w:rPr>
                <w:rFonts w:ascii="Arial" w:hAnsi="Arial" w:cs="Arial" w:eastAsia="Arial" w:hint="default"/>
                <w:sz w:val="18"/>
                <w:szCs w:val="18"/>
              </w:rPr>
            </w:pPr>
            <w:r>
              <w:rPr>
                <w:rFonts w:ascii="Arial"/>
                <w:sz w:val="18"/>
              </w:rPr>
              <w:t>69,613,442.18</w:t>
            </w:r>
          </w:p>
        </w:tc>
      </w:tr>
      <w:tr>
        <w:trPr>
          <w:trHeight w:val="425"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tabs>
                <w:tab w:pos="2161" w:val="left" w:leader="none"/>
              </w:tabs>
              <w:spacing w:line="240" w:lineRule="auto" w:before="58"/>
              <w:ind w:left="550" w:right="0"/>
              <w:jc w:val="left"/>
              <w:rPr>
                <w:rFonts w:ascii="Arial" w:hAnsi="Arial" w:cs="Arial" w:eastAsia="Arial" w:hint="default"/>
                <w:sz w:val="18"/>
                <w:szCs w:val="18"/>
              </w:rPr>
            </w:pPr>
            <w:r>
              <w:rPr>
                <w:rFonts w:ascii="宋体" w:hAnsi="宋体" w:cs="宋体" w:eastAsia="宋体" w:hint="default"/>
                <w:sz w:val="18"/>
                <w:szCs w:val="18"/>
              </w:rPr>
              <w:t>其它单列工程</w:t>
              <w:tab/>
            </w:r>
            <w:r>
              <w:rPr>
                <w:rFonts w:ascii="Arial" w:hAnsi="Arial" w:cs="Arial" w:eastAsia="Arial" w:hint="default"/>
                <w:sz w:val="18"/>
                <w:szCs w:val="18"/>
              </w:rPr>
              <w:t>62,205,654.08</w:t>
            </w:r>
          </w:p>
        </w:tc>
        <w:tc>
          <w:tcPr>
            <w:tcW w:w="29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9"/>
              <w:ind w:left="1557" w:right="0"/>
              <w:jc w:val="left"/>
              <w:rPr>
                <w:rFonts w:ascii="Arial" w:hAnsi="Arial" w:cs="Arial" w:eastAsia="Arial" w:hint="default"/>
                <w:sz w:val="18"/>
                <w:szCs w:val="18"/>
              </w:rPr>
            </w:pPr>
            <w:r>
              <w:rPr>
                <w:rFonts w:ascii="Arial"/>
                <w:sz w:val="18"/>
              </w:rPr>
              <w:t>62,205,654.08</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238" w:right="0"/>
              <w:jc w:val="left"/>
              <w:rPr>
                <w:rFonts w:ascii="Arial" w:hAnsi="Arial" w:cs="Arial" w:eastAsia="Arial" w:hint="default"/>
                <w:sz w:val="18"/>
                <w:szCs w:val="18"/>
              </w:rPr>
            </w:pPr>
            <w:r>
              <w:rPr>
                <w:rFonts w:ascii="Arial"/>
                <w:sz w:val="18"/>
              </w:rPr>
              <w:t>71,521,348.98</w:t>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9"/>
              <w:ind w:left="1125" w:right="0"/>
              <w:jc w:val="left"/>
              <w:rPr>
                <w:rFonts w:ascii="Arial" w:hAnsi="Arial" w:cs="Arial" w:eastAsia="Arial" w:hint="default"/>
                <w:sz w:val="18"/>
                <w:szCs w:val="18"/>
              </w:rPr>
            </w:pPr>
            <w:r>
              <w:rPr>
                <w:rFonts w:ascii="Arial"/>
                <w:sz w:val="18"/>
              </w:rPr>
              <w:t>71,521,348.98</w:t>
            </w:r>
          </w:p>
        </w:tc>
      </w:tr>
      <w:tr>
        <w:trPr>
          <w:trHeight w:val="434"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spacing w:line="146" w:lineRule="exact"/>
              <w:ind w:left="550" w:right="0"/>
              <w:jc w:val="left"/>
              <w:rPr>
                <w:rFonts w:ascii="宋体" w:hAnsi="宋体" w:cs="宋体" w:eastAsia="宋体" w:hint="default"/>
                <w:sz w:val="18"/>
                <w:szCs w:val="18"/>
              </w:rPr>
            </w:pPr>
            <w:r>
              <w:rPr>
                <w:rFonts w:ascii="宋体" w:hAnsi="宋体" w:cs="宋体" w:eastAsia="宋体" w:hint="default"/>
                <w:sz w:val="18"/>
                <w:szCs w:val="18"/>
              </w:rPr>
              <w:t>三、四港池西</w:t>
            </w:r>
          </w:p>
          <w:p>
            <w:pPr>
              <w:pStyle w:val="TableParagraph"/>
              <w:tabs>
                <w:tab w:pos="2061" w:val="left" w:leader="none"/>
              </w:tabs>
              <w:spacing w:line="248" w:lineRule="exact"/>
              <w:ind w:left="550" w:right="0"/>
              <w:jc w:val="left"/>
              <w:rPr>
                <w:rFonts w:ascii="Arial" w:hAnsi="Arial" w:cs="Arial" w:eastAsia="Arial" w:hint="default"/>
                <w:sz w:val="18"/>
                <w:szCs w:val="18"/>
              </w:rPr>
            </w:pPr>
            <w:r>
              <w:rPr>
                <w:rFonts w:ascii="宋体" w:hAnsi="宋体" w:cs="宋体" w:eastAsia="宋体" w:hint="default"/>
                <w:position w:val="-9"/>
                <w:sz w:val="18"/>
                <w:szCs w:val="18"/>
              </w:rPr>
              <w:t>防波堤工程</w:t>
              <w:tab/>
            </w:r>
            <w:r>
              <w:rPr>
                <w:rFonts w:ascii="Arial" w:hAnsi="Arial" w:cs="Arial" w:eastAsia="Arial" w:hint="default"/>
                <w:sz w:val="18"/>
                <w:szCs w:val="18"/>
              </w:rPr>
              <w:t>194,338,950.79</w:t>
            </w:r>
          </w:p>
        </w:tc>
        <w:tc>
          <w:tcPr>
            <w:tcW w:w="29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0"/>
              <w:ind w:left="1459" w:right="0"/>
              <w:jc w:val="left"/>
              <w:rPr>
                <w:rFonts w:ascii="Arial" w:hAnsi="Arial" w:cs="Arial" w:eastAsia="Arial" w:hint="default"/>
                <w:sz w:val="18"/>
                <w:szCs w:val="18"/>
              </w:rPr>
            </w:pPr>
            <w:r>
              <w:rPr>
                <w:rFonts w:ascii="Arial"/>
                <w:sz w:val="18"/>
              </w:rPr>
              <w:t>194,338,950.79</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38" w:right="0"/>
              <w:jc w:val="left"/>
              <w:rPr>
                <w:rFonts w:ascii="Arial" w:hAnsi="Arial" w:cs="Arial" w:eastAsia="Arial" w:hint="default"/>
                <w:sz w:val="18"/>
                <w:szCs w:val="18"/>
              </w:rPr>
            </w:pPr>
            <w:r>
              <w:rPr>
                <w:rFonts w:ascii="Arial"/>
                <w:sz w:val="18"/>
              </w:rPr>
              <w:t>165,609,124.45</w:t>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0"/>
              <w:ind w:left="1025" w:right="0"/>
              <w:jc w:val="left"/>
              <w:rPr>
                <w:rFonts w:ascii="Arial" w:hAnsi="Arial" w:cs="Arial" w:eastAsia="Arial" w:hint="default"/>
                <w:sz w:val="18"/>
                <w:szCs w:val="18"/>
              </w:rPr>
            </w:pPr>
            <w:r>
              <w:rPr>
                <w:rFonts w:ascii="Arial"/>
                <w:sz w:val="18"/>
              </w:rPr>
              <w:t>165,609,124.45</w:t>
            </w:r>
          </w:p>
        </w:tc>
      </w:tr>
      <w:tr>
        <w:trPr>
          <w:trHeight w:val="441"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tabs>
                <w:tab w:pos="2174" w:val="left" w:leader="none"/>
              </w:tabs>
              <w:spacing w:line="240" w:lineRule="auto" w:before="66"/>
              <w:ind w:left="550" w:right="0"/>
              <w:jc w:val="left"/>
              <w:rPr>
                <w:rFonts w:ascii="Arial" w:hAnsi="Arial" w:cs="Arial" w:eastAsia="Arial" w:hint="default"/>
                <w:sz w:val="18"/>
                <w:szCs w:val="18"/>
              </w:rPr>
            </w:pPr>
            <w:r>
              <w:rPr>
                <w:rFonts w:ascii="宋体" w:hAnsi="宋体" w:cs="宋体" w:eastAsia="宋体" w:hint="default"/>
                <w:sz w:val="18"/>
                <w:szCs w:val="18"/>
              </w:rPr>
              <w:t>三港池围堰</w:t>
              <w:tab/>
            </w:r>
            <w:r>
              <w:rPr>
                <w:rFonts w:ascii="Arial" w:hAnsi="Arial" w:cs="Arial" w:eastAsia="Arial" w:hint="default"/>
                <w:sz w:val="18"/>
                <w:szCs w:val="18"/>
              </w:rPr>
              <w:t>35,151,611.26</w:t>
            </w:r>
          </w:p>
        </w:tc>
        <w:tc>
          <w:tcPr>
            <w:tcW w:w="29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7"/>
              <w:ind w:left="1571" w:right="0"/>
              <w:jc w:val="left"/>
              <w:rPr>
                <w:rFonts w:ascii="Arial" w:hAnsi="Arial" w:cs="Arial" w:eastAsia="Arial" w:hint="default"/>
                <w:sz w:val="18"/>
                <w:szCs w:val="18"/>
              </w:rPr>
            </w:pPr>
            <w:r>
              <w:rPr>
                <w:rFonts w:ascii="Arial"/>
                <w:sz w:val="18"/>
              </w:rPr>
              <w:t>35,151,611.26</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38" w:right="0"/>
              <w:jc w:val="left"/>
              <w:rPr>
                <w:rFonts w:ascii="Arial" w:hAnsi="Arial" w:cs="Arial" w:eastAsia="Arial" w:hint="default"/>
                <w:sz w:val="18"/>
                <w:szCs w:val="18"/>
              </w:rPr>
            </w:pPr>
            <w:r>
              <w:rPr>
                <w:rFonts w:ascii="Arial"/>
                <w:sz w:val="18"/>
              </w:rPr>
              <w:t>35,070,431.42</w:t>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7"/>
              <w:ind w:left="1125" w:right="0"/>
              <w:jc w:val="left"/>
              <w:rPr>
                <w:rFonts w:ascii="Arial" w:hAnsi="Arial" w:cs="Arial" w:eastAsia="Arial" w:hint="default"/>
                <w:sz w:val="18"/>
                <w:szCs w:val="18"/>
              </w:rPr>
            </w:pPr>
            <w:r>
              <w:rPr>
                <w:rFonts w:ascii="Arial"/>
                <w:sz w:val="18"/>
              </w:rPr>
              <w:t>35,070,431.42</w:t>
            </w:r>
          </w:p>
        </w:tc>
      </w:tr>
      <w:tr>
        <w:trPr>
          <w:trHeight w:val="425"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spacing w:line="152" w:lineRule="exact"/>
              <w:ind w:left="550" w:right="0"/>
              <w:jc w:val="left"/>
              <w:rPr>
                <w:rFonts w:ascii="宋体" w:hAnsi="宋体" w:cs="宋体" w:eastAsia="宋体" w:hint="default"/>
                <w:sz w:val="18"/>
                <w:szCs w:val="18"/>
              </w:rPr>
            </w:pPr>
            <w:r>
              <w:rPr>
                <w:rFonts w:ascii="宋体" w:hAnsi="宋体" w:cs="宋体" w:eastAsia="宋体" w:hint="default"/>
                <w:sz w:val="18"/>
                <w:szCs w:val="18"/>
              </w:rPr>
              <w:t>粮食现代物流</w:t>
            </w:r>
          </w:p>
          <w:p>
            <w:pPr>
              <w:pStyle w:val="TableParagraph"/>
              <w:tabs>
                <w:tab w:pos="2061" w:val="left" w:leader="none"/>
              </w:tabs>
              <w:spacing w:line="249" w:lineRule="exact"/>
              <w:ind w:left="550" w:right="0"/>
              <w:jc w:val="left"/>
              <w:rPr>
                <w:rFonts w:ascii="Arial" w:hAnsi="Arial" w:cs="Arial" w:eastAsia="Arial" w:hint="default"/>
                <w:sz w:val="18"/>
                <w:szCs w:val="18"/>
              </w:rPr>
            </w:pPr>
            <w:r>
              <w:rPr>
                <w:rFonts w:ascii="宋体" w:hAnsi="宋体" w:cs="宋体" w:eastAsia="宋体" w:hint="default"/>
                <w:position w:val="-9"/>
                <w:sz w:val="18"/>
                <w:szCs w:val="18"/>
              </w:rPr>
              <w:t>项目筒仓工程</w:t>
              <w:tab/>
            </w:r>
            <w:r>
              <w:rPr>
                <w:rFonts w:ascii="Arial" w:hAnsi="Arial" w:cs="Arial" w:eastAsia="Arial" w:hint="default"/>
                <w:sz w:val="18"/>
                <w:szCs w:val="18"/>
              </w:rPr>
              <w:t>106,083,404.34</w:t>
            </w:r>
          </w:p>
        </w:tc>
        <w:tc>
          <w:tcPr>
            <w:tcW w:w="29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7"/>
              <w:ind w:left="1459" w:right="0"/>
              <w:jc w:val="left"/>
              <w:rPr>
                <w:rFonts w:ascii="Arial" w:hAnsi="Arial" w:cs="Arial" w:eastAsia="Arial" w:hint="default"/>
                <w:sz w:val="18"/>
                <w:szCs w:val="18"/>
              </w:rPr>
            </w:pPr>
            <w:r>
              <w:rPr>
                <w:rFonts w:ascii="Arial"/>
                <w:sz w:val="18"/>
              </w:rPr>
              <w:t>106,083,404.34</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38" w:right="0"/>
              <w:jc w:val="left"/>
              <w:rPr>
                <w:rFonts w:ascii="Arial" w:hAnsi="Arial" w:cs="Arial" w:eastAsia="Arial" w:hint="default"/>
                <w:sz w:val="18"/>
                <w:szCs w:val="18"/>
              </w:rPr>
            </w:pPr>
            <w:r>
              <w:rPr>
                <w:rFonts w:ascii="Arial"/>
                <w:sz w:val="18"/>
              </w:rPr>
              <w:t>85,669,463.73</w:t>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7"/>
              <w:ind w:left="1125" w:right="0"/>
              <w:jc w:val="left"/>
              <w:rPr>
                <w:rFonts w:ascii="Arial" w:hAnsi="Arial" w:cs="Arial" w:eastAsia="Arial" w:hint="default"/>
                <w:sz w:val="18"/>
                <w:szCs w:val="18"/>
              </w:rPr>
            </w:pPr>
            <w:r>
              <w:rPr>
                <w:rFonts w:ascii="Arial"/>
                <w:sz w:val="18"/>
              </w:rPr>
              <w:t>85,669,463.73</w:t>
            </w:r>
          </w:p>
        </w:tc>
      </w:tr>
      <w:tr>
        <w:trPr>
          <w:trHeight w:val="410"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spacing w:line="135" w:lineRule="exact"/>
              <w:ind w:left="550" w:right="0"/>
              <w:jc w:val="left"/>
              <w:rPr>
                <w:rFonts w:ascii="宋体" w:hAnsi="宋体" w:cs="宋体" w:eastAsia="宋体" w:hint="default"/>
                <w:sz w:val="18"/>
                <w:szCs w:val="18"/>
              </w:rPr>
            </w:pPr>
            <w:r>
              <w:rPr>
                <w:rFonts w:ascii="宋体" w:hAnsi="宋体" w:cs="宋体" w:eastAsia="宋体" w:hint="default"/>
                <w:sz w:val="18"/>
                <w:szCs w:val="18"/>
              </w:rPr>
              <w:t>集装箱码头二</w:t>
            </w:r>
          </w:p>
          <w:p>
            <w:pPr>
              <w:pStyle w:val="TableParagraph"/>
              <w:tabs>
                <w:tab w:pos="3252" w:val="left" w:leader="none"/>
              </w:tabs>
              <w:spacing w:line="247" w:lineRule="exact"/>
              <w:ind w:left="550" w:right="0"/>
              <w:jc w:val="left"/>
              <w:rPr>
                <w:rFonts w:ascii="Arial" w:hAnsi="Arial" w:cs="Arial" w:eastAsia="Arial" w:hint="default"/>
                <w:sz w:val="18"/>
                <w:szCs w:val="18"/>
              </w:rPr>
            </w:pPr>
            <w:r>
              <w:rPr>
                <w:rFonts w:ascii="宋体" w:hAnsi="宋体" w:cs="宋体" w:eastAsia="宋体" w:hint="default"/>
                <w:sz w:val="18"/>
                <w:szCs w:val="18"/>
              </w:rPr>
              <w:t>期工程</w:t>
              <w:tab/>
            </w:r>
            <w:r>
              <w:rPr>
                <w:rFonts w:ascii="Arial" w:hAnsi="Arial" w:cs="Arial" w:eastAsia="Arial" w:hint="default"/>
                <w:position w:val="10"/>
                <w:sz w:val="18"/>
                <w:szCs w:val="18"/>
              </w:rPr>
              <w:t>-</w:t>
            </w:r>
            <w:r>
              <w:rPr>
                <w:rFonts w:ascii="Arial" w:hAnsi="Arial" w:cs="Arial" w:eastAsia="Arial" w:hint="default"/>
                <w:sz w:val="18"/>
                <w:szCs w:val="18"/>
              </w:rPr>
            </w:r>
          </w:p>
        </w:tc>
        <w:tc>
          <w:tcPr>
            <w:tcW w:w="29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2"/>
              <w:ind w:right="284"/>
              <w:jc w:val="right"/>
              <w:rPr>
                <w:rFonts w:ascii="Arial" w:hAnsi="Arial" w:cs="Arial" w:eastAsia="Arial" w:hint="default"/>
                <w:sz w:val="18"/>
                <w:szCs w:val="18"/>
              </w:rPr>
            </w:pPr>
            <w:r>
              <w:rPr>
                <w:rFonts w:ascii="Arial"/>
                <w:w w:val="99"/>
                <w:sz w:val="18"/>
              </w:rPr>
              <w:t>-</w:t>
            </w:r>
            <w:r>
              <w:rPr>
                <w:rFonts w:ascii="Arial"/>
                <w:sz w:val="18"/>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39" w:right="0"/>
              <w:jc w:val="left"/>
              <w:rPr>
                <w:rFonts w:ascii="Arial" w:hAnsi="Arial" w:cs="Arial" w:eastAsia="Arial" w:hint="default"/>
                <w:sz w:val="18"/>
                <w:szCs w:val="18"/>
              </w:rPr>
            </w:pPr>
            <w:r>
              <w:rPr>
                <w:rFonts w:ascii="Arial"/>
                <w:sz w:val="18"/>
              </w:rPr>
              <w:t>853,973,174.67</w:t>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2"/>
              <w:ind w:left="1025" w:right="0"/>
              <w:jc w:val="left"/>
              <w:rPr>
                <w:rFonts w:ascii="Arial" w:hAnsi="Arial" w:cs="Arial" w:eastAsia="Arial" w:hint="default"/>
                <w:sz w:val="18"/>
                <w:szCs w:val="18"/>
              </w:rPr>
            </w:pPr>
            <w:r>
              <w:rPr>
                <w:rFonts w:ascii="Arial"/>
                <w:sz w:val="18"/>
              </w:rPr>
              <w:t>853,973,174.67</w:t>
            </w:r>
          </w:p>
        </w:tc>
      </w:tr>
      <w:tr>
        <w:trPr>
          <w:trHeight w:val="460"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spacing w:line="146" w:lineRule="exact"/>
              <w:ind w:left="55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万吨级航道</w:t>
            </w:r>
          </w:p>
          <w:p>
            <w:pPr>
              <w:pStyle w:val="TableParagraph"/>
              <w:tabs>
                <w:tab w:pos="3252" w:val="left" w:leader="none"/>
              </w:tabs>
              <w:spacing w:line="235" w:lineRule="exact"/>
              <w:ind w:left="550" w:right="0"/>
              <w:jc w:val="left"/>
              <w:rPr>
                <w:rFonts w:ascii="Arial" w:hAnsi="Arial" w:cs="Arial" w:eastAsia="Arial" w:hint="default"/>
                <w:sz w:val="18"/>
                <w:szCs w:val="18"/>
              </w:rPr>
            </w:pPr>
            <w:r>
              <w:rPr>
                <w:rFonts w:ascii="宋体" w:hAnsi="宋体" w:cs="宋体" w:eastAsia="宋体" w:hint="default"/>
                <w:sz w:val="18"/>
                <w:szCs w:val="18"/>
              </w:rPr>
              <w:t>工程</w:t>
              <w:tab/>
            </w:r>
            <w:r>
              <w:rPr>
                <w:rFonts w:ascii="Arial" w:hAnsi="Arial" w:cs="Arial" w:eastAsia="Arial" w:hint="default"/>
                <w:position w:val="9"/>
                <w:sz w:val="18"/>
                <w:szCs w:val="18"/>
              </w:rPr>
              <w:t>-</w:t>
            </w:r>
            <w:r>
              <w:rPr>
                <w:rFonts w:ascii="Arial" w:hAnsi="Arial" w:cs="Arial" w:eastAsia="Arial" w:hint="default"/>
                <w:sz w:val="18"/>
                <w:szCs w:val="18"/>
              </w:rPr>
            </w:r>
          </w:p>
        </w:tc>
        <w:tc>
          <w:tcPr>
            <w:tcW w:w="29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2"/>
              <w:ind w:right="284"/>
              <w:jc w:val="right"/>
              <w:rPr>
                <w:rFonts w:ascii="Arial" w:hAnsi="Arial" w:cs="Arial" w:eastAsia="Arial" w:hint="default"/>
                <w:sz w:val="18"/>
                <w:szCs w:val="18"/>
              </w:rPr>
            </w:pPr>
            <w:r>
              <w:rPr>
                <w:rFonts w:ascii="Arial"/>
                <w:w w:val="99"/>
                <w:sz w:val="18"/>
              </w:rPr>
              <w:t>-</w:t>
            </w:r>
            <w:r>
              <w:rPr>
                <w:rFonts w:ascii="Arial"/>
                <w:sz w:val="18"/>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39" w:right="0"/>
              <w:jc w:val="left"/>
              <w:rPr>
                <w:rFonts w:ascii="Arial" w:hAnsi="Arial" w:cs="Arial" w:eastAsia="Arial" w:hint="default"/>
                <w:sz w:val="18"/>
                <w:szCs w:val="18"/>
              </w:rPr>
            </w:pPr>
            <w:r>
              <w:rPr>
                <w:rFonts w:ascii="Arial"/>
                <w:sz w:val="18"/>
              </w:rPr>
              <w:t>421,477,933.38</w:t>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2"/>
              <w:ind w:left="1025" w:right="0"/>
              <w:jc w:val="left"/>
              <w:rPr>
                <w:rFonts w:ascii="Arial" w:hAnsi="Arial" w:cs="Arial" w:eastAsia="Arial" w:hint="default"/>
                <w:sz w:val="18"/>
                <w:szCs w:val="18"/>
              </w:rPr>
            </w:pPr>
            <w:r>
              <w:rPr>
                <w:rFonts w:ascii="Arial"/>
                <w:sz w:val="18"/>
              </w:rPr>
              <w:t>421,477,933.38</w:t>
            </w:r>
          </w:p>
        </w:tc>
      </w:tr>
      <w:tr>
        <w:trPr>
          <w:trHeight w:val="532"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spacing w:line="123" w:lineRule="exact"/>
              <w:ind w:left="55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三港池</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66KV</w:t>
            </w:r>
          </w:p>
          <w:p>
            <w:pPr>
              <w:pStyle w:val="TableParagraph"/>
              <w:tabs>
                <w:tab w:pos="2161" w:val="left" w:leader="none"/>
              </w:tabs>
              <w:spacing w:line="200" w:lineRule="exact"/>
              <w:ind w:left="549" w:right="0"/>
              <w:jc w:val="left"/>
              <w:rPr>
                <w:rFonts w:ascii="Arial" w:hAnsi="Arial" w:cs="Arial" w:eastAsia="Arial" w:hint="default"/>
                <w:sz w:val="18"/>
                <w:szCs w:val="18"/>
              </w:rPr>
            </w:pPr>
            <w:r>
              <w:rPr>
                <w:rFonts w:ascii="宋体" w:hAnsi="宋体" w:cs="宋体" w:eastAsia="宋体" w:hint="default"/>
                <w:sz w:val="18"/>
                <w:szCs w:val="18"/>
              </w:rPr>
              <w:t>输变电新建工</w:t>
              <w:tab/>
            </w:r>
            <w:r>
              <w:rPr>
                <w:rFonts w:ascii="Arial" w:hAnsi="Arial" w:cs="Arial" w:eastAsia="Arial" w:hint="default"/>
                <w:sz w:val="18"/>
                <w:szCs w:val="18"/>
              </w:rPr>
              <w:t>17,540,880.26</w:t>
            </w:r>
          </w:p>
          <w:p>
            <w:pPr>
              <w:pStyle w:val="TableParagraph"/>
              <w:spacing w:line="210" w:lineRule="exact"/>
              <w:ind w:left="549" w:right="0"/>
              <w:jc w:val="left"/>
              <w:rPr>
                <w:rFonts w:ascii="宋体" w:hAnsi="宋体" w:cs="宋体" w:eastAsia="宋体" w:hint="default"/>
                <w:sz w:val="18"/>
                <w:szCs w:val="18"/>
              </w:rPr>
            </w:pPr>
            <w:r>
              <w:rPr>
                <w:rFonts w:ascii="宋体" w:hAnsi="宋体" w:cs="宋体" w:eastAsia="宋体" w:hint="default"/>
                <w:sz w:val="18"/>
                <w:szCs w:val="18"/>
              </w:rPr>
              <w:t>程</w:t>
            </w:r>
          </w:p>
        </w:tc>
        <w:tc>
          <w:tcPr>
            <w:tcW w:w="29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1"/>
              <w:ind w:left="1558" w:right="0"/>
              <w:jc w:val="left"/>
              <w:rPr>
                <w:rFonts w:ascii="Arial" w:hAnsi="Arial" w:cs="Arial" w:eastAsia="Arial" w:hint="default"/>
                <w:sz w:val="18"/>
                <w:szCs w:val="18"/>
              </w:rPr>
            </w:pPr>
            <w:r>
              <w:rPr>
                <w:rFonts w:ascii="Arial"/>
                <w:sz w:val="18"/>
              </w:rPr>
              <w:t>17,540,880.26</w:t>
            </w:r>
          </w:p>
        </w:tc>
        <w:tc>
          <w:tcPr>
            <w:tcW w:w="1829" w:type="dxa"/>
            <w:tcBorders>
              <w:top w:val="nil" w:sz="6" w:space="0" w:color="auto"/>
              <w:left w:val="nil" w:sz="6" w:space="0" w:color="auto"/>
              <w:bottom w:val="nil" w:sz="6" w:space="0" w:color="auto"/>
              <w:right w:val="nil" w:sz="6" w:space="0" w:color="auto"/>
            </w:tcBorders>
          </w:tcPr>
          <w:p>
            <w:pPr/>
          </w:p>
        </w:tc>
        <w:tc>
          <w:tcPr>
            <w:tcW w:w="2609" w:type="dxa"/>
            <w:gridSpan w:val="2"/>
            <w:tcBorders>
              <w:top w:val="nil" w:sz="6" w:space="0" w:color="auto"/>
              <w:left w:val="nil" w:sz="6" w:space="0" w:color="auto"/>
              <w:bottom w:val="nil" w:sz="6" w:space="0" w:color="auto"/>
              <w:right w:val="nil" w:sz="6" w:space="0" w:color="auto"/>
            </w:tcBorders>
          </w:tcPr>
          <w:p>
            <w:pPr/>
          </w:p>
        </w:tc>
      </w:tr>
      <w:tr>
        <w:trPr>
          <w:trHeight w:val="527"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spacing w:line="188" w:lineRule="exact"/>
              <w:ind w:left="550" w:right="0"/>
              <w:jc w:val="left"/>
              <w:rPr>
                <w:rFonts w:ascii="宋体" w:hAnsi="宋体" w:cs="宋体" w:eastAsia="宋体" w:hint="default"/>
                <w:sz w:val="18"/>
                <w:szCs w:val="18"/>
              </w:rPr>
            </w:pPr>
            <w:r>
              <w:rPr>
                <w:rFonts w:ascii="宋体" w:hAnsi="宋体" w:cs="宋体" w:eastAsia="宋体" w:hint="default"/>
                <w:sz w:val="18"/>
                <w:szCs w:val="18"/>
              </w:rPr>
              <w:t>西环线铁路工</w:t>
            </w:r>
          </w:p>
          <w:p>
            <w:pPr>
              <w:pStyle w:val="TableParagraph"/>
              <w:tabs>
                <w:tab w:pos="2161" w:val="left" w:leader="none"/>
              </w:tabs>
              <w:spacing w:line="222" w:lineRule="exact"/>
              <w:ind w:left="550" w:right="0"/>
              <w:jc w:val="left"/>
              <w:rPr>
                <w:rFonts w:ascii="Arial" w:hAnsi="Arial" w:cs="Arial" w:eastAsia="Arial" w:hint="default"/>
                <w:sz w:val="18"/>
                <w:szCs w:val="18"/>
              </w:rPr>
            </w:pPr>
            <w:r>
              <w:rPr>
                <w:rFonts w:ascii="宋体" w:hAnsi="宋体" w:cs="宋体" w:eastAsia="宋体" w:hint="default"/>
                <w:position w:val="-4"/>
                <w:sz w:val="18"/>
                <w:szCs w:val="18"/>
              </w:rPr>
              <w:t>程</w:t>
              <w:tab/>
            </w:r>
            <w:r>
              <w:rPr>
                <w:rFonts w:ascii="Arial" w:hAnsi="Arial" w:cs="Arial" w:eastAsia="Arial" w:hint="default"/>
                <w:sz w:val="18"/>
                <w:szCs w:val="18"/>
              </w:rPr>
              <w:t>83,526,628.09</w:t>
            </w:r>
          </w:p>
        </w:tc>
        <w:tc>
          <w:tcPr>
            <w:tcW w:w="29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558" w:right="0"/>
              <w:jc w:val="left"/>
              <w:rPr>
                <w:rFonts w:ascii="Arial" w:hAnsi="Arial" w:cs="Arial" w:eastAsia="Arial" w:hint="default"/>
                <w:sz w:val="18"/>
                <w:szCs w:val="18"/>
              </w:rPr>
            </w:pPr>
            <w:r>
              <w:rPr>
                <w:rFonts w:ascii="Arial"/>
                <w:sz w:val="18"/>
              </w:rPr>
              <w:t>83,526,628.09</w:t>
            </w:r>
          </w:p>
        </w:tc>
        <w:tc>
          <w:tcPr>
            <w:tcW w:w="1829" w:type="dxa"/>
            <w:tcBorders>
              <w:top w:val="nil" w:sz="6" w:space="0" w:color="auto"/>
              <w:left w:val="nil" w:sz="6" w:space="0" w:color="auto"/>
              <w:bottom w:val="nil" w:sz="6" w:space="0" w:color="auto"/>
              <w:right w:val="nil" w:sz="6" w:space="0" w:color="auto"/>
            </w:tcBorders>
          </w:tcPr>
          <w:p>
            <w:pPr/>
          </w:p>
        </w:tc>
        <w:tc>
          <w:tcPr>
            <w:tcW w:w="2609" w:type="dxa"/>
            <w:gridSpan w:val="2"/>
            <w:tcBorders>
              <w:top w:val="nil" w:sz="6" w:space="0" w:color="auto"/>
              <w:left w:val="nil" w:sz="6" w:space="0" w:color="auto"/>
              <w:bottom w:val="nil" w:sz="6" w:space="0" w:color="auto"/>
              <w:right w:val="nil" w:sz="6" w:space="0" w:color="auto"/>
            </w:tcBorders>
          </w:tcPr>
          <w:p>
            <w:pPr/>
          </w:p>
        </w:tc>
      </w:tr>
      <w:tr>
        <w:trPr>
          <w:trHeight w:val="499"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spacing w:line="159" w:lineRule="exact"/>
              <w:ind w:left="550" w:right="0"/>
              <w:jc w:val="left"/>
              <w:rPr>
                <w:rFonts w:ascii="宋体" w:hAnsi="宋体" w:cs="宋体" w:eastAsia="宋体" w:hint="default"/>
                <w:sz w:val="18"/>
                <w:szCs w:val="18"/>
              </w:rPr>
            </w:pPr>
            <w:r>
              <w:rPr>
                <w:rFonts w:ascii="宋体" w:hAnsi="宋体" w:cs="宋体" w:eastAsia="宋体" w:hint="default"/>
                <w:sz w:val="18"/>
                <w:szCs w:val="18"/>
              </w:rPr>
              <w:t>三港池东岸区</w:t>
            </w:r>
          </w:p>
          <w:p>
            <w:pPr>
              <w:pStyle w:val="TableParagraph"/>
              <w:tabs>
                <w:tab w:pos="2061" w:val="left" w:leader="none"/>
              </w:tabs>
              <w:spacing w:line="221" w:lineRule="exact"/>
              <w:ind w:left="550" w:right="0"/>
              <w:jc w:val="left"/>
              <w:rPr>
                <w:rFonts w:ascii="Arial" w:hAnsi="Arial" w:cs="Arial" w:eastAsia="Arial" w:hint="default"/>
                <w:sz w:val="18"/>
                <w:szCs w:val="18"/>
              </w:rPr>
            </w:pPr>
            <w:r>
              <w:rPr>
                <w:rFonts w:ascii="宋体" w:hAnsi="宋体" w:cs="宋体" w:eastAsia="宋体" w:hint="default"/>
                <w:position w:val="-4"/>
                <w:sz w:val="18"/>
                <w:szCs w:val="18"/>
              </w:rPr>
              <w:t>通用泊位工程</w:t>
              <w:tab/>
            </w:r>
            <w:r>
              <w:rPr>
                <w:rFonts w:ascii="Arial" w:hAnsi="Arial" w:cs="Arial" w:eastAsia="Arial" w:hint="default"/>
                <w:sz w:val="18"/>
                <w:szCs w:val="18"/>
              </w:rPr>
              <w:t>572,093,869.17</w:t>
            </w:r>
          </w:p>
        </w:tc>
        <w:tc>
          <w:tcPr>
            <w:tcW w:w="29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6"/>
              <w:ind w:left="1459" w:right="0"/>
              <w:jc w:val="left"/>
              <w:rPr>
                <w:rFonts w:ascii="Arial" w:hAnsi="Arial" w:cs="Arial" w:eastAsia="Arial" w:hint="default"/>
                <w:sz w:val="18"/>
                <w:szCs w:val="18"/>
              </w:rPr>
            </w:pPr>
            <w:r>
              <w:rPr>
                <w:rFonts w:ascii="Arial"/>
                <w:sz w:val="18"/>
              </w:rPr>
              <w:t>572,093,869.17</w:t>
            </w:r>
          </w:p>
        </w:tc>
        <w:tc>
          <w:tcPr>
            <w:tcW w:w="1829" w:type="dxa"/>
            <w:tcBorders>
              <w:top w:val="nil" w:sz="6" w:space="0" w:color="auto"/>
              <w:left w:val="nil" w:sz="6" w:space="0" w:color="auto"/>
              <w:bottom w:val="nil" w:sz="6" w:space="0" w:color="auto"/>
              <w:right w:val="nil" w:sz="6" w:space="0" w:color="auto"/>
            </w:tcBorders>
          </w:tcPr>
          <w:p>
            <w:pPr/>
          </w:p>
        </w:tc>
        <w:tc>
          <w:tcPr>
            <w:tcW w:w="2609" w:type="dxa"/>
            <w:gridSpan w:val="2"/>
            <w:tcBorders>
              <w:top w:val="nil" w:sz="6" w:space="0" w:color="auto"/>
              <w:left w:val="nil" w:sz="6" w:space="0" w:color="auto"/>
              <w:bottom w:val="nil" w:sz="6" w:space="0" w:color="auto"/>
              <w:right w:val="nil" w:sz="6" w:space="0" w:color="auto"/>
            </w:tcBorders>
          </w:tcPr>
          <w:p>
            <w:pPr/>
          </w:p>
        </w:tc>
      </w:tr>
      <w:tr>
        <w:trPr>
          <w:trHeight w:val="485"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spacing w:line="159" w:lineRule="exact"/>
              <w:ind w:left="550" w:right="0"/>
              <w:jc w:val="left"/>
              <w:rPr>
                <w:rFonts w:ascii="宋体" w:hAnsi="宋体" w:cs="宋体" w:eastAsia="宋体" w:hint="default"/>
                <w:sz w:val="18"/>
                <w:szCs w:val="18"/>
              </w:rPr>
            </w:pPr>
            <w:r>
              <w:rPr>
                <w:rFonts w:ascii="宋体" w:hAnsi="宋体" w:cs="宋体" w:eastAsia="宋体" w:hint="default"/>
                <w:sz w:val="18"/>
                <w:szCs w:val="18"/>
              </w:rPr>
              <w:t>锦州港油品罐</w:t>
            </w:r>
          </w:p>
          <w:p>
            <w:pPr>
              <w:pStyle w:val="TableParagraph"/>
              <w:tabs>
                <w:tab w:pos="2161" w:val="left" w:leader="none"/>
              </w:tabs>
              <w:spacing w:line="221" w:lineRule="exact"/>
              <w:ind w:left="550" w:right="0"/>
              <w:jc w:val="left"/>
              <w:rPr>
                <w:rFonts w:ascii="Arial" w:hAnsi="Arial" w:cs="Arial" w:eastAsia="Arial" w:hint="default"/>
                <w:sz w:val="18"/>
                <w:szCs w:val="18"/>
              </w:rPr>
            </w:pPr>
            <w:r>
              <w:rPr>
                <w:rFonts w:ascii="宋体" w:hAnsi="宋体" w:cs="宋体" w:eastAsia="宋体" w:hint="default"/>
                <w:spacing w:val="-3"/>
                <w:position w:val="-4"/>
                <w:sz w:val="18"/>
                <w:szCs w:val="18"/>
              </w:rPr>
              <w:t>区工程（一期）</w:t>
              <w:tab/>
            </w:r>
            <w:r>
              <w:rPr>
                <w:rFonts w:ascii="Arial" w:hAnsi="Arial" w:cs="Arial" w:eastAsia="Arial" w:hint="default"/>
                <w:sz w:val="18"/>
                <w:szCs w:val="18"/>
              </w:rPr>
              <w:t>39,942,472.50</w:t>
            </w:r>
          </w:p>
        </w:tc>
        <w:tc>
          <w:tcPr>
            <w:tcW w:w="29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6"/>
              <w:ind w:left="1558" w:right="0"/>
              <w:jc w:val="left"/>
              <w:rPr>
                <w:rFonts w:ascii="Arial" w:hAnsi="Arial" w:cs="Arial" w:eastAsia="Arial" w:hint="default"/>
                <w:sz w:val="18"/>
                <w:szCs w:val="18"/>
              </w:rPr>
            </w:pPr>
            <w:r>
              <w:rPr>
                <w:rFonts w:ascii="Arial"/>
                <w:sz w:val="18"/>
              </w:rPr>
              <w:t>39,942,472.50</w:t>
            </w:r>
          </w:p>
        </w:tc>
        <w:tc>
          <w:tcPr>
            <w:tcW w:w="1829" w:type="dxa"/>
            <w:tcBorders>
              <w:top w:val="nil" w:sz="6" w:space="0" w:color="auto"/>
              <w:left w:val="nil" w:sz="6" w:space="0" w:color="auto"/>
              <w:bottom w:val="nil" w:sz="6" w:space="0" w:color="auto"/>
              <w:right w:val="nil" w:sz="6" w:space="0" w:color="auto"/>
            </w:tcBorders>
          </w:tcPr>
          <w:p>
            <w:pPr/>
          </w:p>
        </w:tc>
        <w:tc>
          <w:tcPr>
            <w:tcW w:w="2609" w:type="dxa"/>
            <w:gridSpan w:val="2"/>
            <w:tcBorders>
              <w:top w:val="nil" w:sz="6" w:space="0" w:color="auto"/>
              <w:left w:val="nil" w:sz="6" w:space="0" w:color="auto"/>
              <w:bottom w:val="nil" w:sz="6" w:space="0" w:color="auto"/>
              <w:right w:val="nil" w:sz="6" w:space="0" w:color="auto"/>
            </w:tcBorders>
          </w:tcPr>
          <w:p>
            <w:pPr/>
          </w:p>
        </w:tc>
      </w:tr>
      <w:tr>
        <w:trPr>
          <w:trHeight w:val="472"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tabs>
                <w:tab w:pos="2261" w:val="left" w:leader="none"/>
              </w:tabs>
              <w:spacing w:line="240" w:lineRule="auto" w:before="81"/>
              <w:ind w:left="730" w:right="0"/>
              <w:jc w:val="left"/>
              <w:rPr>
                <w:rFonts w:ascii="Arial" w:hAnsi="Arial" w:cs="Arial" w:eastAsia="Arial" w:hint="default"/>
                <w:sz w:val="18"/>
                <w:szCs w:val="18"/>
              </w:rPr>
            </w:pPr>
            <w:r>
              <w:rPr>
                <w:rFonts w:ascii="宋体" w:hAnsi="宋体" w:cs="宋体" w:eastAsia="宋体" w:hint="default"/>
                <w:sz w:val="18"/>
                <w:szCs w:val="18"/>
              </w:rPr>
              <w:t>粮食平房仓</w:t>
              <w:tab/>
            </w:r>
            <w:r>
              <w:rPr>
                <w:rFonts w:ascii="Arial" w:hAnsi="Arial" w:cs="Arial" w:eastAsia="Arial" w:hint="default"/>
                <w:sz w:val="18"/>
                <w:szCs w:val="18"/>
              </w:rPr>
              <w:t>8,203,900.00</w:t>
            </w:r>
          </w:p>
        </w:tc>
        <w:tc>
          <w:tcPr>
            <w:tcW w:w="29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3"/>
              <w:ind w:left="1658" w:right="0"/>
              <w:jc w:val="left"/>
              <w:rPr>
                <w:rFonts w:ascii="Arial" w:hAnsi="Arial" w:cs="Arial" w:eastAsia="Arial" w:hint="default"/>
                <w:sz w:val="18"/>
                <w:szCs w:val="18"/>
              </w:rPr>
            </w:pPr>
            <w:r>
              <w:rPr>
                <w:rFonts w:ascii="Arial"/>
                <w:sz w:val="18"/>
              </w:rPr>
              <w:t>8,203,900.00</w:t>
            </w:r>
          </w:p>
        </w:tc>
        <w:tc>
          <w:tcPr>
            <w:tcW w:w="1829" w:type="dxa"/>
            <w:tcBorders>
              <w:top w:val="nil" w:sz="6" w:space="0" w:color="auto"/>
              <w:left w:val="nil" w:sz="6" w:space="0" w:color="auto"/>
              <w:bottom w:val="nil" w:sz="6" w:space="0" w:color="auto"/>
              <w:right w:val="nil" w:sz="6" w:space="0" w:color="auto"/>
            </w:tcBorders>
          </w:tcPr>
          <w:p>
            <w:pPr/>
          </w:p>
        </w:tc>
        <w:tc>
          <w:tcPr>
            <w:tcW w:w="2609" w:type="dxa"/>
            <w:gridSpan w:val="2"/>
            <w:tcBorders>
              <w:top w:val="nil" w:sz="6" w:space="0" w:color="auto"/>
              <w:left w:val="nil" w:sz="6" w:space="0" w:color="auto"/>
              <w:bottom w:val="nil" w:sz="6" w:space="0" w:color="auto"/>
              <w:right w:val="nil" w:sz="6" w:space="0" w:color="auto"/>
            </w:tcBorders>
          </w:tcPr>
          <w:p>
            <w:pPr/>
          </w:p>
        </w:tc>
      </w:tr>
      <w:tr>
        <w:trPr>
          <w:trHeight w:val="326" w:hRule="exact"/>
        </w:trPr>
        <w:tc>
          <w:tcPr>
            <w:tcW w:w="3438" w:type="dxa"/>
            <w:gridSpan w:val="3"/>
            <w:tcBorders>
              <w:top w:val="nil" w:sz="6" w:space="0" w:color="auto"/>
              <w:left w:val="nil" w:sz="6" w:space="0" w:color="auto"/>
              <w:bottom w:val="nil" w:sz="6" w:space="0" w:color="auto"/>
              <w:right w:val="nil" w:sz="6" w:space="0" w:color="auto"/>
            </w:tcBorders>
          </w:tcPr>
          <w:p>
            <w:pPr>
              <w:pStyle w:val="TableParagraph"/>
              <w:tabs>
                <w:tab w:pos="1911" w:val="left" w:leader="none"/>
              </w:tabs>
              <w:spacing w:line="240" w:lineRule="auto" w:before="67"/>
              <w:ind w:left="780" w:right="0"/>
              <w:jc w:val="left"/>
              <w:rPr>
                <w:rFonts w:ascii="Arial" w:hAnsi="Arial" w:cs="Arial" w:eastAsia="Arial" w:hint="default"/>
                <w:sz w:val="18"/>
                <w:szCs w:val="18"/>
              </w:rPr>
            </w:pPr>
            <w:r>
              <w:rPr>
                <w:rFonts w:ascii="宋体" w:hAnsi="宋体" w:cs="宋体" w:eastAsia="宋体" w:hint="default"/>
                <w:sz w:val="20"/>
                <w:szCs w:val="20"/>
              </w:rPr>
              <w:t>合</w:t>
            </w:r>
            <w:r>
              <w:rPr>
                <w:rFonts w:ascii="宋体" w:hAnsi="宋体" w:cs="宋体" w:eastAsia="宋体" w:hint="default"/>
                <w:spacing w:val="99"/>
                <w:sz w:val="20"/>
                <w:szCs w:val="20"/>
              </w:rPr>
              <w:t> </w:t>
            </w:r>
            <w:r>
              <w:rPr>
                <w:rFonts w:ascii="宋体" w:hAnsi="宋体" w:cs="宋体" w:eastAsia="宋体" w:hint="default"/>
                <w:sz w:val="20"/>
                <w:szCs w:val="20"/>
              </w:rPr>
              <w:t>计</w:t>
              <w:tab/>
            </w:r>
            <w:r>
              <w:rPr>
                <w:rFonts w:ascii="Arial" w:hAnsi="Arial" w:cs="Arial" w:eastAsia="Arial" w:hint="default"/>
                <w:position w:val="1"/>
                <w:sz w:val="18"/>
                <w:szCs w:val="18"/>
              </w:rPr>
              <w:t>1,176,778,623.01</w:t>
            </w:r>
            <w:r>
              <w:rPr>
                <w:rFonts w:ascii="Arial" w:hAnsi="Arial" w:cs="Arial" w:eastAsia="Arial" w:hint="default"/>
                <w:sz w:val="18"/>
                <w:szCs w:val="18"/>
              </w:rPr>
            </w:r>
          </w:p>
        </w:tc>
        <w:tc>
          <w:tcPr>
            <w:tcW w:w="29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3"/>
              <w:ind w:left="1309" w:right="0"/>
              <w:jc w:val="left"/>
              <w:rPr>
                <w:rFonts w:ascii="Arial" w:hAnsi="Arial" w:cs="Arial" w:eastAsia="Arial" w:hint="default"/>
                <w:sz w:val="18"/>
                <w:szCs w:val="18"/>
              </w:rPr>
            </w:pPr>
            <w:r>
              <w:rPr>
                <w:rFonts w:ascii="Arial"/>
                <w:sz w:val="18"/>
              </w:rPr>
              <w:t>1,176,778,623.01</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11" w:right="0"/>
              <w:jc w:val="left"/>
              <w:rPr>
                <w:rFonts w:ascii="Arial" w:hAnsi="Arial" w:cs="Arial" w:eastAsia="Arial" w:hint="default"/>
                <w:sz w:val="18"/>
                <w:szCs w:val="18"/>
              </w:rPr>
            </w:pPr>
            <w:r>
              <w:rPr>
                <w:rFonts w:ascii="Arial"/>
                <w:sz w:val="18"/>
              </w:rPr>
              <w:t>1,810,535,338.60</w:t>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3"/>
              <w:ind w:left="875" w:right="0"/>
              <w:jc w:val="left"/>
              <w:rPr>
                <w:rFonts w:ascii="Arial" w:hAnsi="Arial" w:cs="Arial" w:eastAsia="Arial" w:hint="default"/>
                <w:sz w:val="18"/>
                <w:szCs w:val="18"/>
              </w:rPr>
            </w:pPr>
            <w:r>
              <w:rPr>
                <w:rFonts w:ascii="Arial"/>
                <w:sz w:val="18"/>
              </w:rPr>
              <w:t>1,810,535,338.60</w:t>
            </w:r>
          </w:p>
        </w:tc>
      </w:tr>
      <w:tr>
        <w:trPr>
          <w:trHeight w:val="837" w:hRule="exact"/>
        </w:trPr>
        <w:tc>
          <w:tcPr>
            <w:tcW w:w="10873" w:type="dxa"/>
            <w:gridSpan w:val="8"/>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33"/>
                <w:szCs w:val="33"/>
              </w:rPr>
            </w:pPr>
          </w:p>
          <w:p>
            <w:pPr>
              <w:pStyle w:val="TableParagraph"/>
              <w:spacing w:line="240" w:lineRule="auto"/>
              <w:ind w:left="1775" w:right="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5"/>
                <w:sz w:val="24"/>
                <w:szCs w:val="24"/>
              </w:rPr>
              <w:t> </w:t>
            </w:r>
            <w:r>
              <w:rPr>
                <w:rFonts w:ascii="宋体" w:hAnsi="宋体" w:cs="宋体" w:eastAsia="宋体" w:hint="default"/>
                <w:sz w:val="24"/>
                <w:szCs w:val="24"/>
              </w:rPr>
              <w:t>重大工程项目变动情况</w:t>
            </w:r>
          </w:p>
        </w:tc>
      </w:tr>
      <w:tr>
        <w:trPr>
          <w:trHeight w:val="412"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654" w:right="0"/>
              <w:jc w:val="left"/>
              <w:rPr>
                <w:rFonts w:ascii="宋体" w:hAnsi="宋体" w:cs="宋体" w:eastAsia="宋体" w:hint="default"/>
                <w:sz w:val="15"/>
                <w:szCs w:val="15"/>
              </w:rPr>
            </w:pPr>
            <w:r>
              <w:rPr>
                <w:rFonts w:ascii="宋体" w:hAnsi="宋体" w:cs="宋体" w:eastAsia="宋体" w:hint="default"/>
                <w:sz w:val="15"/>
                <w:szCs w:val="15"/>
              </w:rPr>
              <w:t>项目名称</w:t>
            </w:r>
          </w:p>
        </w:tc>
        <w:tc>
          <w:tcPr>
            <w:tcW w:w="166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7"/>
              <w:ind w:left="510" w:right="0"/>
              <w:jc w:val="left"/>
              <w:rPr>
                <w:rFonts w:ascii="宋体" w:hAnsi="宋体" w:cs="宋体" w:eastAsia="宋体" w:hint="default"/>
                <w:sz w:val="15"/>
                <w:szCs w:val="15"/>
              </w:rPr>
            </w:pPr>
            <w:r>
              <w:rPr>
                <w:rFonts w:ascii="宋体" w:hAnsi="宋体" w:cs="宋体" w:eastAsia="宋体" w:hint="default"/>
                <w:sz w:val="15"/>
                <w:szCs w:val="15"/>
              </w:rPr>
              <w:t>预算余额</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333"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434" w:right="0"/>
              <w:jc w:val="left"/>
              <w:rPr>
                <w:rFonts w:ascii="宋体" w:hAnsi="宋体" w:cs="宋体" w:eastAsia="宋体" w:hint="default"/>
                <w:sz w:val="15"/>
                <w:szCs w:val="15"/>
              </w:rPr>
            </w:pPr>
            <w:r>
              <w:rPr>
                <w:rFonts w:ascii="宋体" w:hAnsi="宋体" w:cs="宋体" w:eastAsia="宋体" w:hint="default"/>
                <w:sz w:val="15"/>
                <w:szCs w:val="15"/>
              </w:rPr>
              <w:t>本年增加</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478" w:right="0"/>
              <w:jc w:val="left"/>
              <w:rPr>
                <w:rFonts w:ascii="宋体" w:hAnsi="宋体" w:cs="宋体" w:eastAsia="宋体" w:hint="default"/>
                <w:sz w:val="15"/>
                <w:szCs w:val="15"/>
              </w:rPr>
            </w:pPr>
            <w:r>
              <w:rPr>
                <w:rFonts w:ascii="宋体" w:hAnsi="宋体" w:cs="宋体" w:eastAsia="宋体" w:hint="default"/>
                <w:sz w:val="15"/>
                <w:szCs w:val="15"/>
              </w:rPr>
              <w:t>转入固定资产</w:t>
            </w:r>
          </w:p>
        </w:tc>
        <w:tc>
          <w:tcPr>
            <w:tcW w:w="83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88" w:right="0"/>
              <w:jc w:val="left"/>
              <w:rPr>
                <w:rFonts w:ascii="宋体" w:hAnsi="宋体" w:cs="宋体" w:eastAsia="宋体" w:hint="default"/>
                <w:sz w:val="15"/>
                <w:szCs w:val="15"/>
              </w:rPr>
            </w:pPr>
            <w:r>
              <w:rPr>
                <w:rFonts w:ascii="宋体" w:hAnsi="宋体" w:cs="宋体" w:eastAsia="宋体" w:hint="default"/>
                <w:sz w:val="15"/>
                <w:szCs w:val="15"/>
              </w:rPr>
              <w:t>本年减少</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86" w:right="0"/>
              <w:jc w:val="center"/>
              <w:rPr>
                <w:rFonts w:ascii="宋体" w:hAnsi="宋体" w:cs="宋体" w:eastAsia="宋体" w:hint="default"/>
                <w:sz w:val="15"/>
                <w:szCs w:val="15"/>
              </w:rPr>
            </w:pPr>
            <w:r>
              <w:rPr>
                <w:rFonts w:ascii="宋体" w:hAnsi="宋体" w:cs="宋体" w:eastAsia="宋体" w:hint="default"/>
                <w:sz w:val="15"/>
                <w:szCs w:val="15"/>
              </w:rPr>
              <w:t>工程投入占预算比例</w:t>
            </w:r>
          </w:p>
        </w:tc>
      </w:tr>
      <w:tr>
        <w:trPr>
          <w:trHeight w:val="225" w:hRule="exact"/>
        </w:trPr>
        <w:tc>
          <w:tcPr>
            <w:tcW w:w="1775" w:type="dxa"/>
            <w:tcBorders>
              <w:top w:val="nil" w:sz="6" w:space="0" w:color="auto"/>
              <w:left w:val="nil" w:sz="6" w:space="0" w:color="auto"/>
              <w:bottom w:val="nil" w:sz="6" w:space="0" w:color="auto"/>
              <w:right w:val="nil" w:sz="6" w:space="0" w:color="auto"/>
            </w:tcBorders>
          </w:tcPr>
          <w:p>
            <w:pPr/>
          </w:p>
        </w:tc>
        <w:tc>
          <w:tcPr>
            <w:tcW w:w="1663" w:type="dxa"/>
            <w:gridSpan w:val="2"/>
            <w:tcBorders>
              <w:top w:val="nil" w:sz="6" w:space="0" w:color="auto"/>
              <w:left w:val="nil" w:sz="6" w:space="0" w:color="auto"/>
              <w:bottom w:val="nil" w:sz="6" w:space="0" w:color="auto"/>
              <w:right w:val="nil" w:sz="6" w:space="0" w:color="auto"/>
            </w:tcBorders>
          </w:tcPr>
          <w:p>
            <w:pPr>
              <w:pStyle w:val="TableParagraph"/>
              <w:spacing w:line="164" w:lineRule="exact"/>
              <w:ind w:left="31" w:right="0"/>
              <w:jc w:val="center"/>
              <w:rPr>
                <w:rFonts w:ascii="Arial" w:hAnsi="Arial" w:cs="Arial" w:eastAsia="Arial" w:hint="default"/>
                <w:sz w:val="15"/>
                <w:szCs w:val="15"/>
              </w:rPr>
            </w:pPr>
            <w:r>
              <w:rPr>
                <w:rFonts w:ascii="Arial" w:hAnsi="Arial" w:cs="Arial" w:eastAsia="Arial" w:hint="default"/>
                <w:sz w:val="15"/>
                <w:szCs w:val="15"/>
              </w:rPr>
              <w:t>(</w:t>
            </w:r>
            <w:r>
              <w:rPr>
                <w:rFonts w:ascii="宋体" w:hAnsi="宋体" w:cs="宋体" w:eastAsia="宋体" w:hint="default"/>
                <w:sz w:val="15"/>
                <w:szCs w:val="15"/>
              </w:rPr>
              <w:t>万元</w:t>
            </w:r>
            <w:r>
              <w:rPr>
                <w:rFonts w:ascii="Arial" w:hAnsi="Arial" w:cs="Arial" w:eastAsia="Arial" w:hint="default"/>
                <w:sz w:val="15"/>
                <w:szCs w:val="15"/>
              </w:rPr>
              <w:t>)</w:t>
            </w:r>
          </w:p>
        </w:tc>
        <w:tc>
          <w:tcPr>
            <w:tcW w:w="1560"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nil" w:sz="6" w:space="0" w:color="auto"/>
              <w:right w:val="nil" w:sz="6" w:space="0" w:color="auto"/>
            </w:tcBorders>
          </w:tcPr>
          <w:p>
            <w:pPr/>
          </w:p>
        </w:tc>
        <w:tc>
          <w:tcPr>
            <w:tcW w:w="832"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Style w:val="TableParagraph"/>
              <w:spacing w:line="164" w:lineRule="exact"/>
              <w:ind w:left="287" w:right="0"/>
              <w:jc w:val="center"/>
              <w:rPr>
                <w:rFonts w:ascii="Arial" w:hAnsi="Arial" w:cs="Arial" w:eastAsia="Arial" w:hint="default"/>
                <w:sz w:val="15"/>
                <w:szCs w:val="15"/>
              </w:rPr>
            </w:pPr>
            <w:r>
              <w:rPr>
                <w:rFonts w:ascii="Arial"/>
                <w:sz w:val="15"/>
              </w:rPr>
              <w:t>(%)</w:t>
            </w:r>
          </w:p>
        </w:tc>
      </w:tr>
      <w:tr>
        <w:trPr>
          <w:trHeight w:val="291"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9"/>
              <w:ind w:left="70" w:right="0"/>
              <w:jc w:val="left"/>
              <w:rPr>
                <w:rFonts w:ascii="宋体" w:hAnsi="宋体" w:cs="宋体" w:eastAsia="宋体" w:hint="default"/>
                <w:sz w:val="18"/>
                <w:szCs w:val="18"/>
              </w:rPr>
            </w:pPr>
            <w:r>
              <w:rPr>
                <w:rFonts w:ascii="宋体" w:hAnsi="宋体" w:cs="宋体" w:eastAsia="宋体" w:hint="default"/>
                <w:sz w:val="18"/>
                <w:szCs w:val="18"/>
              </w:rPr>
              <w:t>五港池</w:t>
            </w:r>
          </w:p>
        </w:tc>
        <w:tc>
          <w:tcPr>
            <w:tcW w:w="1663" w:type="dxa"/>
            <w:gridSpan w:val="2"/>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2"/>
              <w:jc w:val="right"/>
              <w:rPr>
                <w:rFonts w:ascii="Arial" w:hAnsi="Arial" w:cs="Arial" w:eastAsia="Arial" w:hint="default"/>
                <w:sz w:val="18"/>
                <w:szCs w:val="18"/>
              </w:rPr>
            </w:pPr>
            <w:r>
              <w:rPr>
                <w:rFonts w:ascii="Arial"/>
                <w:spacing w:val="-1"/>
                <w:sz w:val="18"/>
              </w:rPr>
              <w:t>33,033,372.94</w:t>
            </w:r>
            <w:r>
              <w:rPr>
                <w:rFonts w:ascii="Arial"/>
                <w:sz w:val="18"/>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right"/>
              <w:rPr>
                <w:rFonts w:ascii="Arial" w:hAnsi="Arial" w:cs="Arial" w:eastAsia="Arial" w:hint="default"/>
                <w:sz w:val="18"/>
                <w:szCs w:val="18"/>
              </w:rPr>
            </w:pPr>
            <w:r>
              <w:rPr>
                <w:rFonts w:ascii="Arial"/>
                <w:spacing w:val="-1"/>
                <w:sz w:val="18"/>
              </w:rPr>
              <w:t>17,284.31</w:t>
            </w:r>
            <w:r>
              <w:rPr>
                <w:rFonts w:ascii="Arial"/>
                <w:sz w:val="18"/>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8"/>
              <w:jc w:val="right"/>
              <w:rPr>
                <w:rFonts w:ascii="Arial" w:hAnsi="Arial" w:cs="Arial" w:eastAsia="Arial" w:hint="default"/>
                <w:sz w:val="18"/>
                <w:szCs w:val="18"/>
              </w:rPr>
            </w:pPr>
            <w:r>
              <w:rPr>
                <w:rFonts w:ascii="Arial"/>
                <w:spacing w:val="-1"/>
                <w:sz w:val="18"/>
              </w:rPr>
              <w:t>25,566,394.46</w:t>
            </w:r>
            <w:r>
              <w:rPr>
                <w:rFonts w:ascii="Arial"/>
                <w:sz w:val="18"/>
              </w:rPr>
            </w:r>
          </w:p>
        </w:tc>
        <w:tc>
          <w:tcPr>
            <w:tcW w:w="832"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
        </w:tc>
      </w:tr>
      <w:tr>
        <w:trPr>
          <w:trHeight w:val="265"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18" w:lineRule="exact"/>
              <w:ind w:left="70" w:right="0"/>
              <w:jc w:val="left"/>
              <w:rPr>
                <w:rFonts w:ascii="宋体" w:hAnsi="宋体" w:cs="宋体" w:eastAsia="宋体" w:hint="default"/>
                <w:sz w:val="18"/>
                <w:szCs w:val="18"/>
              </w:rPr>
            </w:pPr>
            <w:r>
              <w:rPr>
                <w:rFonts w:ascii="宋体" w:hAnsi="宋体" w:cs="宋体" w:eastAsia="宋体" w:hint="default"/>
                <w:sz w:val="18"/>
                <w:szCs w:val="18"/>
              </w:rPr>
              <w:t>二港池</w:t>
            </w:r>
          </w:p>
        </w:tc>
        <w:tc>
          <w:tcPr>
            <w:tcW w:w="1663" w:type="dxa"/>
            <w:gridSpan w:val="2"/>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1"/>
              <w:jc w:val="right"/>
              <w:rPr>
                <w:rFonts w:ascii="Arial" w:hAnsi="Arial" w:cs="Arial" w:eastAsia="Arial" w:hint="default"/>
                <w:sz w:val="18"/>
                <w:szCs w:val="18"/>
              </w:rPr>
            </w:pPr>
            <w:r>
              <w:rPr>
                <w:rFonts w:ascii="Arial"/>
                <w:spacing w:val="-1"/>
                <w:sz w:val="18"/>
              </w:rPr>
              <w:t>4,746,004.78</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0"/>
              <w:jc w:val="right"/>
              <w:rPr>
                <w:rFonts w:ascii="Arial" w:hAnsi="Arial" w:cs="Arial" w:eastAsia="Arial" w:hint="default"/>
                <w:sz w:val="18"/>
                <w:szCs w:val="18"/>
              </w:rPr>
            </w:pPr>
            <w:r>
              <w:rPr>
                <w:rFonts w:ascii="Arial"/>
                <w:w w:val="99"/>
                <w:sz w:val="18"/>
              </w:rPr>
              <w:t>-</w:t>
            </w:r>
            <w:r>
              <w:rPr>
                <w:rFonts w:ascii="Arial"/>
                <w:sz w:val="18"/>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7"/>
              <w:jc w:val="right"/>
              <w:rPr>
                <w:rFonts w:ascii="Arial" w:hAnsi="Arial" w:cs="Arial" w:eastAsia="Arial" w:hint="default"/>
                <w:sz w:val="18"/>
                <w:szCs w:val="18"/>
              </w:rPr>
            </w:pPr>
            <w:r>
              <w:rPr>
                <w:rFonts w:ascii="Arial"/>
                <w:spacing w:val="-1"/>
                <w:sz w:val="18"/>
              </w:rPr>
              <w:t>4,746,004.78</w:t>
            </w:r>
          </w:p>
        </w:tc>
        <w:tc>
          <w:tcPr>
            <w:tcW w:w="832"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
        </w:tc>
      </w:tr>
      <w:tr>
        <w:trPr>
          <w:trHeight w:val="265"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18" w:lineRule="exact"/>
              <w:ind w:left="70" w:right="0"/>
              <w:jc w:val="left"/>
              <w:rPr>
                <w:rFonts w:ascii="宋体" w:hAnsi="宋体" w:cs="宋体" w:eastAsia="宋体" w:hint="default"/>
                <w:sz w:val="18"/>
                <w:szCs w:val="18"/>
              </w:rPr>
            </w:pPr>
            <w:r>
              <w:rPr>
                <w:rFonts w:ascii="宋体" w:hAnsi="宋体" w:cs="宋体" w:eastAsia="宋体" w:hint="default"/>
                <w:sz w:val="18"/>
                <w:szCs w:val="18"/>
              </w:rPr>
              <w:t>西围堰</w:t>
            </w:r>
          </w:p>
        </w:tc>
        <w:tc>
          <w:tcPr>
            <w:tcW w:w="166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left="639" w:right="0"/>
              <w:jc w:val="left"/>
              <w:rPr>
                <w:rFonts w:ascii="Arial" w:hAnsi="Arial" w:cs="Arial" w:eastAsia="Arial" w:hint="default"/>
                <w:sz w:val="18"/>
                <w:szCs w:val="18"/>
              </w:rPr>
            </w:pPr>
            <w:r>
              <w:rPr>
                <w:rFonts w:ascii="Arial"/>
                <w:sz w:val="18"/>
              </w:rPr>
              <w:t>3,492.00</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83"/>
              <w:jc w:val="right"/>
              <w:rPr>
                <w:rFonts w:ascii="Arial" w:hAnsi="Arial" w:cs="Arial" w:eastAsia="Arial" w:hint="default"/>
                <w:sz w:val="18"/>
                <w:szCs w:val="18"/>
              </w:rPr>
            </w:pPr>
            <w:r>
              <w:rPr>
                <w:rFonts w:ascii="Arial"/>
                <w:spacing w:val="-1"/>
                <w:sz w:val="18"/>
              </w:rPr>
              <w:t>22,478,564.72</w:t>
            </w:r>
            <w:r>
              <w:rPr>
                <w:rFonts w:ascii="Arial"/>
                <w:sz w:val="18"/>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0"/>
              <w:jc w:val="right"/>
              <w:rPr>
                <w:rFonts w:ascii="Arial" w:hAnsi="Arial" w:cs="Arial" w:eastAsia="Arial" w:hint="default"/>
                <w:sz w:val="18"/>
                <w:szCs w:val="18"/>
              </w:rPr>
            </w:pPr>
            <w:r>
              <w:rPr>
                <w:rFonts w:ascii="Arial"/>
                <w:spacing w:val="-1"/>
                <w:sz w:val="18"/>
              </w:rPr>
              <w:t>-18,218,839.57</w:t>
            </w:r>
            <w:r>
              <w:rPr>
                <w:rFonts w:ascii="Arial"/>
                <w:sz w:val="18"/>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87"/>
              <w:jc w:val="right"/>
              <w:rPr>
                <w:rFonts w:ascii="Arial" w:hAnsi="Arial" w:cs="Arial" w:eastAsia="Arial" w:hint="default"/>
                <w:sz w:val="18"/>
                <w:szCs w:val="18"/>
              </w:rPr>
            </w:pPr>
            <w:r>
              <w:rPr>
                <w:rFonts w:ascii="Arial"/>
                <w:w w:val="99"/>
                <w:sz w:val="18"/>
              </w:rPr>
              <w:t>-</w:t>
            </w:r>
            <w:r>
              <w:rPr>
                <w:rFonts w:ascii="Arial"/>
                <w:sz w:val="18"/>
              </w:rPr>
            </w:r>
          </w:p>
        </w:tc>
        <w:tc>
          <w:tcPr>
            <w:tcW w:w="832"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85" w:right="0"/>
              <w:jc w:val="center"/>
              <w:rPr>
                <w:rFonts w:ascii="Arial" w:hAnsi="Arial" w:cs="Arial" w:eastAsia="Arial" w:hint="default"/>
                <w:sz w:val="18"/>
                <w:szCs w:val="18"/>
              </w:rPr>
            </w:pPr>
            <w:r>
              <w:rPr>
                <w:rFonts w:ascii="Arial"/>
                <w:sz w:val="18"/>
              </w:rPr>
              <w:t>85.74</w:t>
            </w:r>
          </w:p>
        </w:tc>
      </w:tr>
      <w:tr>
        <w:trPr>
          <w:trHeight w:val="266"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32" w:lineRule="exact"/>
              <w:ind w:left="70" w:right="0"/>
              <w:jc w:val="left"/>
              <w:rPr>
                <w:rFonts w:ascii="宋体" w:hAnsi="宋体" w:cs="宋体" w:eastAsia="宋体" w:hint="default"/>
                <w:sz w:val="18"/>
                <w:szCs w:val="18"/>
              </w:rPr>
            </w:pPr>
            <w:r>
              <w:rPr>
                <w:rFonts w:ascii="宋体" w:hAnsi="宋体" w:cs="宋体" w:eastAsia="宋体" w:hint="default"/>
                <w:sz w:val="18"/>
                <w:szCs w:val="18"/>
              </w:rPr>
              <w:t>五港池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万吨油泊位</w:t>
            </w:r>
          </w:p>
        </w:tc>
        <w:tc>
          <w:tcPr>
            <w:tcW w:w="166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4"/>
              <w:ind w:left="540" w:right="0"/>
              <w:jc w:val="left"/>
              <w:rPr>
                <w:rFonts w:ascii="Arial" w:hAnsi="Arial" w:cs="Arial" w:eastAsia="Arial" w:hint="default"/>
                <w:sz w:val="18"/>
                <w:szCs w:val="18"/>
              </w:rPr>
            </w:pPr>
            <w:r>
              <w:rPr>
                <w:rFonts w:ascii="Arial"/>
                <w:sz w:val="18"/>
              </w:rPr>
              <w:t>20,480.00</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1"/>
              <w:jc w:val="right"/>
              <w:rPr>
                <w:rFonts w:ascii="Arial" w:hAnsi="Arial" w:cs="Arial" w:eastAsia="Arial" w:hint="default"/>
                <w:sz w:val="18"/>
                <w:szCs w:val="18"/>
              </w:rPr>
            </w:pPr>
            <w:r>
              <w:rPr>
                <w:rFonts w:ascii="Arial"/>
                <w:spacing w:val="-1"/>
                <w:sz w:val="18"/>
              </w:rPr>
              <w:t>1,486,428.51</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
              <w:jc w:val="right"/>
              <w:rPr>
                <w:rFonts w:ascii="Arial" w:hAnsi="Arial" w:cs="Arial" w:eastAsia="Arial" w:hint="default"/>
                <w:sz w:val="18"/>
                <w:szCs w:val="18"/>
              </w:rPr>
            </w:pPr>
            <w:r>
              <w:rPr>
                <w:rFonts w:ascii="Arial"/>
                <w:spacing w:val="-1"/>
                <w:sz w:val="18"/>
              </w:rPr>
              <w:t>3,440.73</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6"/>
              <w:jc w:val="right"/>
              <w:rPr>
                <w:rFonts w:ascii="Arial" w:hAnsi="Arial" w:cs="Arial" w:eastAsia="Arial" w:hint="default"/>
                <w:sz w:val="18"/>
                <w:szCs w:val="18"/>
              </w:rPr>
            </w:pPr>
            <w:r>
              <w:rPr>
                <w:rFonts w:ascii="Arial"/>
                <w:w w:val="99"/>
                <w:sz w:val="18"/>
              </w:rPr>
              <w:t>-</w:t>
            </w:r>
            <w:r>
              <w:rPr>
                <w:rFonts w:ascii="Arial"/>
                <w:sz w:val="18"/>
              </w:rPr>
            </w:r>
          </w:p>
        </w:tc>
        <w:tc>
          <w:tcPr>
            <w:tcW w:w="832"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84" w:right="0"/>
              <w:jc w:val="center"/>
              <w:rPr>
                <w:rFonts w:ascii="Arial" w:hAnsi="Arial" w:cs="Arial" w:eastAsia="Arial" w:hint="default"/>
                <w:sz w:val="18"/>
                <w:szCs w:val="18"/>
              </w:rPr>
            </w:pPr>
            <w:r>
              <w:rPr>
                <w:rFonts w:ascii="Arial"/>
                <w:sz w:val="18"/>
              </w:rPr>
              <w:t>0.73</w:t>
            </w:r>
          </w:p>
        </w:tc>
      </w:tr>
      <w:tr>
        <w:trPr>
          <w:trHeight w:val="265"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18" w:lineRule="exact"/>
              <w:ind w:left="70" w:right="0"/>
              <w:jc w:val="left"/>
              <w:rPr>
                <w:rFonts w:ascii="宋体" w:hAnsi="宋体" w:cs="宋体" w:eastAsia="宋体" w:hint="default"/>
                <w:sz w:val="18"/>
                <w:szCs w:val="18"/>
              </w:rPr>
            </w:pPr>
            <w:r>
              <w:rPr>
                <w:rFonts w:ascii="宋体" w:hAnsi="宋体" w:cs="宋体" w:eastAsia="宋体" w:hint="default"/>
                <w:sz w:val="18"/>
                <w:szCs w:val="18"/>
              </w:rPr>
              <w:t>新建围堰工程</w:t>
            </w:r>
          </w:p>
        </w:tc>
        <w:tc>
          <w:tcPr>
            <w:tcW w:w="166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left="639" w:right="0"/>
              <w:jc w:val="left"/>
              <w:rPr>
                <w:rFonts w:ascii="Arial" w:hAnsi="Arial" w:cs="Arial" w:eastAsia="Arial" w:hint="default"/>
                <w:sz w:val="18"/>
                <w:szCs w:val="18"/>
              </w:rPr>
            </w:pPr>
            <w:r>
              <w:rPr>
                <w:rFonts w:ascii="Arial"/>
                <w:sz w:val="18"/>
              </w:rPr>
              <w:t>4,377.00</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81"/>
              <w:jc w:val="right"/>
              <w:rPr>
                <w:rFonts w:ascii="Arial" w:hAnsi="Arial" w:cs="Arial" w:eastAsia="Arial" w:hint="default"/>
                <w:sz w:val="18"/>
                <w:szCs w:val="18"/>
              </w:rPr>
            </w:pPr>
            <w:r>
              <w:rPr>
                <w:rFonts w:ascii="Arial"/>
                <w:spacing w:val="-1"/>
                <w:sz w:val="18"/>
              </w:rPr>
              <w:t>45,856,048.84</w:t>
            </w:r>
            <w:r>
              <w:rPr>
                <w:rFonts w:ascii="Arial"/>
                <w:sz w:val="18"/>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
              <w:jc w:val="right"/>
              <w:rPr>
                <w:rFonts w:ascii="Arial" w:hAnsi="Arial" w:cs="Arial" w:eastAsia="Arial" w:hint="default"/>
                <w:sz w:val="18"/>
                <w:szCs w:val="18"/>
              </w:rPr>
            </w:pPr>
            <w:r>
              <w:rPr>
                <w:rFonts w:ascii="Arial"/>
                <w:spacing w:val="-1"/>
                <w:sz w:val="18"/>
              </w:rPr>
              <w:t>-4,691,531.14</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86"/>
              <w:jc w:val="right"/>
              <w:rPr>
                <w:rFonts w:ascii="Arial" w:hAnsi="Arial" w:cs="Arial" w:eastAsia="Arial" w:hint="default"/>
                <w:sz w:val="18"/>
                <w:szCs w:val="18"/>
              </w:rPr>
            </w:pPr>
            <w:r>
              <w:rPr>
                <w:rFonts w:ascii="Arial"/>
                <w:w w:val="99"/>
                <w:sz w:val="18"/>
              </w:rPr>
              <w:t>-</w:t>
            </w:r>
            <w:r>
              <w:rPr>
                <w:rFonts w:ascii="Arial"/>
                <w:sz w:val="18"/>
              </w:rPr>
            </w:r>
          </w:p>
        </w:tc>
        <w:tc>
          <w:tcPr>
            <w:tcW w:w="832"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86" w:right="0"/>
              <w:jc w:val="center"/>
              <w:rPr>
                <w:rFonts w:ascii="Arial" w:hAnsi="Arial" w:cs="Arial" w:eastAsia="Arial" w:hint="default"/>
                <w:sz w:val="18"/>
                <w:szCs w:val="18"/>
              </w:rPr>
            </w:pPr>
            <w:r>
              <w:rPr>
                <w:rFonts w:ascii="Arial"/>
                <w:sz w:val="18"/>
              </w:rPr>
              <w:t>104.98</w:t>
            </w:r>
          </w:p>
        </w:tc>
      </w:tr>
      <w:tr>
        <w:trPr>
          <w:trHeight w:val="266"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32" w:lineRule="exact"/>
              <w:ind w:left="70" w:right="0"/>
              <w:jc w:val="left"/>
              <w:rPr>
                <w:rFonts w:ascii="宋体" w:hAnsi="宋体" w:cs="宋体" w:eastAsia="宋体" w:hint="default"/>
                <w:sz w:val="18"/>
                <w:szCs w:val="18"/>
              </w:rPr>
            </w:pPr>
            <w:r>
              <w:rPr>
                <w:rFonts w:ascii="宋体" w:hAnsi="宋体" w:cs="宋体" w:eastAsia="宋体" w:hint="default"/>
                <w:sz w:val="18"/>
                <w:szCs w:val="18"/>
              </w:rPr>
              <w:t>三港池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油品泊位</w:t>
            </w:r>
          </w:p>
        </w:tc>
        <w:tc>
          <w:tcPr>
            <w:tcW w:w="166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4"/>
              <w:ind w:left="540" w:right="0"/>
              <w:jc w:val="left"/>
              <w:rPr>
                <w:rFonts w:ascii="Arial" w:hAnsi="Arial" w:cs="Arial" w:eastAsia="Arial" w:hint="default"/>
                <w:sz w:val="18"/>
                <w:szCs w:val="18"/>
              </w:rPr>
            </w:pPr>
            <w:r>
              <w:rPr>
                <w:rFonts w:ascii="Arial"/>
                <w:sz w:val="18"/>
              </w:rPr>
              <w:t>61,000.00</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2"/>
              <w:jc w:val="right"/>
              <w:rPr>
                <w:rFonts w:ascii="Arial" w:hAnsi="Arial" w:cs="Arial" w:eastAsia="Arial" w:hint="default"/>
                <w:sz w:val="18"/>
                <w:szCs w:val="18"/>
              </w:rPr>
            </w:pPr>
            <w:r>
              <w:rPr>
                <w:rFonts w:ascii="Arial"/>
                <w:spacing w:val="-1"/>
                <w:sz w:val="18"/>
              </w:rPr>
              <w:t>69,613,442.18</w:t>
            </w:r>
            <w:r>
              <w:rPr>
                <w:rFonts w:ascii="Arial"/>
                <w:sz w:val="18"/>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0"/>
              <w:jc w:val="right"/>
              <w:rPr>
                <w:rFonts w:ascii="Arial" w:hAnsi="Arial" w:cs="Arial" w:eastAsia="Arial" w:hint="default"/>
                <w:sz w:val="18"/>
                <w:szCs w:val="18"/>
              </w:rPr>
            </w:pPr>
            <w:r>
              <w:rPr>
                <w:rFonts w:ascii="Arial"/>
                <w:spacing w:val="-1"/>
                <w:sz w:val="18"/>
              </w:rPr>
              <w:t>56,898,862.10</w:t>
            </w:r>
            <w:r>
              <w:rPr>
                <w:rFonts w:ascii="Arial"/>
                <w:sz w:val="18"/>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6"/>
              <w:jc w:val="right"/>
              <w:rPr>
                <w:rFonts w:ascii="Arial" w:hAnsi="Arial" w:cs="Arial" w:eastAsia="Arial" w:hint="default"/>
                <w:sz w:val="18"/>
                <w:szCs w:val="18"/>
              </w:rPr>
            </w:pPr>
            <w:r>
              <w:rPr>
                <w:rFonts w:ascii="Arial"/>
                <w:spacing w:val="-1"/>
                <w:sz w:val="18"/>
              </w:rPr>
              <w:t>123,219,426.64</w:t>
            </w:r>
          </w:p>
        </w:tc>
        <w:tc>
          <w:tcPr>
            <w:tcW w:w="832"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86" w:right="0"/>
              <w:jc w:val="center"/>
              <w:rPr>
                <w:rFonts w:ascii="Arial" w:hAnsi="Arial" w:cs="Arial" w:eastAsia="Arial" w:hint="default"/>
                <w:sz w:val="18"/>
                <w:szCs w:val="18"/>
              </w:rPr>
            </w:pPr>
            <w:r>
              <w:rPr>
                <w:rFonts w:ascii="Arial"/>
                <w:sz w:val="18"/>
              </w:rPr>
              <w:t>100.67</w:t>
            </w:r>
          </w:p>
        </w:tc>
      </w:tr>
      <w:tr>
        <w:trPr>
          <w:trHeight w:val="227"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18" w:lineRule="exact"/>
              <w:ind w:left="70" w:right="0"/>
              <w:jc w:val="left"/>
              <w:rPr>
                <w:rFonts w:ascii="宋体" w:hAnsi="宋体" w:cs="宋体" w:eastAsia="宋体" w:hint="default"/>
                <w:sz w:val="18"/>
                <w:szCs w:val="18"/>
              </w:rPr>
            </w:pPr>
            <w:r>
              <w:rPr>
                <w:rFonts w:ascii="宋体" w:hAnsi="宋体" w:cs="宋体" w:eastAsia="宋体" w:hint="default"/>
                <w:sz w:val="18"/>
                <w:szCs w:val="18"/>
              </w:rPr>
              <w:t>其它单列工程</w:t>
            </w:r>
          </w:p>
        </w:tc>
        <w:tc>
          <w:tcPr>
            <w:tcW w:w="1663" w:type="dxa"/>
            <w:gridSpan w:val="2"/>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83"/>
              <w:jc w:val="right"/>
              <w:rPr>
                <w:rFonts w:ascii="Arial" w:hAnsi="Arial" w:cs="Arial" w:eastAsia="Arial" w:hint="default"/>
                <w:sz w:val="18"/>
                <w:szCs w:val="18"/>
              </w:rPr>
            </w:pPr>
            <w:r>
              <w:rPr>
                <w:rFonts w:ascii="Arial"/>
                <w:spacing w:val="-1"/>
                <w:sz w:val="18"/>
              </w:rPr>
              <w:t>71,521,348.98</w:t>
            </w:r>
            <w:r>
              <w:rPr>
                <w:rFonts w:ascii="Arial"/>
                <w:sz w:val="18"/>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
              <w:jc w:val="right"/>
              <w:rPr>
                <w:rFonts w:ascii="Arial" w:hAnsi="Arial" w:cs="Arial" w:eastAsia="Arial" w:hint="default"/>
                <w:sz w:val="18"/>
                <w:szCs w:val="18"/>
              </w:rPr>
            </w:pPr>
            <w:r>
              <w:rPr>
                <w:rFonts w:ascii="Arial"/>
                <w:spacing w:val="-3"/>
                <w:sz w:val="18"/>
              </w:rPr>
              <w:t>111,095,856.19</w:t>
            </w:r>
            <w:r>
              <w:rPr>
                <w:rFonts w:ascii="Arial"/>
                <w:sz w:val="18"/>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87"/>
              <w:jc w:val="right"/>
              <w:rPr>
                <w:rFonts w:ascii="Arial" w:hAnsi="Arial" w:cs="Arial" w:eastAsia="Arial" w:hint="default"/>
                <w:sz w:val="18"/>
                <w:szCs w:val="18"/>
              </w:rPr>
            </w:pPr>
            <w:r>
              <w:rPr>
                <w:rFonts w:ascii="Arial"/>
                <w:spacing w:val="-2"/>
                <w:sz w:val="18"/>
              </w:rPr>
              <w:t>120,411,551.09</w:t>
            </w:r>
          </w:p>
        </w:tc>
        <w:tc>
          <w:tcPr>
            <w:tcW w:w="832"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
        </w:tc>
      </w:tr>
      <w:tr>
        <w:trPr>
          <w:trHeight w:val="279" w:hRule="exact"/>
        </w:trPr>
        <w:tc>
          <w:tcPr>
            <w:tcW w:w="10873" w:type="dxa"/>
            <w:gridSpan w:val="8"/>
            <w:tcBorders>
              <w:top w:val="nil" w:sz="6" w:space="0" w:color="auto"/>
              <w:left w:val="nil" w:sz="6" w:space="0" w:color="auto"/>
              <w:bottom w:val="nil" w:sz="6" w:space="0" w:color="auto"/>
              <w:right w:val="nil" w:sz="6" w:space="0" w:color="auto"/>
            </w:tcBorders>
          </w:tcPr>
          <w:p>
            <w:pPr>
              <w:pStyle w:val="TableParagraph"/>
              <w:spacing w:line="240" w:lineRule="auto" w:before="13"/>
              <w:ind w:left="70" w:right="0"/>
              <w:jc w:val="left"/>
              <w:rPr>
                <w:rFonts w:ascii="宋体" w:hAnsi="宋体" w:cs="宋体" w:eastAsia="宋体" w:hint="default"/>
                <w:sz w:val="18"/>
                <w:szCs w:val="18"/>
              </w:rPr>
            </w:pPr>
            <w:r>
              <w:rPr>
                <w:rFonts w:ascii="宋体" w:hAnsi="宋体" w:cs="宋体" w:eastAsia="宋体" w:hint="default"/>
                <w:spacing w:val="6"/>
                <w:sz w:val="18"/>
                <w:szCs w:val="18"/>
              </w:rPr>
              <w:t>三、四港池西防波堤工</w:t>
            </w:r>
            <w:r>
              <w:rPr>
                <w:rFonts w:ascii="宋体" w:hAnsi="宋体" w:cs="宋体" w:eastAsia="宋体" w:hint="default"/>
                <w:sz w:val="18"/>
                <w:szCs w:val="18"/>
              </w:rPr>
            </w:r>
          </w:p>
        </w:tc>
      </w:tr>
      <w:tr>
        <w:trPr>
          <w:trHeight w:val="248" w:hRule="exact"/>
        </w:trPr>
        <w:tc>
          <w:tcPr>
            <w:tcW w:w="2111" w:type="dxa"/>
            <w:gridSpan w:val="2"/>
            <w:tcBorders>
              <w:top w:val="nil" w:sz="6" w:space="0" w:color="auto"/>
              <w:left w:val="nil" w:sz="6" w:space="0" w:color="auto"/>
              <w:bottom w:val="nil" w:sz="6" w:space="0" w:color="auto"/>
              <w:right w:val="nil" w:sz="6" w:space="0" w:color="auto"/>
            </w:tcBorders>
          </w:tcPr>
          <w:p>
            <w:pPr>
              <w:pStyle w:val="TableParagraph"/>
              <w:spacing w:line="210" w:lineRule="exact"/>
              <w:ind w:left="70" w:right="0"/>
              <w:jc w:val="left"/>
              <w:rPr>
                <w:rFonts w:ascii="宋体" w:hAnsi="宋体" w:cs="宋体" w:eastAsia="宋体" w:hint="default"/>
                <w:sz w:val="18"/>
                <w:szCs w:val="18"/>
              </w:rPr>
            </w:pPr>
            <w:r>
              <w:rPr>
                <w:rFonts w:ascii="宋体" w:hAnsi="宋体" w:cs="宋体" w:eastAsia="宋体" w:hint="default"/>
                <w:sz w:val="18"/>
                <w:szCs w:val="18"/>
              </w:rPr>
              <w:t>程</w:t>
            </w:r>
          </w:p>
        </w:tc>
        <w:tc>
          <w:tcPr>
            <w:tcW w:w="1327" w:type="dxa"/>
            <w:tcBorders>
              <w:top w:val="nil" w:sz="6" w:space="0" w:color="auto"/>
              <w:left w:val="nil" w:sz="6" w:space="0" w:color="auto"/>
              <w:bottom w:val="nil" w:sz="6" w:space="0" w:color="auto"/>
              <w:right w:val="nil" w:sz="6" w:space="0" w:color="auto"/>
            </w:tcBorders>
          </w:tcPr>
          <w:p>
            <w:pPr>
              <w:pStyle w:val="TableParagraph"/>
              <w:spacing w:line="103" w:lineRule="exact"/>
              <w:ind w:right="322"/>
              <w:jc w:val="right"/>
              <w:rPr>
                <w:rFonts w:ascii="Arial" w:hAnsi="Arial" w:cs="Arial" w:eastAsia="Arial" w:hint="default"/>
                <w:sz w:val="18"/>
                <w:szCs w:val="18"/>
              </w:rPr>
            </w:pPr>
            <w:r>
              <w:rPr>
                <w:rFonts w:ascii="Arial"/>
                <w:spacing w:val="-1"/>
                <w:sz w:val="18"/>
              </w:rPr>
              <w:t>37,414.18</w:t>
            </w:r>
            <w:r>
              <w:rPr>
                <w:rFonts w:ascii="Arial"/>
                <w:sz w:val="18"/>
              </w:rPr>
            </w:r>
          </w:p>
        </w:tc>
        <w:tc>
          <w:tcPr>
            <w:tcW w:w="1560" w:type="dxa"/>
            <w:tcBorders>
              <w:top w:val="nil" w:sz="6" w:space="0" w:color="auto"/>
              <w:left w:val="nil" w:sz="6" w:space="0" w:color="auto"/>
              <w:bottom w:val="nil" w:sz="6" w:space="0" w:color="auto"/>
              <w:right w:val="nil" w:sz="6" w:space="0" w:color="auto"/>
            </w:tcBorders>
          </w:tcPr>
          <w:p>
            <w:pPr>
              <w:pStyle w:val="TableParagraph"/>
              <w:spacing w:line="103" w:lineRule="exact"/>
              <w:ind w:right="180"/>
              <w:jc w:val="right"/>
              <w:rPr>
                <w:rFonts w:ascii="Arial" w:hAnsi="Arial" w:cs="Arial" w:eastAsia="Arial" w:hint="default"/>
                <w:sz w:val="18"/>
                <w:szCs w:val="18"/>
              </w:rPr>
            </w:pPr>
            <w:r>
              <w:rPr>
                <w:rFonts w:ascii="Arial"/>
                <w:spacing w:val="-1"/>
                <w:sz w:val="18"/>
              </w:rPr>
              <w:t>165,609,124.45</w:t>
            </w:r>
          </w:p>
        </w:tc>
        <w:tc>
          <w:tcPr>
            <w:tcW w:w="1436" w:type="dxa"/>
            <w:tcBorders>
              <w:top w:val="nil" w:sz="6" w:space="0" w:color="auto"/>
              <w:left w:val="nil" w:sz="6" w:space="0" w:color="auto"/>
              <w:bottom w:val="nil" w:sz="6" w:space="0" w:color="auto"/>
              <w:right w:val="nil" w:sz="6" w:space="0" w:color="auto"/>
            </w:tcBorders>
          </w:tcPr>
          <w:p>
            <w:pPr>
              <w:pStyle w:val="TableParagraph"/>
              <w:spacing w:line="103" w:lineRule="exact"/>
              <w:ind w:right="0"/>
              <w:jc w:val="right"/>
              <w:rPr>
                <w:rFonts w:ascii="Arial" w:hAnsi="Arial" w:cs="Arial" w:eastAsia="Arial" w:hint="default"/>
                <w:sz w:val="18"/>
                <w:szCs w:val="18"/>
              </w:rPr>
            </w:pPr>
            <w:r>
              <w:rPr>
                <w:rFonts w:ascii="Arial"/>
                <w:spacing w:val="-1"/>
                <w:sz w:val="18"/>
              </w:rPr>
              <w:t>28,729,826.34</w:t>
            </w:r>
            <w:r>
              <w:rPr>
                <w:rFonts w:ascii="Arial"/>
                <w:sz w:val="18"/>
              </w:rPr>
            </w:r>
          </w:p>
        </w:tc>
        <w:tc>
          <w:tcPr>
            <w:tcW w:w="1829" w:type="dxa"/>
            <w:tcBorders>
              <w:top w:val="nil" w:sz="6" w:space="0" w:color="auto"/>
              <w:left w:val="nil" w:sz="6" w:space="0" w:color="auto"/>
              <w:bottom w:val="nil" w:sz="6" w:space="0" w:color="auto"/>
              <w:right w:val="nil" w:sz="6" w:space="0" w:color="auto"/>
            </w:tcBorders>
          </w:tcPr>
          <w:p>
            <w:pPr>
              <w:pStyle w:val="TableParagraph"/>
              <w:spacing w:line="103" w:lineRule="exact"/>
              <w:ind w:right="187"/>
              <w:jc w:val="right"/>
              <w:rPr>
                <w:rFonts w:ascii="Arial" w:hAnsi="Arial" w:cs="Arial" w:eastAsia="Arial" w:hint="default"/>
                <w:sz w:val="18"/>
                <w:szCs w:val="18"/>
              </w:rPr>
            </w:pPr>
            <w:r>
              <w:rPr>
                <w:rFonts w:ascii="Arial"/>
                <w:w w:val="99"/>
                <w:sz w:val="18"/>
              </w:rPr>
              <w:t>-</w:t>
            </w:r>
            <w:r>
              <w:rPr>
                <w:rFonts w:ascii="Arial"/>
                <w:sz w:val="18"/>
              </w:rPr>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103" w:lineRule="exact"/>
              <w:ind w:left="1639" w:right="0"/>
              <w:jc w:val="left"/>
              <w:rPr>
                <w:rFonts w:ascii="Arial" w:hAnsi="Arial" w:cs="Arial" w:eastAsia="Arial" w:hint="default"/>
                <w:sz w:val="18"/>
                <w:szCs w:val="18"/>
              </w:rPr>
            </w:pPr>
            <w:r>
              <w:rPr>
                <w:rFonts w:ascii="Arial"/>
                <w:sz w:val="18"/>
              </w:rPr>
              <w:t>51.94</w:t>
            </w:r>
          </w:p>
        </w:tc>
      </w:tr>
      <w:tr>
        <w:trPr>
          <w:trHeight w:val="270" w:hRule="exact"/>
        </w:trPr>
        <w:tc>
          <w:tcPr>
            <w:tcW w:w="2111" w:type="dxa"/>
            <w:gridSpan w:val="2"/>
            <w:tcBorders>
              <w:top w:val="nil" w:sz="6" w:space="0" w:color="auto"/>
              <w:left w:val="nil" w:sz="6" w:space="0" w:color="auto"/>
              <w:bottom w:val="nil" w:sz="6" w:space="0" w:color="auto"/>
              <w:right w:val="nil" w:sz="6" w:space="0" w:color="auto"/>
            </w:tcBorders>
          </w:tcPr>
          <w:p>
            <w:pPr>
              <w:pStyle w:val="TableParagraph"/>
              <w:spacing w:line="218" w:lineRule="exact"/>
              <w:ind w:left="70" w:right="0"/>
              <w:jc w:val="left"/>
              <w:rPr>
                <w:rFonts w:ascii="宋体" w:hAnsi="宋体" w:cs="宋体" w:eastAsia="宋体" w:hint="default"/>
                <w:sz w:val="18"/>
                <w:szCs w:val="18"/>
              </w:rPr>
            </w:pPr>
            <w:r>
              <w:rPr>
                <w:rFonts w:ascii="宋体" w:hAnsi="宋体" w:cs="宋体" w:eastAsia="宋体" w:hint="default"/>
                <w:sz w:val="18"/>
                <w:szCs w:val="18"/>
              </w:rPr>
              <w:t>三港池围堰</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21"/>
              <w:jc w:val="right"/>
              <w:rPr>
                <w:rFonts w:ascii="Arial" w:hAnsi="Arial" w:cs="Arial" w:eastAsia="Arial" w:hint="default"/>
                <w:sz w:val="18"/>
                <w:szCs w:val="18"/>
              </w:rPr>
            </w:pPr>
            <w:r>
              <w:rPr>
                <w:rFonts w:ascii="Arial"/>
                <w:spacing w:val="-1"/>
                <w:sz w:val="18"/>
              </w:rPr>
              <w:t>4,500.00</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2"/>
              <w:jc w:val="right"/>
              <w:rPr>
                <w:rFonts w:ascii="Arial" w:hAnsi="Arial" w:cs="Arial" w:eastAsia="Arial" w:hint="default"/>
                <w:sz w:val="18"/>
                <w:szCs w:val="18"/>
              </w:rPr>
            </w:pPr>
            <w:r>
              <w:rPr>
                <w:rFonts w:ascii="Arial"/>
                <w:spacing w:val="-1"/>
                <w:sz w:val="18"/>
              </w:rPr>
              <w:t>35,070,431.42</w:t>
            </w:r>
            <w:r>
              <w:rPr>
                <w:rFonts w:ascii="Arial"/>
                <w:sz w:val="18"/>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0"/>
              <w:jc w:val="right"/>
              <w:rPr>
                <w:rFonts w:ascii="Arial" w:hAnsi="Arial" w:cs="Arial" w:eastAsia="Arial" w:hint="default"/>
                <w:sz w:val="18"/>
                <w:szCs w:val="18"/>
              </w:rPr>
            </w:pPr>
            <w:r>
              <w:rPr>
                <w:rFonts w:ascii="Arial"/>
                <w:spacing w:val="-1"/>
                <w:sz w:val="18"/>
              </w:rPr>
              <w:t>81,179.84</w:t>
            </w:r>
            <w:r>
              <w:rPr>
                <w:rFonts w:ascii="Arial"/>
                <w:sz w:val="18"/>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6"/>
              <w:jc w:val="right"/>
              <w:rPr>
                <w:rFonts w:ascii="Arial" w:hAnsi="Arial" w:cs="Arial" w:eastAsia="Arial" w:hint="default"/>
                <w:sz w:val="18"/>
                <w:szCs w:val="18"/>
              </w:rPr>
            </w:pPr>
            <w:r>
              <w:rPr>
                <w:rFonts w:ascii="Arial"/>
                <w:w w:val="99"/>
                <w:sz w:val="18"/>
              </w:rPr>
              <w:t>-</w:t>
            </w:r>
            <w:r>
              <w:rPr>
                <w:rFonts w:ascii="Arial"/>
                <w:sz w:val="18"/>
              </w:rPr>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4"/>
              <w:ind w:left="1645" w:right="0"/>
              <w:jc w:val="left"/>
              <w:rPr>
                <w:rFonts w:ascii="Arial" w:hAnsi="Arial" w:cs="Arial" w:eastAsia="Arial" w:hint="default"/>
                <w:sz w:val="18"/>
                <w:szCs w:val="18"/>
              </w:rPr>
            </w:pPr>
            <w:r>
              <w:rPr>
                <w:rFonts w:ascii="Arial"/>
                <w:spacing w:val="-4"/>
                <w:sz w:val="18"/>
              </w:rPr>
              <w:t>78.11</w:t>
            </w:r>
          </w:p>
        </w:tc>
      </w:tr>
      <w:tr>
        <w:trPr>
          <w:trHeight w:val="261" w:hRule="exact"/>
        </w:trPr>
        <w:tc>
          <w:tcPr>
            <w:tcW w:w="21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
              <w:ind w:left="70" w:right="0"/>
              <w:jc w:val="left"/>
              <w:rPr>
                <w:rFonts w:ascii="宋体" w:hAnsi="宋体" w:cs="宋体" w:eastAsia="宋体" w:hint="default"/>
                <w:sz w:val="15"/>
                <w:szCs w:val="15"/>
              </w:rPr>
            </w:pPr>
            <w:r>
              <w:rPr>
                <w:rFonts w:ascii="宋体" w:hAnsi="宋体" w:cs="宋体" w:eastAsia="宋体" w:hint="default"/>
                <w:sz w:val="15"/>
                <w:szCs w:val="15"/>
              </w:rPr>
              <w:t>粮食现代物流项目筒仓工程</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22"/>
              <w:jc w:val="right"/>
              <w:rPr>
                <w:rFonts w:ascii="Arial" w:hAnsi="Arial" w:cs="Arial" w:eastAsia="Arial" w:hint="default"/>
                <w:sz w:val="18"/>
                <w:szCs w:val="18"/>
              </w:rPr>
            </w:pPr>
            <w:r>
              <w:rPr>
                <w:rFonts w:ascii="Arial"/>
                <w:spacing w:val="-1"/>
                <w:sz w:val="18"/>
              </w:rPr>
              <w:t>30,700.00</w:t>
            </w:r>
            <w:r>
              <w:rPr>
                <w:rFonts w:ascii="Arial"/>
                <w:sz w:val="18"/>
              </w:rPr>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81"/>
              <w:jc w:val="right"/>
              <w:rPr>
                <w:rFonts w:ascii="Arial" w:hAnsi="Arial" w:cs="Arial" w:eastAsia="Arial" w:hint="default"/>
                <w:sz w:val="18"/>
                <w:szCs w:val="18"/>
              </w:rPr>
            </w:pPr>
            <w:r>
              <w:rPr>
                <w:rFonts w:ascii="Arial"/>
                <w:spacing w:val="-1"/>
                <w:sz w:val="18"/>
              </w:rPr>
              <w:t>85,669,463.73</w:t>
            </w:r>
            <w:r>
              <w:rPr>
                <w:rFonts w:ascii="Arial"/>
                <w:sz w:val="18"/>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0"/>
              <w:jc w:val="right"/>
              <w:rPr>
                <w:rFonts w:ascii="Arial" w:hAnsi="Arial" w:cs="Arial" w:eastAsia="Arial" w:hint="default"/>
                <w:sz w:val="18"/>
                <w:szCs w:val="18"/>
              </w:rPr>
            </w:pPr>
            <w:r>
              <w:rPr>
                <w:rFonts w:ascii="Arial"/>
                <w:spacing w:val="-1"/>
                <w:sz w:val="18"/>
              </w:rPr>
              <w:t>20,413,940.61</w:t>
            </w:r>
            <w:r>
              <w:rPr>
                <w:rFonts w:ascii="Arial"/>
                <w:sz w:val="18"/>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87"/>
              <w:jc w:val="right"/>
              <w:rPr>
                <w:rFonts w:ascii="Arial" w:hAnsi="Arial" w:cs="Arial" w:eastAsia="Arial" w:hint="default"/>
                <w:sz w:val="18"/>
                <w:szCs w:val="18"/>
              </w:rPr>
            </w:pPr>
            <w:r>
              <w:rPr>
                <w:rFonts w:ascii="Arial"/>
                <w:w w:val="99"/>
                <w:sz w:val="18"/>
              </w:rPr>
              <w:t>-</w:t>
            </w:r>
            <w:r>
              <w:rPr>
                <w:rFonts w:ascii="Arial"/>
                <w:sz w:val="18"/>
              </w:rPr>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9"/>
              <w:ind w:left="1594" w:right="0"/>
              <w:jc w:val="left"/>
              <w:rPr>
                <w:rFonts w:ascii="Arial" w:hAnsi="Arial" w:cs="Arial" w:eastAsia="Arial" w:hint="default"/>
                <w:sz w:val="18"/>
                <w:szCs w:val="18"/>
              </w:rPr>
            </w:pPr>
            <w:r>
              <w:rPr>
                <w:rFonts w:ascii="Arial"/>
                <w:spacing w:val="-3"/>
                <w:sz w:val="18"/>
              </w:rPr>
              <w:t>110.58</w:t>
            </w:r>
          </w:p>
        </w:tc>
      </w:tr>
      <w:tr>
        <w:trPr>
          <w:trHeight w:val="265" w:hRule="exact"/>
        </w:trPr>
        <w:tc>
          <w:tcPr>
            <w:tcW w:w="2111" w:type="dxa"/>
            <w:gridSpan w:val="2"/>
            <w:tcBorders>
              <w:top w:val="nil" w:sz="6" w:space="0" w:color="auto"/>
              <w:left w:val="nil" w:sz="6" w:space="0" w:color="auto"/>
              <w:bottom w:val="nil" w:sz="6" w:space="0" w:color="auto"/>
              <w:right w:val="nil" w:sz="6" w:space="0" w:color="auto"/>
            </w:tcBorders>
          </w:tcPr>
          <w:p>
            <w:pPr>
              <w:pStyle w:val="TableParagraph"/>
              <w:spacing w:line="232" w:lineRule="exact"/>
              <w:ind w:left="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通用散杂货泊位</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21"/>
              <w:jc w:val="right"/>
              <w:rPr>
                <w:rFonts w:ascii="Arial" w:hAnsi="Arial" w:cs="Arial" w:eastAsia="Arial" w:hint="default"/>
                <w:sz w:val="18"/>
                <w:szCs w:val="18"/>
              </w:rPr>
            </w:pPr>
            <w:r>
              <w:rPr>
                <w:rFonts w:ascii="Arial"/>
                <w:spacing w:val="-1"/>
                <w:sz w:val="18"/>
              </w:rPr>
              <w:t>24,074.02</w:t>
            </w:r>
            <w:r>
              <w:rPr>
                <w:rFonts w:ascii="Arial"/>
                <w:sz w:val="18"/>
              </w:rPr>
            </w:r>
          </w:p>
        </w:tc>
        <w:tc>
          <w:tcPr>
            <w:tcW w:w="1560"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
              <w:jc w:val="right"/>
              <w:rPr>
                <w:rFonts w:ascii="Arial" w:hAnsi="Arial" w:cs="Arial" w:eastAsia="Arial" w:hint="default"/>
                <w:sz w:val="18"/>
                <w:szCs w:val="18"/>
              </w:rPr>
            </w:pPr>
            <w:r>
              <w:rPr>
                <w:rFonts w:ascii="Arial"/>
                <w:spacing w:val="-1"/>
                <w:sz w:val="18"/>
              </w:rPr>
              <w:t>1,955,562.64</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7"/>
              <w:jc w:val="right"/>
              <w:rPr>
                <w:rFonts w:ascii="Arial" w:hAnsi="Arial" w:cs="Arial" w:eastAsia="Arial" w:hint="default"/>
                <w:sz w:val="18"/>
                <w:szCs w:val="18"/>
              </w:rPr>
            </w:pPr>
            <w:r>
              <w:rPr>
                <w:rFonts w:ascii="Arial"/>
                <w:spacing w:val="-1"/>
                <w:sz w:val="18"/>
              </w:rPr>
              <w:t>1,955,562.64</w:t>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4"/>
              <w:ind w:left="1639" w:right="0"/>
              <w:jc w:val="left"/>
              <w:rPr>
                <w:rFonts w:ascii="Arial" w:hAnsi="Arial" w:cs="Arial" w:eastAsia="Arial" w:hint="default"/>
                <w:sz w:val="18"/>
                <w:szCs w:val="18"/>
              </w:rPr>
            </w:pPr>
            <w:r>
              <w:rPr>
                <w:rFonts w:ascii="Arial"/>
                <w:sz w:val="18"/>
              </w:rPr>
              <w:t>86.57</w:t>
            </w:r>
          </w:p>
        </w:tc>
      </w:tr>
      <w:tr>
        <w:trPr>
          <w:trHeight w:val="264" w:hRule="exact"/>
        </w:trPr>
        <w:tc>
          <w:tcPr>
            <w:tcW w:w="2111" w:type="dxa"/>
            <w:gridSpan w:val="2"/>
            <w:tcBorders>
              <w:top w:val="nil" w:sz="6" w:space="0" w:color="auto"/>
              <w:left w:val="nil" w:sz="6" w:space="0" w:color="auto"/>
              <w:bottom w:val="nil" w:sz="6" w:space="0" w:color="auto"/>
              <w:right w:val="nil" w:sz="6" w:space="0" w:color="auto"/>
            </w:tcBorders>
          </w:tcPr>
          <w:p>
            <w:pPr>
              <w:pStyle w:val="TableParagraph"/>
              <w:spacing w:line="217" w:lineRule="exact"/>
              <w:ind w:left="70" w:right="0"/>
              <w:jc w:val="left"/>
              <w:rPr>
                <w:rFonts w:ascii="宋体" w:hAnsi="宋体" w:cs="宋体" w:eastAsia="宋体" w:hint="default"/>
                <w:sz w:val="18"/>
                <w:szCs w:val="18"/>
              </w:rPr>
            </w:pPr>
            <w:r>
              <w:rPr>
                <w:rFonts w:ascii="宋体" w:hAnsi="宋体" w:cs="宋体" w:eastAsia="宋体" w:hint="default"/>
                <w:sz w:val="18"/>
                <w:szCs w:val="18"/>
              </w:rPr>
              <w:t>集装箱码头二期工程</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22"/>
              <w:jc w:val="right"/>
              <w:rPr>
                <w:rFonts w:ascii="Arial" w:hAnsi="Arial" w:cs="Arial" w:eastAsia="Arial" w:hint="default"/>
                <w:sz w:val="18"/>
                <w:szCs w:val="18"/>
              </w:rPr>
            </w:pPr>
            <w:r>
              <w:rPr>
                <w:rFonts w:ascii="Arial"/>
                <w:spacing w:val="-2"/>
                <w:w w:val="95"/>
                <w:sz w:val="18"/>
              </w:rPr>
              <w:t>113,766.00</w:t>
            </w:r>
            <w:r>
              <w:rPr>
                <w:rFonts w:ascii="Arial"/>
                <w:spacing w:val="-2"/>
                <w:sz w:val="18"/>
              </w:rPr>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82"/>
              <w:jc w:val="right"/>
              <w:rPr>
                <w:rFonts w:ascii="Arial" w:hAnsi="Arial" w:cs="Arial" w:eastAsia="Arial" w:hint="default"/>
                <w:sz w:val="18"/>
                <w:szCs w:val="18"/>
              </w:rPr>
            </w:pPr>
            <w:r>
              <w:rPr>
                <w:rFonts w:ascii="Arial"/>
                <w:spacing w:val="-1"/>
                <w:sz w:val="18"/>
              </w:rPr>
              <w:t>853,973,174.67</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
              <w:jc w:val="right"/>
              <w:rPr>
                <w:rFonts w:ascii="Arial" w:hAnsi="Arial" w:cs="Arial" w:eastAsia="Arial" w:hint="default"/>
                <w:sz w:val="18"/>
                <w:szCs w:val="18"/>
              </w:rPr>
            </w:pPr>
            <w:r>
              <w:rPr>
                <w:rFonts w:ascii="Arial"/>
                <w:spacing w:val="-1"/>
                <w:sz w:val="18"/>
              </w:rPr>
              <w:t>174,538,507.04</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88"/>
              <w:jc w:val="right"/>
              <w:rPr>
                <w:rFonts w:ascii="Arial" w:hAnsi="Arial" w:cs="Arial" w:eastAsia="Arial" w:hint="default"/>
                <w:sz w:val="18"/>
                <w:szCs w:val="18"/>
              </w:rPr>
            </w:pPr>
            <w:r>
              <w:rPr>
                <w:rFonts w:ascii="Arial"/>
                <w:spacing w:val="-2"/>
                <w:sz w:val="18"/>
              </w:rPr>
              <w:t>1,028,511,681.71</w:t>
            </w:r>
            <w:r>
              <w:rPr>
                <w:rFonts w:ascii="Arial"/>
                <w:sz w:val="18"/>
              </w:rPr>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left="1639" w:right="0"/>
              <w:jc w:val="left"/>
              <w:rPr>
                <w:rFonts w:ascii="Arial" w:hAnsi="Arial" w:cs="Arial" w:eastAsia="Arial" w:hint="default"/>
                <w:sz w:val="18"/>
                <w:szCs w:val="18"/>
              </w:rPr>
            </w:pPr>
            <w:r>
              <w:rPr>
                <w:rFonts w:ascii="Arial"/>
                <w:sz w:val="18"/>
              </w:rPr>
              <w:t>90.41</w:t>
            </w:r>
          </w:p>
        </w:tc>
      </w:tr>
      <w:tr>
        <w:trPr>
          <w:trHeight w:val="270" w:hRule="exact"/>
        </w:trPr>
        <w:tc>
          <w:tcPr>
            <w:tcW w:w="2111" w:type="dxa"/>
            <w:gridSpan w:val="2"/>
            <w:tcBorders>
              <w:top w:val="nil" w:sz="6" w:space="0" w:color="auto"/>
              <w:left w:val="nil" w:sz="6" w:space="0" w:color="auto"/>
              <w:bottom w:val="nil" w:sz="6" w:space="0" w:color="auto"/>
              <w:right w:val="nil" w:sz="6" w:space="0" w:color="auto"/>
            </w:tcBorders>
          </w:tcPr>
          <w:p>
            <w:pPr>
              <w:pStyle w:val="TableParagraph"/>
              <w:spacing w:line="232" w:lineRule="exact"/>
              <w:ind w:left="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万吨级航道工程</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22"/>
              <w:jc w:val="right"/>
              <w:rPr>
                <w:rFonts w:ascii="Arial" w:hAnsi="Arial" w:cs="Arial" w:eastAsia="Arial" w:hint="default"/>
                <w:sz w:val="18"/>
                <w:szCs w:val="18"/>
              </w:rPr>
            </w:pPr>
            <w:r>
              <w:rPr>
                <w:rFonts w:ascii="Arial"/>
                <w:spacing w:val="-2"/>
                <w:w w:val="95"/>
                <w:sz w:val="18"/>
              </w:rPr>
              <w:t>116,762.26</w:t>
            </w:r>
            <w:r>
              <w:rPr>
                <w:rFonts w:ascii="Arial"/>
                <w:spacing w:val="-2"/>
                <w:sz w:val="18"/>
              </w:rPr>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2"/>
              <w:jc w:val="right"/>
              <w:rPr>
                <w:rFonts w:ascii="Arial" w:hAnsi="Arial" w:cs="Arial" w:eastAsia="Arial" w:hint="default"/>
                <w:sz w:val="18"/>
                <w:szCs w:val="18"/>
              </w:rPr>
            </w:pPr>
            <w:r>
              <w:rPr>
                <w:rFonts w:ascii="Arial"/>
                <w:spacing w:val="-1"/>
                <w:sz w:val="18"/>
              </w:rPr>
              <w:t>421,477,933.38</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0"/>
              <w:jc w:val="right"/>
              <w:rPr>
                <w:rFonts w:ascii="Arial" w:hAnsi="Arial" w:cs="Arial" w:eastAsia="Arial" w:hint="default"/>
                <w:sz w:val="18"/>
                <w:szCs w:val="18"/>
              </w:rPr>
            </w:pPr>
            <w:r>
              <w:rPr>
                <w:rFonts w:ascii="Arial"/>
                <w:spacing w:val="-1"/>
                <w:sz w:val="18"/>
              </w:rPr>
              <w:t>219,953,391.81</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6"/>
              <w:jc w:val="right"/>
              <w:rPr>
                <w:rFonts w:ascii="Arial" w:hAnsi="Arial" w:cs="Arial" w:eastAsia="Arial" w:hint="default"/>
                <w:sz w:val="18"/>
                <w:szCs w:val="18"/>
              </w:rPr>
            </w:pPr>
            <w:r>
              <w:rPr>
                <w:rFonts w:ascii="Arial"/>
                <w:spacing w:val="-1"/>
                <w:sz w:val="18"/>
              </w:rPr>
              <w:t>641,431,325.19</w:t>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4"/>
              <w:ind w:left="1639" w:right="0"/>
              <w:jc w:val="left"/>
              <w:rPr>
                <w:rFonts w:ascii="Arial" w:hAnsi="Arial" w:cs="Arial" w:eastAsia="Arial" w:hint="default"/>
                <w:sz w:val="18"/>
                <w:szCs w:val="18"/>
              </w:rPr>
            </w:pPr>
            <w:r>
              <w:rPr>
                <w:rFonts w:ascii="Arial"/>
                <w:sz w:val="18"/>
              </w:rPr>
              <w:t>54.93</w:t>
            </w:r>
          </w:p>
        </w:tc>
      </w:tr>
      <w:tr>
        <w:trPr>
          <w:trHeight w:val="257" w:hRule="exact"/>
        </w:trPr>
        <w:tc>
          <w:tcPr>
            <w:tcW w:w="21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9"/>
              <w:ind w:left="70" w:right="0"/>
              <w:jc w:val="left"/>
              <w:rPr>
                <w:rFonts w:ascii="宋体" w:hAnsi="宋体" w:cs="宋体" w:eastAsia="宋体" w:hint="default"/>
                <w:sz w:val="13"/>
                <w:szCs w:val="13"/>
              </w:rPr>
            </w:pPr>
            <w:r>
              <w:rPr>
                <w:rFonts w:ascii="宋体" w:hAnsi="宋体" w:cs="宋体" w:eastAsia="宋体" w:hint="default"/>
                <w:sz w:val="13"/>
                <w:szCs w:val="13"/>
              </w:rPr>
              <w:t>三港池</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66KV</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输变电新建工程</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21"/>
              <w:jc w:val="right"/>
              <w:rPr>
                <w:rFonts w:ascii="Arial" w:hAnsi="Arial" w:cs="Arial" w:eastAsia="Arial" w:hint="default"/>
                <w:sz w:val="18"/>
                <w:szCs w:val="18"/>
              </w:rPr>
            </w:pPr>
            <w:r>
              <w:rPr>
                <w:rFonts w:ascii="Arial"/>
                <w:spacing w:val="-1"/>
                <w:sz w:val="18"/>
              </w:rPr>
              <w:t>8,104.00</w:t>
            </w:r>
          </w:p>
        </w:tc>
        <w:tc>
          <w:tcPr>
            <w:tcW w:w="1560"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0"/>
              <w:jc w:val="right"/>
              <w:rPr>
                <w:rFonts w:ascii="Arial" w:hAnsi="Arial" w:cs="Arial" w:eastAsia="Arial" w:hint="default"/>
                <w:sz w:val="18"/>
                <w:szCs w:val="18"/>
              </w:rPr>
            </w:pPr>
            <w:r>
              <w:rPr>
                <w:rFonts w:ascii="Arial"/>
                <w:spacing w:val="-1"/>
                <w:sz w:val="18"/>
              </w:rPr>
              <w:t>17,540,880.26</w:t>
            </w:r>
            <w:r>
              <w:rPr>
                <w:rFonts w:ascii="Arial"/>
                <w:sz w:val="18"/>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87"/>
              <w:jc w:val="right"/>
              <w:rPr>
                <w:rFonts w:ascii="Arial" w:hAnsi="Arial" w:cs="Arial" w:eastAsia="Arial" w:hint="default"/>
                <w:sz w:val="18"/>
                <w:szCs w:val="18"/>
              </w:rPr>
            </w:pPr>
            <w:r>
              <w:rPr>
                <w:rFonts w:ascii="Arial"/>
                <w:w w:val="99"/>
                <w:sz w:val="18"/>
              </w:rPr>
              <w:t>-</w:t>
            </w:r>
            <w:r>
              <w:rPr>
                <w:rFonts w:ascii="Arial"/>
                <w:sz w:val="18"/>
              </w:rPr>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9"/>
              <w:ind w:left="1639" w:right="0"/>
              <w:jc w:val="left"/>
              <w:rPr>
                <w:rFonts w:ascii="Arial" w:hAnsi="Arial" w:cs="Arial" w:eastAsia="Arial" w:hint="default"/>
                <w:sz w:val="18"/>
                <w:szCs w:val="18"/>
              </w:rPr>
            </w:pPr>
            <w:r>
              <w:rPr>
                <w:rFonts w:ascii="Arial"/>
                <w:sz w:val="18"/>
              </w:rPr>
              <w:t>21.64</w:t>
            </w:r>
          </w:p>
        </w:tc>
      </w:tr>
      <w:tr>
        <w:trPr>
          <w:trHeight w:val="273" w:hRule="exact"/>
        </w:trPr>
        <w:tc>
          <w:tcPr>
            <w:tcW w:w="2111" w:type="dxa"/>
            <w:gridSpan w:val="2"/>
            <w:tcBorders>
              <w:top w:val="nil" w:sz="6" w:space="0" w:color="auto"/>
              <w:left w:val="nil" w:sz="6" w:space="0" w:color="auto"/>
              <w:bottom w:val="nil" w:sz="6" w:space="0" w:color="auto"/>
              <w:right w:val="nil" w:sz="6" w:space="0" w:color="auto"/>
            </w:tcBorders>
          </w:tcPr>
          <w:p>
            <w:pPr>
              <w:pStyle w:val="TableParagraph"/>
              <w:spacing w:line="215" w:lineRule="exact"/>
              <w:ind w:left="70" w:right="0"/>
              <w:jc w:val="left"/>
              <w:rPr>
                <w:rFonts w:ascii="宋体" w:hAnsi="宋体" w:cs="宋体" w:eastAsia="宋体" w:hint="default"/>
                <w:sz w:val="18"/>
                <w:szCs w:val="18"/>
              </w:rPr>
            </w:pPr>
            <w:r>
              <w:rPr>
                <w:rFonts w:ascii="宋体" w:hAnsi="宋体" w:cs="宋体" w:eastAsia="宋体" w:hint="default"/>
                <w:sz w:val="18"/>
                <w:szCs w:val="18"/>
              </w:rPr>
              <w:t>西环线铁路工程</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21"/>
              <w:jc w:val="right"/>
              <w:rPr>
                <w:rFonts w:ascii="Arial" w:hAnsi="Arial" w:cs="Arial" w:eastAsia="Arial" w:hint="default"/>
                <w:sz w:val="18"/>
                <w:szCs w:val="18"/>
              </w:rPr>
            </w:pPr>
            <w:r>
              <w:rPr>
                <w:rFonts w:ascii="Arial"/>
                <w:spacing w:val="-1"/>
                <w:sz w:val="18"/>
              </w:rPr>
              <w:t>9,195.56</w:t>
            </w:r>
          </w:p>
        </w:tc>
        <w:tc>
          <w:tcPr>
            <w:tcW w:w="1560"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0"/>
              <w:jc w:val="right"/>
              <w:rPr>
                <w:rFonts w:ascii="Arial" w:hAnsi="Arial" w:cs="Arial" w:eastAsia="Arial" w:hint="default"/>
                <w:sz w:val="18"/>
                <w:szCs w:val="18"/>
              </w:rPr>
            </w:pPr>
            <w:r>
              <w:rPr>
                <w:rFonts w:ascii="Arial"/>
                <w:spacing w:val="-1"/>
                <w:sz w:val="18"/>
              </w:rPr>
              <w:t>83,526,628.09</w:t>
            </w:r>
            <w:r>
              <w:rPr>
                <w:rFonts w:ascii="Arial"/>
                <w:sz w:val="18"/>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87"/>
              <w:jc w:val="right"/>
              <w:rPr>
                <w:rFonts w:ascii="Arial" w:hAnsi="Arial" w:cs="Arial" w:eastAsia="Arial" w:hint="default"/>
                <w:sz w:val="18"/>
                <w:szCs w:val="18"/>
              </w:rPr>
            </w:pPr>
            <w:r>
              <w:rPr>
                <w:rFonts w:ascii="Arial"/>
                <w:w w:val="99"/>
                <w:sz w:val="18"/>
              </w:rPr>
              <w:t>-</w:t>
            </w:r>
            <w:r>
              <w:rPr>
                <w:rFonts w:ascii="Arial"/>
                <w:sz w:val="18"/>
              </w:rPr>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7"/>
              <w:ind w:left="1639" w:right="0"/>
              <w:jc w:val="left"/>
              <w:rPr>
                <w:rFonts w:ascii="Arial" w:hAnsi="Arial" w:cs="Arial" w:eastAsia="Arial" w:hint="default"/>
                <w:sz w:val="18"/>
                <w:szCs w:val="18"/>
              </w:rPr>
            </w:pPr>
            <w:r>
              <w:rPr>
                <w:rFonts w:ascii="Arial"/>
                <w:sz w:val="18"/>
              </w:rPr>
              <w:t>90.83</w:t>
            </w:r>
          </w:p>
        </w:tc>
      </w:tr>
      <w:tr>
        <w:trPr>
          <w:trHeight w:val="265" w:hRule="exact"/>
        </w:trPr>
        <w:tc>
          <w:tcPr>
            <w:tcW w:w="21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
              <w:ind w:left="70" w:right="0"/>
              <w:jc w:val="left"/>
              <w:rPr>
                <w:rFonts w:ascii="宋体" w:hAnsi="宋体" w:cs="宋体" w:eastAsia="宋体" w:hint="default"/>
                <w:sz w:val="15"/>
                <w:szCs w:val="15"/>
              </w:rPr>
            </w:pPr>
            <w:r>
              <w:rPr>
                <w:rFonts w:ascii="宋体" w:hAnsi="宋体" w:cs="宋体" w:eastAsia="宋体" w:hint="default"/>
                <w:sz w:val="15"/>
                <w:szCs w:val="15"/>
              </w:rPr>
              <w:t>三港池东岸区通用泊位工程</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21"/>
              <w:jc w:val="right"/>
              <w:rPr>
                <w:rFonts w:ascii="Arial" w:hAnsi="Arial" w:cs="Arial" w:eastAsia="Arial" w:hint="default"/>
                <w:sz w:val="18"/>
                <w:szCs w:val="18"/>
              </w:rPr>
            </w:pPr>
            <w:r>
              <w:rPr>
                <w:rFonts w:ascii="Arial"/>
                <w:spacing w:val="-1"/>
                <w:sz w:val="18"/>
              </w:rPr>
              <w:t>106,966.10</w:t>
            </w:r>
          </w:p>
        </w:tc>
        <w:tc>
          <w:tcPr>
            <w:tcW w:w="1560"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0"/>
              <w:jc w:val="right"/>
              <w:rPr>
                <w:rFonts w:ascii="Arial" w:hAnsi="Arial" w:cs="Arial" w:eastAsia="Arial" w:hint="default"/>
                <w:sz w:val="18"/>
                <w:szCs w:val="18"/>
              </w:rPr>
            </w:pPr>
            <w:r>
              <w:rPr>
                <w:rFonts w:ascii="Arial"/>
                <w:spacing w:val="-1"/>
                <w:sz w:val="18"/>
              </w:rPr>
              <w:t>572,093,869.17</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86"/>
              <w:jc w:val="right"/>
              <w:rPr>
                <w:rFonts w:ascii="Arial" w:hAnsi="Arial" w:cs="Arial" w:eastAsia="Arial" w:hint="default"/>
                <w:sz w:val="18"/>
                <w:szCs w:val="18"/>
              </w:rPr>
            </w:pPr>
            <w:r>
              <w:rPr>
                <w:rFonts w:ascii="Arial"/>
                <w:w w:val="99"/>
                <w:sz w:val="18"/>
              </w:rPr>
              <w:t>-</w:t>
            </w:r>
            <w:r>
              <w:rPr>
                <w:rFonts w:ascii="Arial"/>
                <w:sz w:val="18"/>
              </w:rPr>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9"/>
              <w:ind w:left="1639" w:right="0"/>
              <w:jc w:val="left"/>
              <w:rPr>
                <w:rFonts w:ascii="Arial" w:hAnsi="Arial" w:cs="Arial" w:eastAsia="Arial" w:hint="default"/>
                <w:sz w:val="18"/>
                <w:szCs w:val="18"/>
              </w:rPr>
            </w:pPr>
            <w:r>
              <w:rPr>
                <w:rFonts w:ascii="Arial"/>
                <w:sz w:val="18"/>
              </w:rPr>
              <w:t>53.48</w:t>
            </w:r>
          </w:p>
        </w:tc>
      </w:tr>
      <w:tr>
        <w:trPr>
          <w:trHeight w:val="323" w:hRule="exact"/>
        </w:trPr>
        <w:tc>
          <w:tcPr>
            <w:tcW w:w="21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
              <w:ind w:left="70" w:right="0"/>
              <w:jc w:val="left"/>
              <w:rPr>
                <w:rFonts w:ascii="宋体" w:hAnsi="宋体" w:cs="宋体" w:eastAsia="宋体" w:hint="default"/>
                <w:sz w:val="15"/>
                <w:szCs w:val="15"/>
              </w:rPr>
            </w:pPr>
            <w:r>
              <w:rPr>
                <w:rFonts w:ascii="宋体" w:hAnsi="宋体" w:cs="宋体" w:eastAsia="宋体" w:hint="default"/>
                <w:sz w:val="15"/>
                <w:szCs w:val="15"/>
              </w:rPr>
              <w:t>锦州港油品罐区工程（一期）</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21"/>
              <w:jc w:val="right"/>
              <w:rPr>
                <w:rFonts w:ascii="Arial" w:hAnsi="Arial" w:cs="Arial" w:eastAsia="Arial" w:hint="default"/>
                <w:sz w:val="18"/>
                <w:szCs w:val="18"/>
              </w:rPr>
            </w:pPr>
            <w:r>
              <w:rPr>
                <w:rFonts w:ascii="Arial"/>
                <w:spacing w:val="-1"/>
                <w:sz w:val="18"/>
              </w:rPr>
              <w:t>84,568.81</w:t>
            </w:r>
            <w:r>
              <w:rPr>
                <w:rFonts w:ascii="Arial"/>
                <w:sz w:val="18"/>
              </w:rPr>
            </w:r>
          </w:p>
        </w:tc>
        <w:tc>
          <w:tcPr>
            <w:tcW w:w="1560"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0"/>
              <w:jc w:val="right"/>
              <w:rPr>
                <w:rFonts w:ascii="Arial" w:hAnsi="Arial" w:cs="Arial" w:eastAsia="Arial" w:hint="default"/>
                <w:sz w:val="18"/>
                <w:szCs w:val="18"/>
              </w:rPr>
            </w:pPr>
            <w:r>
              <w:rPr>
                <w:rFonts w:ascii="Arial"/>
                <w:spacing w:val="-1"/>
                <w:sz w:val="18"/>
              </w:rPr>
              <w:t>39,942,472.50</w:t>
            </w:r>
            <w:r>
              <w:rPr>
                <w:rFonts w:ascii="Arial"/>
                <w:sz w:val="18"/>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87"/>
              <w:jc w:val="right"/>
              <w:rPr>
                <w:rFonts w:ascii="Arial" w:hAnsi="Arial" w:cs="Arial" w:eastAsia="Arial" w:hint="default"/>
                <w:sz w:val="18"/>
                <w:szCs w:val="18"/>
              </w:rPr>
            </w:pPr>
            <w:r>
              <w:rPr>
                <w:rFonts w:ascii="Arial"/>
                <w:w w:val="99"/>
                <w:sz w:val="18"/>
              </w:rPr>
              <w:t>-</w:t>
            </w:r>
            <w:r>
              <w:rPr>
                <w:rFonts w:ascii="Arial"/>
                <w:sz w:val="18"/>
              </w:rPr>
            </w:r>
          </w:p>
        </w:tc>
        <w:tc>
          <w:tcPr>
            <w:tcW w:w="2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9"/>
              <w:ind w:left="1688" w:right="0"/>
              <w:jc w:val="left"/>
              <w:rPr>
                <w:rFonts w:ascii="Arial" w:hAnsi="Arial" w:cs="Arial" w:eastAsia="Arial" w:hint="default"/>
                <w:sz w:val="18"/>
                <w:szCs w:val="18"/>
              </w:rPr>
            </w:pPr>
            <w:r>
              <w:rPr>
                <w:rFonts w:ascii="Arial"/>
                <w:sz w:val="18"/>
              </w:rPr>
              <w:t>4.72</w:t>
            </w:r>
          </w:p>
        </w:tc>
      </w:tr>
    </w:tbl>
    <w:p>
      <w:pPr>
        <w:spacing w:after="0" w:line="240" w:lineRule="auto"/>
        <w:jc w:val="left"/>
        <w:rPr>
          <w:rFonts w:ascii="Arial" w:hAnsi="Arial" w:cs="Arial" w:eastAsia="Arial" w:hint="default"/>
          <w:sz w:val="18"/>
          <w:szCs w:val="18"/>
        </w:rPr>
        <w:sectPr>
          <w:pgSz w:w="11910" w:h="16840"/>
          <w:pgMar w:header="877" w:footer="982" w:top="1100" w:bottom="1180" w:left="320" w:right="340"/>
        </w:sectPr>
      </w:pPr>
    </w:p>
    <w:p>
      <w:pPr>
        <w:spacing w:line="240" w:lineRule="auto" w:before="0"/>
        <w:rPr>
          <w:rFonts w:ascii="Times New Roman" w:hAnsi="Times New Roman" w:cs="Times New Roman" w:eastAsia="Times New Roman" w:hint="default"/>
          <w:sz w:val="23"/>
          <w:szCs w:val="23"/>
        </w:rPr>
      </w:pPr>
      <w:r>
        <w:rPr/>
        <w:pict>
          <v:group style="position:absolute;margin-left:22.699997pt;margin-top:71.039673pt;width:550pt;height:28.4pt;mso-position-horizontal-relative:page;mso-position-vertical-relative:page;z-index:-720832" coordorigin="454,1421" coordsize="11000,568">
            <v:shape style="position:absolute;left:2428;top:1421;width:7420;height:294" type="#_x0000_t75" stroked="false">
              <v:imagedata r:id="rId129" o:title=""/>
            </v:shape>
            <v:shape style="position:absolute;left:454;top:1683;width:11000;height:305" type="#_x0000_t75" stroked="false">
              <v:imagedata r:id="rId130" o:title=""/>
            </v:shape>
            <w10:wrap type="none"/>
          </v:group>
        </w:pict>
      </w:r>
    </w:p>
    <w:tbl>
      <w:tblPr>
        <w:tblW w:w="0" w:type="auto"/>
        <w:jc w:val="left"/>
        <w:tblInd w:w="126" w:type="dxa"/>
        <w:tblLayout w:type="fixed"/>
        <w:tblCellMar>
          <w:top w:w="0" w:type="dxa"/>
          <w:left w:w="0" w:type="dxa"/>
          <w:bottom w:w="0" w:type="dxa"/>
          <w:right w:w="0" w:type="dxa"/>
        </w:tblCellMar>
        <w:tblLook w:val="01E0"/>
      </w:tblPr>
      <w:tblGrid>
        <w:gridCol w:w="1995"/>
        <w:gridCol w:w="1299"/>
        <w:gridCol w:w="1668"/>
        <w:gridCol w:w="1631"/>
        <w:gridCol w:w="1678"/>
        <w:gridCol w:w="2696"/>
      </w:tblGrid>
      <w:tr>
        <w:trPr>
          <w:trHeight w:val="334" w:hRule="exact"/>
        </w:trPr>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粮食平房仓</w:t>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86"/>
              <w:ind w:left="607" w:right="0"/>
              <w:jc w:val="left"/>
              <w:rPr>
                <w:rFonts w:ascii="Arial" w:hAnsi="Arial" w:cs="Arial" w:eastAsia="Arial" w:hint="default"/>
                <w:sz w:val="18"/>
                <w:szCs w:val="18"/>
              </w:rPr>
            </w:pPr>
            <w:r>
              <w:rPr>
                <w:rFonts w:ascii="Arial"/>
                <w:sz w:val="18"/>
              </w:rPr>
              <w:t>900.59</w:t>
            </w:r>
          </w:p>
        </w:tc>
        <w:tc>
          <w:tcPr>
            <w:tcW w:w="1668"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19"/>
              <w:jc w:val="right"/>
              <w:rPr>
                <w:rFonts w:ascii="Arial" w:hAnsi="Arial" w:cs="Arial" w:eastAsia="Arial" w:hint="default"/>
                <w:sz w:val="18"/>
                <w:szCs w:val="18"/>
              </w:rPr>
            </w:pPr>
            <w:r>
              <w:rPr>
                <w:rFonts w:ascii="Arial"/>
                <w:spacing w:val="-1"/>
                <w:sz w:val="18"/>
              </w:rPr>
              <w:t>8,203,900.00</w:t>
            </w:r>
          </w:p>
        </w:tc>
        <w:tc>
          <w:tcPr>
            <w:tcW w:w="1678" w:type="dxa"/>
            <w:tcBorders>
              <w:top w:val="nil" w:sz="6" w:space="0" w:color="auto"/>
              <w:left w:val="nil" w:sz="6" w:space="0" w:color="auto"/>
              <w:bottom w:val="nil" w:sz="6" w:space="0" w:color="auto"/>
              <w:right w:val="nil" w:sz="6" w:space="0" w:color="auto"/>
            </w:tcBorders>
          </w:tcPr>
          <w:p>
            <w:pPr/>
          </w:p>
        </w:tc>
        <w:tc>
          <w:tcPr>
            <w:tcW w:w="2696"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670" w:right="0"/>
              <w:jc w:val="left"/>
              <w:rPr>
                <w:rFonts w:ascii="Arial" w:hAnsi="Arial" w:cs="Arial" w:eastAsia="Arial" w:hint="default"/>
                <w:sz w:val="18"/>
                <w:szCs w:val="18"/>
              </w:rPr>
            </w:pPr>
            <w:r>
              <w:rPr>
                <w:rFonts w:ascii="Arial"/>
                <w:sz w:val="18"/>
              </w:rPr>
              <w:t>91.09</w:t>
            </w:r>
          </w:p>
        </w:tc>
      </w:tr>
      <w:tr>
        <w:trPr>
          <w:trHeight w:val="278" w:hRule="exact"/>
        </w:trPr>
        <w:tc>
          <w:tcPr>
            <w:tcW w:w="1995" w:type="dxa"/>
            <w:tcBorders>
              <w:top w:val="nil" w:sz="6" w:space="0" w:color="auto"/>
              <w:left w:val="nil" w:sz="6" w:space="0" w:color="auto"/>
              <w:bottom w:val="single" w:sz="17" w:space="0" w:color="000000"/>
              <w:right w:val="nil" w:sz="6" w:space="0" w:color="auto"/>
            </w:tcBorders>
          </w:tcPr>
          <w:p>
            <w:pPr>
              <w:pStyle w:val="TableParagraph"/>
              <w:spacing w:line="240" w:lineRule="auto" w:before="16"/>
              <w:ind w:right="8"/>
              <w:jc w:val="center"/>
              <w:rPr>
                <w:rFonts w:ascii="宋体" w:hAnsi="宋体" w:cs="宋体" w:eastAsia="宋体" w:hint="default"/>
                <w:sz w:val="15"/>
                <w:szCs w:val="15"/>
              </w:rPr>
            </w:pPr>
            <w:r>
              <w:rPr>
                <w:rFonts w:ascii="宋体" w:hAnsi="宋体" w:cs="宋体" w:eastAsia="宋体" w:hint="default"/>
                <w:sz w:val="15"/>
                <w:szCs w:val="15"/>
              </w:rPr>
              <w:t>合计</w:t>
            </w:r>
          </w:p>
        </w:tc>
        <w:tc>
          <w:tcPr>
            <w:tcW w:w="1299" w:type="dxa"/>
            <w:tcBorders>
              <w:top w:val="nil" w:sz="6" w:space="0" w:color="auto"/>
              <w:left w:val="nil" w:sz="6" w:space="0" w:color="auto"/>
              <w:bottom w:val="single" w:sz="17" w:space="0" w:color="000000"/>
              <w:right w:val="nil" w:sz="6" w:space="0" w:color="auto"/>
            </w:tcBorders>
          </w:tcPr>
          <w:p>
            <w:pPr/>
          </w:p>
        </w:tc>
        <w:tc>
          <w:tcPr>
            <w:tcW w:w="1668" w:type="dxa"/>
            <w:tcBorders>
              <w:top w:val="nil" w:sz="6" w:space="0" w:color="auto"/>
              <w:left w:val="nil" w:sz="6" w:space="0" w:color="auto"/>
              <w:bottom w:val="single" w:sz="17" w:space="0" w:color="000000"/>
              <w:right w:val="nil" w:sz="6" w:space="0" w:color="auto"/>
            </w:tcBorders>
          </w:tcPr>
          <w:p>
            <w:pPr>
              <w:pStyle w:val="TableParagraph"/>
              <w:spacing w:line="240" w:lineRule="auto" w:before="22"/>
              <w:ind w:left="158" w:right="0"/>
              <w:jc w:val="left"/>
              <w:rPr>
                <w:rFonts w:ascii="Arial" w:hAnsi="Arial" w:cs="Arial" w:eastAsia="Arial" w:hint="default"/>
                <w:sz w:val="18"/>
                <w:szCs w:val="18"/>
              </w:rPr>
            </w:pPr>
            <w:r>
              <w:rPr>
                <w:rFonts w:ascii="Arial"/>
                <w:sz w:val="18"/>
              </w:rPr>
              <w:t>1,810,535,338.60</w:t>
            </w:r>
          </w:p>
        </w:tc>
        <w:tc>
          <w:tcPr>
            <w:tcW w:w="1631" w:type="dxa"/>
            <w:tcBorders>
              <w:top w:val="nil" w:sz="6" w:space="0" w:color="auto"/>
              <w:left w:val="nil" w:sz="6" w:space="0" w:color="auto"/>
              <w:bottom w:val="single" w:sz="17" w:space="0" w:color="000000"/>
              <w:right w:val="nil" w:sz="6" w:space="0" w:color="auto"/>
            </w:tcBorders>
          </w:tcPr>
          <w:p>
            <w:pPr>
              <w:pStyle w:val="TableParagraph"/>
              <w:spacing w:line="240" w:lineRule="auto" w:before="22"/>
              <w:ind w:right="118"/>
              <w:jc w:val="right"/>
              <w:rPr>
                <w:rFonts w:ascii="Arial" w:hAnsi="Arial" w:cs="Arial" w:eastAsia="Arial" w:hint="default"/>
                <w:sz w:val="18"/>
                <w:szCs w:val="18"/>
              </w:rPr>
            </w:pPr>
            <w:r>
              <w:rPr>
                <w:rFonts w:ascii="Arial"/>
                <w:spacing w:val="-1"/>
                <w:sz w:val="18"/>
              </w:rPr>
              <w:t>1,312,085,230.92</w:t>
            </w:r>
            <w:r>
              <w:rPr>
                <w:rFonts w:ascii="Arial"/>
                <w:sz w:val="18"/>
              </w:rPr>
            </w:r>
          </w:p>
        </w:tc>
        <w:tc>
          <w:tcPr>
            <w:tcW w:w="1678" w:type="dxa"/>
            <w:tcBorders>
              <w:top w:val="nil" w:sz="6" w:space="0" w:color="auto"/>
              <w:left w:val="nil" w:sz="6" w:space="0" w:color="auto"/>
              <w:bottom w:val="single" w:sz="17" w:space="0" w:color="000000"/>
              <w:right w:val="nil" w:sz="6" w:space="0" w:color="auto"/>
            </w:tcBorders>
          </w:tcPr>
          <w:p>
            <w:pPr>
              <w:pStyle w:val="TableParagraph"/>
              <w:spacing w:line="240" w:lineRule="auto" w:before="22"/>
              <w:ind w:left="120" w:right="0"/>
              <w:jc w:val="left"/>
              <w:rPr>
                <w:rFonts w:ascii="Arial" w:hAnsi="Arial" w:cs="Arial" w:eastAsia="Arial" w:hint="default"/>
                <w:sz w:val="18"/>
                <w:szCs w:val="18"/>
              </w:rPr>
            </w:pPr>
            <w:r>
              <w:rPr>
                <w:rFonts w:ascii="Arial"/>
                <w:sz w:val="18"/>
              </w:rPr>
              <w:t>1,945,841,946.51</w:t>
            </w:r>
          </w:p>
        </w:tc>
        <w:tc>
          <w:tcPr>
            <w:tcW w:w="2696" w:type="dxa"/>
            <w:tcBorders>
              <w:top w:val="nil" w:sz="6" w:space="0" w:color="auto"/>
              <w:left w:val="nil" w:sz="6" w:space="0" w:color="auto"/>
              <w:bottom w:val="single" w:sz="17" w:space="0" w:color="000000"/>
              <w:right w:val="nil" w:sz="6" w:space="0" w:color="auto"/>
            </w:tcBorders>
          </w:tcPr>
          <w:p>
            <w:pPr/>
          </w:p>
        </w:tc>
      </w:tr>
    </w:tbl>
    <w:p>
      <w:pPr>
        <w:spacing w:line="240" w:lineRule="auto" w:before="3"/>
        <w:rPr>
          <w:rFonts w:ascii="Times New Roman" w:hAnsi="Times New Roman" w:cs="Times New Roman" w:eastAsia="Times New Roman" w:hint="default"/>
          <w:sz w:val="27"/>
          <w:szCs w:val="27"/>
        </w:rPr>
      </w:pPr>
    </w:p>
    <w:tbl>
      <w:tblPr>
        <w:tblW w:w="0" w:type="auto"/>
        <w:jc w:val="left"/>
        <w:tblInd w:w="164" w:type="dxa"/>
        <w:tblLayout w:type="fixed"/>
        <w:tblCellMar>
          <w:top w:w="0" w:type="dxa"/>
          <w:left w:w="0" w:type="dxa"/>
          <w:bottom w:w="0" w:type="dxa"/>
          <w:right w:w="0" w:type="dxa"/>
        </w:tblCellMar>
        <w:tblLook w:val="01E0"/>
      </w:tblPr>
      <w:tblGrid>
        <w:gridCol w:w="2189"/>
        <w:gridCol w:w="1067"/>
        <w:gridCol w:w="1668"/>
        <w:gridCol w:w="1631"/>
        <w:gridCol w:w="1633"/>
        <w:gridCol w:w="1164"/>
        <w:gridCol w:w="1577"/>
      </w:tblGrid>
      <w:tr>
        <w:trPr>
          <w:trHeight w:val="412" w:hRule="exact"/>
        </w:trPr>
        <w:tc>
          <w:tcPr>
            <w:tcW w:w="218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654" w:right="0"/>
              <w:jc w:val="left"/>
              <w:rPr>
                <w:rFonts w:ascii="宋体" w:hAnsi="宋体" w:cs="宋体" w:eastAsia="宋体" w:hint="default"/>
                <w:sz w:val="15"/>
                <w:szCs w:val="15"/>
              </w:rPr>
            </w:pPr>
            <w:r>
              <w:rPr>
                <w:rFonts w:ascii="宋体" w:hAnsi="宋体" w:cs="宋体" w:eastAsia="宋体" w:hint="default"/>
                <w:sz w:val="15"/>
                <w:szCs w:val="15"/>
              </w:rPr>
              <w:t>项目名称</w:t>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96" w:right="0"/>
              <w:jc w:val="left"/>
              <w:rPr>
                <w:rFonts w:ascii="宋体" w:hAnsi="宋体" w:cs="宋体" w:eastAsia="宋体" w:hint="default"/>
                <w:sz w:val="15"/>
                <w:szCs w:val="15"/>
              </w:rPr>
            </w:pPr>
            <w:r>
              <w:rPr>
                <w:rFonts w:ascii="宋体" w:hAnsi="宋体" w:cs="宋体" w:eastAsia="宋体" w:hint="default"/>
                <w:sz w:val="15"/>
                <w:szCs w:val="15"/>
              </w:rPr>
              <w:t>工程进度</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34"/>
              <w:jc w:val="center"/>
              <w:rPr>
                <w:rFonts w:ascii="宋体" w:hAnsi="宋体" w:cs="宋体" w:eastAsia="宋体" w:hint="default"/>
                <w:sz w:val="15"/>
                <w:szCs w:val="15"/>
              </w:rPr>
            </w:pPr>
            <w:r>
              <w:rPr>
                <w:rFonts w:ascii="宋体" w:hAnsi="宋体" w:cs="宋体" w:eastAsia="宋体" w:hint="default"/>
                <w:sz w:val="15"/>
                <w:szCs w:val="15"/>
              </w:rPr>
              <w:t>利息资本化累计金额</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
              <w:jc w:val="center"/>
              <w:rPr>
                <w:rFonts w:ascii="宋体" w:hAnsi="宋体" w:cs="宋体" w:eastAsia="宋体" w:hint="default"/>
                <w:sz w:val="15"/>
                <w:szCs w:val="15"/>
              </w:rPr>
            </w:pPr>
            <w:r>
              <w:rPr>
                <w:rFonts w:ascii="宋体" w:hAnsi="宋体" w:cs="宋体" w:eastAsia="宋体" w:hint="default"/>
                <w:sz w:val="15"/>
                <w:szCs w:val="15"/>
              </w:rPr>
              <w:t>其中：本年利息资本</w:t>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5"/>
              <w:jc w:val="center"/>
              <w:rPr>
                <w:rFonts w:ascii="宋体" w:hAnsi="宋体" w:cs="宋体" w:eastAsia="宋体" w:hint="default"/>
                <w:sz w:val="15"/>
                <w:szCs w:val="15"/>
              </w:rPr>
            </w:pPr>
            <w:r>
              <w:rPr>
                <w:rFonts w:ascii="宋体" w:hAnsi="宋体" w:cs="宋体" w:eastAsia="宋体" w:hint="default"/>
                <w:sz w:val="15"/>
                <w:szCs w:val="15"/>
              </w:rPr>
              <w:t>本年利息资本化率</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264" w:right="0"/>
              <w:jc w:val="left"/>
              <w:rPr>
                <w:rFonts w:ascii="宋体" w:hAnsi="宋体" w:cs="宋体" w:eastAsia="宋体" w:hint="default"/>
                <w:sz w:val="15"/>
                <w:szCs w:val="15"/>
              </w:rPr>
            </w:pPr>
            <w:r>
              <w:rPr>
                <w:rFonts w:ascii="宋体" w:hAnsi="宋体" w:cs="宋体" w:eastAsia="宋体" w:hint="default"/>
                <w:sz w:val="15"/>
                <w:szCs w:val="15"/>
              </w:rPr>
              <w:t>资金来源</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475" w:right="0"/>
              <w:jc w:val="left"/>
              <w:rPr>
                <w:rFonts w:ascii="宋体" w:hAnsi="宋体" w:cs="宋体" w:eastAsia="宋体" w:hint="default"/>
                <w:sz w:val="15"/>
                <w:szCs w:val="15"/>
              </w:rPr>
            </w:pPr>
            <w:r>
              <w:rPr>
                <w:rFonts w:ascii="宋体" w:hAnsi="宋体" w:cs="宋体" w:eastAsia="宋体" w:hint="default"/>
                <w:sz w:val="15"/>
                <w:szCs w:val="15"/>
              </w:rPr>
              <w:t>年末余额</w:t>
            </w:r>
          </w:p>
        </w:tc>
      </w:tr>
      <w:tr>
        <w:trPr>
          <w:trHeight w:val="225" w:hRule="exact"/>
        </w:trPr>
        <w:tc>
          <w:tcPr>
            <w:tcW w:w="2189"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Style w:val="TableParagraph"/>
              <w:spacing w:line="154" w:lineRule="exact"/>
              <w:ind w:right="10"/>
              <w:jc w:val="center"/>
              <w:rPr>
                <w:rFonts w:ascii="宋体" w:hAnsi="宋体" w:cs="宋体" w:eastAsia="宋体" w:hint="default"/>
                <w:sz w:val="15"/>
                <w:szCs w:val="15"/>
              </w:rPr>
            </w:pPr>
            <w:r>
              <w:rPr>
                <w:rFonts w:ascii="宋体" w:hAnsi="宋体" w:cs="宋体" w:eastAsia="宋体" w:hint="default"/>
                <w:sz w:val="15"/>
                <w:szCs w:val="15"/>
              </w:rPr>
              <w:t>化金额</w:t>
            </w:r>
          </w:p>
        </w:tc>
        <w:tc>
          <w:tcPr>
            <w:tcW w:w="1633" w:type="dxa"/>
            <w:tcBorders>
              <w:top w:val="nil" w:sz="6" w:space="0" w:color="auto"/>
              <w:left w:val="nil" w:sz="6" w:space="0" w:color="auto"/>
              <w:bottom w:val="nil" w:sz="6" w:space="0" w:color="auto"/>
              <w:right w:val="nil" w:sz="6" w:space="0" w:color="auto"/>
            </w:tcBorders>
          </w:tcPr>
          <w:p>
            <w:pPr>
              <w:pStyle w:val="TableParagraph"/>
              <w:spacing w:line="164" w:lineRule="exact"/>
              <w:ind w:right="13"/>
              <w:jc w:val="center"/>
              <w:rPr>
                <w:rFonts w:ascii="Arial" w:hAnsi="Arial" w:cs="Arial" w:eastAsia="Arial" w:hint="default"/>
                <w:sz w:val="15"/>
                <w:szCs w:val="15"/>
              </w:rPr>
            </w:pPr>
            <w:r>
              <w:rPr>
                <w:rFonts w:ascii="Arial"/>
                <w:sz w:val="15"/>
              </w:rPr>
              <w:t>(%)</w:t>
            </w:r>
          </w:p>
        </w:tc>
        <w:tc>
          <w:tcPr>
            <w:tcW w:w="1164"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
        </w:tc>
      </w:tr>
      <w:tr>
        <w:trPr>
          <w:trHeight w:val="291" w:hRule="exact"/>
        </w:trPr>
        <w:tc>
          <w:tcPr>
            <w:tcW w:w="2189" w:type="dxa"/>
            <w:tcBorders>
              <w:top w:val="nil" w:sz="6" w:space="0" w:color="auto"/>
              <w:left w:val="nil" w:sz="6" w:space="0" w:color="auto"/>
              <w:bottom w:val="nil" w:sz="6" w:space="0" w:color="auto"/>
              <w:right w:val="nil" w:sz="6" w:space="0" w:color="auto"/>
            </w:tcBorders>
          </w:tcPr>
          <w:p>
            <w:pPr>
              <w:pStyle w:val="TableParagraph"/>
              <w:spacing w:line="240" w:lineRule="auto" w:before="9"/>
              <w:ind w:left="70" w:right="0"/>
              <w:jc w:val="left"/>
              <w:rPr>
                <w:rFonts w:ascii="宋体" w:hAnsi="宋体" w:cs="宋体" w:eastAsia="宋体" w:hint="default"/>
                <w:sz w:val="18"/>
                <w:szCs w:val="18"/>
              </w:rPr>
            </w:pPr>
            <w:r>
              <w:rPr>
                <w:rFonts w:ascii="宋体" w:hAnsi="宋体" w:cs="宋体" w:eastAsia="宋体" w:hint="default"/>
                <w:sz w:val="18"/>
                <w:szCs w:val="18"/>
              </w:rPr>
              <w:t>五港池</w:t>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9"/>
              <w:ind w:left="215" w:right="0"/>
              <w:jc w:val="left"/>
              <w:rPr>
                <w:rFonts w:ascii="宋体" w:hAnsi="宋体" w:cs="宋体" w:eastAsia="宋体" w:hint="default"/>
                <w:sz w:val="18"/>
                <w:szCs w:val="18"/>
              </w:rPr>
            </w:pPr>
            <w:r>
              <w:rPr>
                <w:rFonts w:ascii="宋体" w:hAnsi="宋体" w:cs="宋体" w:eastAsia="宋体" w:hint="default"/>
                <w:sz w:val="18"/>
                <w:szCs w:val="18"/>
              </w:rPr>
              <w:t>在建</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center"/>
              <w:rPr>
                <w:rFonts w:ascii="Arial" w:hAnsi="Arial" w:cs="Arial" w:eastAsia="Arial" w:hint="default"/>
                <w:sz w:val="18"/>
                <w:szCs w:val="18"/>
              </w:rPr>
            </w:pPr>
            <w:r>
              <w:rPr>
                <w:rFonts w:ascii="Arial"/>
                <w:sz w:val="18"/>
              </w:rPr>
              <w:t>3,470,374.23</w:t>
            </w:r>
          </w:p>
        </w:tc>
        <w:tc>
          <w:tcPr>
            <w:tcW w:w="1631"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9"/>
              <w:ind w:left="383" w:right="0"/>
              <w:jc w:val="left"/>
              <w:rPr>
                <w:rFonts w:ascii="宋体" w:hAnsi="宋体" w:cs="宋体" w:eastAsia="宋体" w:hint="default"/>
                <w:sz w:val="18"/>
                <w:szCs w:val="18"/>
              </w:rPr>
            </w:pPr>
            <w:r>
              <w:rPr>
                <w:rFonts w:ascii="宋体" w:hAnsi="宋体" w:cs="宋体" w:eastAsia="宋体" w:hint="default"/>
                <w:sz w:val="18"/>
                <w:szCs w:val="18"/>
              </w:rPr>
              <w:t>贷款</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50" w:right="0"/>
              <w:jc w:val="left"/>
              <w:rPr>
                <w:rFonts w:ascii="Arial" w:hAnsi="Arial" w:cs="Arial" w:eastAsia="Arial" w:hint="default"/>
                <w:sz w:val="18"/>
                <w:szCs w:val="18"/>
              </w:rPr>
            </w:pPr>
            <w:r>
              <w:rPr>
                <w:rFonts w:ascii="Arial"/>
                <w:sz w:val="18"/>
              </w:rPr>
              <w:t>7,484,262.79</w:t>
            </w:r>
          </w:p>
        </w:tc>
      </w:tr>
      <w:tr>
        <w:trPr>
          <w:trHeight w:val="265" w:hRule="exact"/>
        </w:trPr>
        <w:tc>
          <w:tcPr>
            <w:tcW w:w="2189" w:type="dxa"/>
            <w:tcBorders>
              <w:top w:val="nil" w:sz="6" w:space="0" w:color="auto"/>
              <w:left w:val="nil" w:sz="6" w:space="0" w:color="auto"/>
              <w:bottom w:val="nil" w:sz="6" w:space="0" w:color="auto"/>
              <w:right w:val="nil" w:sz="6" w:space="0" w:color="auto"/>
            </w:tcBorders>
          </w:tcPr>
          <w:p>
            <w:pPr>
              <w:pStyle w:val="TableParagraph"/>
              <w:spacing w:line="218" w:lineRule="exact"/>
              <w:ind w:left="70" w:right="0"/>
              <w:jc w:val="left"/>
              <w:rPr>
                <w:rFonts w:ascii="宋体" w:hAnsi="宋体" w:cs="宋体" w:eastAsia="宋体" w:hint="default"/>
                <w:sz w:val="18"/>
                <w:szCs w:val="18"/>
              </w:rPr>
            </w:pPr>
            <w:r>
              <w:rPr>
                <w:rFonts w:ascii="宋体" w:hAnsi="宋体" w:cs="宋体" w:eastAsia="宋体" w:hint="default"/>
                <w:sz w:val="18"/>
                <w:szCs w:val="18"/>
              </w:rPr>
              <w:t>二港池</w:t>
            </w:r>
          </w:p>
        </w:tc>
        <w:tc>
          <w:tcPr>
            <w:tcW w:w="1067" w:type="dxa"/>
            <w:tcBorders>
              <w:top w:val="nil" w:sz="6" w:space="0" w:color="auto"/>
              <w:left w:val="nil" w:sz="6" w:space="0" w:color="auto"/>
              <w:bottom w:val="nil" w:sz="6" w:space="0" w:color="auto"/>
              <w:right w:val="nil" w:sz="6" w:space="0" w:color="auto"/>
            </w:tcBorders>
          </w:tcPr>
          <w:p>
            <w:pPr>
              <w:pStyle w:val="TableParagraph"/>
              <w:spacing w:line="218" w:lineRule="exact"/>
              <w:ind w:left="35" w:right="0"/>
              <w:jc w:val="left"/>
              <w:rPr>
                <w:rFonts w:ascii="宋体" w:hAnsi="宋体" w:cs="宋体" w:eastAsia="宋体" w:hint="default"/>
                <w:sz w:val="18"/>
                <w:szCs w:val="18"/>
              </w:rPr>
            </w:pPr>
            <w:r>
              <w:rPr>
                <w:rFonts w:ascii="宋体" w:hAnsi="宋体" w:cs="宋体" w:eastAsia="宋体" w:hint="default"/>
                <w:sz w:val="18"/>
                <w:szCs w:val="18"/>
              </w:rPr>
              <w:t>基本完工</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center"/>
              <w:rPr>
                <w:rFonts w:ascii="Arial" w:hAnsi="Arial" w:cs="Arial" w:eastAsia="Arial" w:hint="default"/>
                <w:sz w:val="18"/>
                <w:szCs w:val="18"/>
              </w:rPr>
            </w:pPr>
            <w:r>
              <w:rPr>
                <w:rFonts w:ascii="Arial"/>
                <w:sz w:val="18"/>
              </w:rPr>
              <w:t>2,067,639.07</w:t>
            </w:r>
          </w:p>
        </w:tc>
        <w:tc>
          <w:tcPr>
            <w:tcW w:w="1631"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Style w:val="TableParagraph"/>
              <w:spacing w:line="218" w:lineRule="exact"/>
              <w:ind w:left="383" w:right="0"/>
              <w:jc w:val="left"/>
              <w:rPr>
                <w:rFonts w:ascii="宋体" w:hAnsi="宋体" w:cs="宋体" w:eastAsia="宋体" w:hint="default"/>
                <w:sz w:val="18"/>
                <w:szCs w:val="18"/>
              </w:rPr>
            </w:pPr>
            <w:r>
              <w:rPr>
                <w:rFonts w:ascii="宋体" w:hAnsi="宋体" w:cs="宋体" w:eastAsia="宋体" w:hint="default"/>
                <w:sz w:val="18"/>
                <w:szCs w:val="18"/>
              </w:rPr>
              <w:t>贷款</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3"/>
              <w:jc w:val="center"/>
              <w:rPr>
                <w:rFonts w:ascii="Arial" w:hAnsi="Arial" w:cs="Arial" w:eastAsia="Arial" w:hint="default"/>
                <w:sz w:val="18"/>
                <w:szCs w:val="18"/>
              </w:rPr>
            </w:pPr>
            <w:r>
              <w:rPr>
                <w:rFonts w:ascii="Arial"/>
                <w:w w:val="99"/>
                <w:sz w:val="18"/>
              </w:rPr>
              <w:t>-</w:t>
            </w:r>
            <w:r>
              <w:rPr>
                <w:rFonts w:ascii="Arial"/>
                <w:sz w:val="18"/>
              </w:rPr>
            </w:r>
          </w:p>
        </w:tc>
      </w:tr>
      <w:tr>
        <w:trPr>
          <w:trHeight w:val="265" w:hRule="exact"/>
        </w:trPr>
        <w:tc>
          <w:tcPr>
            <w:tcW w:w="2189" w:type="dxa"/>
            <w:tcBorders>
              <w:top w:val="nil" w:sz="6" w:space="0" w:color="auto"/>
              <w:left w:val="nil" w:sz="6" w:space="0" w:color="auto"/>
              <w:bottom w:val="nil" w:sz="6" w:space="0" w:color="auto"/>
              <w:right w:val="nil" w:sz="6" w:space="0" w:color="auto"/>
            </w:tcBorders>
          </w:tcPr>
          <w:p>
            <w:pPr>
              <w:pStyle w:val="TableParagraph"/>
              <w:spacing w:line="218" w:lineRule="exact"/>
              <w:ind w:left="70" w:right="0"/>
              <w:jc w:val="left"/>
              <w:rPr>
                <w:rFonts w:ascii="宋体" w:hAnsi="宋体" w:cs="宋体" w:eastAsia="宋体" w:hint="default"/>
                <w:sz w:val="18"/>
                <w:szCs w:val="18"/>
              </w:rPr>
            </w:pPr>
            <w:r>
              <w:rPr>
                <w:rFonts w:ascii="宋体" w:hAnsi="宋体" w:cs="宋体" w:eastAsia="宋体" w:hint="default"/>
                <w:sz w:val="18"/>
                <w:szCs w:val="18"/>
              </w:rPr>
              <w:t>西围堰</w:t>
            </w:r>
          </w:p>
        </w:tc>
        <w:tc>
          <w:tcPr>
            <w:tcW w:w="1067" w:type="dxa"/>
            <w:tcBorders>
              <w:top w:val="nil" w:sz="6" w:space="0" w:color="auto"/>
              <w:left w:val="nil" w:sz="6" w:space="0" w:color="auto"/>
              <w:bottom w:val="nil" w:sz="6" w:space="0" w:color="auto"/>
              <w:right w:val="nil" w:sz="6" w:space="0" w:color="auto"/>
            </w:tcBorders>
          </w:tcPr>
          <w:p>
            <w:pPr>
              <w:pStyle w:val="TableParagraph"/>
              <w:spacing w:line="218" w:lineRule="exact"/>
              <w:ind w:left="215" w:right="0"/>
              <w:jc w:val="left"/>
              <w:rPr>
                <w:rFonts w:ascii="宋体" w:hAnsi="宋体" w:cs="宋体" w:eastAsia="宋体" w:hint="default"/>
                <w:sz w:val="18"/>
                <w:szCs w:val="18"/>
              </w:rPr>
            </w:pPr>
            <w:r>
              <w:rPr>
                <w:rFonts w:ascii="宋体" w:hAnsi="宋体" w:cs="宋体" w:eastAsia="宋体" w:hint="default"/>
                <w:sz w:val="18"/>
                <w:szCs w:val="18"/>
              </w:rPr>
              <w:t>在建</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center"/>
              <w:rPr>
                <w:rFonts w:ascii="Arial" w:hAnsi="Arial" w:cs="Arial" w:eastAsia="Arial" w:hint="default"/>
                <w:sz w:val="18"/>
                <w:szCs w:val="18"/>
              </w:rPr>
            </w:pPr>
            <w:r>
              <w:rPr>
                <w:rFonts w:ascii="Arial"/>
                <w:sz w:val="18"/>
              </w:rPr>
              <w:t>2,173,966.35</w:t>
            </w:r>
          </w:p>
        </w:tc>
        <w:tc>
          <w:tcPr>
            <w:tcW w:w="1631"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Style w:val="TableParagraph"/>
              <w:spacing w:line="218" w:lineRule="exact"/>
              <w:ind w:left="383" w:right="0"/>
              <w:jc w:val="left"/>
              <w:rPr>
                <w:rFonts w:ascii="宋体" w:hAnsi="宋体" w:cs="宋体" w:eastAsia="宋体" w:hint="default"/>
                <w:sz w:val="18"/>
                <w:szCs w:val="18"/>
              </w:rPr>
            </w:pPr>
            <w:r>
              <w:rPr>
                <w:rFonts w:ascii="宋体" w:hAnsi="宋体" w:cs="宋体" w:eastAsia="宋体" w:hint="default"/>
                <w:sz w:val="18"/>
                <w:szCs w:val="18"/>
              </w:rPr>
              <w:t>贷款</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50" w:right="0"/>
              <w:jc w:val="left"/>
              <w:rPr>
                <w:rFonts w:ascii="Arial" w:hAnsi="Arial" w:cs="Arial" w:eastAsia="Arial" w:hint="default"/>
                <w:sz w:val="18"/>
                <w:szCs w:val="18"/>
              </w:rPr>
            </w:pPr>
            <w:r>
              <w:rPr>
                <w:rFonts w:ascii="Arial"/>
                <w:sz w:val="18"/>
              </w:rPr>
              <w:t>4,259,725.15</w:t>
            </w:r>
          </w:p>
        </w:tc>
      </w:tr>
      <w:tr>
        <w:trPr>
          <w:trHeight w:val="266" w:hRule="exact"/>
        </w:trPr>
        <w:tc>
          <w:tcPr>
            <w:tcW w:w="2189" w:type="dxa"/>
            <w:tcBorders>
              <w:top w:val="nil" w:sz="6" w:space="0" w:color="auto"/>
              <w:left w:val="nil" w:sz="6" w:space="0" w:color="auto"/>
              <w:bottom w:val="nil" w:sz="6" w:space="0" w:color="auto"/>
              <w:right w:val="nil" w:sz="6" w:space="0" w:color="auto"/>
            </w:tcBorders>
          </w:tcPr>
          <w:p>
            <w:pPr>
              <w:pStyle w:val="TableParagraph"/>
              <w:spacing w:line="232" w:lineRule="exact"/>
              <w:ind w:left="70" w:right="0"/>
              <w:jc w:val="left"/>
              <w:rPr>
                <w:rFonts w:ascii="宋体" w:hAnsi="宋体" w:cs="宋体" w:eastAsia="宋体" w:hint="default"/>
                <w:sz w:val="18"/>
                <w:szCs w:val="18"/>
              </w:rPr>
            </w:pPr>
            <w:r>
              <w:rPr>
                <w:rFonts w:ascii="宋体" w:hAnsi="宋体" w:cs="宋体" w:eastAsia="宋体" w:hint="default"/>
                <w:sz w:val="18"/>
                <w:szCs w:val="18"/>
              </w:rPr>
              <w:t>五港池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万吨油泊位</w:t>
            </w:r>
          </w:p>
        </w:tc>
        <w:tc>
          <w:tcPr>
            <w:tcW w:w="1067" w:type="dxa"/>
            <w:tcBorders>
              <w:top w:val="nil" w:sz="6" w:space="0" w:color="auto"/>
              <w:left w:val="nil" w:sz="6" w:space="0" w:color="auto"/>
              <w:bottom w:val="nil" w:sz="6" w:space="0" w:color="auto"/>
              <w:right w:val="nil" w:sz="6" w:space="0" w:color="auto"/>
            </w:tcBorders>
          </w:tcPr>
          <w:p>
            <w:pPr>
              <w:pStyle w:val="TableParagraph"/>
              <w:spacing w:line="218" w:lineRule="exact"/>
              <w:ind w:left="215" w:right="0"/>
              <w:jc w:val="left"/>
              <w:rPr>
                <w:rFonts w:ascii="宋体" w:hAnsi="宋体" w:cs="宋体" w:eastAsia="宋体" w:hint="default"/>
                <w:sz w:val="18"/>
                <w:szCs w:val="18"/>
              </w:rPr>
            </w:pPr>
            <w:r>
              <w:rPr>
                <w:rFonts w:ascii="宋体" w:hAnsi="宋体" w:cs="宋体" w:eastAsia="宋体" w:hint="default"/>
                <w:sz w:val="18"/>
                <w:szCs w:val="18"/>
              </w:rPr>
              <w:t>在建</w:t>
            </w:r>
          </w:p>
        </w:tc>
        <w:tc>
          <w:tcPr>
            <w:tcW w:w="1668"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Style w:val="TableParagraph"/>
              <w:spacing w:line="218" w:lineRule="exact"/>
              <w:ind w:left="383" w:right="0"/>
              <w:jc w:val="left"/>
              <w:rPr>
                <w:rFonts w:ascii="宋体" w:hAnsi="宋体" w:cs="宋体" w:eastAsia="宋体" w:hint="default"/>
                <w:sz w:val="18"/>
                <w:szCs w:val="18"/>
              </w:rPr>
            </w:pPr>
            <w:r>
              <w:rPr>
                <w:rFonts w:ascii="宋体" w:hAnsi="宋体" w:cs="宋体" w:eastAsia="宋体" w:hint="default"/>
                <w:sz w:val="18"/>
                <w:szCs w:val="18"/>
              </w:rPr>
              <w:t>自筹</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50" w:right="0"/>
              <w:jc w:val="left"/>
              <w:rPr>
                <w:rFonts w:ascii="Arial" w:hAnsi="Arial" w:cs="Arial" w:eastAsia="Arial" w:hint="default"/>
                <w:sz w:val="18"/>
                <w:szCs w:val="18"/>
              </w:rPr>
            </w:pPr>
            <w:r>
              <w:rPr>
                <w:rFonts w:ascii="Arial"/>
                <w:sz w:val="18"/>
              </w:rPr>
              <w:t>1,489,869.24</w:t>
            </w:r>
          </w:p>
        </w:tc>
      </w:tr>
      <w:tr>
        <w:trPr>
          <w:trHeight w:val="265" w:hRule="exact"/>
        </w:trPr>
        <w:tc>
          <w:tcPr>
            <w:tcW w:w="2189" w:type="dxa"/>
            <w:tcBorders>
              <w:top w:val="nil" w:sz="6" w:space="0" w:color="auto"/>
              <w:left w:val="nil" w:sz="6" w:space="0" w:color="auto"/>
              <w:bottom w:val="nil" w:sz="6" w:space="0" w:color="auto"/>
              <w:right w:val="nil" w:sz="6" w:space="0" w:color="auto"/>
            </w:tcBorders>
          </w:tcPr>
          <w:p>
            <w:pPr>
              <w:pStyle w:val="TableParagraph"/>
              <w:spacing w:line="218" w:lineRule="exact"/>
              <w:ind w:left="70" w:right="0"/>
              <w:jc w:val="left"/>
              <w:rPr>
                <w:rFonts w:ascii="宋体" w:hAnsi="宋体" w:cs="宋体" w:eastAsia="宋体" w:hint="default"/>
                <w:sz w:val="18"/>
                <w:szCs w:val="18"/>
              </w:rPr>
            </w:pPr>
            <w:r>
              <w:rPr>
                <w:rFonts w:ascii="宋体" w:hAnsi="宋体" w:cs="宋体" w:eastAsia="宋体" w:hint="default"/>
                <w:sz w:val="18"/>
                <w:szCs w:val="18"/>
              </w:rPr>
              <w:t>新建围堰工程</w:t>
            </w:r>
          </w:p>
        </w:tc>
        <w:tc>
          <w:tcPr>
            <w:tcW w:w="1067" w:type="dxa"/>
            <w:tcBorders>
              <w:top w:val="nil" w:sz="6" w:space="0" w:color="auto"/>
              <w:left w:val="nil" w:sz="6" w:space="0" w:color="auto"/>
              <w:bottom w:val="nil" w:sz="6" w:space="0" w:color="auto"/>
              <w:right w:val="nil" w:sz="6" w:space="0" w:color="auto"/>
            </w:tcBorders>
          </w:tcPr>
          <w:p>
            <w:pPr>
              <w:pStyle w:val="TableParagraph"/>
              <w:spacing w:line="218" w:lineRule="exact"/>
              <w:ind w:left="215" w:right="0"/>
              <w:jc w:val="left"/>
              <w:rPr>
                <w:rFonts w:ascii="宋体" w:hAnsi="宋体" w:cs="宋体" w:eastAsia="宋体" w:hint="default"/>
                <w:sz w:val="18"/>
                <w:szCs w:val="18"/>
              </w:rPr>
            </w:pPr>
            <w:r>
              <w:rPr>
                <w:rFonts w:ascii="宋体" w:hAnsi="宋体" w:cs="宋体" w:eastAsia="宋体" w:hint="default"/>
                <w:sz w:val="18"/>
                <w:szCs w:val="18"/>
              </w:rPr>
              <w:t>在建</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center"/>
              <w:rPr>
                <w:rFonts w:ascii="Arial" w:hAnsi="Arial" w:cs="Arial" w:eastAsia="Arial" w:hint="default"/>
                <w:sz w:val="18"/>
                <w:szCs w:val="18"/>
              </w:rPr>
            </w:pPr>
            <w:r>
              <w:rPr>
                <w:rFonts w:ascii="Arial"/>
                <w:sz w:val="18"/>
              </w:rPr>
              <w:t>1,013,720.24</w:t>
            </w:r>
          </w:p>
        </w:tc>
        <w:tc>
          <w:tcPr>
            <w:tcW w:w="1631"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Style w:val="TableParagraph"/>
              <w:spacing w:line="218" w:lineRule="exact"/>
              <w:ind w:left="383" w:right="0"/>
              <w:jc w:val="left"/>
              <w:rPr>
                <w:rFonts w:ascii="宋体" w:hAnsi="宋体" w:cs="宋体" w:eastAsia="宋体" w:hint="default"/>
                <w:sz w:val="18"/>
                <w:szCs w:val="18"/>
              </w:rPr>
            </w:pPr>
            <w:r>
              <w:rPr>
                <w:rFonts w:ascii="宋体" w:hAnsi="宋体" w:cs="宋体" w:eastAsia="宋体" w:hint="default"/>
                <w:sz w:val="18"/>
                <w:szCs w:val="18"/>
              </w:rPr>
              <w:t>贷款</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6"/>
              <w:jc w:val="right"/>
              <w:rPr>
                <w:rFonts w:ascii="Arial" w:hAnsi="Arial" w:cs="Arial" w:eastAsia="Arial" w:hint="default"/>
                <w:sz w:val="18"/>
                <w:szCs w:val="18"/>
              </w:rPr>
            </w:pPr>
            <w:r>
              <w:rPr>
                <w:rFonts w:ascii="Arial"/>
                <w:spacing w:val="-1"/>
                <w:sz w:val="18"/>
              </w:rPr>
              <w:t>41,164,517.70</w:t>
            </w:r>
            <w:r>
              <w:rPr>
                <w:rFonts w:ascii="Arial"/>
                <w:sz w:val="18"/>
              </w:rPr>
            </w:r>
          </w:p>
        </w:tc>
      </w:tr>
      <w:tr>
        <w:trPr>
          <w:trHeight w:val="228" w:hRule="exact"/>
        </w:trPr>
        <w:tc>
          <w:tcPr>
            <w:tcW w:w="2189" w:type="dxa"/>
            <w:tcBorders>
              <w:top w:val="nil" w:sz="6" w:space="0" w:color="auto"/>
              <w:left w:val="nil" w:sz="6" w:space="0" w:color="auto"/>
              <w:bottom w:val="nil" w:sz="6" w:space="0" w:color="auto"/>
              <w:right w:val="nil" w:sz="6" w:space="0" w:color="auto"/>
            </w:tcBorders>
          </w:tcPr>
          <w:p>
            <w:pPr>
              <w:pStyle w:val="TableParagraph"/>
              <w:spacing w:line="232" w:lineRule="exact"/>
              <w:ind w:left="70" w:right="0"/>
              <w:jc w:val="left"/>
              <w:rPr>
                <w:rFonts w:ascii="宋体" w:hAnsi="宋体" w:cs="宋体" w:eastAsia="宋体" w:hint="default"/>
                <w:sz w:val="18"/>
                <w:szCs w:val="18"/>
              </w:rPr>
            </w:pPr>
            <w:r>
              <w:rPr>
                <w:rFonts w:ascii="宋体" w:hAnsi="宋体" w:cs="宋体" w:eastAsia="宋体" w:hint="default"/>
                <w:sz w:val="18"/>
                <w:szCs w:val="18"/>
              </w:rPr>
              <w:t>三港池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油品泊位</w:t>
            </w:r>
          </w:p>
        </w:tc>
        <w:tc>
          <w:tcPr>
            <w:tcW w:w="1067" w:type="dxa"/>
            <w:tcBorders>
              <w:top w:val="nil" w:sz="6" w:space="0" w:color="auto"/>
              <w:left w:val="nil" w:sz="6" w:space="0" w:color="auto"/>
              <w:bottom w:val="nil" w:sz="6" w:space="0" w:color="auto"/>
              <w:right w:val="nil" w:sz="6" w:space="0" w:color="auto"/>
            </w:tcBorders>
          </w:tcPr>
          <w:p>
            <w:pPr>
              <w:pStyle w:val="TableParagraph"/>
              <w:spacing w:line="218" w:lineRule="exact"/>
              <w:ind w:left="215" w:right="0"/>
              <w:jc w:val="left"/>
              <w:rPr>
                <w:rFonts w:ascii="宋体" w:hAnsi="宋体" w:cs="宋体" w:eastAsia="宋体" w:hint="default"/>
                <w:sz w:val="18"/>
                <w:szCs w:val="18"/>
              </w:rPr>
            </w:pPr>
            <w:r>
              <w:rPr>
                <w:rFonts w:ascii="宋体" w:hAnsi="宋体" w:cs="宋体" w:eastAsia="宋体" w:hint="default"/>
                <w:sz w:val="18"/>
                <w:szCs w:val="18"/>
              </w:rPr>
              <w:t>在建</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center"/>
              <w:rPr>
                <w:rFonts w:ascii="Arial" w:hAnsi="Arial" w:cs="Arial" w:eastAsia="Arial" w:hint="default"/>
                <w:sz w:val="18"/>
                <w:szCs w:val="18"/>
              </w:rPr>
            </w:pPr>
            <w:r>
              <w:rPr>
                <w:rFonts w:ascii="Arial"/>
                <w:sz w:val="18"/>
              </w:rPr>
              <w:t>8,125,691.27</w:t>
            </w:r>
          </w:p>
        </w:tc>
        <w:tc>
          <w:tcPr>
            <w:tcW w:w="1631"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Style w:val="TableParagraph"/>
              <w:spacing w:line="218" w:lineRule="exact"/>
              <w:ind w:left="203" w:right="0"/>
              <w:jc w:val="left"/>
              <w:rPr>
                <w:rFonts w:ascii="宋体" w:hAnsi="宋体" w:cs="宋体" w:eastAsia="宋体" w:hint="default"/>
                <w:sz w:val="18"/>
                <w:szCs w:val="18"/>
              </w:rPr>
            </w:pPr>
            <w:r>
              <w:rPr>
                <w:rFonts w:ascii="宋体" w:hAnsi="宋体" w:cs="宋体" w:eastAsia="宋体" w:hint="default"/>
                <w:sz w:val="18"/>
                <w:szCs w:val="18"/>
              </w:rPr>
              <w:t>募集资金</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50" w:right="0"/>
              <w:jc w:val="left"/>
              <w:rPr>
                <w:rFonts w:ascii="Arial" w:hAnsi="Arial" w:cs="Arial" w:eastAsia="Arial" w:hint="default"/>
                <w:sz w:val="18"/>
                <w:szCs w:val="18"/>
              </w:rPr>
            </w:pPr>
            <w:r>
              <w:rPr>
                <w:rFonts w:ascii="Arial"/>
                <w:sz w:val="18"/>
              </w:rPr>
              <w:t>3,292,877.64</w:t>
            </w:r>
          </w:p>
        </w:tc>
      </w:tr>
      <w:tr>
        <w:trPr>
          <w:trHeight w:val="278" w:hRule="exact"/>
        </w:trPr>
        <w:tc>
          <w:tcPr>
            <w:tcW w:w="2189"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93" w:right="0"/>
              <w:jc w:val="left"/>
              <w:rPr>
                <w:rFonts w:ascii="宋体" w:hAnsi="宋体" w:cs="宋体" w:eastAsia="宋体" w:hint="default"/>
                <w:sz w:val="18"/>
                <w:szCs w:val="18"/>
              </w:rPr>
            </w:pPr>
            <w:r>
              <w:rPr>
                <w:rFonts w:ascii="宋体" w:hAnsi="宋体" w:cs="宋体" w:eastAsia="宋体" w:hint="default"/>
                <w:sz w:val="18"/>
                <w:szCs w:val="18"/>
              </w:rPr>
              <w:t>自筹及</w:t>
            </w:r>
          </w:p>
        </w:tc>
        <w:tc>
          <w:tcPr>
            <w:tcW w:w="1577" w:type="dxa"/>
            <w:tcBorders>
              <w:top w:val="nil" w:sz="6" w:space="0" w:color="auto"/>
              <w:left w:val="nil" w:sz="6" w:space="0" w:color="auto"/>
              <w:bottom w:val="nil" w:sz="6" w:space="0" w:color="auto"/>
              <w:right w:val="nil" w:sz="6" w:space="0" w:color="auto"/>
            </w:tcBorders>
          </w:tcPr>
          <w:p>
            <w:pPr/>
          </w:p>
        </w:tc>
      </w:tr>
      <w:tr>
        <w:trPr>
          <w:trHeight w:val="305" w:hRule="exact"/>
        </w:trPr>
        <w:tc>
          <w:tcPr>
            <w:tcW w:w="3256" w:type="dxa"/>
            <w:gridSpan w:val="2"/>
            <w:tcBorders>
              <w:top w:val="nil" w:sz="6" w:space="0" w:color="auto"/>
              <w:left w:val="nil" w:sz="6" w:space="0" w:color="auto"/>
              <w:bottom w:val="nil" w:sz="6" w:space="0" w:color="auto"/>
              <w:right w:val="nil" w:sz="6" w:space="0" w:color="auto"/>
            </w:tcBorders>
          </w:tcPr>
          <w:p>
            <w:pPr>
              <w:pStyle w:val="TableParagraph"/>
              <w:tabs>
                <w:tab w:pos="2403" w:val="left" w:leader="none"/>
              </w:tabs>
              <w:spacing w:line="90" w:lineRule="exact"/>
              <w:ind w:left="70" w:right="0"/>
              <w:jc w:val="left"/>
              <w:rPr>
                <w:rFonts w:ascii="宋体" w:hAnsi="宋体" w:cs="宋体" w:eastAsia="宋体" w:hint="default"/>
                <w:sz w:val="18"/>
                <w:szCs w:val="18"/>
              </w:rPr>
            </w:pPr>
            <w:r>
              <w:rPr>
                <w:rFonts w:ascii="宋体" w:hAnsi="宋体" w:cs="宋体" w:eastAsia="宋体" w:hint="default"/>
                <w:sz w:val="18"/>
                <w:szCs w:val="18"/>
              </w:rPr>
              <w:t>其它单列工程</w:t>
              <w:tab/>
              <w:t>在建</w:t>
            </w:r>
          </w:p>
        </w:tc>
        <w:tc>
          <w:tcPr>
            <w:tcW w:w="1668" w:type="dxa"/>
            <w:tcBorders>
              <w:top w:val="nil" w:sz="6" w:space="0" w:color="auto"/>
              <w:left w:val="nil" w:sz="6" w:space="0" w:color="auto"/>
              <w:bottom w:val="nil" w:sz="6" w:space="0" w:color="auto"/>
              <w:right w:val="nil" w:sz="6" w:space="0" w:color="auto"/>
            </w:tcBorders>
          </w:tcPr>
          <w:p>
            <w:pPr>
              <w:pStyle w:val="TableParagraph"/>
              <w:spacing w:line="103" w:lineRule="exact"/>
              <w:ind w:right="32"/>
              <w:jc w:val="center"/>
              <w:rPr>
                <w:rFonts w:ascii="Arial" w:hAnsi="Arial" w:cs="Arial" w:eastAsia="Arial" w:hint="default"/>
                <w:sz w:val="18"/>
                <w:szCs w:val="18"/>
              </w:rPr>
            </w:pPr>
            <w:r>
              <w:rPr>
                <w:rFonts w:ascii="Arial"/>
                <w:sz w:val="18"/>
              </w:rPr>
              <w:t>185,298.40</w:t>
            </w:r>
          </w:p>
        </w:tc>
        <w:tc>
          <w:tcPr>
            <w:tcW w:w="1631"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Style w:val="TableParagraph"/>
              <w:spacing w:line="210" w:lineRule="exact"/>
              <w:ind w:left="383" w:right="0"/>
              <w:jc w:val="left"/>
              <w:rPr>
                <w:rFonts w:ascii="宋体" w:hAnsi="宋体" w:cs="宋体" w:eastAsia="宋体" w:hint="default"/>
                <w:sz w:val="18"/>
                <w:szCs w:val="18"/>
              </w:rPr>
            </w:pPr>
            <w:r>
              <w:rPr>
                <w:rFonts w:ascii="宋体" w:hAnsi="宋体" w:cs="宋体" w:eastAsia="宋体" w:hint="default"/>
                <w:sz w:val="18"/>
                <w:szCs w:val="18"/>
              </w:rPr>
              <w:t>贷款</w:t>
            </w:r>
          </w:p>
        </w:tc>
        <w:tc>
          <w:tcPr>
            <w:tcW w:w="1577" w:type="dxa"/>
            <w:tcBorders>
              <w:top w:val="nil" w:sz="6" w:space="0" w:color="auto"/>
              <w:left w:val="nil" w:sz="6" w:space="0" w:color="auto"/>
              <w:bottom w:val="nil" w:sz="6" w:space="0" w:color="auto"/>
              <w:right w:val="nil" w:sz="6" w:space="0" w:color="auto"/>
            </w:tcBorders>
          </w:tcPr>
          <w:p>
            <w:pPr>
              <w:pStyle w:val="TableParagraph"/>
              <w:spacing w:line="103" w:lineRule="exact"/>
              <w:ind w:right="226"/>
              <w:jc w:val="right"/>
              <w:rPr>
                <w:rFonts w:ascii="Arial" w:hAnsi="Arial" w:cs="Arial" w:eastAsia="Arial" w:hint="default"/>
                <w:sz w:val="18"/>
                <w:szCs w:val="18"/>
              </w:rPr>
            </w:pPr>
            <w:r>
              <w:rPr>
                <w:rFonts w:ascii="Arial"/>
                <w:spacing w:val="-1"/>
                <w:sz w:val="18"/>
              </w:rPr>
              <w:t>62,205,654.08</w:t>
            </w:r>
            <w:r>
              <w:rPr>
                <w:rFonts w:ascii="Arial"/>
                <w:sz w:val="18"/>
              </w:rPr>
            </w:r>
          </w:p>
        </w:tc>
      </w:tr>
      <w:tr>
        <w:trPr>
          <w:trHeight w:val="378" w:hRule="exact"/>
        </w:trPr>
        <w:tc>
          <w:tcPr>
            <w:tcW w:w="3256" w:type="dxa"/>
            <w:gridSpan w:val="2"/>
            <w:tcBorders>
              <w:top w:val="nil" w:sz="6" w:space="0" w:color="auto"/>
              <w:left w:val="nil" w:sz="6" w:space="0" w:color="auto"/>
              <w:bottom w:val="nil" w:sz="6" w:space="0" w:color="auto"/>
              <w:right w:val="nil" w:sz="6" w:space="0" w:color="auto"/>
            </w:tcBorders>
          </w:tcPr>
          <w:p>
            <w:pPr>
              <w:pStyle w:val="TableParagraph"/>
              <w:tabs>
                <w:tab w:pos="2403" w:val="left" w:leader="none"/>
              </w:tabs>
              <w:spacing w:line="275" w:lineRule="exact"/>
              <w:ind w:left="70" w:right="0"/>
              <w:jc w:val="left"/>
              <w:rPr>
                <w:rFonts w:ascii="宋体" w:hAnsi="宋体" w:cs="宋体" w:eastAsia="宋体" w:hint="default"/>
                <w:sz w:val="18"/>
                <w:szCs w:val="18"/>
              </w:rPr>
            </w:pPr>
            <w:r>
              <w:rPr>
                <w:rFonts w:ascii="宋体" w:hAnsi="宋体" w:cs="宋体" w:eastAsia="宋体" w:hint="default"/>
                <w:spacing w:val="6"/>
                <w:sz w:val="18"/>
                <w:szCs w:val="18"/>
              </w:rPr>
              <w:t>三、四港池西防波堤工</w:t>
              <w:tab/>
            </w:r>
            <w:r>
              <w:rPr>
                <w:rFonts w:ascii="宋体" w:hAnsi="宋体" w:cs="宋体" w:eastAsia="宋体" w:hint="default"/>
                <w:position w:val="-11"/>
                <w:sz w:val="18"/>
                <w:szCs w:val="18"/>
              </w:rPr>
              <w:t>在建</w:t>
            </w:r>
            <w:r>
              <w:rPr>
                <w:rFonts w:ascii="宋体" w:hAnsi="宋体" w:cs="宋体" w:eastAsia="宋体" w:hint="default"/>
                <w:sz w:val="18"/>
                <w:szCs w:val="18"/>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4"/>
              <w:jc w:val="center"/>
              <w:rPr>
                <w:rFonts w:ascii="Arial" w:hAnsi="Arial" w:cs="Arial" w:eastAsia="Arial" w:hint="default"/>
                <w:sz w:val="18"/>
                <w:szCs w:val="18"/>
              </w:rPr>
            </w:pPr>
            <w:r>
              <w:rPr>
                <w:rFonts w:ascii="Arial"/>
                <w:sz w:val="18"/>
              </w:rPr>
              <w:t>3,968,244.28</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1"/>
              <w:jc w:val="center"/>
              <w:rPr>
                <w:rFonts w:ascii="Arial" w:hAnsi="Arial" w:cs="Arial" w:eastAsia="Arial" w:hint="default"/>
                <w:sz w:val="18"/>
                <w:szCs w:val="18"/>
              </w:rPr>
            </w:pPr>
            <w:r>
              <w:rPr>
                <w:rFonts w:ascii="Arial"/>
                <w:sz w:val="18"/>
              </w:rPr>
              <w:t>3,968,244.28</w:t>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7"/>
              <w:jc w:val="center"/>
              <w:rPr>
                <w:rFonts w:ascii="Arial" w:hAnsi="Arial" w:cs="Arial" w:eastAsia="Arial" w:hint="default"/>
                <w:sz w:val="18"/>
                <w:szCs w:val="18"/>
              </w:rPr>
            </w:pPr>
            <w:r>
              <w:rPr>
                <w:rFonts w:ascii="Arial"/>
                <w:sz w:val="18"/>
              </w:rPr>
              <w:t>6.14</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83" w:right="0"/>
              <w:jc w:val="left"/>
              <w:rPr>
                <w:rFonts w:ascii="宋体" w:hAnsi="宋体" w:cs="宋体" w:eastAsia="宋体" w:hint="default"/>
                <w:sz w:val="18"/>
                <w:szCs w:val="18"/>
              </w:rPr>
            </w:pPr>
            <w:r>
              <w:rPr>
                <w:rFonts w:ascii="宋体" w:hAnsi="宋体" w:cs="宋体" w:eastAsia="宋体" w:hint="default"/>
                <w:sz w:val="18"/>
                <w:szCs w:val="18"/>
              </w:rPr>
              <w:t>自筹</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74"/>
              <w:jc w:val="right"/>
              <w:rPr>
                <w:rFonts w:ascii="Arial" w:hAnsi="Arial" w:cs="Arial" w:eastAsia="Arial" w:hint="default"/>
                <w:sz w:val="18"/>
                <w:szCs w:val="18"/>
              </w:rPr>
            </w:pPr>
            <w:r>
              <w:rPr>
                <w:rFonts w:ascii="Arial"/>
                <w:spacing w:val="-1"/>
                <w:sz w:val="18"/>
              </w:rPr>
              <w:t>194,338,950.79</w:t>
            </w:r>
          </w:p>
        </w:tc>
      </w:tr>
      <w:tr>
        <w:trPr>
          <w:trHeight w:val="321" w:hRule="exact"/>
        </w:trPr>
        <w:tc>
          <w:tcPr>
            <w:tcW w:w="3256" w:type="dxa"/>
            <w:gridSpan w:val="2"/>
            <w:tcBorders>
              <w:top w:val="nil" w:sz="6" w:space="0" w:color="auto"/>
              <w:left w:val="nil" w:sz="6" w:space="0" w:color="auto"/>
              <w:bottom w:val="nil" w:sz="6" w:space="0" w:color="auto"/>
              <w:right w:val="nil" w:sz="6" w:space="0" w:color="auto"/>
            </w:tcBorders>
          </w:tcPr>
          <w:p>
            <w:pPr>
              <w:pStyle w:val="TableParagraph"/>
              <w:tabs>
                <w:tab w:pos="2403" w:val="left" w:leader="none"/>
              </w:tabs>
              <w:spacing w:line="240" w:lineRule="auto" w:before="38"/>
              <w:ind w:left="70" w:right="0"/>
              <w:jc w:val="left"/>
              <w:rPr>
                <w:rFonts w:ascii="宋体" w:hAnsi="宋体" w:cs="宋体" w:eastAsia="宋体" w:hint="default"/>
                <w:sz w:val="18"/>
                <w:szCs w:val="18"/>
              </w:rPr>
            </w:pPr>
            <w:r>
              <w:rPr>
                <w:rFonts w:ascii="宋体" w:hAnsi="宋体" w:cs="宋体" w:eastAsia="宋体" w:hint="default"/>
                <w:sz w:val="18"/>
                <w:szCs w:val="18"/>
              </w:rPr>
              <w:t>三港池围堰</w:t>
              <w:tab/>
              <w:t>在建</w:t>
            </w:r>
          </w:p>
        </w:tc>
        <w:tc>
          <w:tcPr>
            <w:tcW w:w="1668"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83" w:right="0"/>
              <w:jc w:val="left"/>
              <w:rPr>
                <w:rFonts w:ascii="宋体" w:hAnsi="宋体" w:cs="宋体" w:eastAsia="宋体" w:hint="default"/>
                <w:sz w:val="18"/>
                <w:szCs w:val="18"/>
              </w:rPr>
            </w:pPr>
            <w:r>
              <w:rPr>
                <w:rFonts w:ascii="宋体" w:hAnsi="宋体" w:cs="宋体" w:eastAsia="宋体" w:hint="default"/>
                <w:sz w:val="18"/>
                <w:szCs w:val="18"/>
              </w:rPr>
              <w:t>自筹</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32"/>
              <w:jc w:val="right"/>
              <w:rPr>
                <w:rFonts w:ascii="Arial" w:hAnsi="Arial" w:cs="Arial" w:eastAsia="Arial" w:hint="default"/>
                <w:sz w:val="18"/>
                <w:szCs w:val="18"/>
              </w:rPr>
            </w:pPr>
            <w:r>
              <w:rPr>
                <w:rFonts w:ascii="Arial"/>
                <w:spacing w:val="-2"/>
                <w:sz w:val="18"/>
              </w:rPr>
              <w:t>35,151,611.26</w:t>
            </w:r>
            <w:r>
              <w:rPr>
                <w:rFonts w:ascii="Arial"/>
                <w:sz w:val="18"/>
              </w:rPr>
            </w:r>
          </w:p>
        </w:tc>
      </w:tr>
      <w:tr>
        <w:trPr>
          <w:trHeight w:val="265" w:hRule="exact"/>
        </w:trPr>
        <w:tc>
          <w:tcPr>
            <w:tcW w:w="3256" w:type="dxa"/>
            <w:gridSpan w:val="2"/>
            <w:tcBorders>
              <w:top w:val="nil" w:sz="6" w:space="0" w:color="auto"/>
              <w:left w:val="nil" w:sz="6" w:space="0" w:color="auto"/>
              <w:bottom w:val="nil" w:sz="6" w:space="0" w:color="auto"/>
              <w:right w:val="nil" w:sz="6" w:space="0" w:color="auto"/>
            </w:tcBorders>
          </w:tcPr>
          <w:p>
            <w:pPr>
              <w:pStyle w:val="TableParagraph"/>
              <w:tabs>
                <w:tab w:pos="2403" w:val="left" w:leader="none"/>
              </w:tabs>
              <w:spacing w:line="218" w:lineRule="exact"/>
              <w:ind w:left="70" w:right="0"/>
              <w:jc w:val="left"/>
              <w:rPr>
                <w:rFonts w:ascii="宋体" w:hAnsi="宋体" w:cs="宋体" w:eastAsia="宋体" w:hint="default"/>
                <w:sz w:val="18"/>
                <w:szCs w:val="18"/>
              </w:rPr>
            </w:pPr>
            <w:r>
              <w:rPr>
                <w:rFonts w:ascii="宋体" w:hAnsi="宋体" w:cs="宋体" w:eastAsia="宋体" w:hint="default"/>
                <w:sz w:val="15"/>
                <w:szCs w:val="15"/>
              </w:rPr>
              <w:t>粮食现代物流项目筒仓工程</w:t>
              <w:tab/>
            </w:r>
            <w:r>
              <w:rPr>
                <w:rFonts w:ascii="宋体" w:hAnsi="宋体" w:cs="宋体" w:eastAsia="宋体" w:hint="default"/>
                <w:sz w:val="18"/>
                <w:szCs w:val="18"/>
              </w:rPr>
              <w:t>在建</w:t>
            </w:r>
          </w:p>
        </w:tc>
        <w:tc>
          <w:tcPr>
            <w:tcW w:w="1668"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Style w:val="TableParagraph"/>
              <w:spacing w:line="218" w:lineRule="exact"/>
              <w:ind w:left="203" w:right="0"/>
              <w:jc w:val="left"/>
              <w:rPr>
                <w:rFonts w:ascii="宋体" w:hAnsi="宋体" w:cs="宋体" w:eastAsia="宋体" w:hint="default"/>
                <w:sz w:val="18"/>
                <w:szCs w:val="18"/>
              </w:rPr>
            </w:pPr>
            <w:r>
              <w:rPr>
                <w:rFonts w:ascii="宋体" w:hAnsi="宋体" w:cs="宋体" w:eastAsia="宋体" w:hint="default"/>
                <w:sz w:val="18"/>
                <w:szCs w:val="18"/>
              </w:rPr>
              <w:t>募集资金</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4"/>
              <w:jc w:val="right"/>
              <w:rPr>
                <w:rFonts w:ascii="Arial" w:hAnsi="Arial" w:cs="Arial" w:eastAsia="Arial" w:hint="default"/>
                <w:sz w:val="18"/>
                <w:szCs w:val="18"/>
              </w:rPr>
            </w:pPr>
            <w:r>
              <w:rPr>
                <w:rFonts w:ascii="Arial"/>
                <w:spacing w:val="-1"/>
                <w:sz w:val="18"/>
              </w:rPr>
              <w:t>106,083,404.34</w:t>
            </w:r>
          </w:p>
        </w:tc>
      </w:tr>
      <w:tr>
        <w:trPr>
          <w:trHeight w:val="227" w:hRule="exact"/>
        </w:trPr>
        <w:tc>
          <w:tcPr>
            <w:tcW w:w="3256" w:type="dxa"/>
            <w:gridSpan w:val="2"/>
            <w:tcBorders>
              <w:top w:val="nil" w:sz="6" w:space="0" w:color="auto"/>
              <w:left w:val="nil" w:sz="6" w:space="0" w:color="auto"/>
              <w:bottom w:val="nil" w:sz="6" w:space="0" w:color="auto"/>
              <w:right w:val="nil" w:sz="6" w:space="0" w:color="auto"/>
            </w:tcBorders>
          </w:tcPr>
          <w:p>
            <w:pPr>
              <w:pStyle w:val="TableParagraph"/>
              <w:tabs>
                <w:tab w:pos="2223" w:val="left" w:leader="none"/>
              </w:tabs>
              <w:spacing w:line="232" w:lineRule="exact"/>
              <w:ind w:left="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通用散杂货泊位</w:t>
              <w:tab/>
              <w:t>基本完工</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5"/>
              <w:jc w:val="center"/>
              <w:rPr>
                <w:rFonts w:ascii="Arial" w:hAnsi="Arial" w:cs="Arial" w:eastAsia="Arial" w:hint="default"/>
                <w:sz w:val="18"/>
                <w:szCs w:val="18"/>
              </w:rPr>
            </w:pPr>
            <w:r>
              <w:rPr>
                <w:rFonts w:ascii="Arial"/>
                <w:sz w:val="18"/>
              </w:rPr>
              <w:t>21,136,003.65</w:t>
            </w:r>
          </w:p>
        </w:tc>
        <w:tc>
          <w:tcPr>
            <w:tcW w:w="1631"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Style w:val="TableParagraph"/>
              <w:spacing w:line="218" w:lineRule="exact"/>
              <w:ind w:left="203" w:right="0"/>
              <w:jc w:val="left"/>
              <w:rPr>
                <w:rFonts w:ascii="宋体" w:hAnsi="宋体" w:cs="宋体" w:eastAsia="宋体" w:hint="default"/>
                <w:sz w:val="18"/>
                <w:szCs w:val="18"/>
              </w:rPr>
            </w:pPr>
            <w:r>
              <w:rPr>
                <w:rFonts w:ascii="宋体" w:hAnsi="宋体" w:cs="宋体" w:eastAsia="宋体" w:hint="default"/>
                <w:sz w:val="18"/>
                <w:szCs w:val="18"/>
              </w:rPr>
              <w:t>募集资金</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3"/>
              <w:jc w:val="center"/>
              <w:rPr>
                <w:rFonts w:ascii="Arial" w:hAnsi="Arial" w:cs="Arial" w:eastAsia="Arial" w:hint="default"/>
                <w:sz w:val="18"/>
                <w:szCs w:val="18"/>
              </w:rPr>
            </w:pPr>
            <w:r>
              <w:rPr>
                <w:rFonts w:ascii="Arial"/>
                <w:w w:val="99"/>
                <w:sz w:val="18"/>
              </w:rPr>
              <w:t>-</w:t>
            </w:r>
            <w:r>
              <w:rPr>
                <w:rFonts w:ascii="Arial"/>
                <w:sz w:val="18"/>
              </w:rPr>
            </w:r>
          </w:p>
        </w:tc>
      </w:tr>
      <w:tr>
        <w:trPr>
          <w:trHeight w:val="219" w:hRule="exact"/>
        </w:trPr>
        <w:tc>
          <w:tcPr>
            <w:tcW w:w="2189"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93" w:right="0"/>
              <w:jc w:val="left"/>
              <w:rPr>
                <w:rFonts w:ascii="宋体" w:hAnsi="宋体" w:cs="宋体" w:eastAsia="宋体" w:hint="default"/>
                <w:sz w:val="18"/>
                <w:szCs w:val="18"/>
              </w:rPr>
            </w:pPr>
            <w:r>
              <w:rPr>
                <w:rFonts w:ascii="宋体" w:hAnsi="宋体" w:cs="宋体" w:eastAsia="宋体" w:hint="default"/>
                <w:sz w:val="18"/>
                <w:szCs w:val="18"/>
              </w:rPr>
              <w:t>自筹及</w:t>
            </w:r>
          </w:p>
        </w:tc>
        <w:tc>
          <w:tcPr>
            <w:tcW w:w="1577" w:type="dxa"/>
            <w:tcBorders>
              <w:top w:val="nil" w:sz="6" w:space="0" w:color="auto"/>
              <w:left w:val="nil" w:sz="6" w:space="0" w:color="auto"/>
              <w:bottom w:val="nil" w:sz="6" w:space="0" w:color="auto"/>
              <w:right w:val="nil" w:sz="6" w:space="0" w:color="auto"/>
            </w:tcBorders>
          </w:tcPr>
          <w:p>
            <w:pPr/>
          </w:p>
        </w:tc>
      </w:tr>
      <w:tr>
        <w:trPr>
          <w:trHeight w:val="159" w:hRule="exact"/>
        </w:trPr>
        <w:tc>
          <w:tcPr>
            <w:tcW w:w="2189" w:type="dxa"/>
            <w:tcBorders>
              <w:top w:val="nil" w:sz="6" w:space="0" w:color="auto"/>
              <w:left w:val="nil" w:sz="6" w:space="0" w:color="auto"/>
              <w:bottom w:val="nil" w:sz="6" w:space="0" w:color="auto"/>
              <w:right w:val="nil" w:sz="6" w:space="0" w:color="auto"/>
            </w:tcBorders>
          </w:tcPr>
          <w:p>
            <w:pPr>
              <w:pStyle w:val="TableParagraph"/>
              <w:spacing w:line="150" w:lineRule="exact"/>
              <w:ind w:left="70" w:right="0"/>
              <w:jc w:val="left"/>
              <w:rPr>
                <w:rFonts w:ascii="宋体" w:hAnsi="宋体" w:cs="宋体" w:eastAsia="宋体" w:hint="default"/>
                <w:sz w:val="18"/>
                <w:szCs w:val="18"/>
              </w:rPr>
            </w:pPr>
            <w:r>
              <w:rPr>
                <w:rFonts w:ascii="宋体" w:hAnsi="宋体" w:cs="宋体" w:eastAsia="宋体" w:hint="default"/>
                <w:sz w:val="18"/>
                <w:szCs w:val="18"/>
              </w:rPr>
              <w:t>集装箱码头二期工程</w:t>
            </w:r>
          </w:p>
        </w:tc>
        <w:tc>
          <w:tcPr>
            <w:tcW w:w="1067" w:type="dxa"/>
            <w:tcBorders>
              <w:top w:val="nil" w:sz="6" w:space="0" w:color="auto"/>
              <w:left w:val="nil" w:sz="6" w:space="0" w:color="auto"/>
              <w:bottom w:val="nil" w:sz="6" w:space="0" w:color="auto"/>
              <w:right w:val="nil" w:sz="6" w:space="0" w:color="auto"/>
            </w:tcBorders>
          </w:tcPr>
          <w:p>
            <w:pPr>
              <w:pStyle w:val="TableParagraph"/>
              <w:spacing w:line="150" w:lineRule="exact"/>
              <w:ind w:left="35" w:right="0"/>
              <w:jc w:val="left"/>
              <w:rPr>
                <w:rFonts w:ascii="宋体" w:hAnsi="宋体" w:cs="宋体" w:eastAsia="宋体" w:hint="default"/>
                <w:sz w:val="18"/>
                <w:szCs w:val="18"/>
              </w:rPr>
            </w:pPr>
            <w:r>
              <w:rPr>
                <w:rFonts w:ascii="宋体" w:hAnsi="宋体" w:cs="宋体" w:eastAsia="宋体" w:hint="default"/>
                <w:sz w:val="18"/>
                <w:szCs w:val="18"/>
              </w:rPr>
              <w:t>基本完工</w:t>
            </w:r>
          </w:p>
        </w:tc>
        <w:tc>
          <w:tcPr>
            <w:tcW w:w="1668" w:type="dxa"/>
            <w:tcBorders>
              <w:top w:val="nil" w:sz="6" w:space="0" w:color="auto"/>
              <w:left w:val="nil" w:sz="6" w:space="0" w:color="auto"/>
              <w:bottom w:val="nil" w:sz="6" w:space="0" w:color="auto"/>
              <w:right w:val="nil" w:sz="6" w:space="0" w:color="auto"/>
            </w:tcBorders>
          </w:tcPr>
          <w:p>
            <w:pPr>
              <w:pStyle w:val="TableParagraph"/>
              <w:spacing w:line="163" w:lineRule="exact"/>
              <w:ind w:right="35"/>
              <w:jc w:val="center"/>
              <w:rPr>
                <w:rFonts w:ascii="Arial" w:hAnsi="Arial" w:cs="Arial" w:eastAsia="Arial" w:hint="default"/>
                <w:sz w:val="18"/>
                <w:szCs w:val="18"/>
              </w:rPr>
            </w:pPr>
            <w:r>
              <w:rPr>
                <w:rFonts w:ascii="Arial"/>
                <w:sz w:val="18"/>
              </w:rPr>
              <w:t>24,923,887.44</w:t>
            </w:r>
          </w:p>
        </w:tc>
        <w:tc>
          <w:tcPr>
            <w:tcW w:w="1631" w:type="dxa"/>
            <w:tcBorders>
              <w:top w:val="nil" w:sz="6" w:space="0" w:color="auto"/>
              <w:left w:val="nil" w:sz="6" w:space="0" w:color="auto"/>
              <w:bottom w:val="nil" w:sz="6" w:space="0" w:color="auto"/>
              <w:right w:val="nil" w:sz="6" w:space="0" w:color="auto"/>
            </w:tcBorders>
          </w:tcPr>
          <w:p>
            <w:pPr>
              <w:pStyle w:val="TableParagraph"/>
              <w:spacing w:line="163" w:lineRule="exact"/>
              <w:ind w:right="12"/>
              <w:jc w:val="center"/>
              <w:rPr>
                <w:rFonts w:ascii="Arial" w:hAnsi="Arial" w:cs="Arial" w:eastAsia="Arial" w:hint="default"/>
                <w:sz w:val="18"/>
                <w:szCs w:val="18"/>
              </w:rPr>
            </w:pPr>
            <w:r>
              <w:rPr>
                <w:rFonts w:ascii="Arial"/>
                <w:sz w:val="18"/>
              </w:rPr>
              <w:t>11,836,285.44</w:t>
            </w:r>
          </w:p>
        </w:tc>
        <w:tc>
          <w:tcPr>
            <w:tcW w:w="4374" w:type="dxa"/>
            <w:gridSpan w:val="3"/>
            <w:tcBorders>
              <w:top w:val="nil" w:sz="6" w:space="0" w:color="auto"/>
              <w:left w:val="nil" w:sz="6" w:space="0" w:color="auto"/>
              <w:bottom w:val="nil" w:sz="6" w:space="0" w:color="auto"/>
              <w:right w:val="nil" w:sz="6" w:space="0" w:color="auto"/>
            </w:tcBorders>
          </w:tcPr>
          <w:p>
            <w:pPr/>
          </w:p>
        </w:tc>
      </w:tr>
      <w:tr>
        <w:trPr>
          <w:trHeight w:val="391" w:hRule="exact"/>
        </w:trPr>
        <w:tc>
          <w:tcPr>
            <w:tcW w:w="10929" w:type="dxa"/>
            <w:gridSpan w:val="7"/>
            <w:tcBorders>
              <w:top w:val="nil" w:sz="6" w:space="0" w:color="auto"/>
              <w:left w:val="nil" w:sz="6" w:space="0" w:color="auto"/>
              <w:bottom w:val="nil" w:sz="6" w:space="0" w:color="auto"/>
              <w:right w:val="nil" w:sz="6" w:space="0" w:color="auto"/>
            </w:tcBorders>
          </w:tcPr>
          <w:p>
            <w:pPr>
              <w:pStyle w:val="TableParagraph"/>
              <w:spacing w:line="240" w:lineRule="auto" w:before="125"/>
              <w:ind w:right="1905"/>
              <w:jc w:val="right"/>
              <w:rPr>
                <w:rFonts w:ascii="宋体" w:hAnsi="宋体" w:cs="宋体" w:eastAsia="宋体" w:hint="default"/>
                <w:sz w:val="18"/>
                <w:szCs w:val="18"/>
              </w:rPr>
            </w:pPr>
            <w:r>
              <w:rPr>
                <w:rFonts w:ascii="宋体" w:hAnsi="宋体" w:cs="宋体" w:eastAsia="宋体" w:hint="default"/>
                <w:sz w:val="18"/>
                <w:szCs w:val="18"/>
              </w:rPr>
              <w:t>自筹及</w:t>
            </w:r>
          </w:p>
        </w:tc>
      </w:tr>
      <w:tr>
        <w:trPr>
          <w:trHeight w:val="249" w:hRule="exact"/>
        </w:trPr>
        <w:tc>
          <w:tcPr>
            <w:tcW w:w="2189" w:type="dxa"/>
            <w:tcBorders>
              <w:top w:val="nil" w:sz="6" w:space="0" w:color="auto"/>
              <w:left w:val="nil" w:sz="6" w:space="0" w:color="auto"/>
              <w:bottom w:val="nil" w:sz="6" w:space="0" w:color="auto"/>
              <w:right w:val="nil" w:sz="6" w:space="0" w:color="auto"/>
            </w:tcBorders>
          </w:tcPr>
          <w:p>
            <w:pPr>
              <w:pStyle w:val="TableParagraph"/>
              <w:spacing w:line="104" w:lineRule="exact"/>
              <w:ind w:left="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万吨级航道工程</w:t>
            </w:r>
          </w:p>
        </w:tc>
        <w:tc>
          <w:tcPr>
            <w:tcW w:w="1067" w:type="dxa"/>
            <w:tcBorders>
              <w:top w:val="nil" w:sz="6" w:space="0" w:color="auto"/>
              <w:left w:val="nil" w:sz="6" w:space="0" w:color="auto"/>
              <w:bottom w:val="nil" w:sz="6" w:space="0" w:color="auto"/>
              <w:right w:val="nil" w:sz="6" w:space="0" w:color="auto"/>
            </w:tcBorders>
          </w:tcPr>
          <w:p>
            <w:pPr>
              <w:pStyle w:val="TableParagraph"/>
              <w:spacing w:line="90" w:lineRule="exact"/>
              <w:ind w:left="35" w:right="0"/>
              <w:jc w:val="left"/>
              <w:rPr>
                <w:rFonts w:ascii="宋体" w:hAnsi="宋体" w:cs="宋体" w:eastAsia="宋体" w:hint="default"/>
                <w:sz w:val="18"/>
                <w:szCs w:val="18"/>
              </w:rPr>
            </w:pPr>
            <w:r>
              <w:rPr>
                <w:rFonts w:ascii="宋体" w:hAnsi="宋体" w:cs="宋体" w:eastAsia="宋体" w:hint="default"/>
                <w:sz w:val="18"/>
                <w:szCs w:val="18"/>
              </w:rPr>
              <w:t>基本完工</w:t>
            </w:r>
          </w:p>
        </w:tc>
        <w:tc>
          <w:tcPr>
            <w:tcW w:w="6096" w:type="dxa"/>
            <w:gridSpan w:val="4"/>
            <w:tcBorders>
              <w:top w:val="nil" w:sz="6" w:space="0" w:color="auto"/>
              <w:left w:val="nil" w:sz="6" w:space="0" w:color="auto"/>
              <w:bottom w:val="nil" w:sz="6" w:space="0" w:color="auto"/>
              <w:right w:val="nil" w:sz="6" w:space="0" w:color="auto"/>
            </w:tcBorders>
          </w:tcPr>
          <w:p>
            <w:pPr>
              <w:pStyle w:val="TableParagraph"/>
              <w:tabs>
                <w:tab w:pos="2026" w:val="left" w:leader="none"/>
                <w:tab w:pos="3930" w:val="left" w:leader="none"/>
                <w:tab w:pos="5315" w:val="left" w:leader="none"/>
              </w:tabs>
              <w:spacing w:line="210" w:lineRule="exact"/>
              <w:ind w:left="366" w:right="0"/>
              <w:jc w:val="left"/>
              <w:rPr>
                <w:rFonts w:ascii="宋体" w:hAnsi="宋体" w:cs="宋体" w:eastAsia="宋体" w:hint="default"/>
                <w:sz w:val="18"/>
                <w:szCs w:val="18"/>
              </w:rPr>
            </w:pPr>
            <w:r>
              <w:rPr>
                <w:rFonts w:ascii="Arial" w:hAnsi="Arial" w:cs="Arial" w:eastAsia="Arial" w:hint="default"/>
                <w:spacing w:val="-1"/>
                <w:sz w:val="18"/>
                <w:szCs w:val="18"/>
              </w:rPr>
              <w:t>204,000.01</w:t>
              <w:tab/>
              <w:t>204,000.01</w:t>
              <w:tab/>
              <w:t>6.80</w:t>
              <w:tab/>
            </w:r>
            <w:r>
              <w:rPr>
                <w:rFonts w:ascii="宋体" w:hAnsi="宋体" w:cs="宋体" w:eastAsia="宋体" w:hint="default"/>
                <w:position w:val="-11"/>
                <w:sz w:val="18"/>
                <w:szCs w:val="18"/>
              </w:rPr>
              <w:t>贷款</w:t>
            </w:r>
            <w:r>
              <w:rPr>
                <w:rFonts w:ascii="宋体" w:hAnsi="宋体" w:cs="宋体" w:eastAsia="宋体" w:hint="default"/>
                <w:sz w:val="18"/>
                <w:szCs w:val="18"/>
              </w:rPr>
            </w:r>
          </w:p>
        </w:tc>
        <w:tc>
          <w:tcPr>
            <w:tcW w:w="1577" w:type="dxa"/>
            <w:tcBorders>
              <w:top w:val="nil" w:sz="6" w:space="0" w:color="auto"/>
              <w:left w:val="nil" w:sz="6" w:space="0" w:color="auto"/>
              <w:bottom w:val="nil" w:sz="6" w:space="0" w:color="auto"/>
              <w:right w:val="nil" w:sz="6" w:space="0" w:color="auto"/>
            </w:tcBorders>
          </w:tcPr>
          <w:p>
            <w:pPr>
              <w:pStyle w:val="TableParagraph"/>
              <w:spacing w:line="103" w:lineRule="exact"/>
              <w:ind w:right="23"/>
              <w:jc w:val="center"/>
              <w:rPr>
                <w:rFonts w:ascii="Arial" w:hAnsi="Arial" w:cs="Arial" w:eastAsia="Arial" w:hint="default"/>
                <w:sz w:val="18"/>
                <w:szCs w:val="18"/>
              </w:rPr>
            </w:pPr>
            <w:r>
              <w:rPr>
                <w:rFonts w:ascii="Arial"/>
                <w:w w:val="99"/>
                <w:sz w:val="18"/>
              </w:rPr>
              <w:t>-</w:t>
            </w:r>
            <w:r>
              <w:rPr>
                <w:rFonts w:ascii="Arial"/>
                <w:sz w:val="18"/>
              </w:rPr>
            </w:r>
          </w:p>
        </w:tc>
      </w:tr>
      <w:tr>
        <w:trPr>
          <w:trHeight w:val="262" w:hRule="exact"/>
        </w:trPr>
        <w:tc>
          <w:tcPr>
            <w:tcW w:w="2189" w:type="dxa"/>
            <w:tcBorders>
              <w:top w:val="nil" w:sz="6" w:space="0" w:color="auto"/>
              <w:left w:val="nil" w:sz="6" w:space="0" w:color="auto"/>
              <w:bottom w:val="nil" w:sz="6" w:space="0" w:color="auto"/>
              <w:right w:val="nil" w:sz="6" w:space="0" w:color="auto"/>
            </w:tcBorders>
          </w:tcPr>
          <w:p>
            <w:pPr>
              <w:pStyle w:val="TableParagraph"/>
              <w:spacing w:line="240" w:lineRule="auto" w:before="34"/>
              <w:ind w:left="70" w:right="0"/>
              <w:jc w:val="left"/>
              <w:rPr>
                <w:rFonts w:ascii="宋体" w:hAnsi="宋体" w:cs="宋体" w:eastAsia="宋体" w:hint="default"/>
                <w:sz w:val="13"/>
                <w:szCs w:val="13"/>
              </w:rPr>
            </w:pPr>
            <w:r>
              <w:rPr>
                <w:rFonts w:ascii="宋体" w:hAnsi="宋体" w:cs="宋体" w:eastAsia="宋体" w:hint="default"/>
                <w:sz w:val="13"/>
                <w:szCs w:val="13"/>
              </w:rPr>
              <w:t>三港池</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66KV</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输变电新建工程</w:t>
            </w:r>
          </w:p>
        </w:tc>
        <w:tc>
          <w:tcPr>
            <w:tcW w:w="1067" w:type="dxa"/>
            <w:tcBorders>
              <w:top w:val="nil" w:sz="6" w:space="0" w:color="auto"/>
              <w:left w:val="nil" w:sz="6" w:space="0" w:color="auto"/>
              <w:bottom w:val="nil" w:sz="6" w:space="0" w:color="auto"/>
              <w:right w:val="nil" w:sz="6" w:space="0" w:color="auto"/>
            </w:tcBorders>
          </w:tcPr>
          <w:p>
            <w:pPr>
              <w:pStyle w:val="TableParagraph"/>
              <w:spacing w:line="219" w:lineRule="exact"/>
              <w:ind w:left="214" w:right="0"/>
              <w:jc w:val="left"/>
              <w:rPr>
                <w:rFonts w:ascii="宋体" w:hAnsi="宋体" w:cs="宋体" w:eastAsia="宋体" w:hint="default"/>
                <w:sz w:val="18"/>
                <w:szCs w:val="18"/>
              </w:rPr>
            </w:pPr>
            <w:r>
              <w:rPr>
                <w:rFonts w:ascii="宋体" w:hAnsi="宋体" w:cs="宋体" w:eastAsia="宋体" w:hint="default"/>
                <w:sz w:val="18"/>
                <w:szCs w:val="18"/>
              </w:rPr>
              <w:t>在建</w:t>
            </w:r>
          </w:p>
        </w:tc>
        <w:tc>
          <w:tcPr>
            <w:tcW w:w="6096" w:type="dxa"/>
            <w:gridSpan w:val="4"/>
            <w:tcBorders>
              <w:top w:val="nil" w:sz="6" w:space="0" w:color="auto"/>
              <w:left w:val="nil" w:sz="6" w:space="0" w:color="auto"/>
              <w:bottom w:val="nil" w:sz="6" w:space="0" w:color="auto"/>
              <w:right w:val="nil" w:sz="6" w:space="0" w:color="auto"/>
            </w:tcBorders>
          </w:tcPr>
          <w:p>
            <w:pPr>
              <w:pStyle w:val="TableParagraph"/>
              <w:spacing w:line="228" w:lineRule="exact"/>
              <w:ind w:right="148"/>
              <w:jc w:val="right"/>
              <w:rPr>
                <w:rFonts w:ascii="宋体" w:hAnsi="宋体" w:cs="宋体" w:eastAsia="宋体" w:hint="default"/>
                <w:sz w:val="18"/>
                <w:szCs w:val="18"/>
              </w:rPr>
            </w:pPr>
            <w:r>
              <w:rPr>
                <w:rFonts w:ascii="宋体" w:hAnsi="宋体" w:cs="宋体" w:eastAsia="宋体" w:hint="default"/>
                <w:sz w:val="18"/>
                <w:szCs w:val="18"/>
              </w:rPr>
              <w:t>自筹及贷款</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26"/>
              <w:jc w:val="right"/>
              <w:rPr>
                <w:rFonts w:ascii="Arial" w:hAnsi="Arial" w:cs="Arial" w:eastAsia="Arial" w:hint="default"/>
                <w:sz w:val="18"/>
                <w:szCs w:val="18"/>
              </w:rPr>
            </w:pPr>
            <w:r>
              <w:rPr>
                <w:rFonts w:ascii="Arial"/>
                <w:spacing w:val="-1"/>
                <w:sz w:val="18"/>
              </w:rPr>
              <w:t>17,540,880.26</w:t>
            </w:r>
            <w:r>
              <w:rPr>
                <w:rFonts w:ascii="Arial"/>
                <w:sz w:val="18"/>
              </w:rPr>
            </w:r>
          </w:p>
        </w:tc>
      </w:tr>
      <w:tr>
        <w:trPr>
          <w:trHeight w:val="268" w:hRule="exact"/>
        </w:trPr>
        <w:tc>
          <w:tcPr>
            <w:tcW w:w="2189" w:type="dxa"/>
            <w:tcBorders>
              <w:top w:val="nil" w:sz="6" w:space="0" w:color="auto"/>
              <w:left w:val="nil" w:sz="6" w:space="0" w:color="auto"/>
              <w:bottom w:val="nil" w:sz="6" w:space="0" w:color="auto"/>
              <w:right w:val="nil" w:sz="6" w:space="0" w:color="auto"/>
            </w:tcBorders>
          </w:tcPr>
          <w:p>
            <w:pPr>
              <w:pStyle w:val="TableParagraph"/>
              <w:spacing w:line="214" w:lineRule="exact"/>
              <w:ind w:left="70" w:right="0"/>
              <w:jc w:val="left"/>
              <w:rPr>
                <w:rFonts w:ascii="宋体" w:hAnsi="宋体" w:cs="宋体" w:eastAsia="宋体" w:hint="default"/>
                <w:sz w:val="18"/>
                <w:szCs w:val="18"/>
              </w:rPr>
            </w:pPr>
            <w:r>
              <w:rPr>
                <w:rFonts w:ascii="宋体" w:hAnsi="宋体" w:cs="宋体" w:eastAsia="宋体" w:hint="default"/>
                <w:sz w:val="18"/>
                <w:szCs w:val="18"/>
              </w:rPr>
              <w:t>西环线铁路工程</w:t>
            </w:r>
          </w:p>
        </w:tc>
        <w:tc>
          <w:tcPr>
            <w:tcW w:w="1067" w:type="dxa"/>
            <w:tcBorders>
              <w:top w:val="nil" w:sz="6" w:space="0" w:color="auto"/>
              <w:left w:val="nil" w:sz="6" w:space="0" w:color="auto"/>
              <w:bottom w:val="nil" w:sz="6" w:space="0" w:color="auto"/>
              <w:right w:val="nil" w:sz="6" w:space="0" w:color="auto"/>
            </w:tcBorders>
          </w:tcPr>
          <w:p>
            <w:pPr>
              <w:pStyle w:val="TableParagraph"/>
              <w:spacing w:line="221" w:lineRule="exact"/>
              <w:ind w:left="215" w:right="0"/>
              <w:jc w:val="left"/>
              <w:rPr>
                <w:rFonts w:ascii="宋体" w:hAnsi="宋体" w:cs="宋体" w:eastAsia="宋体" w:hint="default"/>
                <w:sz w:val="18"/>
                <w:szCs w:val="18"/>
              </w:rPr>
            </w:pPr>
            <w:r>
              <w:rPr>
                <w:rFonts w:ascii="宋体" w:hAnsi="宋体" w:cs="宋体" w:eastAsia="宋体" w:hint="default"/>
                <w:sz w:val="18"/>
                <w:szCs w:val="18"/>
              </w:rPr>
              <w:t>在建</w:t>
            </w:r>
          </w:p>
        </w:tc>
        <w:tc>
          <w:tcPr>
            <w:tcW w:w="6096" w:type="dxa"/>
            <w:gridSpan w:val="4"/>
            <w:tcBorders>
              <w:top w:val="nil" w:sz="6" w:space="0" w:color="auto"/>
              <w:left w:val="nil" w:sz="6" w:space="0" w:color="auto"/>
              <w:bottom w:val="nil" w:sz="6" w:space="0" w:color="auto"/>
              <w:right w:val="nil" w:sz="6" w:space="0" w:color="auto"/>
            </w:tcBorders>
          </w:tcPr>
          <w:p>
            <w:pPr>
              <w:pStyle w:val="TableParagraph"/>
              <w:spacing w:line="221" w:lineRule="exact"/>
              <w:ind w:right="148"/>
              <w:jc w:val="right"/>
              <w:rPr>
                <w:rFonts w:ascii="宋体" w:hAnsi="宋体" w:cs="宋体" w:eastAsia="宋体" w:hint="default"/>
                <w:sz w:val="18"/>
                <w:szCs w:val="18"/>
              </w:rPr>
            </w:pPr>
            <w:r>
              <w:rPr>
                <w:rFonts w:ascii="宋体" w:hAnsi="宋体" w:cs="宋体" w:eastAsia="宋体" w:hint="default"/>
                <w:sz w:val="18"/>
                <w:szCs w:val="18"/>
              </w:rPr>
              <w:t>自筹及贷款</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26"/>
              <w:jc w:val="right"/>
              <w:rPr>
                <w:rFonts w:ascii="Arial" w:hAnsi="Arial" w:cs="Arial" w:eastAsia="Arial" w:hint="default"/>
                <w:sz w:val="18"/>
                <w:szCs w:val="18"/>
              </w:rPr>
            </w:pPr>
            <w:r>
              <w:rPr>
                <w:rFonts w:ascii="Arial"/>
                <w:spacing w:val="-1"/>
                <w:sz w:val="18"/>
              </w:rPr>
              <w:t>83,526,628.09</w:t>
            </w:r>
            <w:r>
              <w:rPr>
                <w:rFonts w:ascii="Arial"/>
                <w:sz w:val="18"/>
              </w:rPr>
            </w:r>
          </w:p>
        </w:tc>
      </w:tr>
      <w:tr>
        <w:trPr>
          <w:trHeight w:val="269" w:hRule="exact"/>
        </w:trPr>
        <w:tc>
          <w:tcPr>
            <w:tcW w:w="218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15"/>
                <w:szCs w:val="15"/>
              </w:rPr>
            </w:pPr>
            <w:r>
              <w:rPr>
                <w:rFonts w:ascii="宋体" w:hAnsi="宋体" w:cs="宋体" w:eastAsia="宋体" w:hint="default"/>
                <w:sz w:val="15"/>
                <w:szCs w:val="15"/>
              </w:rPr>
              <w:t>三港池东岸区通用泊位工程</w:t>
            </w:r>
          </w:p>
        </w:tc>
        <w:tc>
          <w:tcPr>
            <w:tcW w:w="1067" w:type="dxa"/>
            <w:tcBorders>
              <w:top w:val="nil" w:sz="6" w:space="0" w:color="auto"/>
              <w:left w:val="nil" w:sz="6" w:space="0" w:color="auto"/>
              <w:bottom w:val="nil" w:sz="6" w:space="0" w:color="auto"/>
              <w:right w:val="nil" w:sz="6" w:space="0" w:color="auto"/>
            </w:tcBorders>
          </w:tcPr>
          <w:p>
            <w:pPr>
              <w:pStyle w:val="TableParagraph"/>
              <w:spacing w:line="218" w:lineRule="exact"/>
              <w:ind w:left="214" w:right="0"/>
              <w:jc w:val="left"/>
              <w:rPr>
                <w:rFonts w:ascii="宋体" w:hAnsi="宋体" w:cs="宋体" w:eastAsia="宋体" w:hint="default"/>
                <w:sz w:val="18"/>
                <w:szCs w:val="18"/>
              </w:rPr>
            </w:pPr>
            <w:r>
              <w:rPr>
                <w:rFonts w:ascii="宋体" w:hAnsi="宋体" w:cs="宋体" w:eastAsia="宋体" w:hint="default"/>
                <w:sz w:val="18"/>
                <w:szCs w:val="18"/>
              </w:rPr>
              <w:t>在建</w:t>
            </w:r>
          </w:p>
        </w:tc>
        <w:tc>
          <w:tcPr>
            <w:tcW w:w="6096" w:type="dxa"/>
            <w:gridSpan w:val="4"/>
            <w:tcBorders>
              <w:top w:val="nil" w:sz="6" w:space="0" w:color="auto"/>
              <w:left w:val="nil" w:sz="6" w:space="0" w:color="auto"/>
              <w:bottom w:val="nil" w:sz="6" w:space="0" w:color="auto"/>
              <w:right w:val="nil" w:sz="6" w:space="0" w:color="auto"/>
            </w:tcBorders>
          </w:tcPr>
          <w:p>
            <w:pPr>
              <w:pStyle w:val="TableParagraph"/>
              <w:spacing w:line="218" w:lineRule="exact"/>
              <w:ind w:right="148"/>
              <w:jc w:val="right"/>
              <w:rPr>
                <w:rFonts w:ascii="宋体" w:hAnsi="宋体" w:cs="宋体" w:eastAsia="宋体" w:hint="default"/>
                <w:sz w:val="18"/>
                <w:szCs w:val="18"/>
              </w:rPr>
            </w:pPr>
            <w:r>
              <w:rPr>
                <w:rFonts w:ascii="宋体" w:hAnsi="宋体" w:cs="宋体" w:eastAsia="宋体" w:hint="default"/>
                <w:sz w:val="18"/>
                <w:szCs w:val="18"/>
              </w:rPr>
              <w:t>自筹及贷款</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4"/>
              <w:jc w:val="right"/>
              <w:rPr>
                <w:rFonts w:ascii="Arial" w:hAnsi="Arial" w:cs="Arial" w:eastAsia="Arial" w:hint="default"/>
                <w:sz w:val="18"/>
                <w:szCs w:val="18"/>
              </w:rPr>
            </w:pPr>
            <w:r>
              <w:rPr>
                <w:rFonts w:ascii="Arial"/>
                <w:spacing w:val="-1"/>
                <w:sz w:val="18"/>
              </w:rPr>
              <w:t>572,093,869.17</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BodyText"/>
        <w:spacing w:line="376" w:lineRule="auto" w:before="202"/>
        <w:ind w:left="1457" w:right="1445" w:firstLine="482"/>
        <w:jc w:val="left"/>
      </w:pPr>
      <w:r>
        <w:rPr/>
        <w:pict>
          <v:group style="position:absolute;margin-left:22.26pt;margin-top:-348.964081pt;width:550.450pt;height:344.5pt;mso-position-horizontal-relative:page;mso-position-vertical-relative:paragraph;z-index:-720496" coordorigin="445,-6979" coordsize="11009,6890">
            <v:group style="position:absolute;left:467;top:-6972;width:1978;height:2" coordorigin="467,-6972" coordsize="1978,2">
              <v:shape style="position:absolute;left:467;top:-6972;width:1978;height:2" coordorigin="467,-6972" coordsize="1978,0" path="m467,-6972l2444,-6972e" filled="false" stroked="true" strokeweight=".72pt" strokecolor="#000000">
                <v:path arrowok="t"/>
              </v:shape>
            </v:group>
            <v:group style="position:absolute;left:467;top:-6943;width:1978;height:2" coordorigin="467,-6943" coordsize="1978,2">
              <v:shape style="position:absolute;left:467;top:-6943;width:1978;height:2" coordorigin="467,-6943" coordsize="1978,0" path="m467,-6943l2444,-6943e" filled="false" stroked="true" strokeweight=".72pt" strokecolor="#000000">
                <v:path arrowok="t"/>
              </v:shape>
              <v:shape style="position:absolute;left:2437;top:-6979;width:58;height:46" type="#_x0000_t75" stroked="false">
                <v:imagedata r:id="rId131" o:title=""/>
              </v:shape>
            </v:group>
            <v:group style="position:absolute;left:2447;top:-6972;width:44;height:2" coordorigin="2447,-6972" coordsize="44,2">
              <v:shape style="position:absolute;left:2447;top:-6972;width:44;height:2" coordorigin="2447,-6972" coordsize="44,0" path="m2447,-6972l2490,-6972e" filled="false" stroked="true" strokeweight=".72pt" strokecolor="#000000">
                <v:path arrowok="t"/>
              </v:shape>
            </v:group>
            <v:group style="position:absolute;left:2447;top:-6943;width:44;height:2" coordorigin="2447,-6943" coordsize="44,2">
              <v:shape style="position:absolute;left:2447;top:-6943;width:44;height:2" coordorigin="2447,-6943" coordsize="44,0" path="m2447,-6943l2490,-6943e" filled="false" stroked="true" strokeweight=".72pt" strokecolor="#000000">
                <v:path arrowok="t"/>
              </v:shape>
            </v:group>
            <v:group style="position:absolute;left:2490;top:-6972;width:1230;height:2" coordorigin="2490,-6972" coordsize="1230,2">
              <v:shape style="position:absolute;left:2490;top:-6972;width:1230;height:2" coordorigin="2490,-6972" coordsize="1230,0" path="m2490,-6972l3720,-6972e" filled="false" stroked="true" strokeweight=".72pt" strokecolor="#000000">
                <v:path arrowok="t"/>
              </v:shape>
            </v:group>
            <v:group style="position:absolute;left:2490;top:-6943;width:1230;height:2" coordorigin="2490,-6943" coordsize="1230,2">
              <v:shape style="position:absolute;left:2490;top:-6943;width:1230;height:2" coordorigin="2490,-6943" coordsize="1230,0" path="m2490,-6943l3720,-6943e" filled="false" stroked="true" strokeweight=".72pt" strokecolor="#000000">
                <v:path arrowok="t"/>
              </v:shape>
              <v:shape style="position:absolute;left:3713;top:-6979;width:58;height:46" type="#_x0000_t75" stroked="false">
                <v:imagedata r:id="rId131" o:title=""/>
              </v:shape>
            </v:group>
            <v:group style="position:absolute;left:3722;top:-6972;width:44;height:2" coordorigin="3722,-6972" coordsize="44,2">
              <v:shape style="position:absolute;left:3722;top:-6972;width:44;height:2" coordorigin="3722,-6972" coordsize="44,0" path="m3722,-6972l3766,-6972e" filled="false" stroked="true" strokeweight=".72pt" strokecolor="#000000">
                <v:path arrowok="t"/>
              </v:shape>
            </v:group>
            <v:group style="position:absolute;left:3722;top:-6943;width:44;height:2" coordorigin="3722,-6943" coordsize="44,2">
              <v:shape style="position:absolute;left:3722;top:-6943;width:44;height:2" coordorigin="3722,-6943" coordsize="44,0" path="m3722,-6943l3766,-6943e" filled="false" stroked="true" strokeweight=".72pt" strokecolor="#000000">
                <v:path arrowok="t"/>
              </v:shape>
            </v:group>
            <v:group style="position:absolute;left:3766;top:-6972;width:1656;height:2" coordorigin="3766,-6972" coordsize="1656,2">
              <v:shape style="position:absolute;left:3766;top:-6972;width:1656;height:2" coordorigin="3766,-6972" coordsize="1656,0" path="m3766,-6972l5422,-6972e" filled="false" stroked="true" strokeweight=".72pt" strokecolor="#000000">
                <v:path arrowok="t"/>
              </v:shape>
            </v:group>
            <v:group style="position:absolute;left:3766;top:-6943;width:1656;height:2" coordorigin="3766,-6943" coordsize="1656,2">
              <v:shape style="position:absolute;left:3766;top:-6943;width:1656;height:2" coordorigin="3766,-6943" coordsize="1656,0" path="m3766,-6943l5422,-6943e" filled="false" stroked="true" strokeweight=".72pt" strokecolor="#000000">
                <v:path arrowok="t"/>
              </v:shape>
              <v:shape style="position:absolute;left:5414;top:-6979;width:58;height:46" type="#_x0000_t75" stroked="false">
                <v:imagedata r:id="rId131" o:title=""/>
              </v:shape>
            </v:group>
            <v:group style="position:absolute;left:5424;top:-6972;width:44;height:2" coordorigin="5424,-6972" coordsize="44,2">
              <v:shape style="position:absolute;left:5424;top:-6972;width:44;height:2" coordorigin="5424,-6972" coordsize="44,0" path="m5424,-6972l5467,-6972e" filled="false" stroked="true" strokeweight=".72pt" strokecolor="#000000">
                <v:path arrowok="t"/>
              </v:shape>
            </v:group>
            <v:group style="position:absolute;left:5424;top:-6943;width:44;height:2" coordorigin="5424,-6943" coordsize="44,2">
              <v:shape style="position:absolute;left:5424;top:-6943;width:44;height:2" coordorigin="5424,-6943" coordsize="44,0" path="m5424,-6943l5467,-6943e" filled="false" stroked="true" strokeweight=".72pt" strokecolor="#000000">
                <v:path arrowok="t"/>
              </v:shape>
            </v:group>
            <v:group style="position:absolute;left:5467;top:-6972;width:1572;height:2" coordorigin="5467,-6972" coordsize="1572,2">
              <v:shape style="position:absolute;left:5467;top:-6972;width:1572;height:2" coordorigin="5467,-6972" coordsize="1572,0" path="m5467,-6972l7039,-6972e" filled="false" stroked="true" strokeweight=".72pt" strokecolor="#000000">
                <v:path arrowok="t"/>
              </v:shape>
            </v:group>
            <v:group style="position:absolute;left:5467;top:-6943;width:1572;height:2" coordorigin="5467,-6943" coordsize="1572,2">
              <v:shape style="position:absolute;left:5467;top:-6943;width:1572;height:2" coordorigin="5467,-6943" coordsize="1572,0" path="m5467,-6943l7039,-6943e" filled="false" stroked="true" strokeweight=".72pt" strokecolor="#000000">
                <v:path arrowok="t"/>
              </v:shape>
              <v:shape style="position:absolute;left:7032;top:-6979;width:58;height:46" type="#_x0000_t75" stroked="false">
                <v:imagedata r:id="rId132" o:title=""/>
              </v:shape>
            </v:group>
            <v:group style="position:absolute;left:7042;top:-6972;width:44;height:2" coordorigin="7042,-6972" coordsize="44,2">
              <v:shape style="position:absolute;left:7042;top:-6972;width:44;height:2" coordorigin="7042,-6972" coordsize="44,0" path="m7042,-6972l7085,-6972e" filled="false" stroked="true" strokeweight=".72pt" strokecolor="#000000">
                <v:path arrowok="t"/>
              </v:shape>
            </v:group>
            <v:group style="position:absolute;left:7042;top:-6943;width:44;height:2" coordorigin="7042,-6943" coordsize="44,2">
              <v:shape style="position:absolute;left:7042;top:-6943;width:44;height:2" coordorigin="7042,-6943" coordsize="44,0" path="m7042,-6943l7085,-6943e" filled="false" stroked="true" strokeweight=".72pt" strokecolor="#000000">
                <v:path arrowok="t"/>
              </v:shape>
            </v:group>
            <v:group style="position:absolute;left:7085;top:-6972;width:1598;height:2" coordorigin="7085,-6972" coordsize="1598,2">
              <v:shape style="position:absolute;left:7085;top:-6972;width:1598;height:2" coordorigin="7085,-6972" coordsize="1598,0" path="m7085,-6972l8682,-6972e" filled="false" stroked="true" strokeweight=".72pt" strokecolor="#000000">
                <v:path arrowok="t"/>
              </v:shape>
            </v:group>
            <v:group style="position:absolute;left:7085;top:-6943;width:1598;height:2" coordorigin="7085,-6943" coordsize="1598,2">
              <v:shape style="position:absolute;left:7085;top:-6943;width:1598;height:2" coordorigin="7085,-6943" coordsize="1598,0" path="m7085,-6943l8682,-6943e" filled="false" stroked="true" strokeweight=".72pt" strokecolor="#000000">
                <v:path arrowok="t"/>
              </v:shape>
              <v:shape style="position:absolute;left:8675;top:-6979;width:58;height:46" type="#_x0000_t75" stroked="false">
                <v:imagedata r:id="rId132" o:title=""/>
              </v:shape>
            </v:group>
            <v:group style="position:absolute;left:8684;top:-6972;width:44;height:2" coordorigin="8684,-6972" coordsize="44,2">
              <v:shape style="position:absolute;left:8684;top:-6972;width:44;height:2" coordorigin="8684,-6972" coordsize="44,0" path="m8684,-6972l8728,-6972e" filled="false" stroked="true" strokeweight=".72pt" strokecolor="#000000">
                <v:path arrowok="t"/>
              </v:shape>
            </v:group>
            <v:group style="position:absolute;left:8684;top:-6943;width:44;height:2" coordorigin="8684,-6943" coordsize="44,2">
              <v:shape style="position:absolute;left:8684;top:-6943;width:44;height:2" coordorigin="8684,-6943" coordsize="44,0" path="m8684,-6943l8728,-6943e" filled="false" stroked="true" strokeweight=".72pt" strokecolor="#000000">
                <v:path arrowok="t"/>
              </v:shape>
            </v:group>
            <v:group style="position:absolute;left:8728;top:-6972;width:1089;height:2" coordorigin="8728,-6972" coordsize="1089,2">
              <v:shape style="position:absolute;left:8728;top:-6972;width:1089;height:2" coordorigin="8728,-6972" coordsize="1089,0" path="m8728,-6972l9816,-6972e" filled="false" stroked="true" strokeweight=".72pt" strokecolor="#000000">
                <v:path arrowok="t"/>
              </v:shape>
            </v:group>
            <v:group style="position:absolute;left:8728;top:-6943;width:1089;height:2" coordorigin="8728,-6943" coordsize="1089,2">
              <v:shape style="position:absolute;left:8728;top:-6943;width:1089;height:2" coordorigin="8728,-6943" coordsize="1089,0" path="m8728,-6943l9816,-6943e" filled="false" stroked="true" strokeweight=".72pt" strokecolor="#000000">
                <v:path arrowok="t"/>
              </v:shape>
              <v:shape style="position:absolute;left:9809;top:-6979;width:58;height:46" type="#_x0000_t75" stroked="false">
                <v:imagedata r:id="rId131" o:title=""/>
              </v:shape>
            </v:group>
            <v:group style="position:absolute;left:9818;top:-6972;width:44;height:2" coordorigin="9818,-6972" coordsize="44,2">
              <v:shape style="position:absolute;left:9818;top:-6972;width:44;height:2" coordorigin="9818,-6972" coordsize="44,0" path="m9818,-6972l9862,-6972e" filled="false" stroked="true" strokeweight=".72pt" strokecolor="#000000">
                <v:path arrowok="t"/>
              </v:shape>
            </v:group>
            <v:group style="position:absolute;left:9818;top:-6943;width:44;height:2" coordorigin="9818,-6943" coordsize="44,2">
              <v:shape style="position:absolute;left:9818;top:-6943;width:44;height:2" coordorigin="9818,-6943" coordsize="44,0" path="m9818,-6943l9862,-6943e" filled="false" stroked="true" strokeweight=".72pt" strokecolor="#000000">
                <v:path arrowok="t"/>
              </v:shape>
            </v:group>
            <v:group style="position:absolute;left:9862;top:-6972;width:1572;height:2" coordorigin="9862,-6972" coordsize="1572,2">
              <v:shape style="position:absolute;left:9862;top:-6972;width:1572;height:2" coordorigin="9862,-6972" coordsize="1572,0" path="m9862,-6972l11434,-6972e" filled="false" stroked="true" strokeweight=".72pt" strokecolor="#000000">
                <v:path arrowok="t"/>
              </v:shape>
            </v:group>
            <v:group style="position:absolute;left:9862;top:-6943;width:1572;height:2" coordorigin="9862,-6943" coordsize="1572,2">
              <v:shape style="position:absolute;left:9862;top:-6943;width:1572;height:2" coordorigin="9862,-6943" coordsize="1572,0" path="m9862,-6943l11434,-6943e" filled="false" stroked="true" strokeweight=".72pt" strokecolor="#000000">
                <v:path arrowok="t"/>
              </v:shape>
              <v:shape style="position:absolute;left:2428;top:-6953;width:7420;height:662" type="#_x0000_t75" stroked="false">
                <v:imagedata r:id="rId133" o:title=""/>
              </v:shape>
            </v:group>
            <v:group style="position:absolute;left:452;top:-97;width:1995;height:2" coordorigin="452,-97" coordsize="1995,2">
              <v:shape style="position:absolute;left:452;top:-97;width:1995;height:2" coordorigin="452,-97" coordsize="1995,0" path="m452,-97l2447,-97e" filled="false" stroked="true" strokeweight=".72pt" strokecolor="#000000">
                <v:path arrowok="t"/>
              </v:shape>
            </v:group>
            <v:group style="position:absolute;left:452;top:-126;width:1995;height:2" coordorigin="452,-126" coordsize="1995,2">
              <v:shape style="position:absolute;left:452;top:-126;width:1995;height:2" coordorigin="452,-126" coordsize="1995,0" path="m452,-126l2447,-126e" filled="false" stroked="true" strokeweight=".72pt" strokecolor="#000000">
                <v:path arrowok="t"/>
              </v:shape>
            </v:group>
            <v:group style="position:absolute;left:2447;top:-126;width:44;height:2" coordorigin="2447,-126" coordsize="44,2">
              <v:shape style="position:absolute;left:2447;top:-126;width:44;height:2" coordorigin="2447,-126" coordsize="44,0" path="m2447,-126l2490,-126e" filled="false" stroked="true" strokeweight=".72pt" strokecolor="#000000">
                <v:path arrowok="t"/>
              </v:shape>
            </v:group>
            <v:group style="position:absolute;left:2447;top:-97;width:1276;height:2" coordorigin="2447,-97" coordsize="1276,2">
              <v:shape style="position:absolute;left:2447;top:-97;width:1276;height:2" coordorigin="2447,-97" coordsize="1276,0" path="m2447,-97l3722,-97e" filled="false" stroked="true" strokeweight=".72pt" strokecolor="#000000">
                <v:path arrowok="t"/>
              </v:shape>
            </v:group>
            <v:group style="position:absolute;left:2490;top:-126;width:1233;height:2" coordorigin="2490,-126" coordsize="1233,2">
              <v:shape style="position:absolute;left:2490;top:-126;width:1233;height:2" coordorigin="2490,-126" coordsize="1233,0" path="m2490,-126l3722,-126e" filled="false" stroked="true" strokeweight=".72pt" strokecolor="#000000">
                <v:path arrowok="t"/>
              </v:shape>
            </v:group>
            <v:group style="position:absolute;left:3722;top:-126;width:44;height:2" coordorigin="3722,-126" coordsize="44,2">
              <v:shape style="position:absolute;left:3722;top:-126;width:44;height:2" coordorigin="3722,-126" coordsize="44,0" path="m3722,-126l3766,-126e" filled="false" stroked="true" strokeweight=".72pt" strokecolor="#000000">
                <v:path arrowok="t"/>
              </v:shape>
            </v:group>
            <v:group style="position:absolute;left:3722;top:-97;width:1702;height:2" coordorigin="3722,-97" coordsize="1702,2">
              <v:shape style="position:absolute;left:3722;top:-97;width:1702;height:2" coordorigin="3722,-97" coordsize="1702,0" path="m3722,-97l5424,-97e" filled="false" stroked="true" strokeweight=".72pt" strokecolor="#000000">
                <v:path arrowok="t"/>
              </v:shape>
            </v:group>
            <v:group style="position:absolute;left:3766;top:-126;width:1659;height:2" coordorigin="3766,-126" coordsize="1659,2">
              <v:shape style="position:absolute;left:3766;top:-126;width:1659;height:2" coordorigin="3766,-126" coordsize="1659,0" path="m3766,-126l5424,-126e" filled="false" stroked="true" strokeweight=".72pt" strokecolor="#000000">
                <v:path arrowok="t"/>
              </v:shape>
            </v:group>
            <v:group style="position:absolute;left:5424;top:-126;width:44;height:2" coordorigin="5424,-126" coordsize="44,2">
              <v:shape style="position:absolute;left:5424;top:-126;width:44;height:2" coordorigin="5424,-126" coordsize="44,0" path="m5424,-126l5467,-126e" filled="false" stroked="true" strokeweight=".72pt" strokecolor="#000000">
                <v:path arrowok="t"/>
              </v:shape>
            </v:group>
            <v:group style="position:absolute;left:5424;top:-97;width:1618;height:2" coordorigin="5424,-97" coordsize="1618,2">
              <v:shape style="position:absolute;left:5424;top:-97;width:1618;height:2" coordorigin="5424,-97" coordsize="1618,0" path="m5424,-97l7042,-97e" filled="false" stroked="true" strokeweight=".72pt" strokecolor="#000000">
                <v:path arrowok="t"/>
              </v:shape>
            </v:group>
            <v:group style="position:absolute;left:5467;top:-126;width:1575;height:2" coordorigin="5467,-126" coordsize="1575,2">
              <v:shape style="position:absolute;left:5467;top:-126;width:1575;height:2" coordorigin="5467,-126" coordsize="1575,0" path="m5467,-126l7042,-126e" filled="false" stroked="true" strokeweight=".72pt" strokecolor="#000000">
                <v:path arrowok="t"/>
              </v:shape>
            </v:group>
            <v:group style="position:absolute;left:7042;top:-126;width:44;height:2" coordorigin="7042,-126" coordsize="44,2">
              <v:shape style="position:absolute;left:7042;top:-126;width:44;height:2" coordorigin="7042,-126" coordsize="44,0" path="m7042,-126l7085,-126e" filled="false" stroked="true" strokeweight=".72pt" strokecolor="#000000">
                <v:path arrowok="t"/>
              </v:shape>
            </v:group>
            <v:group style="position:absolute;left:7042;top:-97;width:1643;height:2" coordorigin="7042,-97" coordsize="1643,2">
              <v:shape style="position:absolute;left:7042;top:-97;width:1643;height:2" coordorigin="7042,-97" coordsize="1643,0" path="m7042,-97l8684,-97e" filled="false" stroked="true" strokeweight=".72pt" strokecolor="#000000">
                <v:path arrowok="t"/>
              </v:shape>
            </v:group>
            <v:group style="position:absolute;left:7085;top:-126;width:1600;height:2" coordorigin="7085,-126" coordsize="1600,2">
              <v:shape style="position:absolute;left:7085;top:-126;width:1600;height:2" coordorigin="7085,-126" coordsize="1600,0" path="m7085,-126l8684,-126e" filled="false" stroked="true" strokeweight=".72pt" strokecolor="#000000">
                <v:path arrowok="t"/>
              </v:shape>
            </v:group>
            <v:group style="position:absolute;left:8684;top:-126;width:44;height:2" coordorigin="8684,-126" coordsize="44,2">
              <v:shape style="position:absolute;left:8684;top:-126;width:44;height:2" coordorigin="8684,-126" coordsize="44,0" path="m8684,-126l8728,-126e" filled="false" stroked="true" strokeweight=".72pt" strokecolor="#000000">
                <v:path arrowok="t"/>
              </v:shape>
            </v:group>
            <v:group style="position:absolute;left:8684;top:-97;width:1134;height:2" coordorigin="8684,-97" coordsize="1134,2">
              <v:shape style="position:absolute;left:8684;top:-97;width:1134;height:2" coordorigin="8684,-97" coordsize="1134,0" path="m8684,-97l9818,-97e" filled="false" stroked="true" strokeweight=".72pt" strokecolor="#000000">
                <v:path arrowok="t"/>
              </v:shape>
            </v:group>
            <v:group style="position:absolute;left:8728;top:-126;width:1091;height:2" coordorigin="8728,-126" coordsize="1091,2">
              <v:shape style="position:absolute;left:8728;top:-126;width:1091;height:2" coordorigin="8728,-126" coordsize="1091,0" path="m8728,-126l9818,-126e" filled="false" stroked="true" strokeweight=".72pt" strokecolor="#000000">
                <v:path arrowok="t"/>
              </v:shape>
              <v:shape style="position:absolute;left:454;top:-6322;width:11000;height:6189" type="#_x0000_t75" stroked="false">
                <v:imagedata r:id="rId134" o:title=""/>
              </v:shape>
            </v:group>
            <v:group style="position:absolute;left:9818;top:-126;width:44;height:2" coordorigin="9818,-126" coordsize="44,2">
              <v:shape style="position:absolute;left:9818;top:-126;width:44;height:2" coordorigin="9818,-126" coordsize="44,0" path="m9818,-126l9862,-126e" filled="false" stroked="true" strokeweight=".72pt" strokecolor="#000000">
                <v:path arrowok="t"/>
              </v:shape>
            </v:group>
            <v:group style="position:absolute;left:9818;top:-97;width:1623;height:2" coordorigin="9818,-97" coordsize="1623,2">
              <v:shape style="position:absolute;left:9818;top:-97;width:1623;height:2" coordorigin="9818,-97" coordsize="1623,0" path="m9818,-97l11441,-97e" filled="false" stroked="true" strokeweight=".72pt" strokecolor="#000000">
                <v:path arrowok="t"/>
              </v:shape>
            </v:group>
            <v:group style="position:absolute;left:9862;top:-126;width:1580;height:2" coordorigin="9862,-126" coordsize="1580,2">
              <v:shape style="position:absolute;left:9862;top:-126;width:1580;height:2" coordorigin="9862,-126" coordsize="1580,0" path="m9862,-126l11441,-126e" filled="false" stroked="true" strokeweight=".72pt" strokecolor="#000000">
                <v:path arrowok="t"/>
              </v:shape>
              <v:shape style="position:absolute;left:575;top:-394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程</w:t>
                      </w:r>
                    </w:p>
                  </w:txbxContent>
                </v:textbox>
                <w10:wrap type="none"/>
              </v:shape>
              <v:shape style="position:absolute;left:7690;top:-2769;width:3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5.80</w:t>
                      </w:r>
                      <w:r>
                        <w:rPr>
                          <w:rFonts w:ascii="Arial"/>
                          <w:sz w:val="18"/>
                        </w:rPr>
                      </w:r>
                    </w:p>
                  </w:txbxContent>
                </v:textbox>
                <w10:wrap type="none"/>
              </v:shape>
              <v:shape style="position:absolute;left:9077;top:-265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贷款</w:t>
                      </w:r>
                    </w:p>
                  </w:txbxContent>
                </v:textbox>
                <w10:wrap type="none"/>
              </v:shape>
              <v:shape style="position:absolute;left:10602;top:-2769;width:6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w w:val="99"/>
                          <w:sz w:val="18"/>
                        </w:rPr>
                        <w:t>-</w:t>
                      </w:r>
                      <w:r>
                        <w:rPr>
                          <w:rFonts w:ascii="Arial"/>
                          <w:sz w:val="18"/>
                        </w:rPr>
                      </w:r>
                    </w:p>
                  </w:txbxContent>
                </v:textbox>
                <w10:wrap type="none"/>
              </v:shape>
              <v:shape style="position:absolute;left:575;top:-1123;width:1893;height:94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2"/>
                          <w:sz w:val="18"/>
                          <w:szCs w:val="18"/>
                        </w:rPr>
                        <w:t>锦州港油</w:t>
                      </w:r>
                      <w:r>
                        <w:rPr>
                          <w:rFonts w:ascii="宋体" w:hAnsi="宋体" w:cs="宋体" w:eastAsia="宋体" w:hint="default"/>
                          <w:spacing w:val="-57"/>
                          <w:sz w:val="18"/>
                          <w:szCs w:val="18"/>
                        </w:rPr>
                        <w:t> </w:t>
                      </w:r>
                      <w:r>
                        <w:rPr>
                          <w:rFonts w:ascii="宋体" w:hAnsi="宋体" w:cs="宋体" w:eastAsia="宋体" w:hint="default"/>
                          <w:sz w:val="18"/>
                          <w:szCs w:val="18"/>
                        </w:rPr>
                        <w:t>品</w:t>
                      </w:r>
                      <w:r>
                        <w:rPr>
                          <w:rFonts w:ascii="宋体" w:hAnsi="宋体" w:cs="宋体" w:eastAsia="宋体" w:hint="default"/>
                          <w:spacing w:val="-57"/>
                          <w:sz w:val="18"/>
                          <w:szCs w:val="18"/>
                        </w:rPr>
                        <w:t> </w:t>
                      </w:r>
                      <w:r>
                        <w:rPr>
                          <w:rFonts w:ascii="宋体" w:hAnsi="宋体" w:cs="宋体" w:eastAsia="宋体" w:hint="default"/>
                          <w:spacing w:val="22"/>
                          <w:sz w:val="18"/>
                          <w:szCs w:val="18"/>
                        </w:rPr>
                        <w:t>罐区工程</w:t>
                      </w:r>
                      <w:r>
                        <w:rPr>
                          <w:rFonts w:ascii="宋体" w:hAnsi="宋体" w:cs="宋体" w:eastAsia="宋体" w:hint="default"/>
                          <w:spacing w:val="-60"/>
                          <w:sz w:val="18"/>
                          <w:szCs w:val="18"/>
                        </w:rPr>
                        <w:t> </w:t>
                      </w:r>
                      <w:r>
                        <w:rPr>
                          <w:rFonts w:ascii="宋体" w:hAnsi="宋体" w:cs="宋体" w:eastAsia="宋体" w:hint="default"/>
                          <w:sz w:val="18"/>
                          <w:szCs w:val="18"/>
                        </w:rPr>
                      </w:r>
                    </w:p>
                    <w:p>
                      <w:pPr>
                        <w:spacing w:line="261" w:lineRule="auto" w:before="4"/>
                        <w:ind w:left="0" w:right="990" w:firstLine="0"/>
                        <w:jc w:val="left"/>
                        <w:rPr>
                          <w:rFonts w:ascii="宋体" w:hAnsi="宋体" w:cs="宋体" w:eastAsia="宋体" w:hint="default"/>
                          <w:sz w:val="18"/>
                          <w:szCs w:val="18"/>
                        </w:rPr>
                      </w:pPr>
                      <w:r>
                        <w:rPr>
                          <w:rFonts w:ascii="宋体" w:hAnsi="宋体" w:cs="宋体" w:eastAsia="宋体" w:hint="default"/>
                          <w:sz w:val="18"/>
                          <w:szCs w:val="18"/>
                        </w:rPr>
                        <w:t>（一期） 粮食平房仓</w:t>
                      </w:r>
                    </w:p>
                    <w:p>
                      <w:pPr>
                        <w:spacing w:before="55"/>
                        <w:ind w:left="-1" w:right="121" w:firstLine="0"/>
                        <w:jc w:val="center"/>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shape style="position:absolute;left:2909;top:-100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在建</w:t>
                      </w:r>
                    </w:p>
                  </w:txbxContent>
                </v:textbox>
                <w10:wrap type="none"/>
              </v:shape>
              <v:shape style="position:absolute;left:8806;top:-100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自筹及贷款</w:t>
                      </w:r>
                    </w:p>
                  </w:txbxContent>
                </v:textbox>
                <w10:wrap type="none"/>
              </v:shape>
              <v:shape style="position:absolute;left:10056;top:-994;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39,942,472.50</w:t>
                      </w:r>
                      <w:r>
                        <w:rPr>
                          <w:rFonts w:ascii="Arial"/>
                          <w:sz w:val="18"/>
                        </w:rPr>
                      </w:r>
                    </w:p>
                  </w:txbxContent>
                </v:textbox>
                <w10:wrap type="none"/>
              </v:shape>
              <v:shape style="position:absolute;left:2909;top:-62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在建</w:t>
                      </w:r>
                    </w:p>
                  </w:txbxContent>
                </v:textbox>
                <w10:wrap type="none"/>
              </v:shape>
              <v:shape style="position:absolute;left:9076;top:-62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自筹</w:t>
                      </w:r>
                    </w:p>
                  </w:txbxContent>
                </v:textbox>
                <w10:wrap type="none"/>
              </v:shape>
              <v:shape style="position:absolute;left:4001;top:-345;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67,268,824.94</w:t>
                      </w:r>
                      <w:r>
                        <w:rPr>
                          <w:rFonts w:ascii="Arial"/>
                          <w:sz w:val="18"/>
                        </w:rPr>
                      </w:r>
                    </w:p>
                  </w:txbxContent>
                </v:textbox>
                <w10:wrap type="none"/>
              </v:shape>
              <v:shape style="position:absolute;left:5662;top:-345;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16,008,529.73</w:t>
                      </w:r>
                      <w:r>
                        <w:rPr>
                          <w:rFonts w:ascii="Arial"/>
                          <w:sz w:val="18"/>
                        </w:rPr>
                      </w:r>
                    </w:p>
                  </w:txbxContent>
                </v:textbox>
                <w10:wrap type="none"/>
              </v:shape>
              <v:shape style="position:absolute;left:9931;top:-618;width:1400;height:453" type="#_x0000_t202" filled="false" stroked="false">
                <v:textbox inset="0,0,0,0">
                  <w:txbxContent>
                    <w:p>
                      <w:pPr>
                        <w:spacing w:line="184" w:lineRule="exact" w:before="0"/>
                        <w:ind w:left="1" w:right="0" w:firstLine="0"/>
                        <w:jc w:val="center"/>
                        <w:rPr>
                          <w:rFonts w:ascii="Arial" w:hAnsi="Arial" w:cs="Arial" w:eastAsia="Arial" w:hint="default"/>
                          <w:sz w:val="18"/>
                          <w:szCs w:val="18"/>
                        </w:rPr>
                      </w:pPr>
                      <w:r>
                        <w:rPr>
                          <w:rFonts w:ascii="Arial"/>
                          <w:sz w:val="18"/>
                        </w:rPr>
                        <w:t>8,203,900.00</w:t>
                      </w:r>
                    </w:p>
                    <w:p>
                      <w:pPr>
                        <w:spacing w:line="203" w:lineRule="exact" w:before="65"/>
                        <w:ind w:left="0" w:right="0" w:firstLine="0"/>
                        <w:jc w:val="center"/>
                        <w:rPr>
                          <w:rFonts w:ascii="Arial" w:hAnsi="Arial" w:cs="Arial" w:eastAsia="Arial" w:hint="default"/>
                          <w:sz w:val="18"/>
                          <w:szCs w:val="18"/>
                        </w:rPr>
                      </w:pPr>
                      <w:r>
                        <w:rPr>
                          <w:rFonts w:ascii="Arial"/>
                          <w:spacing w:val="-1"/>
                          <w:sz w:val="18"/>
                        </w:rPr>
                        <w:t>1,176,778,623.01</w:t>
                      </w:r>
                      <w:r>
                        <w:rPr>
                          <w:rFonts w:ascii="Arial"/>
                          <w:sz w:val="18"/>
                        </w:rPr>
                      </w:r>
                    </w:p>
                  </w:txbxContent>
                </v:textbox>
                <w10:wrap type="none"/>
              </v:shape>
            </v:group>
            <w10:wrap type="none"/>
          </v:group>
        </w:pict>
      </w:r>
      <w:r>
        <w:rPr>
          <w:rFonts w:ascii="Arial" w:hAnsi="Arial" w:cs="Arial" w:eastAsia="Arial" w:hint="default"/>
        </w:rPr>
        <w:t>(3)</w:t>
      </w:r>
      <w:r>
        <w:rPr>
          <w:rFonts w:ascii="Arial" w:hAnsi="Arial" w:cs="Arial" w:eastAsia="Arial" w:hint="default"/>
          <w:spacing w:val="20"/>
        </w:rPr>
        <w:t> </w:t>
      </w:r>
      <w:r>
        <w:rPr/>
        <w:t>公司年末对在建工程进行清查后，未发现在建工程存在可能发生减值的</w:t>
      </w:r>
      <w:r>
        <w:rPr>
          <w:spacing w:val="1"/>
        </w:rPr>
        <w:t> </w:t>
      </w:r>
      <w:r>
        <w:rPr/>
        <w:t>迹象，故未对在建工程计提减值准备。</w:t>
      </w:r>
    </w:p>
    <w:p>
      <w:pPr>
        <w:pStyle w:val="BodyText"/>
        <w:spacing w:line="376" w:lineRule="auto" w:before="70"/>
        <w:ind w:left="2357" w:right="1443" w:hanging="420"/>
        <w:jc w:val="left"/>
      </w:pPr>
      <w:r>
        <w:rPr>
          <w:rFonts w:ascii="Arial" w:hAnsi="Arial" w:cs="Arial" w:eastAsia="Arial" w:hint="default"/>
        </w:rPr>
        <w:t>(4)</w:t>
      </w:r>
      <w:r>
        <w:rPr>
          <w:rFonts w:ascii="Arial" w:hAnsi="Arial" w:cs="Arial" w:eastAsia="Arial" w:hint="default"/>
          <w:spacing w:val="24"/>
        </w:rPr>
        <w:t> </w:t>
      </w:r>
      <w:r>
        <w:rPr/>
        <w:t>公司年末在建工程无因担保或其他原因造成所有权或使用权受到限制的</w:t>
      </w:r>
      <w:r>
        <w:rPr>
          <w:spacing w:val="-116"/>
        </w:rPr>
        <w:t> </w:t>
      </w:r>
      <w:r>
        <w:rPr/>
        <w:t>情况。</w:t>
      </w:r>
    </w:p>
    <w:p>
      <w:pPr>
        <w:spacing w:line="240" w:lineRule="auto" w:before="2"/>
        <w:rPr>
          <w:rFonts w:ascii="宋体" w:hAnsi="宋体" w:cs="宋体" w:eastAsia="宋体" w:hint="default"/>
          <w:sz w:val="17"/>
          <w:szCs w:val="17"/>
        </w:rPr>
      </w:pPr>
    </w:p>
    <w:p>
      <w:pPr>
        <w:pStyle w:val="Heading3"/>
        <w:spacing w:line="240" w:lineRule="auto" w:before="0"/>
        <w:ind w:left="2025" w:right="1445"/>
        <w:jc w:val="left"/>
        <w:rPr>
          <w:b w:val="0"/>
          <w:bCs w:val="0"/>
        </w:rPr>
      </w:pPr>
      <w:r>
        <w:rPr>
          <w:rFonts w:ascii="Arial" w:hAnsi="Arial" w:cs="Arial" w:eastAsia="Arial" w:hint="default"/>
        </w:rPr>
        <w:t>13.</w:t>
      </w:r>
      <w:r>
        <w:rPr>
          <w:rFonts w:ascii="Arial" w:hAnsi="Arial" w:cs="Arial" w:eastAsia="Arial" w:hint="default"/>
          <w:spacing w:val="17"/>
        </w:rPr>
        <w:t> </w:t>
      </w:r>
      <w:r>
        <w:rPr/>
        <w:t>无形资产</w:t>
      </w:r>
      <w:r>
        <w:rPr>
          <w:b w:val="0"/>
          <w:bCs w:val="0"/>
        </w:rPr>
      </w:r>
    </w:p>
    <w:p>
      <w:pPr>
        <w:pStyle w:val="BodyText"/>
        <w:spacing w:line="240" w:lineRule="auto" w:before="189"/>
        <w:ind w:left="1940" w:right="1445"/>
        <w:jc w:val="left"/>
      </w:pPr>
      <w:r>
        <w:rPr/>
        <w:pict>
          <v:group style="position:absolute;margin-left:95.599991pt;margin-top:28.625919pt;width:441.5pt;height:124.6pt;mso-position-horizontal-relative:page;mso-position-vertical-relative:paragraph;z-index:-720472" coordorigin="1912,573" coordsize="8830,2492">
            <v:group style="position:absolute;left:1939;top:580;width:2690;height:2" coordorigin="1939,580" coordsize="2690,2">
              <v:shape style="position:absolute;left:1939;top:580;width:2690;height:2" coordorigin="1939,580" coordsize="2690,0" path="m1939,580l4628,580e" filled="false" stroked="true" strokeweight=".72pt" strokecolor="#000000">
                <v:path arrowok="t"/>
              </v:shape>
            </v:group>
            <v:group style="position:absolute;left:1939;top:609;width:2690;height:2" coordorigin="1939,609" coordsize="2690,2">
              <v:shape style="position:absolute;left:1939;top:609;width:2690;height:2" coordorigin="1939,609" coordsize="2690,0" path="m1939,609l4628,609e" filled="false" stroked="true" strokeweight=".72pt" strokecolor="#000000">
                <v:path arrowok="t"/>
              </v:shape>
              <v:shape style="position:absolute;left:4628;top:616;width:10;height:2" type="#_x0000_t75" stroked="false">
                <v:imagedata r:id="rId36" o:title=""/>
              </v:shape>
            </v:group>
            <v:group style="position:absolute;left:4628;top:580;width:44;height:2" coordorigin="4628,580" coordsize="44,2">
              <v:shape style="position:absolute;left:4628;top:580;width:44;height:2" coordorigin="4628,580" coordsize="44,0" path="m4628,580l4672,580e" filled="false" stroked="true" strokeweight=".72pt" strokecolor="#000000">
                <v:path arrowok="t"/>
              </v:shape>
            </v:group>
            <v:group style="position:absolute;left:4628;top:609;width:44;height:2" coordorigin="4628,609" coordsize="44,2">
              <v:shape style="position:absolute;left:4628;top:609;width:44;height:2" coordorigin="4628,609" coordsize="44,0" path="m4628,609l4672,609e" filled="false" stroked="true" strokeweight=".72pt" strokecolor="#000000">
                <v:path arrowok="t"/>
              </v:shape>
            </v:group>
            <v:group style="position:absolute;left:4672;top:580;width:1516;height:2" coordorigin="4672,580" coordsize="1516,2">
              <v:shape style="position:absolute;left:4672;top:580;width:1516;height:2" coordorigin="4672,580" coordsize="1516,0" path="m4672,580l6187,580e" filled="false" stroked="true" strokeweight=".72pt" strokecolor="#000000">
                <v:path arrowok="t"/>
              </v:shape>
            </v:group>
            <v:group style="position:absolute;left:4672;top:609;width:1516;height:2" coordorigin="4672,609" coordsize="1516,2">
              <v:shape style="position:absolute;left:4672;top:609;width:1516;height:2" coordorigin="4672,609" coordsize="1516,0" path="m4672,609l6187,609e" filled="false" stroked="true" strokeweight=".72pt" strokecolor="#000000">
                <v:path arrowok="t"/>
              </v:shape>
              <v:shape style="position:absolute;left:6187;top:616;width:10;height:2" type="#_x0000_t75" stroked="false">
                <v:imagedata r:id="rId36" o:title=""/>
              </v:shape>
            </v:group>
            <v:group style="position:absolute;left:6187;top:580;width:44;height:2" coordorigin="6187,580" coordsize="44,2">
              <v:shape style="position:absolute;left:6187;top:580;width:44;height:2" coordorigin="6187,580" coordsize="44,0" path="m6187,580l6230,580e" filled="false" stroked="true" strokeweight=".72pt" strokecolor="#000000">
                <v:path arrowok="t"/>
              </v:shape>
            </v:group>
            <v:group style="position:absolute;left:6187;top:609;width:44;height:2" coordorigin="6187,609" coordsize="44,2">
              <v:shape style="position:absolute;left:6187;top:609;width:44;height:2" coordorigin="6187,609" coordsize="44,0" path="m6187,609l6230,609e" filled="false" stroked="true" strokeweight=".72pt" strokecolor="#000000">
                <v:path arrowok="t"/>
              </v:shape>
            </v:group>
            <v:group style="position:absolute;left:6230;top:580;width:1374;height:2" coordorigin="6230,580" coordsize="1374,2">
              <v:shape style="position:absolute;left:6230;top:580;width:1374;height:2" coordorigin="6230,580" coordsize="1374,0" path="m6230,580l7604,580e" filled="false" stroked="true" strokeweight=".72pt" strokecolor="#000000">
                <v:path arrowok="t"/>
              </v:shape>
            </v:group>
            <v:group style="position:absolute;left:6230;top:609;width:1374;height:2" coordorigin="6230,609" coordsize="1374,2">
              <v:shape style="position:absolute;left:6230;top:609;width:1374;height:2" coordorigin="6230,609" coordsize="1374,0" path="m6230,609l7604,609e" filled="false" stroked="true" strokeweight=".72pt" strokecolor="#000000">
                <v:path arrowok="t"/>
              </v:shape>
              <v:shape style="position:absolute;left:7604;top:616;width:10;height:2" type="#_x0000_t75" stroked="false">
                <v:imagedata r:id="rId36" o:title=""/>
              </v:shape>
            </v:group>
            <v:group style="position:absolute;left:7604;top:580;width:44;height:2" coordorigin="7604,580" coordsize="44,2">
              <v:shape style="position:absolute;left:7604;top:580;width:44;height:2" coordorigin="7604,580" coordsize="44,0" path="m7604,580l7648,580e" filled="false" stroked="true" strokeweight=".72pt" strokecolor="#000000">
                <v:path arrowok="t"/>
              </v:shape>
            </v:group>
            <v:group style="position:absolute;left:7604;top:609;width:44;height:2" coordorigin="7604,609" coordsize="44,2">
              <v:shape style="position:absolute;left:7604;top:609;width:44;height:2" coordorigin="7604,609" coordsize="44,0" path="m7604,609l7648,609e" filled="false" stroked="true" strokeweight=".72pt" strokecolor="#000000">
                <v:path arrowok="t"/>
              </v:shape>
            </v:group>
            <v:group style="position:absolute;left:7648;top:580;width:1517;height:2" coordorigin="7648,580" coordsize="1517,2">
              <v:shape style="position:absolute;left:7648;top:580;width:1517;height:2" coordorigin="7648,580" coordsize="1517,0" path="m7648,580l9164,580e" filled="false" stroked="true" strokeweight=".72pt" strokecolor="#000000">
                <v:path arrowok="t"/>
              </v:shape>
            </v:group>
            <v:group style="position:absolute;left:7648;top:609;width:1517;height:2" coordorigin="7648,609" coordsize="1517,2">
              <v:shape style="position:absolute;left:7648;top:609;width:1517;height:2" coordorigin="7648,609" coordsize="1517,0" path="m7648,609l9164,609e" filled="false" stroked="true" strokeweight=".72pt" strokecolor="#000000">
                <v:path arrowok="t"/>
              </v:shape>
              <v:shape style="position:absolute;left:9164;top:616;width:10;height:2" type="#_x0000_t75" stroked="false">
                <v:imagedata r:id="rId36" o:title=""/>
              </v:shape>
            </v:group>
            <v:group style="position:absolute;left:9164;top:580;width:44;height:2" coordorigin="9164,580" coordsize="44,2">
              <v:shape style="position:absolute;left:9164;top:580;width:44;height:2" coordorigin="9164,580" coordsize="44,0" path="m9164,580l9208,580e" filled="false" stroked="true" strokeweight=".72pt" strokecolor="#000000">
                <v:path arrowok="t"/>
              </v:shape>
            </v:group>
            <v:group style="position:absolute;left:9164;top:609;width:44;height:2" coordorigin="9164,609" coordsize="44,2">
              <v:shape style="position:absolute;left:9164;top:609;width:44;height:2" coordorigin="9164,609" coordsize="44,0" path="m9164,609l9208,609e" filled="false" stroked="true" strokeweight=".72pt" strokecolor="#000000">
                <v:path arrowok="t"/>
              </v:shape>
            </v:group>
            <v:group style="position:absolute;left:9208;top:580;width:1515;height:2" coordorigin="9208,580" coordsize="1515,2">
              <v:shape style="position:absolute;left:9208;top:580;width:1515;height:2" coordorigin="9208,580" coordsize="1515,0" path="m9208,580l10722,580e" filled="false" stroked="true" strokeweight=".72pt" strokecolor="#000000">
                <v:path arrowok="t"/>
              </v:shape>
            </v:group>
            <v:group style="position:absolute;left:9208;top:609;width:1515;height:2" coordorigin="9208,609" coordsize="1515,2">
              <v:shape style="position:absolute;left:9208;top:609;width:1515;height:2" coordorigin="9208,609" coordsize="1515,0" path="m9208,609l10722,609e" filled="false" stroked="true" strokeweight=".72pt" strokecolor="#000000">
                <v:path arrowok="t"/>
              </v:shape>
              <v:shape style="position:absolute;left:4609;top:599;width:4584;height:350" type="#_x0000_t75" stroked="false">
                <v:imagedata r:id="rId135" o:title=""/>
              </v:shape>
              <v:shape style="position:absolute;left:1912;top:917;width:8830;height:2147" type="#_x0000_t75" stroked="false">
                <v:imagedata r:id="rId136" o:title=""/>
              </v:shape>
            </v:group>
            <w10:wrap type="none"/>
          </v:group>
        </w:pict>
      </w:r>
      <w:r>
        <w:rPr>
          <w:rFonts w:ascii="Arial" w:hAnsi="Arial" w:cs="Arial" w:eastAsia="Arial" w:hint="default"/>
        </w:rPr>
        <w:t>(1)</w:t>
      </w:r>
      <w:r>
        <w:rPr>
          <w:rFonts w:ascii="Arial" w:hAnsi="Arial" w:cs="Arial" w:eastAsia="Arial" w:hint="default"/>
          <w:spacing w:val="-5"/>
        </w:rPr>
        <w:t> </w:t>
      </w:r>
      <w:r>
        <w:rPr/>
        <w:t>无形资产情况</w:t>
      </w:r>
    </w:p>
    <w:p>
      <w:pPr>
        <w:spacing w:line="240" w:lineRule="auto" w:before="9"/>
        <w:rPr>
          <w:rFonts w:ascii="宋体" w:hAnsi="宋体" w:cs="宋体" w:eastAsia="宋体" w:hint="default"/>
          <w:sz w:val="5"/>
          <w:szCs w:val="5"/>
        </w:rPr>
      </w:pPr>
    </w:p>
    <w:tbl>
      <w:tblPr>
        <w:tblW w:w="0" w:type="auto"/>
        <w:jc w:val="left"/>
        <w:tblInd w:w="1637" w:type="dxa"/>
        <w:tblLayout w:type="fixed"/>
        <w:tblCellMar>
          <w:top w:w="0" w:type="dxa"/>
          <w:left w:w="0" w:type="dxa"/>
          <w:bottom w:w="0" w:type="dxa"/>
          <w:right w:w="0" w:type="dxa"/>
        </w:tblCellMar>
        <w:tblLook w:val="01E0"/>
      </w:tblPr>
      <w:tblGrid>
        <w:gridCol w:w="2264"/>
        <w:gridCol w:w="2026"/>
        <w:gridCol w:w="1478"/>
        <w:gridCol w:w="1470"/>
        <w:gridCol w:w="1440"/>
      </w:tblGrid>
      <w:tr>
        <w:trPr>
          <w:trHeight w:val="356" w:hRule="exact"/>
        </w:trPr>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53" w:right="0"/>
              <w:jc w:val="center"/>
              <w:rPr>
                <w:rFonts w:ascii="宋体" w:hAnsi="宋体" w:cs="宋体" w:eastAsia="宋体" w:hint="default"/>
                <w:sz w:val="20"/>
                <w:szCs w:val="20"/>
              </w:rPr>
            </w:pPr>
            <w:r>
              <w:rPr>
                <w:rFonts w:ascii="宋体" w:hAnsi="宋体" w:cs="宋体" w:eastAsia="宋体" w:hint="default"/>
                <w:sz w:val="20"/>
                <w:szCs w:val="20"/>
              </w:rPr>
              <w:t>项目</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771" w:right="0"/>
              <w:jc w:val="left"/>
              <w:rPr>
                <w:rFonts w:ascii="宋体" w:hAnsi="宋体" w:cs="宋体" w:eastAsia="宋体" w:hint="default"/>
                <w:sz w:val="20"/>
                <w:szCs w:val="20"/>
              </w:rPr>
            </w:pPr>
            <w:r>
              <w:rPr>
                <w:rFonts w:ascii="宋体" w:hAnsi="宋体" w:cs="宋体" w:eastAsia="宋体" w:hint="default"/>
                <w:sz w:val="20"/>
                <w:szCs w:val="20"/>
              </w:rPr>
              <w:t>年初余额</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33" w:right="0"/>
              <w:jc w:val="left"/>
              <w:rPr>
                <w:rFonts w:ascii="宋体" w:hAnsi="宋体" w:cs="宋体" w:eastAsia="宋体" w:hint="default"/>
                <w:sz w:val="20"/>
                <w:szCs w:val="20"/>
              </w:rPr>
            </w:pPr>
            <w:r>
              <w:rPr>
                <w:rFonts w:ascii="宋体" w:hAnsi="宋体" w:cs="宋体" w:eastAsia="宋体" w:hint="default"/>
                <w:sz w:val="20"/>
                <w:szCs w:val="20"/>
              </w:rPr>
              <w:t>本年增加</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42" w:right="0"/>
              <w:jc w:val="left"/>
              <w:rPr>
                <w:rFonts w:ascii="宋体" w:hAnsi="宋体" w:cs="宋体" w:eastAsia="宋体" w:hint="default"/>
                <w:sz w:val="20"/>
                <w:szCs w:val="20"/>
              </w:rPr>
            </w:pPr>
            <w:r>
              <w:rPr>
                <w:rFonts w:ascii="宋体" w:hAnsi="宋体" w:cs="宋体" w:eastAsia="宋体" w:hint="default"/>
                <w:sz w:val="20"/>
                <w:szCs w:val="20"/>
              </w:rPr>
              <w:t>本年减少</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32" w:right="0"/>
              <w:jc w:val="left"/>
              <w:rPr>
                <w:rFonts w:ascii="宋体" w:hAnsi="宋体" w:cs="宋体" w:eastAsia="宋体" w:hint="default"/>
                <w:sz w:val="20"/>
                <w:szCs w:val="20"/>
              </w:rPr>
            </w:pPr>
            <w:r>
              <w:rPr>
                <w:rFonts w:ascii="宋体" w:hAnsi="宋体" w:cs="宋体" w:eastAsia="宋体" w:hint="default"/>
                <w:sz w:val="20"/>
                <w:szCs w:val="20"/>
              </w:rPr>
              <w:t>年末余额</w:t>
            </w:r>
          </w:p>
        </w:tc>
      </w:tr>
      <w:tr>
        <w:trPr>
          <w:trHeight w:val="352" w:hRule="exact"/>
        </w:trPr>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70" w:right="0"/>
              <w:jc w:val="left"/>
              <w:rPr>
                <w:rFonts w:ascii="宋体" w:hAnsi="宋体" w:cs="宋体" w:eastAsia="宋体" w:hint="default"/>
                <w:sz w:val="20"/>
                <w:szCs w:val="20"/>
              </w:rPr>
            </w:pPr>
            <w:r>
              <w:rPr>
                <w:rFonts w:ascii="宋体" w:hAnsi="宋体" w:cs="宋体" w:eastAsia="宋体" w:hint="default"/>
                <w:sz w:val="20"/>
                <w:szCs w:val="20"/>
              </w:rPr>
              <w:t>一、账面原值合计</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81"/>
              <w:jc w:val="right"/>
              <w:rPr>
                <w:rFonts w:ascii="Arial" w:hAnsi="Arial" w:cs="Arial" w:eastAsia="Arial" w:hint="default"/>
                <w:sz w:val="18"/>
                <w:szCs w:val="18"/>
              </w:rPr>
            </w:pPr>
            <w:r>
              <w:rPr>
                <w:rFonts w:ascii="Arial"/>
                <w:spacing w:val="-1"/>
                <w:sz w:val="18"/>
              </w:rPr>
              <w:t>146,449,809.30</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83" w:right="0"/>
              <w:jc w:val="left"/>
              <w:rPr>
                <w:rFonts w:ascii="Arial" w:hAnsi="Arial" w:cs="Arial" w:eastAsia="Arial" w:hint="default"/>
                <w:sz w:val="18"/>
                <w:szCs w:val="18"/>
              </w:rPr>
            </w:pPr>
            <w:r>
              <w:rPr>
                <w:rFonts w:ascii="Arial"/>
                <w:sz w:val="18"/>
              </w:rPr>
              <w:t>5,562,886.40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52"/>
              <w:jc w:val="right"/>
              <w:rPr>
                <w:rFonts w:ascii="Arial" w:hAnsi="Arial" w:cs="Arial" w:eastAsia="Arial" w:hint="default"/>
                <w:sz w:val="18"/>
                <w:szCs w:val="18"/>
              </w:rPr>
            </w:pPr>
            <w:r>
              <w:rPr>
                <w:rFonts w:ascii="Arial"/>
                <w:spacing w:val="-1"/>
                <w:sz w:val="18"/>
              </w:rPr>
              <w:t>4,197,127.26</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w:hAnsi="Arial" w:cs="Arial" w:eastAsia="Arial" w:hint="default"/>
                <w:sz w:val="18"/>
                <w:szCs w:val="18"/>
              </w:rPr>
            </w:pPr>
            <w:r>
              <w:rPr>
                <w:rFonts w:ascii="Arial"/>
                <w:spacing w:val="-1"/>
                <w:sz w:val="18"/>
              </w:rPr>
              <w:t>147,815,568.44</w:t>
            </w:r>
          </w:p>
        </w:tc>
      </w:tr>
      <w:tr>
        <w:trPr>
          <w:trHeight w:val="352" w:hRule="exact"/>
        </w:trPr>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69"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81"/>
              <w:jc w:val="right"/>
              <w:rPr>
                <w:rFonts w:ascii="Arial" w:hAnsi="Arial" w:cs="Arial" w:eastAsia="Arial" w:hint="default"/>
                <w:sz w:val="18"/>
                <w:szCs w:val="18"/>
              </w:rPr>
            </w:pPr>
            <w:r>
              <w:rPr>
                <w:rFonts w:ascii="Arial"/>
                <w:spacing w:val="-1"/>
                <w:sz w:val="18"/>
              </w:rPr>
              <w:t>120,628,036.13</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42"/>
              <w:jc w:val="right"/>
              <w:rPr>
                <w:rFonts w:ascii="Arial" w:hAnsi="Arial" w:cs="Arial" w:eastAsia="Arial" w:hint="default"/>
                <w:sz w:val="18"/>
                <w:szCs w:val="18"/>
              </w:rPr>
            </w:pPr>
            <w:r>
              <w:rPr>
                <w:rFonts w:ascii="Arial"/>
                <w:spacing w:val="-1"/>
                <w:sz w:val="18"/>
              </w:rPr>
              <w:t>783,322.40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51"/>
              <w:jc w:val="right"/>
              <w:rPr>
                <w:rFonts w:ascii="Arial" w:hAnsi="Arial" w:cs="Arial" w:eastAsia="Arial" w:hint="default"/>
                <w:sz w:val="18"/>
                <w:szCs w:val="18"/>
              </w:rPr>
            </w:pPr>
            <w:r>
              <w:rPr>
                <w:rFonts w:ascii="Arial"/>
                <w:spacing w:val="-1"/>
                <w:sz w:val="18"/>
              </w:rPr>
              <w:t>236,777.10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w:hAnsi="Arial" w:cs="Arial" w:eastAsia="Arial" w:hint="default"/>
                <w:sz w:val="18"/>
                <w:szCs w:val="18"/>
              </w:rPr>
            </w:pPr>
            <w:r>
              <w:rPr>
                <w:rFonts w:ascii="Arial"/>
                <w:spacing w:val="-1"/>
                <w:sz w:val="18"/>
              </w:rPr>
              <w:t>121,174,581.43</w:t>
            </w:r>
          </w:p>
        </w:tc>
      </w:tr>
      <w:tr>
        <w:trPr>
          <w:trHeight w:val="352" w:hRule="exact"/>
        </w:trPr>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69" w:right="0"/>
              <w:jc w:val="left"/>
              <w:rPr>
                <w:rFonts w:ascii="宋体" w:hAnsi="宋体" w:cs="宋体" w:eastAsia="宋体" w:hint="default"/>
                <w:sz w:val="20"/>
                <w:szCs w:val="20"/>
              </w:rPr>
            </w:pPr>
            <w:r>
              <w:rPr>
                <w:rFonts w:ascii="宋体" w:hAnsi="宋体" w:cs="宋体" w:eastAsia="宋体" w:hint="default"/>
                <w:sz w:val="20"/>
                <w:szCs w:val="20"/>
              </w:rPr>
              <w:t>海域使用权</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83"/>
              <w:jc w:val="right"/>
              <w:rPr>
                <w:rFonts w:ascii="Arial" w:hAnsi="Arial" w:cs="Arial" w:eastAsia="Arial" w:hint="default"/>
                <w:sz w:val="18"/>
                <w:szCs w:val="18"/>
              </w:rPr>
            </w:pPr>
            <w:r>
              <w:rPr>
                <w:rFonts w:ascii="Arial"/>
                <w:spacing w:val="-1"/>
                <w:sz w:val="18"/>
              </w:rPr>
              <w:t>25,276,335.50</w:t>
            </w:r>
            <w:r>
              <w:rPr>
                <w:rFonts w:ascii="Arial"/>
                <w:sz w:val="18"/>
              </w:rPr>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82" w:right="0"/>
              <w:jc w:val="left"/>
              <w:rPr>
                <w:rFonts w:ascii="Arial" w:hAnsi="Arial" w:cs="Arial" w:eastAsia="Arial" w:hint="default"/>
                <w:sz w:val="18"/>
                <w:szCs w:val="18"/>
              </w:rPr>
            </w:pPr>
            <w:r>
              <w:rPr>
                <w:rFonts w:ascii="Arial"/>
                <w:sz w:val="18"/>
              </w:rPr>
              <w:t>4,673,848.00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52"/>
              <w:jc w:val="right"/>
              <w:rPr>
                <w:rFonts w:ascii="Arial" w:hAnsi="Arial" w:cs="Arial" w:eastAsia="Arial" w:hint="default"/>
                <w:sz w:val="18"/>
                <w:szCs w:val="18"/>
              </w:rPr>
            </w:pPr>
            <w:r>
              <w:rPr>
                <w:rFonts w:ascii="Arial"/>
                <w:spacing w:val="-1"/>
                <w:sz w:val="18"/>
              </w:rPr>
              <w:t>3,875,755.50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5"/>
              <w:jc w:val="right"/>
              <w:rPr>
                <w:rFonts w:ascii="Arial" w:hAnsi="Arial" w:cs="Arial" w:eastAsia="Arial" w:hint="default"/>
                <w:sz w:val="18"/>
                <w:szCs w:val="18"/>
              </w:rPr>
            </w:pPr>
            <w:r>
              <w:rPr>
                <w:rFonts w:ascii="Arial"/>
                <w:spacing w:val="-1"/>
                <w:sz w:val="18"/>
              </w:rPr>
              <w:t>26,074,428.00</w:t>
            </w:r>
            <w:r>
              <w:rPr>
                <w:rFonts w:ascii="Arial"/>
                <w:sz w:val="18"/>
              </w:rPr>
            </w:r>
          </w:p>
        </w:tc>
      </w:tr>
      <w:tr>
        <w:trPr>
          <w:trHeight w:val="352" w:hRule="exact"/>
        </w:trPr>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69" w:right="0"/>
              <w:jc w:val="left"/>
              <w:rPr>
                <w:rFonts w:ascii="宋体" w:hAnsi="宋体" w:cs="宋体" w:eastAsia="宋体" w:hint="default"/>
                <w:sz w:val="20"/>
                <w:szCs w:val="20"/>
              </w:rPr>
            </w:pPr>
            <w:r>
              <w:rPr>
                <w:rFonts w:ascii="宋体" w:hAnsi="宋体" w:cs="宋体" w:eastAsia="宋体" w:hint="default"/>
                <w:sz w:val="20"/>
                <w:szCs w:val="20"/>
              </w:rPr>
              <w:t>软件及其他</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82"/>
              <w:jc w:val="right"/>
              <w:rPr>
                <w:rFonts w:ascii="Arial" w:hAnsi="Arial" w:cs="Arial" w:eastAsia="Arial" w:hint="default"/>
                <w:sz w:val="18"/>
                <w:szCs w:val="18"/>
              </w:rPr>
            </w:pPr>
            <w:r>
              <w:rPr>
                <w:rFonts w:ascii="Arial"/>
                <w:spacing w:val="-1"/>
                <w:sz w:val="18"/>
              </w:rPr>
              <w:t>545,437.67</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40"/>
              <w:jc w:val="right"/>
              <w:rPr>
                <w:rFonts w:ascii="Arial" w:hAnsi="Arial" w:cs="Arial" w:eastAsia="Arial" w:hint="default"/>
                <w:sz w:val="18"/>
                <w:szCs w:val="18"/>
              </w:rPr>
            </w:pPr>
            <w:r>
              <w:rPr>
                <w:rFonts w:ascii="Arial"/>
                <w:spacing w:val="-1"/>
                <w:sz w:val="18"/>
              </w:rPr>
              <w:t>105,716.00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2"/>
              <w:jc w:val="right"/>
              <w:rPr>
                <w:rFonts w:ascii="Arial" w:hAnsi="Arial" w:cs="Arial" w:eastAsia="Arial" w:hint="default"/>
                <w:sz w:val="18"/>
                <w:szCs w:val="18"/>
              </w:rPr>
            </w:pPr>
            <w:r>
              <w:rPr>
                <w:rFonts w:ascii="Arial"/>
                <w:spacing w:val="-1"/>
                <w:sz w:val="18"/>
              </w:rPr>
              <w:t>84,594.66</w:t>
            </w:r>
            <w:r>
              <w:rPr>
                <w:rFonts w:ascii="Arial"/>
                <w:sz w:val="18"/>
              </w:rPr>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Arial" w:hAnsi="Arial" w:cs="Arial" w:eastAsia="Arial" w:hint="default"/>
                <w:sz w:val="18"/>
                <w:szCs w:val="18"/>
              </w:rPr>
            </w:pPr>
            <w:r>
              <w:rPr>
                <w:rFonts w:ascii="Arial"/>
                <w:spacing w:val="-1"/>
                <w:sz w:val="18"/>
              </w:rPr>
              <w:t>566,559.01</w:t>
            </w:r>
          </w:p>
        </w:tc>
      </w:tr>
      <w:tr>
        <w:trPr>
          <w:trHeight w:val="352" w:hRule="exact"/>
        </w:trPr>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70" w:right="0"/>
              <w:jc w:val="left"/>
              <w:rPr>
                <w:rFonts w:ascii="宋体" w:hAnsi="宋体" w:cs="宋体" w:eastAsia="宋体" w:hint="default"/>
                <w:sz w:val="20"/>
                <w:szCs w:val="20"/>
              </w:rPr>
            </w:pPr>
            <w:r>
              <w:rPr>
                <w:rFonts w:ascii="宋体" w:hAnsi="宋体" w:cs="宋体" w:eastAsia="宋体" w:hint="default"/>
                <w:sz w:val="20"/>
                <w:szCs w:val="20"/>
              </w:rPr>
              <w:t>二、累计摊销合计</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83"/>
              <w:jc w:val="right"/>
              <w:rPr>
                <w:rFonts w:ascii="Arial" w:hAnsi="Arial" w:cs="Arial" w:eastAsia="Arial" w:hint="default"/>
                <w:sz w:val="18"/>
                <w:szCs w:val="18"/>
              </w:rPr>
            </w:pPr>
            <w:r>
              <w:rPr>
                <w:rFonts w:ascii="Arial"/>
                <w:spacing w:val="-1"/>
                <w:sz w:val="18"/>
              </w:rPr>
              <w:t>16,472,882.51</w:t>
            </w:r>
            <w:r>
              <w:rPr>
                <w:rFonts w:ascii="Arial"/>
                <w:sz w:val="18"/>
              </w:rPr>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82" w:right="0"/>
              <w:jc w:val="left"/>
              <w:rPr>
                <w:rFonts w:ascii="Arial" w:hAnsi="Arial" w:cs="Arial" w:eastAsia="Arial" w:hint="default"/>
                <w:sz w:val="18"/>
                <w:szCs w:val="18"/>
              </w:rPr>
            </w:pPr>
            <w:r>
              <w:rPr>
                <w:rFonts w:ascii="Arial"/>
                <w:sz w:val="18"/>
              </w:rPr>
              <w:t>4,236,684.33</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52"/>
              <w:jc w:val="right"/>
              <w:rPr>
                <w:rFonts w:ascii="Arial" w:hAnsi="Arial" w:cs="Arial" w:eastAsia="Arial" w:hint="default"/>
                <w:sz w:val="18"/>
                <w:szCs w:val="18"/>
              </w:rPr>
            </w:pPr>
            <w:r>
              <w:rPr>
                <w:rFonts w:ascii="Arial"/>
                <w:spacing w:val="-1"/>
                <w:sz w:val="18"/>
              </w:rPr>
              <w:t>3,997,620.63</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5"/>
              <w:jc w:val="right"/>
              <w:rPr>
                <w:rFonts w:ascii="Arial" w:hAnsi="Arial" w:cs="Arial" w:eastAsia="Arial" w:hint="default"/>
                <w:sz w:val="18"/>
                <w:szCs w:val="18"/>
              </w:rPr>
            </w:pPr>
            <w:r>
              <w:rPr>
                <w:rFonts w:ascii="Arial"/>
                <w:spacing w:val="-2"/>
                <w:sz w:val="18"/>
              </w:rPr>
              <w:t>16,711,946.21</w:t>
            </w:r>
            <w:r>
              <w:rPr>
                <w:rFonts w:ascii="Arial"/>
                <w:sz w:val="18"/>
              </w:rPr>
            </w:r>
          </w:p>
        </w:tc>
      </w:tr>
      <w:tr>
        <w:trPr>
          <w:trHeight w:val="376" w:hRule="exact"/>
        </w:trPr>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69"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83"/>
              <w:jc w:val="right"/>
              <w:rPr>
                <w:rFonts w:ascii="Arial" w:hAnsi="Arial" w:cs="Arial" w:eastAsia="Arial" w:hint="default"/>
                <w:sz w:val="18"/>
                <w:szCs w:val="18"/>
              </w:rPr>
            </w:pPr>
            <w:r>
              <w:rPr>
                <w:rFonts w:ascii="Arial"/>
                <w:spacing w:val="-2"/>
                <w:sz w:val="18"/>
              </w:rPr>
              <w:t>11,331,062.04</w:t>
            </w:r>
            <w:r>
              <w:rPr>
                <w:rFonts w:ascii="Arial"/>
                <w:sz w:val="18"/>
              </w:rPr>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83" w:right="0"/>
              <w:jc w:val="left"/>
              <w:rPr>
                <w:rFonts w:ascii="Arial" w:hAnsi="Arial" w:cs="Arial" w:eastAsia="Arial" w:hint="default"/>
                <w:sz w:val="18"/>
                <w:szCs w:val="18"/>
              </w:rPr>
            </w:pPr>
            <w:r>
              <w:rPr>
                <w:rFonts w:ascii="Arial"/>
                <w:sz w:val="18"/>
              </w:rPr>
              <w:t>2,835,760.62</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52"/>
              <w:jc w:val="right"/>
              <w:rPr>
                <w:rFonts w:ascii="Arial" w:hAnsi="Arial" w:cs="Arial" w:eastAsia="Arial" w:hint="default"/>
                <w:sz w:val="18"/>
                <w:szCs w:val="18"/>
              </w:rPr>
            </w:pPr>
            <w:r>
              <w:rPr>
                <w:rFonts w:ascii="Arial"/>
                <w:spacing w:val="-1"/>
                <w:sz w:val="18"/>
              </w:rPr>
              <w:t>37,270.47</w:t>
            </w:r>
            <w:r>
              <w:rPr>
                <w:rFonts w:ascii="Arial"/>
                <w:sz w:val="18"/>
              </w:rPr>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5"/>
              <w:jc w:val="right"/>
              <w:rPr>
                <w:rFonts w:ascii="Arial" w:hAnsi="Arial" w:cs="Arial" w:eastAsia="Arial" w:hint="default"/>
                <w:sz w:val="18"/>
                <w:szCs w:val="18"/>
              </w:rPr>
            </w:pPr>
            <w:r>
              <w:rPr>
                <w:rFonts w:ascii="Arial"/>
                <w:spacing w:val="-1"/>
                <w:sz w:val="18"/>
              </w:rPr>
              <w:t>14,129,552.19</w:t>
            </w:r>
            <w:r>
              <w:rPr>
                <w:rFonts w:ascii="Arial"/>
                <w:sz w:val="18"/>
              </w:rPr>
            </w:r>
          </w:p>
        </w:tc>
      </w:tr>
    </w:tbl>
    <w:p>
      <w:pPr>
        <w:spacing w:after="0" w:line="240" w:lineRule="auto"/>
        <w:jc w:val="right"/>
        <w:rPr>
          <w:rFonts w:ascii="Arial" w:hAnsi="Arial" w:cs="Arial" w:eastAsia="Arial" w:hint="default"/>
          <w:sz w:val="18"/>
          <w:szCs w:val="18"/>
        </w:rPr>
        <w:sectPr>
          <w:pgSz w:w="11910" w:h="16840"/>
          <w:pgMar w:header="877" w:footer="982" w:top="1100" w:bottom="1180" w:left="340" w:right="340"/>
        </w:sectPr>
      </w:pPr>
    </w:p>
    <w:p>
      <w:pPr>
        <w:spacing w:line="240" w:lineRule="auto" w:before="2"/>
        <w:rPr>
          <w:rFonts w:ascii="宋体" w:hAnsi="宋体" w:cs="宋体" w:eastAsia="宋体" w:hint="default"/>
          <w:sz w:val="24"/>
          <w:szCs w:val="24"/>
        </w:rPr>
      </w:pPr>
    </w:p>
    <w:tbl>
      <w:tblPr>
        <w:tblW w:w="0" w:type="auto"/>
        <w:jc w:val="left"/>
        <w:tblInd w:w="352" w:type="dxa"/>
        <w:tblLayout w:type="fixed"/>
        <w:tblCellMar>
          <w:top w:w="0" w:type="dxa"/>
          <w:left w:w="0" w:type="dxa"/>
          <w:bottom w:w="0" w:type="dxa"/>
          <w:right w:w="0" w:type="dxa"/>
        </w:tblCellMar>
        <w:tblLook w:val="01E0"/>
      </w:tblPr>
      <w:tblGrid>
        <w:gridCol w:w="2629"/>
        <w:gridCol w:w="1627"/>
        <w:gridCol w:w="1489"/>
        <w:gridCol w:w="1459"/>
        <w:gridCol w:w="1440"/>
      </w:tblGrid>
      <w:tr>
        <w:trPr>
          <w:trHeight w:val="376" w:hRule="exact"/>
        </w:trPr>
        <w:tc>
          <w:tcPr>
            <w:tcW w:w="262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4" w:right="0"/>
              <w:jc w:val="left"/>
              <w:rPr>
                <w:rFonts w:ascii="宋体" w:hAnsi="宋体" w:cs="宋体" w:eastAsia="宋体" w:hint="default"/>
                <w:sz w:val="20"/>
                <w:szCs w:val="20"/>
              </w:rPr>
            </w:pPr>
            <w:r>
              <w:rPr>
                <w:rFonts w:ascii="宋体" w:hAnsi="宋体" w:cs="宋体" w:eastAsia="宋体" w:hint="default"/>
                <w:sz w:val="20"/>
                <w:szCs w:val="20"/>
              </w:rPr>
              <w:t>海域使用权</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82"/>
              <w:jc w:val="right"/>
              <w:rPr>
                <w:rFonts w:ascii="Arial" w:hAnsi="Arial" w:cs="Arial" w:eastAsia="Arial" w:hint="default"/>
                <w:sz w:val="18"/>
                <w:szCs w:val="18"/>
              </w:rPr>
            </w:pPr>
            <w:r>
              <w:rPr>
                <w:rFonts w:ascii="Arial"/>
                <w:spacing w:val="-1"/>
                <w:sz w:val="18"/>
              </w:rPr>
              <w:t>4,796,742.97</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52"/>
              <w:jc w:val="right"/>
              <w:rPr>
                <w:rFonts w:ascii="Arial" w:hAnsi="Arial" w:cs="Arial" w:eastAsia="Arial" w:hint="default"/>
                <w:sz w:val="18"/>
                <w:szCs w:val="18"/>
              </w:rPr>
            </w:pPr>
            <w:r>
              <w:rPr>
                <w:rFonts w:ascii="Arial"/>
                <w:spacing w:val="-1"/>
                <w:sz w:val="18"/>
              </w:rPr>
              <w:t>1,280,918.58</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52"/>
              <w:jc w:val="right"/>
              <w:rPr>
                <w:rFonts w:ascii="Arial" w:hAnsi="Arial" w:cs="Arial" w:eastAsia="Arial" w:hint="default"/>
                <w:sz w:val="18"/>
                <w:szCs w:val="18"/>
              </w:rPr>
            </w:pPr>
            <w:r>
              <w:rPr>
                <w:rFonts w:ascii="Arial"/>
                <w:spacing w:val="-1"/>
                <w:sz w:val="18"/>
              </w:rPr>
              <w:t>3,875,755.50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5"/>
              <w:jc w:val="right"/>
              <w:rPr>
                <w:rFonts w:ascii="Arial" w:hAnsi="Arial" w:cs="Arial" w:eastAsia="Arial" w:hint="default"/>
                <w:sz w:val="18"/>
                <w:szCs w:val="18"/>
              </w:rPr>
            </w:pPr>
            <w:r>
              <w:rPr>
                <w:rFonts w:ascii="Arial"/>
                <w:spacing w:val="-1"/>
                <w:sz w:val="18"/>
              </w:rPr>
              <w:t>2,201,906.05</w:t>
            </w:r>
          </w:p>
        </w:tc>
      </w:tr>
      <w:tr>
        <w:trPr>
          <w:trHeight w:val="352" w:hRule="exact"/>
        </w:trPr>
        <w:tc>
          <w:tcPr>
            <w:tcW w:w="2629"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34" w:right="0"/>
              <w:jc w:val="left"/>
              <w:rPr>
                <w:rFonts w:ascii="宋体" w:hAnsi="宋体" w:cs="宋体" w:eastAsia="宋体" w:hint="default"/>
                <w:sz w:val="20"/>
                <w:szCs w:val="20"/>
              </w:rPr>
            </w:pPr>
            <w:r>
              <w:rPr>
                <w:rFonts w:ascii="宋体" w:hAnsi="宋体" w:cs="宋体" w:eastAsia="宋体" w:hint="default"/>
                <w:sz w:val="20"/>
                <w:szCs w:val="20"/>
              </w:rPr>
              <w:t>软件及其他</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81"/>
              <w:jc w:val="right"/>
              <w:rPr>
                <w:rFonts w:ascii="Arial" w:hAnsi="Arial" w:cs="Arial" w:eastAsia="Arial" w:hint="default"/>
                <w:sz w:val="18"/>
                <w:szCs w:val="18"/>
              </w:rPr>
            </w:pPr>
            <w:r>
              <w:rPr>
                <w:rFonts w:ascii="Arial"/>
                <w:spacing w:val="-1"/>
                <w:sz w:val="18"/>
              </w:rPr>
              <w:t>345,077.50</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51"/>
              <w:jc w:val="right"/>
              <w:rPr>
                <w:rFonts w:ascii="Arial" w:hAnsi="Arial" w:cs="Arial" w:eastAsia="Arial" w:hint="default"/>
                <w:sz w:val="18"/>
                <w:szCs w:val="18"/>
              </w:rPr>
            </w:pPr>
            <w:r>
              <w:rPr>
                <w:rFonts w:ascii="Arial"/>
                <w:spacing w:val="-1"/>
                <w:sz w:val="18"/>
              </w:rPr>
              <w:t>120,005.13</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52"/>
              <w:jc w:val="right"/>
              <w:rPr>
                <w:rFonts w:ascii="Arial" w:hAnsi="Arial" w:cs="Arial" w:eastAsia="Arial" w:hint="default"/>
                <w:sz w:val="18"/>
                <w:szCs w:val="18"/>
              </w:rPr>
            </w:pPr>
            <w:r>
              <w:rPr>
                <w:rFonts w:ascii="Arial"/>
                <w:spacing w:val="-1"/>
                <w:sz w:val="18"/>
              </w:rPr>
              <w:t>84,594.66</w:t>
            </w:r>
            <w:r>
              <w:rPr>
                <w:rFonts w:ascii="Arial"/>
                <w:sz w:val="18"/>
              </w:rPr>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w:hAnsi="Arial" w:cs="Arial" w:eastAsia="Arial" w:hint="default"/>
                <w:sz w:val="18"/>
                <w:szCs w:val="18"/>
              </w:rPr>
            </w:pPr>
            <w:r>
              <w:rPr>
                <w:rFonts w:ascii="Arial"/>
                <w:spacing w:val="-1"/>
                <w:sz w:val="18"/>
              </w:rPr>
              <w:t>380,487.97</w:t>
            </w:r>
          </w:p>
        </w:tc>
      </w:tr>
      <w:tr>
        <w:trPr>
          <w:trHeight w:val="352" w:hRule="exact"/>
        </w:trPr>
        <w:tc>
          <w:tcPr>
            <w:tcW w:w="262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0"/>
                <w:szCs w:val="20"/>
              </w:rPr>
            </w:pPr>
            <w:r>
              <w:rPr>
                <w:rFonts w:ascii="宋体" w:hAnsi="宋体" w:cs="宋体" w:eastAsia="宋体" w:hint="default"/>
                <w:sz w:val="20"/>
                <w:szCs w:val="20"/>
              </w:rPr>
              <w:t>三、无形资产账面净值合计</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81"/>
              <w:jc w:val="right"/>
              <w:rPr>
                <w:rFonts w:ascii="Arial" w:hAnsi="Arial" w:cs="Arial" w:eastAsia="Arial" w:hint="default"/>
                <w:sz w:val="18"/>
                <w:szCs w:val="18"/>
              </w:rPr>
            </w:pPr>
            <w:r>
              <w:rPr>
                <w:rFonts w:ascii="Arial"/>
                <w:spacing w:val="-1"/>
                <w:sz w:val="18"/>
              </w:rPr>
              <w:t>129,976,926.79</w:t>
            </w:r>
          </w:p>
        </w:tc>
        <w:tc>
          <w:tcPr>
            <w:tcW w:w="1489" w:type="dxa"/>
            <w:tcBorders>
              <w:top w:val="nil" w:sz="6" w:space="0" w:color="auto"/>
              <w:left w:val="nil" w:sz="6" w:space="0" w:color="auto"/>
              <w:bottom w:val="nil" w:sz="6" w:space="0" w:color="auto"/>
              <w:right w:val="nil" w:sz="6" w:space="0" w:color="auto"/>
            </w:tcBorders>
          </w:tcPr>
          <w:p>
            <w:pPr/>
          </w:p>
        </w:tc>
        <w:tc>
          <w:tcPr>
            <w:tcW w:w="1459"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Arial" w:hAnsi="Arial" w:cs="Arial" w:eastAsia="Arial" w:hint="default"/>
                <w:sz w:val="18"/>
                <w:szCs w:val="18"/>
              </w:rPr>
            </w:pPr>
            <w:r>
              <w:rPr>
                <w:rFonts w:ascii="Arial"/>
                <w:spacing w:val="-1"/>
                <w:sz w:val="18"/>
              </w:rPr>
              <w:t>131,103,622.23</w:t>
            </w:r>
          </w:p>
        </w:tc>
      </w:tr>
      <w:tr>
        <w:trPr>
          <w:trHeight w:val="352" w:hRule="exact"/>
        </w:trPr>
        <w:tc>
          <w:tcPr>
            <w:tcW w:w="2629"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34"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81"/>
              <w:jc w:val="right"/>
              <w:rPr>
                <w:rFonts w:ascii="Arial" w:hAnsi="Arial" w:cs="Arial" w:eastAsia="Arial" w:hint="default"/>
                <w:sz w:val="18"/>
                <w:szCs w:val="18"/>
              </w:rPr>
            </w:pPr>
            <w:r>
              <w:rPr>
                <w:rFonts w:ascii="Arial"/>
                <w:spacing w:val="-1"/>
                <w:sz w:val="18"/>
              </w:rPr>
              <w:t>109,296,974.09</w:t>
            </w:r>
          </w:p>
        </w:tc>
        <w:tc>
          <w:tcPr>
            <w:tcW w:w="1489" w:type="dxa"/>
            <w:tcBorders>
              <w:top w:val="nil" w:sz="6" w:space="0" w:color="auto"/>
              <w:left w:val="nil" w:sz="6" w:space="0" w:color="auto"/>
              <w:bottom w:val="nil" w:sz="6" w:space="0" w:color="auto"/>
              <w:right w:val="nil" w:sz="6" w:space="0" w:color="auto"/>
            </w:tcBorders>
          </w:tcPr>
          <w:p>
            <w:pPr/>
          </w:p>
        </w:tc>
        <w:tc>
          <w:tcPr>
            <w:tcW w:w="1459"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w:hAnsi="Arial" w:cs="Arial" w:eastAsia="Arial" w:hint="default"/>
                <w:sz w:val="18"/>
                <w:szCs w:val="18"/>
              </w:rPr>
            </w:pPr>
            <w:r>
              <w:rPr>
                <w:rFonts w:ascii="Arial"/>
                <w:spacing w:val="-1"/>
                <w:sz w:val="18"/>
              </w:rPr>
              <w:t>107,045,029.24</w:t>
            </w:r>
          </w:p>
        </w:tc>
      </w:tr>
      <w:tr>
        <w:trPr>
          <w:trHeight w:val="352" w:hRule="exact"/>
        </w:trPr>
        <w:tc>
          <w:tcPr>
            <w:tcW w:w="2629"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34" w:right="0"/>
              <w:jc w:val="left"/>
              <w:rPr>
                <w:rFonts w:ascii="宋体" w:hAnsi="宋体" w:cs="宋体" w:eastAsia="宋体" w:hint="default"/>
                <w:sz w:val="20"/>
                <w:szCs w:val="20"/>
              </w:rPr>
            </w:pPr>
            <w:r>
              <w:rPr>
                <w:rFonts w:ascii="宋体" w:hAnsi="宋体" w:cs="宋体" w:eastAsia="宋体" w:hint="default"/>
                <w:sz w:val="20"/>
                <w:szCs w:val="20"/>
              </w:rPr>
              <w:t>海域使用权</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83"/>
              <w:jc w:val="right"/>
              <w:rPr>
                <w:rFonts w:ascii="Arial" w:hAnsi="Arial" w:cs="Arial" w:eastAsia="Arial" w:hint="default"/>
                <w:sz w:val="18"/>
                <w:szCs w:val="18"/>
              </w:rPr>
            </w:pPr>
            <w:r>
              <w:rPr>
                <w:rFonts w:ascii="Arial"/>
                <w:spacing w:val="-1"/>
                <w:sz w:val="18"/>
              </w:rPr>
              <w:t>20,479,592.53</w:t>
            </w:r>
            <w:r>
              <w:rPr>
                <w:rFonts w:ascii="Arial"/>
                <w:sz w:val="18"/>
              </w:rPr>
            </w:r>
          </w:p>
        </w:tc>
        <w:tc>
          <w:tcPr>
            <w:tcW w:w="1489" w:type="dxa"/>
            <w:tcBorders>
              <w:top w:val="nil" w:sz="6" w:space="0" w:color="auto"/>
              <w:left w:val="nil" w:sz="6" w:space="0" w:color="auto"/>
              <w:bottom w:val="nil" w:sz="6" w:space="0" w:color="auto"/>
              <w:right w:val="nil" w:sz="6" w:space="0" w:color="auto"/>
            </w:tcBorders>
          </w:tcPr>
          <w:p>
            <w:pPr/>
          </w:p>
        </w:tc>
        <w:tc>
          <w:tcPr>
            <w:tcW w:w="1459"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5"/>
              <w:jc w:val="right"/>
              <w:rPr>
                <w:rFonts w:ascii="Arial" w:hAnsi="Arial" w:cs="Arial" w:eastAsia="Arial" w:hint="default"/>
                <w:sz w:val="18"/>
                <w:szCs w:val="18"/>
              </w:rPr>
            </w:pPr>
            <w:r>
              <w:rPr>
                <w:rFonts w:ascii="Arial"/>
                <w:spacing w:val="-1"/>
                <w:sz w:val="18"/>
              </w:rPr>
              <w:t>23,872,521.95</w:t>
            </w:r>
            <w:r>
              <w:rPr>
                <w:rFonts w:ascii="Arial"/>
                <w:sz w:val="18"/>
              </w:rPr>
            </w:r>
          </w:p>
        </w:tc>
      </w:tr>
      <w:tr>
        <w:trPr>
          <w:trHeight w:val="377" w:hRule="exact"/>
        </w:trPr>
        <w:tc>
          <w:tcPr>
            <w:tcW w:w="262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34" w:right="0"/>
              <w:jc w:val="left"/>
              <w:rPr>
                <w:rFonts w:ascii="宋体" w:hAnsi="宋体" w:cs="宋体" w:eastAsia="宋体" w:hint="default"/>
                <w:sz w:val="20"/>
                <w:szCs w:val="20"/>
              </w:rPr>
            </w:pPr>
            <w:r>
              <w:rPr>
                <w:rFonts w:ascii="宋体" w:hAnsi="宋体" w:cs="宋体" w:eastAsia="宋体" w:hint="default"/>
                <w:sz w:val="20"/>
                <w:szCs w:val="20"/>
              </w:rPr>
              <w:t>软件及其他</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81"/>
              <w:jc w:val="right"/>
              <w:rPr>
                <w:rFonts w:ascii="Arial" w:hAnsi="Arial" w:cs="Arial" w:eastAsia="Arial" w:hint="default"/>
                <w:sz w:val="18"/>
                <w:szCs w:val="18"/>
              </w:rPr>
            </w:pPr>
            <w:r>
              <w:rPr>
                <w:rFonts w:ascii="Arial"/>
                <w:spacing w:val="-1"/>
                <w:sz w:val="18"/>
              </w:rPr>
              <w:t>200,360.17</w:t>
            </w:r>
          </w:p>
        </w:tc>
        <w:tc>
          <w:tcPr>
            <w:tcW w:w="1489" w:type="dxa"/>
            <w:tcBorders>
              <w:top w:val="nil" w:sz="6" w:space="0" w:color="auto"/>
              <w:left w:val="nil" w:sz="6" w:space="0" w:color="auto"/>
              <w:bottom w:val="nil" w:sz="6" w:space="0" w:color="auto"/>
              <w:right w:val="nil" w:sz="6" w:space="0" w:color="auto"/>
            </w:tcBorders>
          </w:tcPr>
          <w:p>
            <w:pPr/>
          </w:p>
        </w:tc>
        <w:tc>
          <w:tcPr>
            <w:tcW w:w="1459"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Arial" w:hAnsi="Arial" w:cs="Arial" w:eastAsia="Arial" w:hint="default"/>
                <w:sz w:val="18"/>
                <w:szCs w:val="18"/>
              </w:rPr>
            </w:pPr>
            <w:r>
              <w:rPr>
                <w:rFonts w:ascii="Arial"/>
                <w:spacing w:val="-1"/>
                <w:sz w:val="18"/>
              </w:rPr>
              <w:t>186,071.04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tbl>
      <w:tblPr>
        <w:tblW w:w="0" w:type="auto"/>
        <w:jc w:val="left"/>
        <w:tblInd w:w="317" w:type="dxa"/>
        <w:tblLayout w:type="fixed"/>
        <w:tblCellMar>
          <w:top w:w="0" w:type="dxa"/>
          <w:left w:w="0" w:type="dxa"/>
          <w:bottom w:w="0" w:type="dxa"/>
          <w:right w:w="0" w:type="dxa"/>
        </w:tblCellMar>
        <w:tblLook w:val="01E0"/>
      </w:tblPr>
      <w:tblGrid>
        <w:gridCol w:w="2664"/>
        <w:gridCol w:w="3086"/>
        <w:gridCol w:w="2963"/>
      </w:tblGrid>
      <w:tr>
        <w:trPr>
          <w:trHeight w:val="362" w:hRule="exact"/>
        </w:trPr>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20"/>
                <w:szCs w:val="20"/>
              </w:rPr>
            </w:pPr>
            <w:r>
              <w:rPr>
                <w:rFonts w:ascii="宋体" w:hAnsi="宋体" w:cs="宋体" w:eastAsia="宋体" w:hint="default"/>
                <w:sz w:val="20"/>
                <w:szCs w:val="20"/>
              </w:rPr>
              <w:t>五、无形资产账面价值合计</w:t>
            </w: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0"/>
              <w:jc w:val="right"/>
              <w:rPr>
                <w:rFonts w:ascii="Arial" w:hAnsi="Arial" w:cs="Arial" w:eastAsia="Arial" w:hint="default"/>
                <w:sz w:val="18"/>
                <w:szCs w:val="18"/>
              </w:rPr>
            </w:pPr>
            <w:r>
              <w:rPr>
                <w:rFonts w:ascii="Arial"/>
                <w:spacing w:val="-1"/>
                <w:sz w:val="18"/>
              </w:rPr>
              <w:t>129,976,926.79</w:t>
            </w:r>
          </w:p>
        </w:tc>
        <w:tc>
          <w:tcPr>
            <w:tcW w:w="296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8"/>
              <w:jc w:val="right"/>
              <w:rPr>
                <w:rFonts w:ascii="Arial" w:hAnsi="Arial" w:cs="Arial" w:eastAsia="Arial" w:hint="default"/>
                <w:sz w:val="18"/>
                <w:szCs w:val="18"/>
              </w:rPr>
            </w:pPr>
            <w:r>
              <w:rPr>
                <w:rFonts w:ascii="Arial"/>
                <w:spacing w:val="-1"/>
                <w:sz w:val="18"/>
              </w:rPr>
              <w:t>131,103,622.23</w:t>
            </w:r>
          </w:p>
        </w:tc>
      </w:tr>
      <w:tr>
        <w:trPr>
          <w:trHeight w:val="366" w:hRule="exact"/>
        </w:trPr>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ind w:left="169"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640"/>
              <w:jc w:val="right"/>
              <w:rPr>
                <w:rFonts w:ascii="Arial" w:hAnsi="Arial" w:cs="Arial" w:eastAsia="Arial" w:hint="default"/>
                <w:sz w:val="18"/>
                <w:szCs w:val="18"/>
              </w:rPr>
            </w:pPr>
            <w:r>
              <w:rPr>
                <w:rFonts w:ascii="Arial"/>
                <w:spacing w:val="-1"/>
                <w:sz w:val="18"/>
              </w:rPr>
              <w:t>109,296,974.09</w:t>
            </w:r>
          </w:p>
        </w:tc>
        <w:tc>
          <w:tcPr>
            <w:tcW w:w="296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68"/>
              <w:jc w:val="right"/>
              <w:rPr>
                <w:rFonts w:ascii="Arial" w:hAnsi="Arial" w:cs="Arial" w:eastAsia="Arial" w:hint="default"/>
                <w:sz w:val="18"/>
                <w:szCs w:val="18"/>
              </w:rPr>
            </w:pPr>
            <w:r>
              <w:rPr>
                <w:rFonts w:ascii="Arial"/>
                <w:spacing w:val="-1"/>
                <w:sz w:val="18"/>
              </w:rPr>
              <w:t>107,045,029.24</w:t>
            </w:r>
          </w:p>
        </w:tc>
      </w:tr>
      <w:tr>
        <w:trPr>
          <w:trHeight w:val="338" w:hRule="exact"/>
        </w:trPr>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69" w:right="0"/>
              <w:jc w:val="left"/>
              <w:rPr>
                <w:rFonts w:ascii="宋体" w:hAnsi="宋体" w:cs="宋体" w:eastAsia="宋体" w:hint="default"/>
                <w:sz w:val="20"/>
                <w:szCs w:val="20"/>
              </w:rPr>
            </w:pPr>
            <w:r>
              <w:rPr>
                <w:rFonts w:ascii="宋体" w:hAnsi="宋体" w:cs="宋体" w:eastAsia="宋体" w:hint="default"/>
                <w:sz w:val="20"/>
                <w:szCs w:val="20"/>
              </w:rPr>
              <w:t>海域使用权</w:t>
            </w: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642"/>
              <w:jc w:val="right"/>
              <w:rPr>
                <w:rFonts w:ascii="Arial" w:hAnsi="Arial" w:cs="Arial" w:eastAsia="Arial" w:hint="default"/>
                <w:sz w:val="18"/>
                <w:szCs w:val="18"/>
              </w:rPr>
            </w:pPr>
            <w:r>
              <w:rPr>
                <w:rFonts w:ascii="Arial"/>
                <w:spacing w:val="-1"/>
                <w:sz w:val="18"/>
              </w:rPr>
              <w:t>20,479,592.53</w:t>
            </w:r>
            <w:r>
              <w:rPr>
                <w:rFonts w:ascii="Arial"/>
                <w:sz w:val="18"/>
              </w:rPr>
            </w:r>
          </w:p>
        </w:tc>
        <w:tc>
          <w:tcPr>
            <w:tcW w:w="296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70"/>
              <w:jc w:val="right"/>
              <w:rPr>
                <w:rFonts w:ascii="Arial" w:hAnsi="Arial" w:cs="Arial" w:eastAsia="Arial" w:hint="default"/>
                <w:sz w:val="18"/>
                <w:szCs w:val="18"/>
              </w:rPr>
            </w:pPr>
            <w:r>
              <w:rPr>
                <w:rFonts w:ascii="Arial"/>
                <w:spacing w:val="-1"/>
                <w:sz w:val="18"/>
              </w:rPr>
              <w:t>23,872,521.95</w:t>
            </w:r>
            <w:r>
              <w:rPr>
                <w:rFonts w:ascii="Arial"/>
                <w:sz w:val="18"/>
              </w:rPr>
            </w:r>
          </w:p>
        </w:tc>
      </w:tr>
      <w:tr>
        <w:trPr>
          <w:trHeight w:val="364" w:hRule="exact"/>
        </w:trPr>
        <w:tc>
          <w:tcPr>
            <w:tcW w:w="2664" w:type="dxa"/>
            <w:tcBorders>
              <w:top w:val="nil" w:sz="6" w:space="0" w:color="auto"/>
              <w:left w:val="nil" w:sz="6" w:space="0" w:color="auto"/>
              <w:bottom w:val="nil" w:sz="6" w:space="0" w:color="auto"/>
              <w:right w:val="nil" w:sz="6" w:space="0" w:color="auto"/>
            </w:tcBorders>
          </w:tcPr>
          <w:p>
            <w:pPr>
              <w:pStyle w:val="TableParagraph"/>
              <w:spacing w:line="261" w:lineRule="exact"/>
              <w:ind w:left="169" w:right="0"/>
              <w:jc w:val="left"/>
              <w:rPr>
                <w:rFonts w:ascii="宋体" w:hAnsi="宋体" w:cs="宋体" w:eastAsia="宋体" w:hint="default"/>
                <w:sz w:val="20"/>
                <w:szCs w:val="20"/>
              </w:rPr>
            </w:pPr>
            <w:r>
              <w:rPr>
                <w:rFonts w:ascii="宋体" w:hAnsi="宋体" w:cs="宋体" w:eastAsia="宋体" w:hint="default"/>
                <w:sz w:val="20"/>
                <w:szCs w:val="20"/>
              </w:rPr>
              <w:t>软件及其他</w:t>
            </w: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640"/>
              <w:jc w:val="right"/>
              <w:rPr>
                <w:rFonts w:ascii="Arial" w:hAnsi="Arial" w:cs="Arial" w:eastAsia="Arial" w:hint="default"/>
                <w:sz w:val="18"/>
                <w:szCs w:val="18"/>
              </w:rPr>
            </w:pPr>
            <w:r>
              <w:rPr>
                <w:rFonts w:ascii="Arial"/>
                <w:spacing w:val="-1"/>
                <w:sz w:val="18"/>
              </w:rPr>
              <w:t>200,360.17</w:t>
            </w:r>
          </w:p>
        </w:tc>
        <w:tc>
          <w:tcPr>
            <w:tcW w:w="2963"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68"/>
              <w:jc w:val="right"/>
              <w:rPr>
                <w:rFonts w:ascii="Arial" w:hAnsi="Arial" w:cs="Arial" w:eastAsia="Arial" w:hint="default"/>
                <w:sz w:val="18"/>
                <w:szCs w:val="18"/>
              </w:rPr>
            </w:pPr>
            <w:r>
              <w:rPr>
                <w:rFonts w:ascii="Arial"/>
                <w:spacing w:val="-1"/>
                <w:sz w:val="18"/>
              </w:rPr>
              <w:t>186,071.04</w:t>
            </w:r>
          </w:p>
        </w:tc>
      </w:tr>
    </w:tbl>
    <w:p>
      <w:pPr>
        <w:spacing w:line="240" w:lineRule="auto" w:before="6"/>
        <w:rPr>
          <w:rFonts w:ascii="宋体" w:hAnsi="宋体" w:cs="宋体" w:eastAsia="宋体" w:hint="default"/>
          <w:sz w:val="21"/>
          <w:szCs w:val="21"/>
        </w:rPr>
      </w:pPr>
    </w:p>
    <w:p>
      <w:pPr>
        <w:pStyle w:val="BodyText"/>
        <w:spacing w:line="240" w:lineRule="auto" w:before="26"/>
        <w:ind w:left="557" w:right="0"/>
        <w:jc w:val="left"/>
      </w:pPr>
      <w:r>
        <w:rPr/>
        <w:pict>
          <v:group style="position:absolute;margin-left:96pt;margin-top:-261.864410pt;width:441.1pt;height:248.6pt;mso-position-horizontal-relative:page;mso-position-vertical-relative:paragraph;z-index:-720160" coordorigin="1920,-5237" coordsize="8822,4972">
            <v:group style="position:absolute;left:1925;top:-271;width:2704;height:2" coordorigin="1925,-271" coordsize="2704,2">
              <v:shape style="position:absolute;left:1925;top:-271;width:2704;height:2" coordorigin="1925,-271" coordsize="2704,0" path="m1925,-271l4628,-271e" filled="false" stroked="true" strokeweight=".48pt" strokecolor="#000000">
                <v:path arrowok="t"/>
              </v:shape>
            </v:group>
            <v:group style="position:absolute;left:1925;top:-290;width:2704;height:2" coordorigin="1925,-290" coordsize="2704,2">
              <v:shape style="position:absolute;left:1925;top:-290;width:2704;height:2" coordorigin="1925,-290" coordsize="2704,0" path="m1925,-290l4628,-290e" filled="false" stroked="true" strokeweight=".48pt" strokecolor="#000000">
                <v:path arrowok="t"/>
              </v:shape>
            </v:group>
            <v:group style="position:absolute;left:4628;top:-290;width:29;height:2" coordorigin="4628,-290" coordsize="29,2">
              <v:shape style="position:absolute;left:4628;top:-290;width:29;height:2" coordorigin="4628,-290" coordsize="29,0" path="m4628,-290l4657,-290e" filled="false" stroked="true" strokeweight=".48pt" strokecolor="#000000">
                <v:path arrowok="t"/>
              </v:shape>
            </v:group>
            <v:group style="position:absolute;left:4628;top:-271;width:1559;height:2" coordorigin="4628,-271" coordsize="1559,2">
              <v:shape style="position:absolute;left:4628;top:-271;width:1559;height:2" coordorigin="4628,-271" coordsize="1559,0" path="m4628,-271l6187,-271e" filled="false" stroked="true" strokeweight=".48pt" strokecolor="#000000">
                <v:path arrowok="t"/>
              </v:shape>
            </v:group>
            <v:group style="position:absolute;left:4657;top:-290;width:1530;height:2" coordorigin="4657,-290" coordsize="1530,2">
              <v:shape style="position:absolute;left:4657;top:-290;width:1530;height:2" coordorigin="4657,-290" coordsize="1530,0" path="m4657,-290l6187,-290e" filled="false" stroked="true" strokeweight=".48pt" strokecolor="#000000">
                <v:path arrowok="t"/>
              </v:shape>
            </v:group>
            <v:group style="position:absolute;left:6187;top:-290;width:29;height:2" coordorigin="6187,-290" coordsize="29,2">
              <v:shape style="position:absolute;left:6187;top:-290;width:29;height:2" coordorigin="6187,-290" coordsize="29,0" path="m6187,-290l6216,-290e" filled="false" stroked="true" strokeweight=".48pt" strokecolor="#000000">
                <v:path arrowok="t"/>
              </v:shape>
            </v:group>
            <v:group style="position:absolute;left:6187;top:-271;width:1418;height:2" coordorigin="6187,-271" coordsize="1418,2">
              <v:shape style="position:absolute;left:6187;top:-271;width:1418;height:2" coordorigin="6187,-271" coordsize="1418,0" path="m6187,-271l7604,-271e" filled="false" stroked="true" strokeweight=".48pt" strokecolor="#000000">
                <v:path arrowok="t"/>
              </v:shape>
            </v:group>
            <v:group style="position:absolute;left:6216;top:-290;width:1389;height:2" coordorigin="6216,-290" coordsize="1389,2">
              <v:shape style="position:absolute;left:6216;top:-290;width:1389;height:2" coordorigin="6216,-290" coordsize="1389,0" path="m6216,-290l7604,-290e" filled="false" stroked="true" strokeweight=".48pt" strokecolor="#000000">
                <v:path arrowok="t"/>
              </v:shape>
            </v:group>
            <v:group style="position:absolute;left:7604;top:-290;width:29;height:2" coordorigin="7604,-290" coordsize="29,2">
              <v:shape style="position:absolute;left:7604;top:-290;width:29;height:2" coordorigin="7604,-290" coordsize="29,0" path="m7604,-290l7633,-290e" filled="false" stroked="true" strokeweight=".48pt" strokecolor="#000000">
                <v:path arrowok="t"/>
              </v:shape>
            </v:group>
            <v:group style="position:absolute;left:7604;top:-271;width:1560;height:2" coordorigin="7604,-271" coordsize="1560,2">
              <v:shape style="position:absolute;left:7604;top:-271;width:1560;height:2" coordorigin="7604,-271" coordsize="1560,0" path="m7604,-271l9164,-271e" filled="false" stroked="true" strokeweight=".48pt" strokecolor="#000000">
                <v:path arrowok="t"/>
              </v:shape>
            </v:group>
            <v:group style="position:absolute;left:7633;top:-290;width:1532;height:2" coordorigin="7633,-290" coordsize="1532,2">
              <v:shape style="position:absolute;left:7633;top:-290;width:1532;height:2" coordorigin="7633,-290" coordsize="1532,0" path="m7633,-290l9164,-290e" filled="false" stroked="true" strokeweight=".48pt" strokecolor="#000000">
                <v:path arrowok="t"/>
              </v:shape>
              <v:shape style="position:absolute;left:1926;top:-5237;width:8816;height:4942" type="#_x0000_t75" stroked="false">
                <v:imagedata r:id="rId137" o:title=""/>
              </v:shape>
            </v:group>
            <v:group style="position:absolute;left:9164;top:-290;width:29;height:2" coordorigin="9164,-290" coordsize="29,2">
              <v:shape style="position:absolute;left:9164;top:-290;width:29;height:2" coordorigin="9164,-290" coordsize="29,0" path="m9164,-290l9193,-290e" filled="false" stroked="true" strokeweight=".48pt" strokecolor="#000000">
                <v:path arrowok="t"/>
              </v:shape>
            </v:group>
            <v:group style="position:absolute;left:9164;top:-271;width:1565;height:2" coordorigin="9164,-271" coordsize="1565,2">
              <v:shape style="position:absolute;left:9164;top:-271;width:1565;height:2" coordorigin="9164,-271" coordsize="1565,0" path="m9164,-271l10729,-271e" filled="false" stroked="true" strokeweight=".48pt" strokecolor="#000000">
                <v:path arrowok="t"/>
              </v:shape>
            </v:group>
            <v:group style="position:absolute;left:9193;top:-290;width:1536;height:2" coordorigin="9193,-290" coordsize="1536,2">
              <v:shape style="position:absolute;left:9193;top:-290;width:1536;height:2" coordorigin="9193,-290" coordsize="1536,0" path="m9193,-290l10729,-290e" filled="false" stroked="true" strokeweight=".48pt" strokecolor="#000000">
                <v:path arrowok="t"/>
              </v:shape>
              <v:shape style="position:absolute;left:2047;top:-3017;width:1601;height:125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四、减值准备合计</w:t>
                      </w:r>
                    </w:p>
                    <w:p>
                      <w:pPr>
                        <w:spacing w:before="90"/>
                        <w:ind w:left="99" w:right="0" w:firstLine="0"/>
                        <w:jc w:val="left"/>
                        <w:rPr>
                          <w:rFonts w:ascii="宋体" w:hAnsi="宋体" w:cs="宋体" w:eastAsia="宋体" w:hint="default"/>
                          <w:sz w:val="20"/>
                          <w:szCs w:val="20"/>
                        </w:rPr>
                      </w:pPr>
                      <w:r>
                        <w:rPr>
                          <w:rFonts w:ascii="宋体" w:hAnsi="宋体" w:cs="宋体" w:eastAsia="宋体" w:hint="default"/>
                          <w:sz w:val="20"/>
                          <w:szCs w:val="20"/>
                        </w:rPr>
                        <w:t>土地使用权</w:t>
                      </w:r>
                    </w:p>
                    <w:p>
                      <w:pPr>
                        <w:spacing w:line="350" w:lineRule="atLeast" w:before="3"/>
                        <w:ind w:left="99" w:right="497" w:firstLine="0"/>
                        <w:jc w:val="left"/>
                        <w:rPr>
                          <w:rFonts w:ascii="宋体" w:hAnsi="宋体" w:cs="宋体" w:eastAsia="宋体" w:hint="default"/>
                          <w:sz w:val="20"/>
                          <w:szCs w:val="20"/>
                        </w:rPr>
                      </w:pPr>
                      <w:r>
                        <w:rPr>
                          <w:rFonts w:ascii="宋体" w:hAnsi="宋体" w:cs="宋体" w:eastAsia="宋体" w:hint="default"/>
                          <w:sz w:val="20"/>
                          <w:szCs w:val="20"/>
                        </w:rPr>
                        <w:t>海域使用权</w:t>
                      </w:r>
                      <w:r>
                        <w:rPr>
                          <w:rFonts w:ascii="宋体" w:hAnsi="宋体" w:cs="宋体" w:eastAsia="宋体" w:hint="default"/>
                          <w:w w:val="100"/>
                          <w:sz w:val="20"/>
                          <w:szCs w:val="20"/>
                        </w:rPr>
                        <w:t> </w:t>
                      </w:r>
                      <w:r>
                        <w:rPr>
                          <w:rFonts w:ascii="宋体" w:hAnsi="宋体" w:cs="宋体" w:eastAsia="宋体" w:hint="default"/>
                          <w:sz w:val="20"/>
                          <w:szCs w:val="20"/>
                        </w:rPr>
                        <w:t>软件及其他</w:t>
                      </w:r>
                    </w:p>
                  </w:txbxContent>
                </v:textbox>
                <w10:wrap type="none"/>
              </v:shape>
            </v:group>
            <w10:wrap type="none"/>
          </v:group>
        </w:pict>
      </w:r>
      <w:r>
        <w:rPr/>
        <w:t>本年摊销额</w:t>
      </w:r>
      <w:r>
        <w:rPr>
          <w:spacing w:val="-60"/>
        </w:rPr>
        <w:t> </w:t>
      </w:r>
      <w:r>
        <w:rPr/>
        <w:t>4,236,684.33</w:t>
      </w:r>
      <w:r>
        <w:rPr>
          <w:spacing w:val="-60"/>
        </w:rPr>
        <w:t> </w:t>
      </w:r>
      <w:r>
        <w:rPr/>
        <w:t>元。</w:t>
      </w:r>
    </w:p>
    <w:p>
      <w:pPr>
        <w:spacing w:line="240" w:lineRule="auto" w:before="8"/>
        <w:rPr>
          <w:rFonts w:ascii="宋体" w:hAnsi="宋体" w:cs="宋体" w:eastAsia="宋体" w:hint="default"/>
          <w:sz w:val="27"/>
          <w:szCs w:val="27"/>
        </w:rPr>
      </w:pPr>
    </w:p>
    <w:p>
      <w:pPr>
        <w:pStyle w:val="BodyText"/>
        <w:spacing w:line="376" w:lineRule="auto" w:before="0"/>
        <w:ind w:right="0" w:firstLine="420"/>
        <w:jc w:val="left"/>
      </w:pPr>
      <w:r>
        <w:rPr>
          <w:rFonts w:ascii="Arial" w:hAnsi="Arial" w:cs="Arial" w:eastAsia="Arial" w:hint="default"/>
        </w:rPr>
        <w:t>(2)</w:t>
      </w:r>
      <w:r>
        <w:rPr>
          <w:rFonts w:ascii="Arial" w:hAnsi="Arial" w:cs="Arial" w:eastAsia="Arial" w:hint="default"/>
          <w:spacing w:val="18"/>
        </w:rPr>
        <w:t> </w:t>
      </w:r>
      <w:r>
        <w:rPr/>
        <w:t>公司年末对无形资产进行清查后，未发现无形资产存在可能发生减值的</w:t>
      </w:r>
      <w:r>
        <w:rPr>
          <w:spacing w:val="1"/>
        </w:rPr>
        <w:t> </w:t>
      </w:r>
      <w:r>
        <w:rPr/>
        <w:t>迹象，故未对无形资产计提减值准备。</w:t>
      </w:r>
    </w:p>
    <w:p>
      <w:pPr>
        <w:pStyle w:val="BodyText"/>
        <w:spacing w:line="240" w:lineRule="auto" w:before="70"/>
        <w:ind w:left="557" w:right="0"/>
        <w:jc w:val="left"/>
      </w:pPr>
      <w:r>
        <w:rPr>
          <w:rFonts w:ascii="Arial" w:hAnsi="Arial" w:cs="Arial" w:eastAsia="Arial" w:hint="default"/>
        </w:rPr>
        <w:t>(3)</w:t>
      </w:r>
      <w:r>
        <w:rPr>
          <w:rFonts w:ascii="Arial" w:hAnsi="Arial" w:cs="Arial" w:eastAsia="Arial" w:hint="default"/>
          <w:spacing w:val="58"/>
        </w:rPr>
        <w:t> </w:t>
      </w:r>
      <w:r>
        <w:rPr/>
        <w:t>截至报告期末，公司未有无形资产被抵押。</w:t>
      </w:r>
    </w:p>
    <w:p>
      <w:pPr>
        <w:pStyle w:val="BodyText"/>
        <w:spacing w:line="240" w:lineRule="auto" w:before="188"/>
        <w:ind w:left="557" w:right="0"/>
        <w:jc w:val="left"/>
      </w:pPr>
      <w:r>
        <w:rPr>
          <w:rFonts w:ascii="Arial" w:hAnsi="Arial" w:cs="Arial" w:eastAsia="Arial" w:hint="default"/>
        </w:rPr>
        <w:t>(4) </w:t>
      </w:r>
      <w:r>
        <w:rPr>
          <w:rFonts w:ascii="Arial" w:hAnsi="Arial" w:cs="Arial" w:eastAsia="Arial" w:hint="default"/>
          <w:spacing w:val="20"/>
        </w:rPr>
        <w:t> </w:t>
      </w:r>
      <w:r>
        <w:rPr/>
        <w:t>截至报告期末，公司通过经营租赁租出的无形资产－土地使用权账面价</w:t>
      </w:r>
    </w:p>
    <w:p>
      <w:pPr>
        <w:pStyle w:val="BodyText"/>
        <w:spacing w:line="240" w:lineRule="auto" w:before="188"/>
        <w:ind w:right="0"/>
        <w:jc w:val="left"/>
      </w:pPr>
      <w:r>
        <w:rPr/>
        <w:t>值为</w:t>
      </w:r>
      <w:r>
        <w:rPr>
          <w:spacing w:val="-60"/>
        </w:rPr>
        <w:t> </w:t>
      </w:r>
      <w:r>
        <w:rPr/>
        <w:t>968,635.22</w:t>
      </w:r>
      <w:r>
        <w:rPr>
          <w:spacing w:val="-60"/>
        </w:rPr>
        <w:t> </w:t>
      </w:r>
      <w:r>
        <w:rPr/>
        <w:t>元。</w:t>
      </w:r>
    </w:p>
    <w:p>
      <w:pPr>
        <w:spacing w:line="240" w:lineRule="auto" w:before="5"/>
        <w:rPr>
          <w:rFonts w:ascii="宋体" w:hAnsi="宋体" w:cs="宋体" w:eastAsia="宋体" w:hint="default"/>
          <w:sz w:val="20"/>
          <w:szCs w:val="20"/>
        </w:rPr>
      </w:pPr>
    </w:p>
    <w:p>
      <w:pPr>
        <w:pStyle w:val="Heading3"/>
        <w:spacing w:line="240" w:lineRule="auto" w:before="0"/>
        <w:ind w:right="0"/>
        <w:jc w:val="left"/>
        <w:rPr>
          <w:b w:val="0"/>
          <w:bCs w:val="0"/>
        </w:rPr>
      </w:pPr>
      <w:r>
        <w:rPr>
          <w:rFonts w:ascii="Arial" w:hAnsi="Arial" w:cs="Arial" w:eastAsia="Arial" w:hint="default"/>
        </w:rPr>
        <w:t>14.</w:t>
      </w:r>
      <w:r>
        <w:rPr>
          <w:rFonts w:ascii="Arial" w:hAnsi="Arial" w:cs="Arial" w:eastAsia="Arial" w:hint="default"/>
          <w:spacing w:val="11"/>
        </w:rPr>
        <w:t> </w:t>
      </w:r>
      <w:r>
        <w:rPr/>
        <w:t>长期待摊费用</w:t>
      </w:r>
      <w:r>
        <w:rPr>
          <w:b w:val="0"/>
          <w:bCs w:val="0"/>
        </w:rPr>
      </w:r>
    </w:p>
    <w:p>
      <w:pPr>
        <w:spacing w:line="240" w:lineRule="auto" w:before="5"/>
        <w:rPr>
          <w:rFonts w:ascii="宋体" w:hAnsi="宋体" w:cs="宋体" w:eastAsia="宋体" w:hint="default"/>
          <w:b/>
          <w:bCs/>
          <w:sz w:val="7"/>
          <w:szCs w:val="7"/>
        </w:rPr>
      </w:pPr>
    </w:p>
    <w:p>
      <w:pPr>
        <w:spacing w:line="1828" w:lineRule="exact"/>
        <w:ind w:left="257"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35.8pt;height:91.45pt;mso-position-horizontal-relative:char;mso-position-vertical-relative:line" coordorigin="0,0" coordsize="8716,1829">
            <v:group style="position:absolute;left:22;top:7;width:1697;height:2" coordorigin="22,7" coordsize="1697,2">
              <v:shape style="position:absolute;left:22;top:7;width:1697;height:2" coordorigin="22,7" coordsize="1697,0" path="m22,7l1718,7e" filled="false" stroked="true" strokeweight=".72pt" strokecolor="#000000">
                <v:path arrowok="t"/>
              </v:shape>
            </v:group>
            <v:group style="position:absolute;left:22;top:36;width:1697;height:2" coordorigin="22,36" coordsize="1697,2">
              <v:shape style="position:absolute;left:22;top:36;width:1697;height:2" coordorigin="22,36" coordsize="1697,0" path="m22,36l1718,36e" filled="false" stroked="true" strokeweight=".72pt" strokecolor="#000000">
                <v:path arrowok="t"/>
              </v:shape>
              <v:shape style="position:absolute;left:1718;top:43;width:10;height:2" type="#_x0000_t75" stroked="false">
                <v:imagedata r:id="rId25" o:title=""/>
              </v:shape>
            </v:group>
            <v:group style="position:absolute;left:1718;top:7;width:44;height:2" coordorigin="1718,7" coordsize="44,2">
              <v:shape style="position:absolute;left:1718;top:7;width:44;height:2" coordorigin="1718,7" coordsize="44,0" path="m1718,7l1762,7e" filled="false" stroked="true" strokeweight=".72pt" strokecolor="#000000">
                <v:path arrowok="t"/>
              </v:shape>
            </v:group>
            <v:group style="position:absolute;left:1718;top:36;width:44;height:2" coordorigin="1718,36" coordsize="44,2">
              <v:shape style="position:absolute;left:1718;top:36;width:44;height:2" coordorigin="1718,36" coordsize="44,0" path="m1718,36l1762,36e" filled="false" stroked="true" strokeweight=".72pt" strokecolor="#000000">
                <v:path arrowok="t"/>
              </v:shape>
            </v:group>
            <v:group style="position:absolute;left:1762;top:7;width:1376;height:2" coordorigin="1762,7" coordsize="1376,2">
              <v:shape style="position:absolute;left:1762;top:7;width:1376;height:2" coordorigin="1762,7" coordsize="1376,0" path="m1762,7l3137,7e" filled="false" stroked="true" strokeweight=".72pt" strokecolor="#000000">
                <v:path arrowok="t"/>
              </v:shape>
            </v:group>
            <v:group style="position:absolute;left:1762;top:36;width:1376;height:2" coordorigin="1762,36" coordsize="1376,2">
              <v:shape style="position:absolute;left:1762;top:36;width:1376;height:2" coordorigin="1762,36" coordsize="1376,0" path="m1762,36l3137,36e" filled="false" stroked="true" strokeweight=".72pt" strokecolor="#000000">
                <v:path arrowok="t"/>
              </v:shape>
              <v:shape style="position:absolute;left:3137;top:43;width:10;height:2" type="#_x0000_t75" stroked="false">
                <v:imagedata r:id="rId25" o:title=""/>
              </v:shape>
            </v:group>
            <v:group style="position:absolute;left:3137;top:7;width:44;height:2" coordorigin="3137,7" coordsize="44,2">
              <v:shape style="position:absolute;left:3137;top:7;width:44;height:2" coordorigin="3137,7" coordsize="44,0" path="m3137,7l3180,7e" filled="false" stroked="true" strokeweight=".72pt" strokecolor="#000000">
                <v:path arrowok="t"/>
              </v:shape>
            </v:group>
            <v:group style="position:absolute;left:3137;top:36;width:44;height:2" coordorigin="3137,36" coordsize="44,2">
              <v:shape style="position:absolute;left:3137;top:36;width:44;height:2" coordorigin="3137,36" coordsize="44,0" path="m3137,36l3180,36e" filled="false" stroked="true" strokeweight=".72pt" strokecolor="#000000">
                <v:path arrowok="t"/>
              </v:shape>
            </v:group>
            <v:group style="position:absolute;left:3180;top:7;width:1373;height:2" coordorigin="3180,7" coordsize="1373,2">
              <v:shape style="position:absolute;left:3180;top:7;width:1373;height:2" coordorigin="3180,7" coordsize="1373,0" path="m3180,7l4553,7e" filled="false" stroked="true" strokeweight=".72pt" strokecolor="#000000">
                <v:path arrowok="t"/>
              </v:shape>
            </v:group>
            <v:group style="position:absolute;left:3180;top:36;width:1373;height:2" coordorigin="3180,36" coordsize="1373,2">
              <v:shape style="position:absolute;left:3180;top:36;width:1373;height:2" coordorigin="3180,36" coordsize="1373,0" path="m3180,36l4553,36e" filled="false" stroked="true" strokeweight=".72pt" strokecolor="#000000">
                <v:path arrowok="t"/>
              </v:shape>
              <v:shape style="position:absolute;left:4553;top:43;width:10;height:2" type="#_x0000_t75" stroked="false">
                <v:imagedata r:id="rId25" o:title=""/>
              </v:shape>
            </v:group>
            <v:group style="position:absolute;left:4553;top:7;width:44;height:2" coordorigin="4553,7" coordsize="44,2">
              <v:shape style="position:absolute;left:4553;top:7;width:44;height:2" coordorigin="4553,7" coordsize="44,0" path="m4553,7l4596,7e" filled="false" stroked="true" strokeweight=".72pt" strokecolor="#000000">
                <v:path arrowok="t"/>
              </v:shape>
            </v:group>
            <v:group style="position:absolute;left:4553;top:36;width:44;height:2" coordorigin="4553,36" coordsize="44,2">
              <v:shape style="position:absolute;left:4553;top:36;width:44;height:2" coordorigin="4553,36" coordsize="44,0" path="m4553,36l4596,36e" filled="false" stroked="true" strokeweight=".72pt" strokecolor="#000000">
                <v:path arrowok="t"/>
              </v:shape>
            </v:group>
            <v:group style="position:absolute;left:4596;top:7;width:1376;height:2" coordorigin="4596,7" coordsize="1376,2">
              <v:shape style="position:absolute;left:4596;top:7;width:1376;height:2" coordorigin="4596,7" coordsize="1376,0" path="m4596,7l5971,7e" filled="false" stroked="true" strokeweight=".72pt" strokecolor="#000000">
                <v:path arrowok="t"/>
              </v:shape>
            </v:group>
            <v:group style="position:absolute;left:4596;top:36;width:1376;height:2" coordorigin="4596,36" coordsize="1376,2">
              <v:shape style="position:absolute;left:4596;top:36;width:1376;height:2" coordorigin="4596,36" coordsize="1376,0" path="m4596,36l5971,36e" filled="false" stroked="true" strokeweight=".72pt" strokecolor="#000000">
                <v:path arrowok="t"/>
              </v:shape>
              <v:shape style="position:absolute;left:5971;top:43;width:10;height:2" type="#_x0000_t75" stroked="false">
                <v:imagedata r:id="rId25" o:title=""/>
              </v:shape>
            </v:group>
            <v:group style="position:absolute;left:5971;top:7;width:44;height:2" coordorigin="5971,7" coordsize="44,2">
              <v:shape style="position:absolute;left:5971;top:7;width:44;height:2" coordorigin="5971,7" coordsize="44,0" path="m5971,7l6014,7e" filled="false" stroked="true" strokeweight=".72pt" strokecolor="#000000">
                <v:path arrowok="t"/>
              </v:shape>
            </v:group>
            <v:group style="position:absolute;left:5971;top:36;width:44;height:2" coordorigin="5971,36" coordsize="44,2">
              <v:shape style="position:absolute;left:5971;top:36;width:44;height:2" coordorigin="5971,36" coordsize="44,0" path="m5971,36l6014,36e" filled="false" stroked="true" strokeweight=".72pt" strokecolor="#000000">
                <v:path arrowok="t"/>
              </v:shape>
            </v:group>
            <v:group style="position:absolute;left:6014;top:7;width:1233;height:2" coordorigin="6014,7" coordsize="1233,2">
              <v:shape style="position:absolute;left:6014;top:7;width:1233;height:2" coordorigin="6014,7" coordsize="1233,0" path="m6014,7l7247,7e" filled="false" stroked="true" strokeweight=".72pt" strokecolor="#000000">
                <v:path arrowok="t"/>
              </v:shape>
            </v:group>
            <v:group style="position:absolute;left:6014;top:36;width:1233;height:2" coordorigin="6014,36" coordsize="1233,2">
              <v:shape style="position:absolute;left:6014;top:36;width:1233;height:2" coordorigin="6014,36" coordsize="1233,0" path="m6014,36l7247,36e" filled="false" stroked="true" strokeweight=".72pt" strokecolor="#000000">
                <v:path arrowok="t"/>
              </v:shape>
              <v:shape style="position:absolute;left:7247;top:43;width:10;height:2" type="#_x0000_t75" stroked="false">
                <v:imagedata r:id="rId25" o:title=""/>
              </v:shape>
            </v:group>
            <v:group style="position:absolute;left:7247;top:7;width:44;height:2" coordorigin="7247,7" coordsize="44,2">
              <v:shape style="position:absolute;left:7247;top:7;width:44;height:2" coordorigin="7247,7" coordsize="44,0" path="m7247,7l7290,7e" filled="false" stroked="true" strokeweight=".72pt" strokecolor="#000000">
                <v:path arrowok="t"/>
              </v:shape>
            </v:group>
            <v:group style="position:absolute;left:7247;top:36;width:44;height:2" coordorigin="7247,36" coordsize="44,2">
              <v:shape style="position:absolute;left:7247;top:36;width:44;height:2" coordorigin="7247,36" coordsize="44,0" path="m7247,36l7290,36e" filled="false" stroked="true" strokeweight=".72pt" strokecolor="#000000">
                <v:path arrowok="t"/>
              </v:shape>
            </v:group>
            <v:group style="position:absolute;left:7290;top:7;width:1403;height:2" coordorigin="7290,7" coordsize="1403,2">
              <v:shape style="position:absolute;left:7290;top:7;width:1403;height:2" coordorigin="7290,7" coordsize="1403,0" path="m7290,7l8693,7e" filled="false" stroked="true" strokeweight=".72pt" strokecolor="#000000">
                <v:path arrowok="t"/>
              </v:shape>
            </v:group>
            <v:group style="position:absolute;left:7290;top:36;width:1403;height:2" coordorigin="7290,36" coordsize="1403,2">
              <v:shape style="position:absolute;left:7290;top:36;width:1403;height:2" coordorigin="7290,36" coordsize="1403,0" path="m7290,36l8693,36e" filled="false" stroked="true" strokeweight=".72pt" strokecolor="#000000">
                <v:path arrowok="t"/>
              </v:shape>
              <v:shape style="position:absolute;left:1699;top:26;width:5576;height:349" type="#_x0000_t75" stroked="false">
                <v:imagedata r:id="rId138" o:title=""/>
              </v:shape>
            </v:group>
            <v:group style="position:absolute;left:7;top:1822;width:1712;height:2" coordorigin="7,1822" coordsize="1712,2">
              <v:shape style="position:absolute;left:7;top:1822;width:1712;height:2" coordorigin="7,1822" coordsize="1712,0" path="m7,1822l1718,1822e" filled="false" stroked="true" strokeweight=".72pt" strokecolor="#000000">
                <v:path arrowok="t"/>
              </v:shape>
            </v:group>
            <v:group style="position:absolute;left:7;top:1793;width:1712;height:2" coordorigin="7,1793" coordsize="1712,2">
              <v:shape style="position:absolute;left:7;top:1793;width:1712;height:2" coordorigin="7,1793" coordsize="1712,0" path="m7,1793l1718,1793e" filled="false" stroked="true" strokeweight=".72pt" strokecolor="#000000">
                <v:path arrowok="t"/>
              </v:shape>
              <v:shape style="position:absolute;left:2;top:337;width:8713;height:1468" type="#_x0000_t75" stroked="false">
                <v:imagedata r:id="rId139" o:title=""/>
              </v:shape>
            </v:group>
            <v:group style="position:absolute;left:1718;top:1793;width:44;height:2" coordorigin="1718,1793" coordsize="44,2">
              <v:shape style="position:absolute;left:1718;top:1793;width:44;height:2" coordorigin="1718,1793" coordsize="44,0" path="m1718,1793l1762,1793e" filled="false" stroked="true" strokeweight=".72pt" strokecolor="#000000">
                <v:path arrowok="t"/>
              </v:shape>
            </v:group>
            <v:group style="position:absolute;left:1718;top:1822;width:1419;height:2" coordorigin="1718,1822" coordsize="1419,2">
              <v:shape style="position:absolute;left:1718;top:1822;width:1419;height:2" coordorigin="1718,1822" coordsize="1419,0" path="m1718,1822l3137,1822e" filled="false" stroked="true" strokeweight=".72pt" strokecolor="#000000">
                <v:path arrowok="t"/>
              </v:shape>
            </v:group>
            <v:group style="position:absolute;left:1762;top:1793;width:1376;height:2" coordorigin="1762,1793" coordsize="1376,2">
              <v:shape style="position:absolute;left:1762;top:1793;width:1376;height:2" coordorigin="1762,1793" coordsize="1376,0" path="m1762,1793l3137,1793e" filled="false" stroked="true" strokeweight=".72pt" strokecolor="#000000">
                <v:path arrowok="t"/>
              </v:shape>
              <v:shape style="position:absolute;left:3118;top:1278;width:48;height:527" type="#_x0000_t75" stroked="false">
                <v:imagedata r:id="rId140" o:title=""/>
              </v:shape>
            </v:group>
            <v:group style="position:absolute;left:3137;top:1793;width:44;height:2" coordorigin="3137,1793" coordsize="44,2">
              <v:shape style="position:absolute;left:3137;top:1793;width:44;height:2" coordorigin="3137,1793" coordsize="44,0" path="m3137,1793l3180,1793e" filled="false" stroked="true" strokeweight=".72pt" strokecolor="#000000">
                <v:path arrowok="t"/>
              </v:shape>
            </v:group>
            <v:group style="position:absolute;left:3137;top:1822;width:1416;height:2" coordorigin="3137,1822" coordsize="1416,2">
              <v:shape style="position:absolute;left:3137;top:1822;width:1416;height:2" coordorigin="3137,1822" coordsize="1416,0" path="m3137,1822l4553,1822e" filled="false" stroked="true" strokeweight=".72pt" strokecolor="#000000">
                <v:path arrowok="t"/>
              </v:shape>
            </v:group>
            <v:group style="position:absolute;left:3180;top:1793;width:1373;height:2" coordorigin="3180,1793" coordsize="1373,2">
              <v:shape style="position:absolute;left:3180;top:1793;width:1373;height:2" coordorigin="3180,1793" coordsize="1373,0" path="m3180,1793l4553,1793e" filled="false" stroked="true" strokeweight=".72pt" strokecolor="#000000">
                <v:path arrowok="t"/>
              </v:shape>
              <v:shape style="position:absolute;left:4534;top:1278;width:48;height:527" type="#_x0000_t75" stroked="false">
                <v:imagedata r:id="rId141" o:title=""/>
              </v:shape>
            </v:group>
            <v:group style="position:absolute;left:4553;top:1793;width:44;height:2" coordorigin="4553,1793" coordsize="44,2">
              <v:shape style="position:absolute;left:4553;top:1793;width:44;height:2" coordorigin="4553,1793" coordsize="44,0" path="m4553,1793l4596,1793e" filled="false" stroked="true" strokeweight=".72pt" strokecolor="#000000">
                <v:path arrowok="t"/>
              </v:shape>
            </v:group>
            <v:group style="position:absolute;left:4553;top:1822;width:1419;height:2" coordorigin="4553,1822" coordsize="1419,2">
              <v:shape style="position:absolute;left:4553;top:1822;width:1419;height:2" coordorigin="4553,1822" coordsize="1419,0" path="m4553,1822l5971,1822e" filled="false" stroked="true" strokeweight=".72pt" strokecolor="#000000">
                <v:path arrowok="t"/>
              </v:shape>
            </v:group>
            <v:group style="position:absolute;left:4596;top:1793;width:1376;height:2" coordorigin="4596,1793" coordsize="1376,2">
              <v:shape style="position:absolute;left:4596;top:1793;width:1376;height:2" coordorigin="4596,1793" coordsize="1376,0" path="m4596,1793l5971,1793e" filled="false" stroked="true" strokeweight=".72pt" strokecolor="#000000">
                <v:path arrowok="t"/>
              </v:shape>
              <v:shape style="position:absolute;left:5952;top:1278;width:48;height:527" type="#_x0000_t75" stroked="false">
                <v:imagedata r:id="rId140" o:title=""/>
              </v:shape>
            </v:group>
            <v:group style="position:absolute;left:5971;top:1793;width:44;height:2" coordorigin="5971,1793" coordsize="44,2">
              <v:shape style="position:absolute;left:5971;top:1793;width:44;height:2" coordorigin="5971,1793" coordsize="44,0" path="m5971,1793l6014,1793e" filled="false" stroked="true" strokeweight=".72pt" strokecolor="#000000">
                <v:path arrowok="t"/>
              </v:shape>
            </v:group>
            <v:group style="position:absolute;left:5971;top:1822;width:1276;height:2" coordorigin="5971,1822" coordsize="1276,2">
              <v:shape style="position:absolute;left:5971;top:1822;width:1276;height:2" coordorigin="5971,1822" coordsize="1276,0" path="m5971,1822l7247,1822e" filled="false" stroked="true" strokeweight=".72pt" strokecolor="#000000">
                <v:path arrowok="t"/>
              </v:shape>
            </v:group>
            <v:group style="position:absolute;left:6014;top:1793;width:1233;height:2" coordorigin="6014,1793" coordsize="1233,2">
              <v:shape style="position:absolute;left:6014;top:1793;width:1233;height:2" coordorigin="6014,1793" coordsize="1233,0" path="m6014,1793l7247,1793e" filled="false" stroked="true" strokeweight=".72pt" strokecolor="#000000">
                <v:path arrowok="t"/>
              </v:shape>
              <v:shape style="position:absolute;left:7228;top:1278;width:48;height:527" type="#_x0000_t75" stroked="false">
                <v:imagedata r:id="rId140" o:title=""/>
              </v:shape>
            </v:group>
            <v:group style="position:absolute;left:7247;top:1793;width:44;height:2" coordorigin="7247,1793" coordsize="44,2">
              <v:shape style="position:absolute;left:7247;top:1793;width:44;height:2" coordorigin="7247,1793" coordsize="44,0" path="m7247,1793l7290,1793e" filled="false" stroked="true" strokeweight=".72pt" strokecolor="#000000">
                <v:path arrowok="t"/>
              </v:shape>
            </v:group>
            <v:group style="position:absolute;left:7247;top:1822;width:1454;height:2" coordorigin="7247,1822" coordsize="1454,2">
              <v:shape style="position:absolute;left:7247;top:1822;width:1454;height:2" coordorigin="7247,1822" coordsize="1454,0" path="m7247,1822l8700,1822e" filled="false" stroked="true" strokeweight=".72pt" strokecolor="#000000">
                <v:path arrowok="t"/>
              </v:shape>
            </v:group>
            <v:group style="position:absolute;left:7290;top:1793;width:1410;height:2" coordorigin="7290,1793" coordsize="1410,2">
              <v:shape style="position:absolute;left:7290;top:1793;width:1410;height:2" coordorigin="7290,1793" coordsize="1410,0" path="m7290,1793l8700,1793e" filled="false" stroked="true" strokeweight=".72pt" strokecolor="#000000">
                <v:path arrowok="t"/>
              </v:shape>
              <v:shape style="position:absolute;left:130;top:101;width:1486;height:1539" type="#_x0000_t202" filled="false" stroked="false">
                <v:textbox inset="0,0,0,0">
                  <w:txbxContent>
                    <w:p>
                      <w:pPr>
                        <w:spacing w:line="200" w:lineRule="exact" w:before="0"/>
                        <w:ind w:left="542"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before="118"/>
                        <w:ind w:left="0" w:right="0" w:firstLine="0"/>
                        <w:jc w:val="left"/>
                        <w:rPr>
                          <w:rFonts w:ascii="宋体" w:hAnsi="宋体" w:cs="宋体" w:eastAsia="宋体" w:hint="default"/>
                          <w:sz w:val="20"/>
                          <w:szCs w:val="20"/>
                        </w:rPr>
                      </w:pPr>
                      <w:r>
                        <w:rPr>
                          <w:rFonts w:ascii="宋体" w:hAnsi="宋体" w:cs="宋体" w:eastAsia="宋体" w:hint="default"/>
                          <w:sz w:val="20"/>
                          <w:szCs w:val="20"/>
                        </w:rPr>
                        <w:t>堆场辅助材料</w:t>
                      </w:r>
                    </w:p>
                    <w:p>
                      <w:pPr>
                        <w:spacing w:line="240" w:lineRule="exact" w:before="125"/>
                        <w:ind w:left="0" w:right="0" w:hanging="1"/>
                        <w:jc w:val="left"/>
                        <w:rPr>
                          <w:rFonts w:ascii="宋体" w:hAnsi="宋体" w:cs="宋体" w:eastAsia="宋体" w:hint="default"/>
                          <w:sz w:val="20"/>
                          <w:szCs w:val="20"/>
                        </w:rPr>
                      </w:pPr>
                      <w:r>
                        <w:rPr>
                          <w:rFonts w:ascii="Times New Roman" w:hAnsi="Times New Roman" w:cs="Times New Roman" w:eastAsia="Times New Roman" w:hint="default"/>
                          <w:sz w:val="20"/>
                          <w:szCs w:val="20"/>
                        </w:rPr>
                        <w:t>610</w:t>
                      </w:r>
                      <w:r>
                        <w:rPr>
                          <w:rFonts w:ascii="Times New Roman" w:hAnsi="Times New Roman" w:cs="Times New Roman" w:eastAsia="Times New Roman" w:hint="default"/>
                          <w:spacing w:val="3"/>
                          <w:sz w:val="20"/>
                          <w:szCs w:val="20"/>
                        </w:rPr>
                        <w:t> </w:t>
                      </w:r>
                      <w:r>
                        <w:rPr>
                          <w:rFonts w:ascii="宋体" w:hAnsi="宋体" w:cs="宋体" w:eastAsia="宋体" w:hint="default"/>
                          <w:spacing w:val="-12"/>
                          <w:sz w:val="20"/>
                          <w:szCs w:val="20"/>
                        </w:rPr>
                        <w:t>货场、库场改</w:t>
                      </w:r>
                      <w:r>
                        <w:rPr>
                          <w:rFonts w:ascii="宋体" w:hAnsi="宋体" w:cs="宋体" w:eastAsia="宋体" w:hint="default"/>
                          <w:w w:val="100"/>
                          <w:sz w:val="20"/>
                          <w:szCs w:val="20"/>
                        </w:rPr>
                        <w:t> </w:t>
                      </w:r>
                      <w:r>
                        <w:rPr>
                          <w:rFonts w:ascii="宋体" w:hAnsi="宋体" w:cs="宋体" w:eastAsia="宋体" w:hint="default"/>
                          <w:sz w:val="20"/>
                          <w:szCs w:val="20"/>
                        </w:rPr>
                        <w:t>造 及装修费</w:t>
                      </w:r>
                    </w:p>
                    <w:p>
                      <w:pPr>
                        <w:spacing w:before="90"/>
                        <w:ind w:left="0"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1866;top:101;width:1169;height:590" type="#_x0000_t202" filled="false" stroked="false">
                <v:textbox inset="0,0,0,0">
                  <w:txbxContent>
                    <w:p>
                      <w:pPr>
                        <w:spacing w:line="200" w:lineRule="exact" w:before="0"/>
                        <w:ind w:left="-37" w:right="0" w:firstLine="0"/>
                        <w:jc w:val="center"/>
                        <w:rPr>
                          <w:rFonts w:ascii="宋体" w:hAnsi="宋体" w:cs="宋体" w:eastAsia="宋体" w:hint="default"/>
                          <w:sz w:val="20"/>
                          <w:szCs w:val="20"/>
                        </w:rPr>
                      </w:pPr>
                      <w:r>
                        <w:rPr>
                          <w:rFonts w:ascii="宋体" w:hAnsi="宋体" w:cs="宋体" w:eastAsia="宋体" w:hint="default"/>
                          <w:sz w:val="20"/>
                          <w:szCs w:val="20"/>
                        </w:rPr>
                        <w:t>年初余额</w:t>
                      </w:r>
                    </w:p>
                    <w:p>
                      <w:pPr>
                        <w:spacing w:line="226" w:lineRule="exact" w:before="163"/>
                        <w:ind w:left="0" w:right="0" w:firstLine="0"/>
                        <w:jc w:val="center"/>
                        <w:rPr>
                          <w:rFonts w:ascii="Arial" w:hAnsi="Arial" w:cs="Arial" w:eastAsia="Arial" w:hint="default"/>
                          <w:sz w:val="20"/>
                          <w:szCs w:val="20"/>
                        </w:rPr>
                      </w:pPr>
                      <w:r>
                        <w:rPr>
                          <w:rFonts w:ascii="Arial"/>
                          <w:spacing w:val="-2"/>
                          <w:sz w:val="20"/>
                        </w:rPr>
                        <w:t>6,444,950.80</w:t>
                      </w:r>
                      <w:r>
                        <w:rPr>
                          <w:rFonts w:ascii="Arial"/>
                          <w:sz w:val="20"/>
                        </w:rPr>
                      </w:r>
                    </w:p>
                  </w:txbxContent>
                </v:textbox>
                <w10:wrap type="none"/>
              </v:shape>
              <v:shape style="position:absolute;left:3283;top:101;width:1169;height:590" type="#_x0000_t202" filled="false" stroked="false">
                <v:textbox inset="0,0,0,0">
                  <w:txbxContent>
                    <w:p>
                      <w:pPr>
                        <w:spacing w:line="200" w:lineRule="exact" w:before="0"/>
                        <w:ind w:left="0" w:right="0" w:firstLine="67"/>
                        <w:jc w:val="left"/>
                        <w:rPr>
                          <w:rFonts w:ascii="宋体" w:hAnsi="宋体" w:cs="宋体" w:eastAsia="宋体" w:hint="default"/>
                          <w:sz w:val="20"/>
                          <w:szCs w:val="20"/>
                        </w:rPr>
                      </w:pPr>
                      <w:r>
                        <w:rPr>
                          <w:rFonts w:ascii="宋体" w:hAnsi="宋体" w:cs="宋体" w:eastAsia="宋体" w:hint="default"/>
                          <w:sz w:val="20"/>
                          <w:szCs w:val="20"/>
                        </w:rPr>
                        <w:t>本年增加额</w:t>
                      </w:r>
                    </w:p>
                    <w:p>
                      <w:pPr>
                        <w:spacing w:line="226" w:lineRule="exact" w:before="163"/>
                        <w:ind w:left="0" w:right="0" w:firstLine="0"/>
                        <w:jc w:val="left"/>
                        <w:rPr>
                          <w:rFonts w:ascii="Arial" w:hAnsi="Arial" w:cs="Arial" w:eastAsia="Arial" w:hint="default"/>
                          <w:sz w:val="20"/>
                          <w:szCs w:val="20"/>
                        </w:rPr>
                      </w:pPr>
                      <w:r>
                        <w:rPr>
                          <w:rFonts w:ascii="Arial"/>
                          <w:spacing w:val="-2"/>
                          <w:sz w:val="20"/>
                        </w:rPr>
                        <w:t>1,000,317.50</w:t>
                      </w:r>
                      <w:r>
                        <w:rPr>
                          <w:rFonts w:ascii="Arial"/>
                          <w:sz w:val="20"/>
                        </w:rPr>
                      </w:r>
                    </w:p>
                  </w:txbxContent>
                </v:textbox>
                <w10:wrap type="none"/>
              </v:shape>
              <v:shape style="position:absolute;left:4700;top:101;width:1169;height:590"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sz w:val="20"/>
                          <w:szCs w:val="20"/>
                        </w:rPr>
                        <w:t>本年摊销额</w:t>
                      </w:r>
                    </w:p>
                    <w:p>
                      <w:pPr>
                        <w:spacing w:line="226" w:lineRule="exact" w:before="163"/>
                        <w:ind w:left="-1" w:right="0" w:firstLine="0"/>
                        <w:jc w:val="center"/>
                        <w:rPr>
                          <w:rFonts w:ascii="Arial" w:hAnsi="Arial" w:cs="Arial" w:eastAsia="Arial" w:hint="default"/>
                          <w:sz w:val="20"/>
                          <w:szCs w:val="20"/>
                        </w:rPr>
                      </w:pPr>
                      <w:r>
                        <w:rPr>
                          <w:rFonts w:ascii="Arial"/>
                          <w:spacing w:val="-2"/>
                          <w:sz w:val="20"/>
                        </w:rPr>
                        <w:t>3,159,048.10</w:t>
                      </w:r>
                      <w:r>
                        <w:rPr>
                          <w:rFonts w:ascii="Arial"/>
                          <w:sz w:val="20"/>
                        </w:rPr>
                      </w:r>
                    </w:p>
                  </w:txbxContent>
                </v:textbox>
                <w10:wrap type="none"/>
              </v:shape>
              <v:shape style="position:absolute;left:6113;top:101;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其他减少额</w:t>
                      </w:r>
                    </w:p>
                  </w:txbxContent>
                </v:textbox>
                <w10:wrap type="none"/>
              </v:shape>
              <v:shape style="position:absolute;left:7424;top:101;width:1169;height:590" type="#_x0000_t202" filled="false" stroked="false">
                <v:textbox inset="0,0,0,0">
                  <w:txbxContent>
                    <w:p>
                      <w:pPr>
                        <w:spacing w:line="200" w:lineRule="exact" w:before="0"/>
                        <w:ind w:left="-66" w:right="0" w:firstLine="0"/>
                        <w:jc w:val="center"/>
                        <w:rPr>
                          <w:rFonts w:ascii="宋体" w:hAnsi="宋体" w:cs="宋体" w:eastAsia="宋体" w:hint="default"/>
                          <w:sz w:val="20"/>
                          <w:szCs w:val="20"/>
                        </w:rPr>
                      </w:pPr>
                      <w:r>
                        <w:rPr>
                          <w:rFonts w:ascii="宋体" w:hAnsi="宋体" w:cs="宋体" w:eastAsia="宋体" w:hint="default"/>
                          <w:sz w:val="20"/>
                          <w:szCs w:val="20"/>
                        </w:rPr>
                        <w:t>年末余额</w:t>
                      </w:r>
                    </w:p>
                    <w:p>
                      <w:pPr>
                        <w:spacing w:line="226" w:lineRule="exact" w:before="163"/>
                        <w:ind w:left="0" w:right="0" w:firstLine="0"/>
                        <w:jc w:val="center"/>
                        <w:rPr>
                          <w:rFonts w:ascii="Arial" w:hAnsi="Arial" w:cs="Arial" w:eastAsia="Arial" w:hint="default"/>
                          <w:sz w:val="20"/>
                          <w:szCs w:val="20"/>
                        </w:rPr>
                      </w:pPr>
                      <w:r>
                        <w:rPr>
                          <w:rFonts w:ascii="Arial"/>
                          <w:spacing w:val="-2"/>
                          <w:sz w:val="20"/>
                        </w:rPr>
                        <w:t>4,286,220.20</w:t>
                      </w:r>
                      <w:r>
                        <w:rPr>
                          <w:rFonts w:ascii="Arial"/>
                          <w:sz w:val="20"/>
                        </w:rPr>
                      </w:r>
                    </w:p>
                  </w:txbxContent>
                </v:textbox>
                <w10:wrap type="none"/>
              </v:shape>
              <v:shape style="position:absolute;left:2032;top:956;width:3838;height:201" type="#_x0000_t202" filled="false" stroked="false">
                <v:textbox inset="0,0,0,0">
                  <w:txbxContent>
                    <w:p>
                      <w:pPr>
                        <w:tabs>
                          <w:tab w:pos="1251" w:val="left" w:leader="none"/>
                          <w:tab w:pos="2668" w:val="left" w:leader="none"/>
                        </w:tabs>
                        <w:spacing w:line="200" w:lineRule="exact" w:before="0"/>
                        <w:ind w:left="0" w:right="0" w:firstLine="0"/>
                        <w:jc w:val="left"/>
                        <w:rPr>
                          <w:rFonts w:ascii="Arial" w:hAnsi="Arial" w:cs="Arial" w:eastAsia="Arial" w:hint="default"/>
                          <w:sz w:val="20"/>
                          <w:szCs w:val="20"/>
                        </w:rPr>
                      </w:pPr>
                      <w:r>
                        <w:rPr>
                          <w:rFonts w:ascii="Arial"/>
                          <w:spacing w:val="-1"/>
                          <w:sz w:val="20"/>
                        </w:rPr>
                        <w:t>126,031.16</w:t>
                        <w:tab/>
                        <w:t>7,286,855.42</w:t>
                        <w:tab/>
                        <w:t>1,832,894.66</w:t>
                      </w:r>
                    </w:p>
                  </w:txbxContent>
                </v:textbox>
                <w10:wrap type="none"/>
              </v:shape>
              <v:shape style="position:absolute;left:7425;top:95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5,579,991.92</w:t>
                      </w:r>
                      <w:r>
                        <w:rPr>
                          <w:rFonts w:ascii="Arial"/>
                          <w:sz w:val="20"/>
                        </w:rPr>
                      </w:r>
                    </w:p>
                  </w:txbxContent>
                </v:textbox>
                <w10:wrap type="none"/>
              </v:shape>
              <v:shape style="position:absolute;left:1866;top:1448;width:4004;height:201" type="#_x0000_t202" filled="false" stroked="false">
                <v:textbox inset="0,0,0,0">
                  <w:txbxContent>
                    <w:p>
                      <w:pPr>
                        <w:tabs>
                          <w:tab w:pos="1417" w:val="left" w:leader="none"/>
                          <w:tab w:pos="2834" w:val="left" w:leader="none"/>
                        </w:tabs>
                        <w:spacing w:line="200" w:lineRule="exact" w:before="0"/>
                        <w:ind w:left="0" w:right="0" w:firstLine="0"/>
                        <w:jc w:val="left"/>
                        <w:rPr>
                          <w:rFonts w:ascii="Arial" w:hAnsi="Arial" w:cs="Arial" w:eastAsia="Arial" w:hint="default"/>
                          <w:sz w:val="20"/>
                          <w:szCs w:val="20"/>
                        </w:rPr>
                      </w:pPr>
                      <w:r>
                        <w:rPr>
                          <w:rFonts w:ascii="Arial"/>
                          <w:spacing w:val="-1"/>
                          <w:sz w:val="20"/>
                        </w:rPr>
                        <w:t>6,570,981.96</w:t>
                        <w:tab/>
                        <w:t>8,287,172.92</w:t>
                        <w:tab/>
                      </w:r>
                      <w:r>
                        <w:rPr>
                          <w:rFonts w:ascii="Arial"/>
                          <w:spacing w:val="-2"/>
                          <w:sz w:val="20"/>
                        </w:rPr>
                        <w:t>4,991,942.76</w:t>
                      </w:r>
                      <w:r>
                        <w:rPr>
                          <w:rFonts w:ascii="Arial"/>
                          <w:sz w:val="20"/>
                        </w:rPr>
                      </w:r>
                    </w:p>
                  </w:txbxContent>
                </v:textbox>
                <w10:wrap type="none"/>
              </v:shape>
              <v:shape style="position:absolute;left:7424;top:1448;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9,866,212.12</w:t>
                      </w:r>
                      <w:r>
                        <w:rPr>
                          <w:rFonts w:ascii="Arial"/>
                          <w:sz w:val="20"/>
                        </w:rPr>
                      </w:r>
                    </w:p>
                  </w:txbxContent>
                </v:textbox>
                <w10:wrap type="none"/>
              </v:shape>
            </v:group>
          </v:group>
        </w:pict>
      </w:r>
      <w:r>
        <w:rPr>
          <w:rFonts w:ascii="宋体" w:hAnsi="宋体" w:cs="宋体" w:eastAsia="宋体" w:hint="default"/>
          <w:position w:val="-36"/>
          <w:sz w:val="20"/>
          <w:szCs w:val="20"/>
        </w:rPr>
      </w:r>
    </w:p>
    <w:p>
      <w:pPr>
        <w:spacing w:line="240" w:lineRule="auto" w:before="1"/>
        <w:rPr>
          <w:rFonts w:ascii="宋体" w:hAnsi="宋体" w:cs="宋体" w:eastAsia="宋体" w:hint="default"/>
          <w:b/>
          <w:bCs/>
          <w:sz w:val="13"/>
          <w:szCs w:val="13"/>
        </w:rPr>
      </w:pPr>
    </w:p>
    <w:p>
      <w:pPr>
        <w:spacing w:before="26"/>
        <w:ind w:left="705" w:right="0" w:firstLine="0"/>
        <w:jc w:val="left"/>
        <w:rPr>
          <w:rFonts w:ascii="宋体" w:hAnsi="宋体" w:cs="宋体" w:eastAsia="宋体" w:hint="default"/>
          <w:sz w:val="24"/>
          <w:szCs w:val="24"/>
        </w:rPr>
      </w:pPr>
      <w:r>
        <w:rPr>
          <w:rFonts w:ascii="Arial" w:hAnsi="Arial" w:cs="Arial" w:eastAsia="Arial" w:hint="default"/>
          <w:b/>
          <w:bCs/>
          <w:sz w:val="24"/>
          <w:szCs w:val="24"/>
        </w:rPr>
        <w:t>15.</w:t>
      </w:r>
      <w:r>
        <w:rPr>
          <w:rFonts w:ascii="Arial" w:hAnsi="Arial" w:cs="Arial" w:eastAsia="Arial" w:hint="default"/>
          <w:b/>
          <w:bCs/>
          <w:spacing w:val="17"/>
          <w:sz w:val="24"/>
          <w:szCs w:val="24"/>
        </w:rPr>
        <w:t> </w:t>
      </w:r>
      <w:r>
        <w:rPr>
          <w:rFonts w:ascii="宋体" w:hAnsi="宋体" w:cs="宋体" w:eastAsia="宋体" w:hint="default"/>
          <w:b/>
          <w:bCs/>
          <w:sz w:val="24"/>
          <w:szCs w:val="24"/>
        </w:rPr>
        <w:t>递延所得税资产</w:t>
      </w:r>
      <w:r>
        <w:rPr>
          <w:rFonts w:ascii="宋体" w:hAnsi="宋体" w:cs="宋体" w:eastAsia="宋体" w:hint="default"/>
          <w:sz w:val="24"/>
          <w:szCs w:val="24"/>
        </w:rPr>
      </w:r>
    </w:p>
    <w:p>
      <w:pPr>
        <w:pStyle w:val="BodyText"/>
        <w:spacing w:line="240" w:lineRule="auto" w:before="137"/>
        <w:ind w:left="620" w:right="0"/>
        <w:jc w:val="left"/>
      </w:pPr>
      <w:r>
        <w:rPr/>
        <w:pict>
          <v:group style="position:absolute;margin-left:95.279999pt;margin-top:28.245926pt;width:441.85pt;height:95.9pt;mso-position-horizontal-relative:page;mso-position-vertical-relative:paragraph;z-index:-720136" coordorigin="1906,565" coordsize="8837,1918">
            <v:group style="position:absolute;left:1939;top:572;width:3682;height:2" coordorigin="1939,572" coordsize="3682,2">
              <v:shape style="position:absolute;left:1939;top:572;width:3682;height:2" coordorigin="1939,572" coordsize="3682,0" path="m1939,572l5621,572e" filled="false" stroked="true" strokeweight=".72pt" strokecolor="#000000">
                <v:path arrowok="t"/>
              </v:shape>
            </v:group>
            <v:group style="position:absolute;left:1939;top:601;width:3682;height:2" coordorigin="1939,601" coordsize="3682,2">
              <v:shape style="position:absolute;left:1939;top:601;width:3682;height:2" coordorigin="1939,601" coordsize="3682,0" path="m1939,601l5621,601e" filled="false" stroked="true" strokeweight=".72pt" strokecolor="#000000">
                <v:path arrowok="t"/>
              </v:shape>
              <v:shape style="position:absolute;left:5621;top:608;width:10;height:2" type="#_x0000_t75" stroked="false">
                <v:imagedata r:id="rId25" o:title=""/>
              </v:shape>
            </v:group>
            <v:group style="position:absolute;left:5621;top:572;width:44;height:2" coordorigin="5621,572" coordsize="44,2">
              <v:shape style="position:absolute;left:5621;top:572;width:44;height:2" coordorigin="5621,572" coordsize="44,0" path="m5621,572l5664,572e" filled="false" stroked="true" strokeweight=".72pt" strokecolor="#000000">
                <v:path arrowok="t"/>
              </v:shape>
            </v:group>
            <v:group style="position:absolute;left:5621;top:601;width:44;height:2" coordorigin="5621,601" coordsize="44,2">
              <v:shape style="position:absolute;left:5621;top:601;width:44;height:2" coordorigin="5621,601" coordsize="44,0" path="m5621,601l5664,601e" filled="false" stroked="true" strokeweight=".72pt" strokecolor="#000000">
                <v:path arrowok="t"/>
              </v:shape>
            </v:group>
            <v:group style="position:absolute;left:5664;top:572;width:2650;height:2" coordorigin="5664,572" coordsize="2650,2">
              <v:shape style="position:absolute;left:5664;top:572;width:2650;height:2" coordorigin="5664,572" coordsize="2650,0" path="m5664,572l8314,572e" filled="false" stroked="true" strokeweight=".72pt" strokecolor="#000000">
                <v:path arrowok="t"/>
              </v:shape>
            </v:group>
            <v:group style="position:absolute;left:5664;top:601;width:2650;height:2" coordorigin="5664,601" coordsize="2650,2">
              <v:shape style="position:absolute;left:5664;top:601;width:2650;height:2" coordorigin="5664,601" coordsize="2650,0" path="m5664,601l8314,601e" filled="false" stroked="true" strokeweight=".72pt" strokecolor="#000000">
                <v:path arrowok="t"/>
              </v:shape>
              <v:shape style="position:absolute;left:8314;top:608;width:10;height:2" type="#_x0000_t75" stroked="false">
                <v:imagedata r:id="rId25" o:title=""/>
              </v:shape>
            </v:group>
            <v:group style="position:absolute;left:8314;top:572;width:44;height:2" coordorigin="8314,572" coordsize="44,2">
              <v:shape style="position:absolute;left:8314;top:572;width:44;height:2" coordorigin="8314,572" coordsize="44,0" path="m8314,572l8357,572e" filled="false" stroked="true" strokeweight=".72pt" strokecolor="#000000">
                <v:path arrowok="t"/>
              </v:shape>
            </v:group>
            <v:group style="position:absolute;left:8314;top:601;width:44;height:2" coordorigin="8314,601" coordsize="44,2">
              <v:shape style="position:absolute;left:8314;top:601;width:44;height:2" coordorigin="8314,601" coordsize="44,0" path="m8314,601l8357,601e" filled="false" stroked="true" strokeweight=".72pt" strokecolor="#000000">
                <v:path arrowok="t"/>
              </v:shape>
            </v:group>
            <v:group style="position:absolute;left:8357;top:572;width:2366;height:2" coordorigin="8357,572" coordsize="2366,2">
              <v:shape style="position:absolute;left:8357;top:572;width:2366;height:2" coordorigin="8357,572" coordsize="2366,0" path="m8357,572l10722,572e" filled="false" stroked="true" strokeweight=".72pt" strokecolor="#000000">
                <v:path arrowok="t"/>
              </v:shape>
            </v:group>
            <v:group style="position:absolute;left:8357;top:601;width:2366;height:2" coordorigin="8357,601" coordsize="2366,2">
              <v:shape style="position:absolute;left:8357;top:601;width:2366;height:2" coordorigin="8357,601" coordsize="2366,0" path="m8357,601l10722,601e" filled="false" stroked="true" strokeweight=".72pt" strokecolor="#000000">
                <v:path arrowok="t"/>
              </v:shape>
              <v:shape style="position:absolute;left:5602;top:591;width:2741;height:349" type="#_x0000_t75" stroked="false">
                <v:imagedata r:id="rId142" o:title=""/>
              </v:shape>
              <v:shape style="position:absolute;left:1906;top:902;width:8837;height:1580" type="#_x0000_t75" stroked="false">
                <v:imagedata r:id="rId143" o:title=""/>
              </v:shape>
            </v:group>
            <w10:wrap type="none"/>
          </v:group>
        </w:pict>
      </w:r>
      <w:r>
        <w:rPr>
          <w:rFonts w:ascii="Times New Roman" w:hAnsi="Times New Roman" w:cs="Times New Roman" w:eastAsia="Times New Roman" w:hint="default"/>
        </w:rPr>
        <w:t>(1)</w:t>
      </w:r>
      <w:r>
        <w:rPr>
          <w:rFonts w:ascii="Times New Roman" w:hAnsi="Times New Roman" w:cs="Times New Roman" w:eastAsia="Times New Roman" w:hint="default"/>
          <w:spacing w:val="16"/>
        </w:rPr>
        <w:t> </w:t>
      </w:r>
      <w:r>
        <w:rPr/>
        <w:t>已确认的递延所得税资产</w:t>
      </w:r>
    </w:p>
    <w:p>
      <w:pPr>
        <w:spacing w:line="240" w:lineRule="auto" w:before="13"/>
        <w:rPr>
          <w:rFonts w:ascii="宋体" w:hAnsi="宋体" w:cs="宋体" w:eastAsia="宋体" w:hint="default"/>
          <w:sz w:val="8"/>
          <w:szCs w:val="8"/>
        </w:rPr>
      </w:pPr>
    </w:p>
    <w:tbl>
      <w:tblPr>
        <w:tblW w:w="0" w:type="auto"/>
        <w:jc w:val="left"/>
        <w:tblInd w:w="317" w:type="dxa"/>
        <w:tblLayout w:type="fixed"/>
        <w:tblCellMar>
          <w:top w:w="0" w:type="dxa"/>
          <w:left w:w="0" w:type="dxa"/>
          <w:bottom w:w="0" w:type="dxa"/>
          <w:right w:w="0" w:type="dxa"/>
        </w:tblCellMar>
        <w:tblLook w:val="01E0"/>
      </w:tblPr>
      <w:tblGrid>
        <w:gridCol w:w="1838"/>
        <w:gridCol w:w="1512"/>
        <w:gridCol w:w="3340"/>
        <w:gridCol w:w="1989"/>
      </w:tblGrid>
      <w:tr>
        <w:trPr>
          <w:trHeight w:val="1141"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350" w:lineRule="auto" w:before="18"/>
              <w:ind w:left="70" w:right="65" w:firstLine="1435"/>
              <w:jc w:val="both"/>
              <w:rPr>
                <w:rFonts w:ascii="宋体" w:hAnsi="宋体" w:cs="宋体" w:eastAsia="宋体" w:hint="default"/>
                <w:sz w:val="20"/>
                <w:szCs w:val="20"/>
              </w:rPr>
            </w:pPr>
            <w:r>
              <w:rPr>
                <w:rFonts w:ascii="宋体" w:hAnsi="宋体" w:cs="宋体" w:eastAsia="宋体" w:hint="default"/>
                <w:sz w:val="20"/>
                <w:szCs w:val="20"/>
              </w:rPr>
              <w:t>项</w:t>
            </w:r>
            <w:r>
              <w:rPr>
                <w:rFonts w:ascii="宋体" w:hAnsi="宋体" w:cs="宋体" w:eastAsia="宋体" w:hint="default"/>
                <w:w w:val="100"/>
                <w:sz w:val="20"/>
                <w:szCs w:val="20"/>
              </w:rPr>
              <w:t> </w:t>
            </w:r>
            <w:r>
              <w:rPr>
                <w:rFonts w:ascii="宋体" w:hAnsi="宋体" w:cs="宋体" w:eastAsia="宋体" w:hint="default"/>
                <w:b/>
                <w:bCs/>
                <w:sz w:val="20"/>
                <w:szCs w:val="20"/>
              </w:rPr>
              <w:t>递延所得税资产：</w:t>
            </w:r>
            <w:r>
              <w:rPr>
                <w:rFonts w:ascii="宋体" w:hAnsi="宋体" w:cs="宋体" w:eastAsia="宋体" w:hint="default"/>
                <w:b/>
                <w:bCs/>
                <w:w w:val="99"/>
                <w:sz w:val="20"/>
                <w:szCs w:val="20"/>
              </w:rPr>
              <w:t> </w:t>
            </w:r>
            <w:r>
              <w:rPr>
                <w:rFonts w:ascii="宋体" w:hAnsi="宋体" w:cs="宋体" w:eastAsia="宋体" w:hint="default"/>
                <w:sz w:val="20"/>
                <w:szCs w:val="20"/>
              </w:rPr>
              <w:t>应收款项坏账准备</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67" w:right="0"/>
              <w:jc w:val="left"/>
              <w:rPr>
                <w:rFonts w:ascii="宋体" w:hAnsi="宋体" w:cs="宋体" w:eastAsia="宋体" w:hint="default"/>
                <w:sz w:val="20"/>
                <w:szCs w:val="20"/>
              </w:rPr>
            </w:pPr>
            <w:r>
              <w:rPr>
                <w:rFonts w:ascii="宋体" w:hAnsi="宋体" w:cs="宋体" w:eastAsia="宋体" w:hint="default"/>
                <w:w w:val="100"/>
                <w:sz w:val="20"/>
                <w:szCs w:val="20"/>
              </w:rPr>
              <w:t>目</w:t>
            </w:r>
          </w:p>
        </w:tc>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8"/>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715" w:right="0"/>
              <w:jc w:val="left"/>
              <w:rPr>
                <w:rFonts w:ascii="Arial" w:hAnsi="Arial" w:cs="Arial" w:eastAsia="Arial" w:hint="default"/>
                <w:sz w:val="20"/>
                <w:szCs w:val="20"/>
              </w:rPr>
            </w:pPr>
            <w:r>
              <w:rPr>
                <w:rFonts w:ascii="Arial"/>
                <w:sz w:val="20"/>
              </w:rPr>
              <w:t>4,188,501.24</w:t>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55"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785" w:right="0"/>
              <w:jc w:val="left"/>
              <w:rPr>
                <w:rFonts w:ascii="Arial" w:hAnsi="Arial" w:cs="Arial" w:eastAsia="Arial" w:hint="default"/>
                <w:sz w:val="20"/>
                <w:szCs w:val="20"/>
              </w:rPr>
            </w:pPr>
            <w:r>
              <w:rPr>
                <w:rFonts w:ascii="Arial"/>
                <w:sz w:val="20"/>
              </w:rPr>
              <w:t>4,089,294.09</w:t>
            </w:r>
          </w:p>
        </w:tc>
      </w:tr>
      <w:tr>
        <w:trPr>
          <w:trHeight w:val="378"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69" w:right="0"/>
              <w:jc w:val="left"/>
              <w:rPr>
                <w:rFonts w:ascii="宋体" w:hAnsi="宋体" w:cs="宋体" w:eastAsia="宋体" w:hint="default"/>
                <w:sz w:val="20"/>
                <w:szCs w:val="20"/>
              </w:rPr>
            </w:pPr>
            <w:r>
              <w:rPr>
                <w:rFonts w:ascii="宋体" w:hAnsi="宋体" w:cs="宋体" w:eastAsia="宋体" w:hint="default"/>
                <w:sz w:val="20"/>
                <w:szCs w:val="20"/>
              </w:rPr>
              <w:t>存货跌价准备</w:t>
            </w:r>
          </w:p>
        </w:tc>
        <w:tc>
          <w:tcPr>
            <w:tcW w:w="1512" w:type="dxa"/>
            <w:tcBorders>
              <w:top w:val="nil" w:sz="6" w:space="0" w:color="auto"/>
              <w:left w:val="nil" w:sz="6" w:space="0" w:color="auto"/>
              <w:bottom w:val="nil" w:sz="6" w:space="0" w:color="auto"/>
              <w:right w:val="nil" w:sz="6" w:space="0" w:color="auto"/>
            </w:tcBorders>
          </w:tcPr>
          <w:p>
            <w:pPr/>
          </w:p>
        </w:tc>
        <w:tc>
          <w:tcPr>
            <w:tcW w:w="3340" w:type="dxa"/>
            <w:tcBorders>
              <w:top w:val="nil" w:sz="6" w:space="0" w:color="auto"/>
              <w:left w:val="nil" w:sz="6" w:space="0" w:color="auto"/>
              <w:bottom w:val="nil" w:sz="6" w:space="0" w:color="auto"/>
              <w:right w:val="nil" w:sz="6" w:space="0" w:color="auto"/>
            </w:tcBorders>
          </w:tcPr>
          <w:p>
            <w:pPr/>
          </w:p>
        </w:tc>
        <w:tc>
          <w:tcPr>
            <w:tcW w:w="1989" w:type="dxa"/>
            <w:tcBorders>
              <w:top w:val="nil" w:sz="6" w:space="0" w:color="auto"/>
              <w:left w:val="nil" w:sz="6" w:space="0" w:color="auto"/>
              <w:bottom w:val="nil" w:sz="6" w:space="0" w:color="auto"/>
              <w:right w:val="nil" w:sz="6" w:space="0" w:color="auto"/>
            </w:tcBorders>
          </w:tcPr>
          <w:p>
            <w:pPr/>
          </w:p>
        </w:tc>
      </w:tr>
      <w:tr>
        <w:trPr>
          <w:trHeight w:val="400"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69" w:right="0"/>
              <w:jc w:val="left"/>
              <w:rPr>
                <w:rFonts w:ascii="宋体" w:hAnsi="宋体" w:cs="宋体" w:eastAsia="宋体" w:hint="default"/>
                <w:sz w:val="20"/>
                <w:szCs w:val="20"/>
              </w:rPr>
            </w:pPr>
            <w:r>
              <w:rPr>
                <w:rFonts w:ascii="宋体" w:hAnsi="宋体" w:cs="宋体" w:eastAsia="宋体" w:hint="default"/>
                <w:sz w:val="20"/>
                <w:szCs w:val="20"/>
              </w:rPr>
              <w:t>固定资产减值准备</w:t>
            </w:r>
          </w:p>
        </w:tc>
        <w:tc>
          <w:tcPr>
            <w:tcW w:w="1512" w:type="dxa"/>
            <w:tcBorders>
              <w:top w:val="nil" w:sz="6" w:space="0" w:color="auto"/>
              <w:left w:val="nil" w:sz="6" w:space="0" w:color="auto"/>
              <w:bottom w:val="nil" w:sz="6" w:space="0" w:color="auto"/>
              <w:right w:val="nil" w:sz="6" w:space="0" w:color="auto"/>
            </w:tcBorders>
          </w:tcPr>
          <w:p>
            <w:pPr/>
          </w:p>
        </w:tc>
        <w:tc>
          <w:tcPr>
            <w:tcW w:w="3340" w:type="dxa"/>
            <w:tcBorders>
              <w:top w:val="nil" w:sz="6" w:space="0" w:color="auto"/>
              <w:left w:val="nil" w:sz="6" w:space="0" w:color="auto"/>
              <w:bottom w:val="nil" w:sz="6" w:space="0" w:color="auto"/>
              <w:right w:val="nil" w:sz="6" w:space="0" w:color="auto"/>
            </w:tcBorders>
          </w:tcPr>
          <w:p>
            <w:pP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85" w:right="0"/>
              <w:jc w:val="left"/>
              <w:rPr>
                <w:rFonts w:ascii="Arial" w:hAnsi="Arial" w:cs="Arial" w:eastAsia="Arial" w:hint="default"/>
                <w:sz w:val="20"/>
                <w:szCs w:val="20"/>
              </w:rPr>
            </w:pPr>
            <w:r>
              <w:rPr>
                <w:rFonts w:ascii="Arial"/>
                <w:sz w:val="20"/>
              </w:rPr>
              <w:t>7,547,500.00</w:t>
            </w:r>
          </w:p>
        </w:tc>
      </w:tr>
    </w:tbl>
    <w:p>
      <w:pPr>
        <w:spacing w:after="0" w:line="240" w:lineRule="auto"/>
        <w:jc w:val="left"/>
        <w:rPr>
          <w:rFonts w:ascii="Arial" w:hAnsi="Arial" w:cs="Arial" w:eastAsia="Arial" w:hint="default"/>
          <w:sz w:val="20"/>
          <w:szCs w:val="20"/>
        </w:rPr>
        <w:sectPr>
          <w:pgSz w:w="11910" w:h="16840"/>
          <w:pgMar w:header="877" w:footer="982" w:top="1100" w:bottom="1180" w:left="1660" w:right="1060"/>
        </w:sectPr>
      </w:pPr>
    </w:p>
    <w:p>
      <w:pPr>
        <w:spacing w:line="240" w:lineRule="auto" w:before="10"/>
        <w:rPr>
          <w:rFonts w:ascii="宋体" w:hAnsi="宋体" w:cs="宋体" w:eastAsia="宋体" w:hint="default"/>
          <w:sz w:val="25"/>
          <w:szCs w:val="25"/>
        </w:rPr>
      </w:pPr>
    </w:p>
    <w:tbl>
      <w:tblPr>
        <w:tblW w:w="0" w:type="auto"/>
        <w:jc w:val="left"/>
        <w:tblInd w:w="451" w:type="dxa"/>
        <w:tblLayout w:type="fixed"/>
        <w:tblCellMar>
          <w:top w:w="0" w:type="dxa"/>
          <w:left w:w="0" w:type="dxa"/>
          <w:bottom w:w="0" w:type="dxa"/>
          <w:right w:w="0" w:type="dxa"/>
        </w:tblCellMar>
        <w:tblLook w:val="01E0"/>
      </w:tblPr>
      <w:tblGrid>
        <w:gridCol w:w="3420"/>
        <w:gridCol w:w="3244"/>
        <w:gridCol w:w="1915"/>
      </w:tblGrid>
      <w:tr>
        <w:trPr>
          <w:trHeight w:val="380" w:hRule="exact"/>
        </w:trPr>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未确认融资收益</w:t>
            </w:r>
          </w:p>
        </w:tc>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64"/>
              <w:jc w:val="right"/>
              <w:rPr>
                <w:rFonts w:ascii="Arial" w:hAnsi="Arial" w:cs="Arial" w:eastAsia="Arial" w:hint="default"/>
                <w:sz w:val="20"/>
                <w:szCs w:val="20"/>
              </w:rPr>
            </w:pPr>
            <w:r>
              <w:rPr>
                <w:rFonts w:ascii="Arial"/>
                <w:spacing w:val="-1"/>
                <w:sz w:val="20"/>
              </w:rPr>
              <w:t>49,876.79</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9"/>
              <w:jc w:val="right"/>
              <w:rPr>
                <w:rFonts w:ascii="Arial" w:hAnsi="Arial" w:cs="Arial" w:eastAsia="Arial" w:hint="default"/>
                <w:sz w:val="20"/>
                <w:szCs w:val="20"/>
              </w:rPr>
            </w:pPr>
            <w:r>
              <w:rPr>
                <w:rFonts w:ascii="Arial"/>
                <w:spacing w:val="-1"/>
                <w:sz w:val="20"/>
              </w:rPr>
              <w:t>96,406.17</w:t>
            </w:r>
          </w:p>
        </w:tc>
      </w:tr>
      <w:tr>
        <w:trPr>
          <w:trHeight w:val="383" w:hRule="exact"/>
        </w:trPr>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20"/>
                <w:szCs w:val="20"/>
              </w:rPr>
            </w:pPr>
            <w:r>
              <w:rPr>
                <w:rFonts w:ascii="宋体" w:hAnsi="宋体" w:cs="宋体" w:eastAsia="宋体" w:hint="default"/>
                <w:sz w:val="20"/>
                <w:szCs w:val="20"/>
              </w:rPr>
              <w:t>政府补助</w:t>
            </w:r>
          </w:p>
        </w:tc>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564"/>
              <w:jc w:val="right"/>
              <w:rPr>
                <w:rFonts w:ascii="Arial" w:hAnsi="Arial" w:cs="Arial" w:eastAsia="Arial" w:hint="default"/>
                <w:sz w:val="20"/>
                <w:szCs w:val="20"/>
              </w:rPr>
            </w:pPr>
            <w:r>
              <w:rPr>
                <w:rFonts w:ascii="Arial"/>
                <w:spacing w:val="-2"/>
                <w:sz w:val="20"/>
              </w:rPr>
              <w:t>17,915,363.29</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69"/>
              <w:jc w:val="right"/>
              <w:rPr>
                <w:rFonts w:ascii="Arial" w:hAnsi="Arial" w:cs="Arial" w:eastAsia="Arial" w:hint="default"/>
                <w:sz w:val="20"/>
                <w:szCs w:val="20"/>
              </w:rPr>
            </w:pPr>
            <w:r>
              <w:rPr>
                <w:rFonts w:ascii="Arial"/>
                <w:spacing w:val="-2"/>
                <w:sz w:val="20"/>
              </w:rPr>
              <w:t>18,330,145.33</w:t>
            </w:r>
          </w:p>
        </w:tc>
      </w:tr>
      <w:tr>
        <w:trPr>
          <w:trHeight w:val="398" w:hRule="exact"/>
        </w:trPr>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20"/>
                <w:szCs w:val="20"/>
              </w:rPr>
            </w:pPr>
            <w:r>
              <w:rPr>
                <w:rFonts w:ascii="宋体" w:hAnsi="宋体" w:cs="宋体" w:eastAsia="宋体" w:hint="default"/>
                <w:sz w:val="20"/>
                <w:szCs w:val="20"/>
              </w:rPr>
              <w:t>应付职工薪酬</w:t>
            </w:r>
          </w:p>
        </w:tc>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562"/>
              <w:jc w:val="right"/>
              <w:rPr>
                <w:rFonts w:ascii="Arial" w:hAnsi="Arial" w:cs="Arial" w:eastAsia="Arial" w:hint="default"/>
                <w:sz w:val="20"/>
                <w:szCs w:val="20"/>
              </w:rPr>
            </w:pPr>
            <w:r>
              <w:rPr>
                <w:rFonts w:ascii="Arial"/>
                <w:spacing w:val="-2"/>
                <w:sz w:val="20"/>
              </w:rPr>
              <w:t>7,657,652.54</w:t>
            </w:r>
            <w:r>
              <w:rPr>
                <w:rFonts w:ascii="Arial"/>
                <w:sz w:val="20"/>
              </w:rPr>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68"/>
              <w:jc w:val="right"/>
              <w:rPr>
                <w:rFonts w:ascii="Arial" w:hAnsi="Arial" w:cs="Arial" w:eastAsia="Arial" w:hint="default"/>
                <w:sz w:val="20"/>
                <w:szCs w:val="20"/>
              </w:rPr>
            </w:pPr>
            <w:r>
              <w:rPr>
                <w:rFonts w:ascii="Arial"/>
                <w:spacing w:val="-2"/>
                <w:sz w:val="20"/>
              </w:rPr>
              <w:t>5,556,020.79</w:t>
            </w:r>
            <w:r>
              <w:rPr>
                <w:rFonts w:ascii="Arial"/>
                <w:sz w:val="20"/>
              </w:rPr>
            </w:r>
          </w:p>
        </w:tc>
      </w:tr>
      <w:tr>
        <w:trPr>
          <w:trHeight w:val="383" w:hRule="exact"/>
        </w:trPr>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20"/>
                <w:szCs w:val="20"/>
              </w:rPr>
            </w:pPr>
            <w:r>
              <w:rPr>
                <w:rFonts w:ascii="宋体" w:hAnsi="宋体" w:cs="宋体" w:eastAsia="宋体" w:hint="default"/>
                <w:sz w:val="20"/>
                <w:szCs w:val="20"/>
              </w:rPr>
              <w:t>未实现内部销售损益</w:t>
            </w:r>
          </w:p>
        </w:tc>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562"/>
              <w:jc w:val="right"/>
              <w:rPr>
                <w:rFonts w:ascii="Arial" w:hAnsi="Arial" w:cs="Arial" w:eastAsia="Arial" w:hint="default"/>
                <w:sz w:val="20"/>
                <w:szCs w:val="20"/>
              </w:rPr>
            </w:pPr>
            <w:r>
              <w:rPr>
                <w:rFonts w:ascii="Arial"/>
                <w:spacing w:val="-2"/>
                <w:sz w:val="20"/>
              </w:rPr>
              <w:t>2,767,054.03</w:t>
            </w:r>
            <w:r>
              <w:rPr>
                <w:rFonts w:ascii="Arial"/>
                <w:sz w:val="20"/>
              </w:rPr>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68"/>
              <w:jc w:val="right"/>
              <w:rPr>
                <w:rFonts w:ascii="Arial" w:hAnsi="Arial" w:cs="Arial" w:eastAsia="Arial" w:hint="default"/>
                <w:sz w:val="20"/>
                <w:szCs w:val="20"/>
              </w:rPr>
            </w:pPr>
            <w:r>
              <w:rPr>
                <w:rFonts w:ascii="Arial"/>
                <w:spacing w:val="-2"/>
                <w:sz w:val="20"/>
              </w:rPr>
              <w:t>2,500,756.39</w:t>
            </w:r>
            <w:r>
              <w:rPr>
                <w:rFonts w:ascii="Arial"/>
                <w:sz w:val="20"/>
              </w:rPr>
            </w:r>
          </w:p>
        </w:tc>
      </w:tr>
      <w:tr>
        <w:trPr>
          <w:trHeight w:val="383" w:hRule="exact"/>
        </w:trPr>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20"/>
                <w:szCs w:val="20"/>
              </w:rPr>
            </w:pPr>
            <w:r>
              <w:rPr>
                <w:rFonts w:ascii="宋体" w:hAnsi="宋体" w:cs="宋体" w:eastAsia="宋体" w:hint="default"/>
                <w:sz w:val="20"/>
                <w:szCs w:val="20"/>
              </w:rPr>
              <w:t>试运行收益</w:t>
            </w:r>
          </w:p>
        </w:tc>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563"/>
              <w:jc w:val="right"/>
              <w:rPr>
                <w:rFonts w:ascii="Arial" w:hAnsi="Arial" w:cs="Arial" w:eastAsia="Arial" w:hint="default"/>
                <w:sz w:val="20"/>
                <w:szCs w:val="20"/>
              </w:rPr>
            </w:pPr>
            <w:r>
              <w:rPr>
                <w:rFonts w:ascii="Arial"/>
                <w:spacing w:val="-1"/>
                <w:sz w:val="20"/>
              </w:rPr>
              <w:t>248,214.09</w:t>
            </w:r>
          </w:p>
        </w:tc>
        <w:tc>
          <w:tcPr>
            <w:tcW w:w="1915" w:type="dxa"/>
            <w:tcBorders>
              <w:top w:val="nil" w:sz="6" w:space="0" w:color="auto"/>
              <w:left w:val="nil" w:sz="6" w:space="0" w:color="auto"/>
              <w:bottom w:val="nil" w:sz="6" w:space="0" w:color="auto"/>
              <w:right w:val="nil" w:sz="6" w:space="0" w:color="auto"/>
            </w:tcBorders>
          </w:tcPr>
          <w:p>
            <w:pPr/>
          </w:p>
        </w:tc>
      </w:tr>
      <w:tr>
        <w:trPr>
          <w:trHeight w:val="383" w:hRule="exact"/>
        </w:trPr>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20"/>
                <w:szCs w:val="20"/>
              </w:rPr>
            </w:pPr>
            <w:r>
              <w:rPr>
                <w:rFonts w:ascii="宋体" w:hAnsi="宋体" w:cs="宋体" w:eastAsia="宋体" w:hint="default"/>
                <w:sz w:val="20"/>
                <w:szCs w:val="20"/>
              </w:rPr>
              <w:t>装修费</w:t>
            </w:r>
          </w:p>
        </w:tc>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564"/>
              <w:jc w:val="right"/>
              <w:rPr>
                <w:rFonts w:ascii="Arial" w:hAnsi="Arial" w:cs="Arial" w:eastAsia="Arial" w:hint="default"/>
                <w:sz w:val="20"/>
                <w:szCs w:val="20"/>
              </w:rPr>
            </w:pPr>
            <w:r>
              <w:rPr>
                <w:rFonts w:ascii="Arial"/>
                <w:spacing w:val="-1"/>
                <w:sz w:val="20"/>
              </w:rPr>
              <w:t>86,542.85</w:t>
            </w:r>
          </w:p>
        </w:tc>
        <w:tc>
          <w:tcPr>
            <w:tcW w:w="1915" w:type="dxa"/>
            <w:tcBorders>
              <w:top w:val="nil" w:sz="6" w:space="0" w:color="auto"/>
              <w:left w:val="nil" w:sz="6" w:space="0" w:color="auto"/>
              <w:bottom w:val="nil" w:sz="6" w:space="0" w:color="auto"/>
              <w:right w:val="nil" w:sz="6" w:space="0" w:color="auto"/>
            </w:tcBorders>
          </w:tcPr>
          <w:p>
            <w:pPr/>
          </w:p>
        </w:tc>
      </w:tr>
      <w:tr>
        <w:trPr>
          <w:trHeight w:val="383" w:hRule="exact"/>
        </w:trPr>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20"/>
                <w:szCs w:val="20"/>
              </w:rPr>
            </w:pPr>
            <w:r>
              <w:rPr>
                <w:rFonts w:ascii="宋体" w:hAnsi="宋体" w:cs="宋体" w:eastAsia="宋体" w:hint="default"/>
                <w:sz w:val="20"/>
                <w:szCs w:val="20"/>
              </w:rPr>
              <w:t>长期待摊费用</w:t>
            </w:r>
          </w:p>
        </w:tc>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563"/>
              <w:jc w:val="right"/>
              <w:rPr>
                <w:rFonts w:ascii="Arial" w:hAnsi="Arial" w:cs="Arial" w:eastAsia="Arial" w:hint="default"/>
                <w:sz w:val="20"/>
                <w:szCs w:val="20"/>
              </w:rPr>
            </w:pPr>
            <w:r>
              <w:rPr>
                <w:rFonts w:ascii="Arial"/>
                <w:spacing w:val="-1"/>
                <w:sz w:val="20"/>
              </w:rPr>
              <w:t>375,125.59</w:t>
            </w:r>
          </w:p>
        </w:tc>
        <w:tc>
          <w:tcPr>
            <w:tcW w:w="1915" w:type="dxa"/>
            <w:tcBorders>
              <w:top w:val="nil" w:sz="6" w:space="0" w:color="auto"/>
              <w:left w:val="nil" w:sz="6" w:space="0" w:color="auto"/>
              <w:bottom w:val="nil" w:sz="6" w:space="0" w:color="auto"/>
              <w:right w:val="nil" w:sz="6" w:space="0" w:color="auto"/>
            </w:tcBorders>
          </w:tcPr>
          <w:p>
            <w:pPr/>
          </w:p>
        </w:tc>
      </w:tr>
      <w:tr>
        <w:trPr>
          <w:trHeight w:val="366" w:hRule="exact"/>
        </w:trPr>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1" w:right="0"/>
              <w:jc w:val="center"/>
              <w:rPr>
                <w:rFonts w:ascii="宋体" w:hAnsi="宋体" w:cs="宋体" w:eastAsia="宋体" w:hint="default"/>
                <w:sz w:val="20"/>
                <w:szCs w:val="20"/>
              </w:rPr>
            </w:pPr>
            <w:r>
              <w:rPr>
                <w:rFonts w:ascii="宋体" w:hAnsi="宋体" w:cs="宋体" w:eastAsia="宋体" w:hint="default"/>
                <w:sz w:val="20"/>
                <w:szCs w:val="20"/>
              </w:rPr>
              <w:t>合</w:t>
            </w:r>
            <w:r>
              <w:rPr>
                <w:rFonts w:ascii="宋体" w:hAnsi="宋体" w:cs="宋体" w:eastAsia="宋体" w:hint="default"/>
                <w:spacing w:val="99"/>
                <w:sz w:val="20"/>
                <w:szCs w:val="20"/>
              </w:rPr>
              <w:t> </w:t>
            </w:r>
            <w:r>
              <w:rPr>
                <w:rFonts w:ascii="宋体" w:hAnsi="宋体" w:cs="宋体" w:eastAsia="宋体" w:hint="default"/>
                <w:sz w:val="20"/>
                <w:szCs w:val="20"/>
              </w:rPr>
              <w:t>计</w:t>
            </w:r>
          </w:p>
        </w:tc>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565"/>
              <w:jc w:val="right"/>
              <w:rPr>
                <w:rFonts w:ascii="Arial" w:hAnsi="Arial" w:cs="Arial" w:eastAsia="Arial" w:hint="default"/>
                <w:sz w:val="20"/>
                <w:szCs w:val="20"/>
              </w:rPr>
            </w:pPr>
            <w:r>
              <w:rPr>
                <w:rFonts w:ascii="Arial"/>
                <w:spacing w:val="-2"/>
                <w:sz w:val="20"/>
              </w:rPr>
              <w:t>33,288,330.42</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69"/>
              <w:jc w:val="right"/>
              <w:rPr>
                <w:rFonts w:ascii="Arial" w:hAnsi="Arial" w:cs="Arial" w:eastAsia="Arial" w:hint="default"/>
                <w:sz w:val="20"/>
                <w:szCs w:val="20"/>
              </w:rPr>
            </w:pPr>
            <w:r>
              <w:rPr>
                <w:rFonts w:ascii="Arial"/>
                <w:spacing w:val="-2"/>
                <w:sz w:val="20"/>
              </w:rPr>
              <w:t>38,120,122.77</w:t>
            </w:r>
          </w:p>
        </w:tc>
      </w:tr>
    </w:tbl>
    <w:p>
      <w:pPr>
        <w:spacing w:line="240" w:lineRule="auto" w:before="9"/>
        <w:rPr>
          <w:rFonts w:ascii="宋体" w:hAnsi="宋体" w:cs="宋体" w:eastAsia="宋体" w:hint="default"/>
          <w:sz w:val="14"/>
          <w:szCs w:val="14"/>
        </w:rPr>
      </w:pPr>
    </w:p>
    <w:p>
      <w:pPr>
        <w:pStyle w:val="BodyText"/>
        <w:spacing w:line="240" w:lineRule="auto" w:before="26"/>
        <w:ind w:left="620" w:right="0"/>
        <w:jc w:val="left"/>
      </w:pPr>
      <w:r>
        <w:rPr/>
        <w:pict>
          <v:group style="position:absolute;margin-left:95.879997pt;margin-top:-164.384384pt;width:441.25pt;height:155.9pt;mso-position-horizontal-relative:page;mso-position-vertical-relative:paragraph;z-index:-719800" coordorigin="1918,-3288" coordsize="8825,3118">
            <v:shape style="position:absolute;left:5602;top:-3288;width:2741;height:412" type="#_x0000_t75" stroked="false">
              <v:imagedata r:id="rId144" o:title=""/>
            </v:shape>
            <v:group style="position:absolute;left:1925;top:-177;width:3696;height:2" coordorigin="1925,-177" coordsize="3696,2">
              <v:shape style="position:absolute;left:1925;top:-177;width:3696;height:2" coordorigin="1925,-177" coordsize="3696,0" path="m1925,-177l5621,-177e" filled="false" stroked="true" strokeweight=".72pt" strokecolor="#000000">
                <v:path arrowok="t"/>
              </v:shape>
            </v:group>
            <v:group style="position:absolute;left:1925;top:-206;width:3696;height:2" coordorigin="1925,-206" coordsize="3696,2">
              <v:shape style="position:absolute;left:1925;top:-206;width:3696;height:2" coordorigin="1925,-206" coordsize="3696,0" path="m1925,-206l5621,-206e" filled="false" stroked="true" strokeweight=".72pt" strokecolor="#000000">
                <v:path arrowok="t"/>
              </v:shape>
            </v:group>
            <v:group style="position:absolute;left:5621;top:-206;width:44;height:2" coordorigin="5621,-206" coordsize="44,2">
              <v:shape style="position:absolute;left:5621;top:-206;width:44;height:2" coordorigin="5621,-206" coordsize="44,0" path="m5621,-206l5664,-206e" filled="false" stroked="true" strokeweight=".72pt" strokecolor="#000000">
                <v:path arrowok="t"/>
              </v:shape>
            </v:group>
            <v:group style="position:absolute;left:5621;top:-177;width:2693;height:2" coordorigin="5621,-177" coordsize="2693,2">
              <v:shape style="position:absolute;left:5621;top:-177;width:2693;height:2" coordorigin="5621,-177" coordsize="2693,0" path="m5621,-177l8314,-177e" filled="false" stroked="true" strokeweight=".72pt" strokecolor="#000000">
                <v:path arrowok="t"/>
              </v:shape>
            </v:group>
            <v:group style="position:absolute;left:5664;top:-206;width:2650;height:2" coordorigin="5664,-206" coordsize="2650,2">
              <v:shape style="position:absolute;left:5664;top:-206;width:2650;height:2" coordorigin="5664,-206" coordsize="2650,0" path="m5664,-206l8314,-206e" filled="false" stroked="true" strokeweight=".72pt" strokecolor="#000000">
                <v:path arrowok="t"/>
              </v:shape>
              <v:shape style="position:absolute;left:1920;top:-2914;width:8822;height:2701" type="#_x0000_t75" stroked="false">
                <v:imagedata r:id="rId145" o:title=""/>
              </v:shape>
            </v:group>
            <v:group style="position:absolute;left:8314;top:-206;width:44;height:2" coordorigin="8314,-206" coordsize="44,2">
              <v:shape style="position:absolute;left:8314;top:-206;width:44;height:2" coordorigin="8314,-206" coordsize="44,0" path="m8314,-206l8357,-206e" filled="false" stroked="true" strokeweight=".72pt" strokecolor="#000000">
                <v:path arrowok="t"/>
              </v:shape>
            </v:group>
            <v:group style="position:absolute;left:8314;top:-177;width:44;height:2" coordorigin="8314,-177" coordsize="44,2">
              <v:shape style="position:absolute;left:8314;top:-177;width:44;height:2" coordorigin="8314,-177" coordsize="44,0" path="m8314,-177l8357,-177e" filled="false" stroked="true" strokeweight=".72pt" strokecolor="#000000">
                <v:path arrowok="t"/>
              </v:shape>
            </v:group>
            <v:group style="position:absolute;left:8357;top:-177;width:2373;height:2" coordorigin="8357,-177" coordsize="2373,2">
              <v:shape style="position:absolute;left:8357;top:-177;width:2373;height:2" coordorigin="8357,-177" coordsize="2373,0" path="m8357,-177l10729,-177e" filled="false" stroked="true" strokeweight=".72pt" strokecolor="#000000">
                <v:path arrowok="t"/>
              </v:shape>
            </v:group>
            <v:group style="position:absolute;left:8357;top:-206;width:2373;height:2" coordorigin="8357,-206" coordsize="2373,2">
              <v:shape style="position:absolute;left:8357;top:-206;width:2373;height:2" coordorigin="8357,-206" coordsize="2373,0" path="m8357,-206l10729,-206e" filled="false" stroked="true" strokeweight=".72pt" strokecolor="#000000">
                <v:path arrowok="t"/>
              </v:shape>
            </v:group>
            <w10:wrap type="none"/>
          </v:group>
        </w:pict>
      </w:r>
      <w:r>
        <w:rPr/>
        <w:pict>
          <v:group style="position:absolute;margin-left:95.879997pt;margin-top:22.69594pt;width:441.55pt;height:218.55pt;mso-position-horizontal-relative:page;mso-position-vertical-relative:paragraph;z-index:-719680" coordorigin="1918,454" coordsize="8831,4371">
            <v:group style="position:absolute;left:1939;top:461;width:4816;height:2" coordorigin="1939,461" coordsize="4816,2">
              <v:shape style="position:absolute;left:1939;top:461;width:4816;height:2" coordorigin="1939,461" coordsize="4816,0" path="m1939,461l6755,461e" filled="false" stroked="true" strokeweight=".72pt" strokecolor="#000000">
                <v:path arrowok="t"/>
              </v:shape>
            </v:group>
            <v:group style="position:absolute;left:1939;top:490;width:4816;height:2" coordorigin="1939,490" coordsize="4816,2">
              <v:shape style="position:absolute;left:1939;top:490;width:4816;height:2" coordorigin="1939,490" coordsize="4816,0" path="m1939,490l6755,490e" filled="false" stroked="true" strokeweight=".72pt" strokecolor="#000000">
                <v:path arrowok="t"/>
              </v:shape>
            </v:group>
            <v:group style="position:absolute;left:6755;top:461;width:44;height:2" coordorigin="6755,461" coordsize="44,2">
              <v:shape style="position:absolute;left:6755;top:461;width:44;height:2" coordorigin="6755,461" coordsize="44,0" path="m6755,461l6798,461e" filled="false" stroked="true" strokeweight=".72pt" strokecolor="#000000">
                <v:path arrowok="t"/>
              </v:shape>
            </v:group>
            <v:group style="position:absolute;left:6755;top:490;width:44;height:2" coordorigin="6755,490" coordsize="44,2">
              <v:shape style="position:absolute;left:6755;top:490;width:44;height:2" coordorigin="6755,490" coordsize="44,0" path="m6755,490l6798,490e" filled="false" stroked="true" strokeweight=".72pt" strokecolor="#000000">
                <v:path arrowok="t"/>
              </v:shape>
            </v:group>
            <v:group style="position:absolute;left:6798;top:461;width:3924;height:2" coordorigin="6798,461" coordsize="3924,2">
              <v:shape style="position:absolute;left:6798;top:461;width:3924;height:2" coordorigin="6798,461" coordsize="3924,0" path="m6798,461l10722,461e" filled="false" stroked="true" strokeweight=".72pt" strokecolor="#000000">
                <v:path arrowok="t"/>
              </v:shape>
            </v:group>
            <v:group style="position:absolute;left:6798;top:490;width:3924;height:2" coordorigin="6798,490" coordsize="3924,2">
              <v:shape style="position:absolute;left:6798;top:490;width:3924;height:2" coordorigin="6798,490" coordsize="3924,0" path="m6798,490l10722,490e" filled="false" stroked="true" strokeweight=".72pt" strokecolor="#000000">
                <v:path arrowok="t"/>
              </v:shape>
              <v:shape style="position:absolute;left:6755;top:497;width:10;height:342" type="#_x0000_t75" stroked="false">
                <v:imagedata r:id="rId146" o:title=""/>
              </v:shape>
            </v:group>
            <v:group style="position:absolute;left:1925;top:4817;width:4830;height:2" coordorigin="1925,4817" coordsize="4830,2">
              <v:shape style="position:absolute;left:1925;top:4817;width:4830;height:2" coordorigin="1925,4817" coordsize="4830,0" path="m1925,4817l6755,4817e" filled="false" stroked="true" strokeweight=".72pt" strokecolor="#000000">
                <v:path arrowok="t"/>
              </v:shape>
            </v:group>
            <v:group style="position:absolute;left:1925;top:4788;width:4830;height:2" coordorigin="1925,4788" coordsize="4830,2">
              <v:shape style="position:absolute;left:1925;top:4788;width:4830;height:2" coordorigin="1925,4788" coordsize="4830,0" path="m1925,4788l6755,4788e" filled="false" stroked="true" strokeweight=".72pt" strokecolor="#000000">
                <v:path arrowok="t"/>
              </v:shape>
              <v:shape style="position:absolute;left:1920;top:820;width:8828;height:3961" type="#_x0000_t75" stroked="false">
                <v:imagedata r:id="rId147" o:title=""/>
              </v:shape>
            </v:group>
            <v:group style="position:absolute;left:6755;top:4788;width:44;height:2" coordorigin="6755,4788" coordsize="44,2">
              <v:shape style="position:absolute;left:6755;top:4788;width:44;height:2" coordorigin="6755,4788" coordsize="44,0" path="m6755,4788l6798,4788e" filled="false" stroked="true" strokeweight=".72pt" strokecolor="#000000">
                <v:path arrowok="t"/>
              </v:shape>
            </v:group>
            <v:group style="position:absolute;left:6755;top:4817;width:3975;height:2" coordorigin="6755,4817" coordsize="3975,2">
              <v:shape style="position:absolute;left:6755;top:4817;width:3975;height:2" coordorigin="6755,4817" coordsize="3975,0" path="m6755,4817l10729,4817e" filled="false" stroked="true" strokeweight=".72pt" strokecolor="#000000">
                <v:path arrowok="t"/>
              </v:shape>
            </v:group>
            <v:group style="position:absolute;left:6798;top:4788;width:3932;height:2" coordorigin="6798,4788" coordsize="3932,2">
              <v:shape style="position:absolute;left:6798;top:4788;width:3932;height:2" coordorigin="6798,4788" coordsize="3932,0" path="m6798,4788l10729,4788e" filled="false" stroked="true" strokeweight=".72pt" strokecolor="#000000">
                <v:path arrowok="t"/>
              </v:shape>
              <v:shape style="position:absolute;left:4000;top:555;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项</w:t>
                      </w:r>
                    </w:p>
                  </w:txbxContent>
                </v:textbox>
                <w10:wrap type="none"/>
              </v:shape>
              <v:shape style="position:absolute;left:4500;top:555;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目</w:t>
                      </w:r>
                    </w:p>
                  </w:txbxContent>
                </v:textbox>
                <w10:wrap type="none"/>
              </v:shape>
              <v:shape style="position:absolute;left:8044;top:555;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暂时性差异金额</w:t>
                      </w:r>
                    </w:p>
                  </w:txbxContent>
                </v:textbox>
                <w10:wrap type="none"/>
              </v:shape>
              <v:shape style="position:absolute;left:2147;top:976;width:14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可抵扣差异项目</w:t>
                      </w:r>
                      <w:r>
                        <w:rPr>
                          <w:rFonts w:ascii="宋体" w:hAnsi="宋体" w:cs="宋体" w:eastAsia="宋体" w:hint="default"/>
                          <w:sz w:val="20"/>
                          <w:szCs w:val="20"/>
                        </w:rPr>
                      </w:r>
                    </w:p>
                  </w:txbxContent>
                </v:textbox>
                <w10:wrap type="none"/>
              </v:shape>
            </v:group>
            <w10:wrap type="none"/>
          </v:group>
        </w:pict>
      </w:r>
      <w:r>
        <w:rPr>
          <w:rFonts w:ascii="Times New Roman" w:hAnsi="Times New Roman" w:cs="Times New Roman" w:eastAsia="Times New Roman" w:hint="default"/>
        </w:rPr>
        <w:t>(2)</w:t>
      </w:r>
      <w:r>
        <w:rPr>
          <w:rFonts w:ascii="Times New Roman" w:hAnsi="Times New Roman" w:cs="Times New Roman" w:eastAsia="Times New Roman" w:hint="default"/>
          <w:spacing w:val="16"/>
        </w:rPr>
        <w:t> </w:t>
      </w:r>
      <w:r>
        <w:rPr/>
        <w:t>引起暂时性差异的资产或负债项目对应的暂时性差异</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7"/>
          <w:szCs w:val="27"/>
        </w:rPr>
      </w:pPr>
    </w:p>
    <w:tbl>
      <w:tblPr>
        <w:tblW w:w="0" w:type="auto"/>
        <w:jc w:val="left"/>
        <w:tblInd w:w="317" w:type="dxa"/>
        <w:tblLayout w:type="fixed"/>
        <w:tblCellMar>
          <w:top w:w="0" w:type="dxa"/>
          <w:left w:w="0" w:type="dxa"/>
          <w:bottom w:w="0" w:type="dxa"/>
          <w:right w:w="0" w:type="dxa"/>
        </w:tblCellMar>
        <w:tblLook w:val="01E0"/>
      </w:tblPr>
      <w:tblGrid>
        <w:gridCol w:w="1947"/>
        <w:gridCol w:w="426"/>
        <w:gridCol w:w="2615"/>
        <w:gridCol w:w="3727"/>
      </w:tblGrid>
      <w:tr>
        <w:trPr>
          <w:trHeight w:val="411"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66"/>
              <w:ind w:left="70" w:right="0"/>
              <w:jc w:val="left"/>
              <w:rPr>
                <w:rFonts w:ascii="宋体" w:hAnsi="宋体" w:cs="宋体" w:eastAsia="宋体" w:hint="default"/>
                <w:sz w:val="20"/>
                <w:szCs w:val="20"/>
              </w:rPr>
            </w:pPr>
            <w:r>
              <w:rPr>
                <w:rFonts w:ascii="宋体" w:hAnsi="宋体" w:cs="宋体" w:eastAsia="宋体" w:hint="default"/>
                <w:sz w:val="20"/>
                <w:szCs w:val="20"/>
              </w:rPr>
              <w:t>应收款项坏账准备</w:t>
            </w:r>
          </w:p>
        </w:tc>
        <w:tc>
          <w:tcPr>
            <w:tcW w:w="426" w:type="dxa"/>
            <w:tcBorders>
              <w:top w:val="nil" w:sz="6" w:space="0" w:color="auto"/>
              <w:left w:val="nil" w:sz="6" w:space="0" w:color="auto"/>
              <w:bottom w:val="nil" w:sz="6" w:space="0" w:color="auto"/>
              <w:right w:val="nil" w:sz="6" w:space="0" w:color="auto"/>
            </w:tcBorders>
          </w:tcPr>
          <w:p>
            <w:pPr/>
          </w:p>
        </w:tc>
        <w:tc>
          <w:tcPr>
            <w:tcW w:w="2615" w:type="dxa"/>
            <w:tcBorders>
              <w:top w:val="nil" w:sz="6" w:space="0" w:color="auto"/>
              <w:left w:val="nil" w:sz="6" w:space="0" w:color="auto"/>
              <w:bottom w:val="nil" w:sz="6" w:space="0" w:color="auto"/>
              <w:right w:val="nil" w:sz="6" w:space="0" w:color="auto"/>
            </w:tcBorders>
          </w:tcPr>
          <w:p>
            <w:pPr/>
          </w:p>
        </w:tc>
        <w:tc>
          <w:tcPr>
            <w:tcW w:w="372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70"/>
              <w:jc w:val="right"/>
              <w:rPr>
                <w:rFonts w:ascii="Arial" w:hAnsi="Arial" w:cs="Arial" w:eastAsia="Arial" w:hint="default"/>
                <w:sz w:val="20"/>
                <w:szCs w:val="20"/>
              </w:rPr>
            </w:pPr>
            <w:r>
              <w:rPr>
                <w:rFonts w:ascii="Arial"/>
                <w:spacing w:val="-2"/>
                <w:sz w:val="20"/>
              </w:rPr>
              <w:t>16,754,004.94</w:t>
            </w:r>
          </w:p>
        </w:tc>
      </w:tr>
      <w:tr>
        <w:trPr>
          <w:trHeight w:val="394"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0" w:right="0"/>
              <w:jc w:val="left"/>
              <w:rPr>
                <w:rFonts w:ascii="宋体" w:hAnsi="宋体" w:cs="宋体" w:eastAsia="宋体" w:hint="default"/>
                <w:sz w:val="20"/>
                <w:szCs w:val="20"/>
              </w:rPr>
            </w:pPr>
            <w:r>
              <w:rPr>
                <w:rFonts w:ascii="宋体" w:hAnsi="宋体" w:cs="宋体" w:eastAsia="宋体" w:hint="default"/>
                <w:sz w:val="20"/>
                <w:szCs w:val="20"/>
              </w:rPr>
              <w:t>装修费</w:t>
            </w:r>
          </w:p>
        </w:tc>
        <w:tc>
          <w:tcPr>
            <w:tcW w:w="426" w:type="dxa"/>
            <w:tcBorders>
              <w:top w:val="nil" w:sz="6" w:space="0" w:color="auto"/>
              <w:left w:val="nil" w:sz="6" w:space="0" w:color="auto"/>
              <w:bottom w:val="nil" w:sz="6" w:space="0" w:color="auto"/>
              <w:right w:val="nil" w:sz="6" w:space="0" w:color="auto"/>
            </w:tcBorders>
          </w:tcPr>
          <w:p>
            <w:pPr/>
          </w:p>
        </w:tc>
        <w:tc>
          <w:tcPr>
            <w:tcW w:w="2615" w:type="dxa"/>
            <w:tcBorders>
              <w:top w:val="nil" w:sz="6" w:space="0" w:color="auto"/>
              <w:left w:val="nil" w:sz="6" w:space="0" w:color="auto"/>
              <w:bottom w:val="nil" w:sz="6" w:space="0" w:color="auto"/>
              <w:right w:val="nil" w:sz="6" w:space="0" w:color="auto"/>
            </w:tcBorders>
          </w:tcPr>
          <w:p>
            <w:pPr/>
          </w:p>
        </w:tc>
        <w:tc>
          <w:tcPr>
            <w:tcW w:w="372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68"/>
              <w:jc w:val="right"/>
              <w:rPr>
                <w:rFonts w:ascii="Arial" w:hAnsi="Arial" w:cs="Arial" w:eastAsia="Arial" w:hint="default"/>
                <w:sz w:val="20"/>
                <w:szCs w:val="20"/>
              </w:rPr>
            </w:pPr>
            <w:r>
              <w:rPr>
                <w:rFonts w:ascii="Arial"/>
                <w:sz w:val="20"/>
              </w:rPr>
              <w:t>346,171.39</w:t>
            </w:r>
          </w:p>
        </w:tc>
      </w:tr>
      <w:tr>
        <w:trPr>
          <w:trHeight w:val="394"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0" w:right="0"/>
              <w:jc w:val="left"/>
              <w:rPr>
                <w:rFonts w:ascii="宋体" w:hAnsi="宋体" w:cs="宋体" w:eastAsia="宋体" w:hint="default"/>
                <w:sz w:val="20"/>
                <w:szCs w:val="20"/>
              </w:rPr>
            </w:pPr>
            <w:r>
              <w:rPr>
                <w:rFonts w:ascii="宋体" w:hAnsi="宋体" w:cs="宋体" w:eastAsia="宋体" w:hint="default"/>
                <w:sz w:val="20"/>
                <w:szCs w:val="20"/>
              </w:rPr>
              <w:t>待摊递延</w:t>
            </w:r>
          </w:p>
        </w:tc>
        <w:tc>
          <w:tcPr>
            <w:tcW w:w="426" w:type="dxa"/>
            <w:tcBorders>
              <w:top w:val="nil" w:sz="6" w:space="0" w:color="auto"/>
              <w:left w:val="nil" w:sz="6" w:space="0" w:color="auto"/>
              <w:bottom w:val="nil" w:sz="6" w:space="0" w:color="auto"/>
              <w:right w:val="nil" w:sz="6" w:space="0" w:color="auto"/>
            </w:tcBorders>
          </w:tcPr>
          <w:p>
            <w:pPr/>
          </w:p>
        </w:tc>
        <w:tc>
          <w:tcPr>
            <w:tcW w:w="2615" w:type="dxa"/>
            <w:tcBorders>
              <w:top w:val="nil" w:sz="6" w:space="0" w:color="auto"/>
              <w:left w:val="nil" w:sz="6" w:space="0" w:color="auto"/>
              <w:bottom w:val="nil" w:sz="6" w:space="0" w:color="auto"/>
              <w:right w:val="nil" w:sz="6" w:space="0" w:color="auto"/>
            </w:tcBorders>
          </w:tcPr>
          <w:p>
            <w:pPr/>
          </w:p>
        </w:tc>
        <w:tc>
          <w:tcPr>
            <w:tcW w:w="372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68"/>
              <w:jc w:val="right"/>
              <w:rPr>
                <w:rFonts w:ascii="Arial" w:hAnsi="Arial" w:cs="Arial" w:eastAsia="Arial" w:hint="default"/>
                <w:sz w:val="20"/>
                <w:szCs w:val="20"/>
              </w:rPr>
            </w:pPr>
            <w:r>
              <w:rPr>
                <w:rFonts w:ascii="Arial"/>
                <w:spacing w:val="-2"/>
                <w:sz w:val="20"/>
              </w:rPr>
              <w:t>1,500,502.38</w:t>
            </w:r>
            <w:r>
              <w:rPr>
                <w:rFonts w:ascii="Arial"/>
                <w:sz w:val="20"/>
              </w:rPr>
            </w:r>
          </w:p>
        </w:tc>
      </w:tr>
      <w:tr>
        <w:trPr>
          <w:trHeight w:val="39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0" w:right="0"/>
              <w:jc w:val="left"/>
              <w:rPr>
                <w:rFonts w:ascii="宋体" w:hAnsi="宋体" w:cs="宋体" w:eastAsia="宋体" w:hint="default"/>
                <w:sz w:val="20"/>
                <w:szCs w:val="20"/>
              </w:rPr>
            </w:pPr>
            <w:r>
              <w:rPr>
                <w:rFonts w:ascii="宋体" w:hAnsi="宋体" w:cs="宋体" w:eastAsia="宋体" w:hint="default"/>
                <w:sz w:val="20"/>
                <w:szCs w:val="20"/>
              </w:rPr>
              <w:t>未确认融资收益</w:t>
            </w:r>
          </w:p>
        </w:tc>
        <w:tc>
          <w:tcPr>
            <w:tcW w:w="426" w:type="dxa"/>
            <w:tcBorders>
              <w:top w:val="nil" w:sz="6" w:space="0" w:color="auto"/>
              <w:left w:val="nil" w:sz="6" w:space="0" w:color="auto"/>
              <w:bottom w:val="nil" w:sz="6" w:space="0" w:color="auto"/>
              <w:right w:val="nil" w:sz="6" w:space="0" w:color="auto"/>
            </w:tcBorders>
          </w:tcPr>
          <w:p>
            <w:pPr/>
          </w:p>
        </w:tc>
        <w:tc>
          <w:tcPr>
            <w:tcW w:w="2615" w:type="dxa"/>
            <w:tcBorders>
              <w:top w:val="nil" w:sz="6" w:space="0" w:color="auto"/>
              <w:left w:val="nil" w:sz="6" w:space="0" w:color="auto"/>
              <w:bottom w:val="nil" w:sz="6" w:space="0" w:color="auto"/>
              <w:right w:val="nil" w:sz="6" w:space="0" w:color="auto"/>
            </w:tcBorders>
          </w:tcPr>
          <w:p>
            <w:pPr/>
          </w:p>
        </w:tc>
        <w:tc>
          <w:tcPr>
            <w:tcW w:w="372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70"/>
              <w:jc w:val="right"/>
              <w:rPr>
                <w:rFonts w:ascii="Arial" w:hAnsi="Arial" w:cs="Arial" w:eastAsia="Arial" w:hint="default"/>
                <w:sz w:val="20"/>
                <w:szCs w:val="20"/>
              </w:rPr>
            </w:pPr>
            <w:r>
              <w:rPr>
                <w:rFonts w:ascii="Arial"/>
                <w:spacing w:val="-1"/>
                <w:sz w:val="20"/>
              </w:rPr>
              <w:t>199,507.16</w:t>
            </w:r>
          </w:p>
        </w:tc>
      </w:tr>
      <w:tr>
        <w:trPr>
          <w:trHeight w:val="38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17"/>
              <w:ind w:left="70" w:right="0"/>
              <w:jc w:val="left"/>
              <w:rPr>
                <w:rFonts w:ascii="宋体" w:hAnsi="宋体" w:cs="宋体" w:eastAsia="宋体" w:hint="default"/>
                <w:sz w:val="20"/>
                <w:szCs w:val="20"/>
              </w:rPr>
            </w:pPr>
            <w:r>
              <w:rPr>
                <w:rFonts w:ascii="宋体" w:hAnsi="宋体" w:cs="宋体" w:eastAsia="宋体" w:hint="default"/>
                <w:sz w:val="20"/>
                <w:szCs w:val="20"/>
              </w:rPr>
              <w:t>政府补助</w:t>
            </w:r>
          </w:p>
        </w:tc>
        <w:tc>
          <w:tcPr>
            <w:tcW w:w="426" w:type="dxa"/>
            <w:tcBorders>
              <w:top w:val="nil" w:sz="6" w:space="0" w:color="auto"/>
              <w:left w:val="nil" w:sz="6" w:space="0" w:color="auto"/>
              <w:bottom w:val="nil" w:sz="6" w:space="0" w:color="auto"/>
              <w:right w:val="nil" w:sz="6" w:space="0" w:color="auto"/>
            </w:tcBorders>
          </w:tcPr>
          <w:p>
            <w:pPr/>
          </w:p>
        </w:tc>
        <w:tc>
          <w:tcPr>
            <w:tcW w:w="2615" w:type="dxa"/>
            <w:tcBorders>
              <w:top w:val="nil" w:sz="6" w:space="0" w:color="auto"/>
              <w:left w:val="nil" w:sz="6" w:space="0" w:color="auto"/>
              <w:bottom w:val="nil" w:sz="6" w:space="0" w:color="auto"/>
              <w:right w:val="nil" w:sz="6" w:space="0" w:color="auto"/>
            </w:tcBorders>
          </w:tcPr>
          <w:p>
            <w:pPr/>
          </w:p>
        </w:tc>
        <w:tc>
          <w:tcPr>
            <w:tcW w:w="372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70"/>
              <w:jc w:val="right"/>
              <w:rPr>
                <w:rFonts w:ascii="Arial" w:hAnsi="Arial" w:cs="Arial" w:eastAsia="Arial" w:hint="default"/>
                <w:sz w:val="20"/>
                <w:szCs w:val="20"/>
              </w:rPr>
            </w:pPr>
            <w:r>
              <w:rPr>
                <w:rFonts w:ascii="Arial"/>
                <w:spacing w:val="-2"/>
                <w:sz w:val="20"/>
              </w:rPr>
              <w:t>71,661,453.15</w:t>
            </w:r>
          </w:p>
        </w:tc>
      </w:tr>
      <w:tr>
        <w:trPr>
          <w:trHeight w:val="394"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31"/>
              <w:ind w:left="70" w:right="0"/>
              <w:jc w:val="left"/>
              <w:rPr>
                <w:rFonts w:ascii="宋体" w:hAnsi="宋体" w:cs="宋体" w:eastAsia="宋体" w:hint="default"/>
                <w:sz w:val="20"/>
                <w:szCs w:val="20"/>
              </w:rPr>
            </w:pPr>
            <w:r>
              <w:rPr>
                <w:rFonts w:ascii="宋体" w:hAnsi="宋体" w:cs="宋体" w:eastAsia="宋体" w:hint="default"/>
                <w:sz w:val="20"/>
                <w:szCs w:val="20"/>
              </w:rPr>
              <w:t>应付职工薪酬</w:t>
            </w:r>
          </w:p>
        </w:tc>
        <w:tc>
          <w:tcPr>
            <w:tcW w:w="426" w:type="dxa"/>
            <w:tcBorders>
              <w:top w:val="nil" w:sz="6" w:space="0" w:color="auto"/>
              <w:left w:val="nil" w:sz="6" w:space="0" w:color="auto"/>
              <w:bottom w:val="nil" w:sz="6" w:space="0" w:color="auto"/>
              <w:right w:val="nil" w:sz="6" w:space="0" w:color="auto"/>
            </w:tcBorders>
          </w:tcPr>
          <w:p>
            <w:pPr/>
          </w:p>
        </w:tc>
        <w:tc>
          <w:tcPr>
            <w:tcW w:w="2615" w:type="dxa"/>
            <w:tcBorders>
              <w:top w:val="nil" w:sz="6" w:space="0" w:color="auto"/>
              <w:left w:val="nil" w:sz="6" w:space="0" w:color="auto"/>
              <w:bottom w:val="nil" w:sz="6" w:space="0" w:color="auto"/>
              <w:right w:val="nil" w:sz="6" w:space="0" w:color="auto"/>
            </w:tcBorders>
          </w:tcPr>
          <w:p>
            <w:pPr/>
          </w:p>
        </w:tc>
        <w:tc>
          <w:tcPr>
            <w:tcW w:w="372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70"/>
              <w:jc w:val="right"/>
              <w:rPr>
                <w:rFonts w:ascii="Arial" w:hAnsi="Arial" w:cs="Arial" w:eastAsia="Arial" w:hint="default"/>
                <w:sz w:val="20"/>
                <w:szCs w:val="20"/>
              </w:rPr>
            </w:pPr>
            <w:r>
              <w:rPr>
                <w:rFonts w:ascii="Arial"/>
                <w:spacing w:val="-2"/>
                <w:sz w:val="20"/>
              </w:rPr>
              <w:t>30,630,610.15</w:t>
            </w:r>
          </w:p>
        </w:tc>
      </w:tr>
      <w:tr>
        <w:trPr>
          <w:trHeight w:val="398"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31"/>
              <w:ind w:left="70" w:right="0"/>
              <w:jc w:val="left"/>
              <w:rPr>
                <w:rFonts w:ascii="宋体" w:hAnsi="宋体" w:cs="宋体" w:eastAsia="宋体" w:hint="default"/>
                <w:sz w:val="20"/>
                <w:szCs w:val="20"/>
              </w:rPr>
            </w:pPr>
            <w:r>
              <w:rPr>
                <w:rFonts w:ascii="宋体" w:hAnsi="宋体" w:cs="宋体" w:eastAsia="宋体" w:hint="default"/>
                <w:sz w:val="20"/>
                <w:szCs w:val="20"/>
              </w:rPr>
              <w:t>试运行收益</w:t>
            </w:r>
          </w:p>
        </w:tc>
        <w:tc>
          <w:tcPr>
            <w:tcW w:w="426" w:type="dxa"/>
            <w:tcBorders>
              <w:top w:val="nil" w:sz="6" w:space="0" w:color="auto"/>
              <w:left w:val="nil" w:sz="6" w:space="0" w:color="auto"/>
              <w:bottom w:val="nil" w:sz="6" w:space="0" w:color="auto"/>
              <w:right w:val="nil" w:sz="6" w:space="0" w:color="auto"/>
            </w:tcBorders>
          </w:tcPr>
          <w:p>
            <w:pPr/>
          </w:p>
        </w:tc>
        <w:tc>
          <w:tcPr>
            <w:tcW w:w="2615" w:type="dxa"/>
            <w:tcBorders>
              <w:top w:val="nil" w:sz="6" w:space="0" w:color="auto"/>
              <w:left w:val="nil" w:sz="6" w:space="0" w:color="auto"/>
              <w:bottom w:val="nil" w:sz="6" w:space="0" w:color="auto"/>
              <w:right w:val="nil" w:sz="6" w:space="0" w:color="auto"/>
            </w:tcBorders>
          </w:tcPr>
          <w:p>
            <w:pPr/>
          </w:p>
        </w:tc>
        <w:tc>
          <w:tcPr>
            <w:tcW w:w="372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0"/>
              <w:jc w:val="right"/>
              <w:rPr>
                <w:rFonts w:ascii="Arial" w:hAnsi="Arial" w:cs="Arial" w:eastAsia="Arial" w:hint="default"/>
                <w:sz w:val="20"/>
                <w:szCs w:val="20"/>
              </w:rPr>
            </w:pPr>
            <w:r>
              <w:rPr>
                <w:rFonts w:ascii="Arial"/>
                <w:spacing w:val="-1"/>
                <w:sz w:val="20"/>
              </w:rPr>
              <w:t>992,856.36</w:t>
            </w:r>
          </w:p>
        </w:tc>
      </w:tr>
      <w:tr>
        <w:trPr>
          <w:trHeight w:val="385"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62"/>
              <w:ind w:left="70" w:right="0"/>
              <w:jc w:val="left"/>
              <w:rPr>
                <w:rFonts w:ascii="宋体" w:hAnsi="宋体" w:cs="宋体" w:eastAsia="宋体" w:hint="default"/>
                <w:sz w:val="20"/>
                <w:szCs w:val="20"/>
              </w:rPr>
            </w:pPr>
            <w:r>
              <w:rPr>
                <w:rFonts w:ascii="宋体" w:hAnsi="宋体" w:cs="宋体" w:eastAsia="宋体" w:hint="default"/>
                <w:sz w:val="20"/>
                <w:szCs w:val="20"/>
              </w:rPr>
              <w:t>未实现内部销售损益</w:t>
            </w:r>
          </w:p>
        </w:tc>
        <w:tc>
          <w:tcPr>
            <w:tcW w:w="426" w:type="dxa"/>
            <w:tcBorders>
              <w:top w:val="nil" w:sz="6" w:space="0" w:color="auto"/>
              <w:left w:val="nil" w:sz="6" w:space="0" w:color="auto"/>
              <w:bottom w:val="nil" w:sz="6" w:space="0" w:color="auto"/>
              <w:right w:val="nil" w:sz="6" w:space="0" w:color="auto"/>
            </w:tcBorders>
          </w:tcPr>
          <w:p>
            <w:pPr/>
          </w:p>
        </w:tc>
        <w:tc>
          <w:tcPr>
            <w:tcW w:w="2615" w:type="dxa"/>
            <w:tcBorders>
              <w:top w:val="nil" w:sz="6" w:space="0" w:color="auto"/>
              <w:left w:val="nil" w:sz="6" w:space="0" w:color="auto"/>
              <w:bottom w:val="nil" w:sz="6" w:space="0" w:color="auto"/>
              <w:right w:val="nil" w:sz="6" w:space="0" w:color="auto"/>
            </w:tcBorders>
          </w:tcPr>
          <w:p>
            <w:pPr/>
          </w:p>
        </w:tc>
        <w:tc>
          <w:tcPr>
            <w:tcW w:w="37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70"/>
              <w:jc w:val="right"/>
              <w:rPr>
                <w:rFonts w:ascii="Arial" w:hAnsi="Arial" w:cs="Arial" w:eastAsia="Arial" w:hint="default"/>
                <w:sz w:val="20"/>
                <w:szCs w:val="20"/>
              </w:rPr>
            </w:pPr>
            <w:r>
              <w:rPr>
                <w:rFonts w:ascii="Arial"/>
                <w:spacing w:val="-2"/>
                <w:sz w:val="20"/>
              </w:rPr>
              <w:t>11,068,216.15</w:t>
            </w:r>
          </w:p>
        </w:tc>
      </w:tr>
      <w:tr>
        <w:trPr>
          <w:trHeight w:val="413" w:hRule="exact"/>
        </w:trPr>
        <w:tc>
          <w:tcPr>
            <w:tcW w:w="1947" w:type="dxa"/>
            <w:tcBorders>
              <w:top w:val="nil" w:sz="6" w:space="0" w:color="auto"/>
              <w:left w:val="nil" w:sz="6" w:space="0" w:color="auto"/>
              <w:bottom w:val="nil" w:sz="6" w:space="0" w:color="auto"/>
              <w:right w:val="nil" w:sz="6" w:space="0" w:color="auto"/>
            </w:tcBorders>
          </w:tcPr>
          <w:p>
            <w:pPr/>
          </w:p>
        </w:tc>
        <w:tc>
          <w:tcPr>
            <w:tcW w:w="426" w:type="dxa"/>
            <w:tcBorders>
              <w:top w:val="nil" w:sz="6" w:space="0" w:color="auto"/>
              <w:left w:val="nil" w:sz="6" w:space="0" w:color="auto"/>
              <w:bottom w:val="nil" w:sz="6" w:space="0" w:color="auto"/>
              <w:right w:val="nil" w:sz="6" w:space="0" w:color="auto"/>
            </w:tcBorders>
          </w:tcPr>
          <w:p>
            <w:pPr>
              <w:pStyle w:val="TableParagraph"/>
              <w:spacing w:line="261" w:lineRule="exact"/>
              <w:ind w:left="75" w:right="0"/>
              <w:jc w:val="left"/>
              <w:rPr>
                <w:rFonts w:ascii="宋体" w:hAnsi="宋体" w:cs="宋体" w:eastAsia="宋体" w:hint="default"/>
                <w:sz w:val="20"/>
                <w:szCs w:val="20"/>
              </w:rPr>
            </w:pPr>
            <w:r>
              <w:rPr>
                <w:rFonts w:ascii="宋体" w:hAnsi="宋体" w:cs="宋体" w:eastAsia="宋体" w:hint="default"/>
                <w:w w:val="100"/>
                <w:sz w:val="20"/>
                <w:szCs w:val="20"/>
              </w:rPr>
              <w:t>小</w:t>
            </w:r>
          </w:p>
        </w:tc>
        <w:tc>
          <w:tcPr>
            <w:tcW w:w="2615" w:type="dxa"/>
            <w:tcBorders>
              <w:top w:val="nil" w:sz="6" w:space="0" w:color="auto"/>
              <w:left w:val="nil" w:sz="6" w:space="0" w:color="auto"/>
              <w:bottom w:val="nil" w:sz="6" w:space="0" w:color="auto"/>
              <w:right w:val="nil" w:sz="6" w:space="0" w:color="auto"/>
            </w:tcBorders>
          </w:tcPr>
          <w:p>
            <w:pPr>
              <w:pStyle w:val="TableParagraph"/>
              <w:spacing w:line="261" w:lineRule="exact"/>
              <w:ind w:left="149" w:right="0"/>
              <w:jc w:val="left"/>
              <w:rPr>
                <w:rFonts w:ascii="宋体" w:hAnsi="宋体" w:cs="宋体" w:eastAsia="宋体" w:hint="default"/>
                <w:sz w:val="20"/>
                <w:szCs w:val="20"/>
              </w:rPr>
            </w:pPr>
            <w:r>
              <w:rPr>
                <w:rFonts w:ascii="宋体" w:hAnsi="宋体" w:cs="宋体" w:eastAsia="宋体" w:hint="default"/>
                <w:w w:val="100"/>
                <w:sz w:val="20"/>
                <w:szCs w:val="20"/>
              </w:rPr>
              <w:t>计</w:t>
            </w:r>
          </w:p>
        </w:tc>
        <w:tc>
          <w:tcPr>
            <w:tcW w:w="372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70"/>
              <w:jc w:val="right"/>
              <w:rPr>
                <w:rFonts w:ascii="Arial" w:hAnsi="Arial" w:cs="Arial" w:eastAsia="Arial" w:hint="default"/>
                <w:sz w:val="20"/>
                <w:szCs w:val="20"/>
              </w:rPr>
            </w:pPr>
            <w:r>
              <w:rPr>
                <w:rFonts w:ascii="Arial"/>
                <w:spacing w:val="-1"/>
                <w:sz w:val="20"/>
              </w:rPr>
              <w:t>133,153,321.68</w:t>
            </w:r>
          </w:p>
        </w:tc>
      </w:tr>
    </w:tbl>
    <w:p>
      <w:pPr>
        <w:spacing w:line="240" w:lineRule="auto" w:before="9"/>
        <w:rPr>
          <w:rFonts w:ascii="宋体" w:hAnsi="宋体" w:cs="宋体" w:eastAsia="宋体" w:hint="default"/>
          <w:sz w:val="14"/>
          <w:szCs w:val="14"/>
        </w:rPr>
      </w:pPr>
    </w:p>
    <w:p>
      <w:pPr>
        <w:pStyle w:val="Heading3"/>
        <w:spacing w:line="240" w:lineRule="auto"/>
        <w:ind w:right="0"/>
        <w:jc w:val="left"/>
        <w:rPr>
          <w:b w:val="0"/>
          <w:bCs w:val="0"/>
        </w:rPr>
      </w:pPr>
      <w:r>
        <w:rPr>
          <w:rFonts w:ascii="Arial" w:hAnsi="Arial" w:cs="Arial" w:eastAsia="Arial" w:hint="default"/>
        </w:rPr>
        <w:t>16.</w:t>
      </w:r>
      <w:r>
        <w:rPr>
          <w:rFonts w:ascii="Arial" w:hAnsi="Arial" w:cs="Arial" w:eastAsia="Arial" w:hint="default"/>
          <w:spacing w:val="17"/>
        </w:rPr>
        <w:t> </w:t>
      </w:r>
      <w:r>
        <w:rPr/>
        <w:t>资产减值准备明细</w:t>
      </w:r>
      <w:r>
        <w:rPr>
          <w:b w:val="0"/>
          <w:bCs w:val="0"/>
        </w:rPr>
      </w:r>
    </w:p>
    <w:p>
      <w:pPr>
        <w:spacing w:line="240" w:lineRule="auto" w:before="5"/>
        <w:rPr>
          <w:rFonts w:ascii="宋体" w:hAnsi="宋体" w:cs="宋体" w:eastAsia="宋体" w:hint="default"/>
          <w:b/>
          <w:bCs/>
          <w:sz w:val="7"/>
          <w:szCs w:val="7"/>
        </w:rPr>
      </w:pPr>
    </w:p>
    <w:p>
      <w:pPr>
        <w:spacing w:line="4990" w:lineRule="exact"/>
        <w:ind w:left="252" w:right="0" w:firstLine="0"/>
        <w:rPr>
          <w:rFonts w:ascii="宋体" w:hAnsi="宋体" w:cs="宋体" w:eastAsia="宋体" w:hint="default"/>
          <w:sz w:val="20"/>
          <w:szCs w:val="20"/>
        </w:rPr>
      </w:pPr>
      <w:r>
        <w:rPr>
          <w:rFonts w:ascii="宋体" w:hAnsi="宋体" w:cs="宋体" w:eastAsia="宋体" w:hint="default"/>
          <w:position w:val="-99"/>
          <w:sz w:val="20"/>
          <w:szCs w:val="20"/>
        </w:rPr>
        <w:pict>
          <v:group style="width:441.5pt;height:249.55pt;mso-position-horizontal-relative:char;mso-position-vertical-relative:line" coordorigin="0,0" coordsize="8830,4991">
            <v:group style="position:absolute;left:34;top:7;width:2471;height:2" coordorigin="34,7" coordsize="2471,2">
              <v:shape style="position:absolute;left:34;top:7;width:2471;height:2" coordorigin="34,7" coordsize="2471,0" path="m34,7l2505,7e" filled="false" stroked="true" strokeweight=".72pt" strokecolor="#000000">
                <v:path arrowok="t"/>
              </v:shape>
            </v:group>
            <v:group style="position:absolute;left:34;top:36;width:2471;height:2" coordorigin="34,36" coordsize="2471,2">
              <v:shape style="position:absolute;left:34;top:36;width:2471;height:2" coordorigin="34,36" coordsize="2471,0" path="m34,36l2505,36e" filled="false" stroked="true" strokeweight=".72pt" strokecolor="#000000">
                <v:path arrowok="t"/>
              </v:shape>
              <v:shape style="position:absolute;left:2505;top:43;width:10;height:2" type="#_x0000_t75" stroked="false">
                <v:imagedata r:id="rId36" o:title=""/>
              </v:shape>
            </v:group>
            <v:group style="position:absolute;left:2505;top:7;width:44;height:2" coordorigin="2505,7" coordsize="44,2">
              <v:shape style="position:absolute;left:2505;top:7;width:44;height:2" coordorigin="2505,7" coordsize="44,0" path="m2505,7l2548,7e" filled="false" stroked="true" strokeweight=".72pt" strokecolor="#000000">
                <v:path arrowok="t"/>
              </v:shape>
            </v:group>
            <v:group style="position:absolute;left:2505;top:36;width:44;height:2" coordorigin="2505,36" coordsize="44,2">
              <v:shape style="position:absolute;left:2505;top:36;width:44;height:2" coordorigin="2505,36" coordsize="44,0" path="m2505,36l2548,36e" filled="false" stroked="true" strokeweight=".72pt" strokecolor="#000000">
                <v:path arrowok="t"/>
              </v:shape>
            </v:group>
            <v:group style="position:absolute;left:2548;top:7;width:1362;height:2" coordorigin="2548,7" coordsize="1362,2">
              <v:shape style="position:absolute;left:2548;top:7;width:1362;height:2" coordorigin="2548,7" coordsize="1362,0" path="m2548,7l3910,7e" filled="false" stroked="true" strokeweight=".72pt" strokecolor="#000000">
                <v:path arrowok="t"/>
              </v:shape>
            </v:group>
            <v:group style="position:absolute;left:2548;top:36;width:1362;height:2" coordorigin="2548,36" coordsize="1362,2">
              <v:shape style="position:absolute;left:2548;top:36;width:1362;height:2" coordorigin="2548,36" coordsize="1362,0" path="m2548,36l3910,36e" filled="false" stroked="true" strokeweight=".72pt" strokecolor="#000000">
                <v:path arrowok="t"/>
              </v:shape>
              <v:shape style="position:absolute;left:3910;top:43;width:10;height:2" type="#_x0000_t75" stroked="false">
                <v:imagedata r:id="rId36" o:title=""/>
              </v:shape>
            </v:group>
            <v:group style="position:absolute;left:3910;top:7;width:44;height:2" coordorigin="3910,7" coordsize="44,2">
              <v:shape style="position:absolute;left:3910;top:7;width:44;height:2" coordorigin="3910,7" coordsize="44,0" path="m3910,7l3954,7e" filled="false" stroked="true" strokeweight=".72pt" strokecolor="#000000">
                <v:path arrowok="t"/>
              </v:shape>
            </v:group>
            <v:group style="position:absolute;left:3910;top:36;width:44;height:2" coordorigin="3910,36" coordsize="44,2">
              <v:shape style="position:absolute;left:3910;top:36;width:44;height:2" coordorigin="3910,36" coordsize="44,0" path="m3910,36l3954,36e" filled="false" stroked="true" strokeweight=".72pt" strokecolor="#000000">
                <v:path arrowok="t"/>
              </v:shape>
            </v:group>
            <v:group style="position:absolute;left:3954;top:7;width:1320;height:2" coordorigin="3954,7" coordsize="1320,2">
              <v:shape style="position:absolute;left:3954;top:7;width:1320;height:2" coordorigin="3954,7" coordsize="1320,0" path="m3954,7l5274,7e" filled="false" stroked="true" strokeweight=".72pt" strokecolor="#000000">
                <v:path arrowok="t"/>
              </v:shape>
            </v:group>
            <v:group style="position:absolute;left:3954;top:36;width:1320;height:2" coordorigin="3954,36" coordsize="1320,2">
              <v:shape style="position:absolute;left:3954;top:36;width:1320;height:2" coordorigin="3954,36" coordsize="1320,0" path="m3954,36l5274,36e" filled="false" stroked="true" strokeweight=".72pt" strokecolor="#000000">
                <v:path arrowok="t"/>
              </v:shape>
              <v:shape style="position:absolute;left:5274;top:43;width:10;height:2" type="#_x0000_t75" stroked="false">
                <v:imagedata r:id="rId36" o:title=""/>
              </v:shape>
            </v:group>
            <v:group style="position:absolute;left:5274;top:7;width:44;height:2" coordorigin="5274,7" coordsize="44,2">
              <v:shape style="position:absolute;left:5274;top:7;width:44;height:2" coordorigin="5274,7" coordsize="44,0" path="m5274,7l5317,7e" filled="false" stroked="true" strokeweight=".72pt" strokecolor="#000000">
                <v:path arrowok="t"/>
              </v:shape>
            </v:group>
            <v:group style="position:absolute;left:5274;top:36;width:44;height:2" coordorigin="5274,36" coordsize="44,2">
              <v:shape style="position:absolute;left:5274;top:36;width:44;height:2" coordorigin="5274,36" coordsize="44,0" path="m5274,36l5317,36e" filled="false" stroked="true" strokeweight=".72pt" strokecolor="#000000">
                <v:path arrowok="t"/>
              </v:shape>
            </v:group>
            <v:group style="position:absolute;left:5317;top:7;width:2092;height:2" coordorigin="5317,7" coordsize="2092,2">
              <v:shape style="position:absolute;left:5317;top:7;width:2092;height:2" coordorigin="5317,7" coordsize="2092,0" path="m5317,7l7408,7e" filled="false" stroked="true" strokeweight=".72pt" strokecolor="#000000">
                <v:path arrowok="t"/>
              </v:shape>
            </v:group>
            <v:group style="position:absolute;left:5317;top:36;width:2092;height:2" coordorigin="5317,36" coordsize="2092,2">
              <v:shape style="position:absolute;left:5317;top:36;width:2092;height:2" coordorigin="5317,36" coordsize="2092,0" path="m5317,36l7408,36e" filled="false" stroked="true" strokeweight=".72pt" strokecolor="#000000">
                <v:path arrowok="t"/>
              </v:shape>
              <v:shape style="position:absolute;left:7408;top:43;width:10;height:2" type="#_x0000_t75" stroked="false">
                <v:imagedata r:id="rId36" o:title=""/>
              </v:shape>
            </v:group>
            <v:group style="position:absolute;left:7408;top:7;width:44;height:2" coordorigin="7408,7" coordsize="44,2">
              <v:shape style="position:absolute;left:7408;top:7;width:44;height:2" coordorigin="7408,7" coordsize="44,0" path="m7408,7l7452,7e" filled="false" stroked="true" strokeweight=".72pt" strokecolor="#000000">
                <v:path arrowok="t"/>
              </v:shape>
            </v:group>
            <v:group style="position:absolute;left:7408;top:36;width:44;height:2" coordorigin="7408,36" coordsize="44,2">
              <v:shape style="position:absolute;left:7408;top:36;width:44;height:2" coordorigin="7408,36" coordsize="44,0" path="m7408,36l7452,36e" filled="false" stroked="true" strokeweight=".72pt" strokecolor="#000000">
                <v:path arrowok="t"/>
              </v:shape>
            </v:group>
            <v:group style="position:absolute;left:7452;top:7;width:1359;height:2" coordorigin="7452,7" coordsize="1359,2">
              <v:shape style="position:absolute;left:7452;top:7;width:1359;height:2" coordorigin="7452,7" coordsize="1359,0" path="m7452,7l8810,7e" filled="false" stroked="true" strokeweight=".72pt" strokecolor="#000000">
                <v:path arrowok="t"/>
              </v:shape>
            </v:group>
            <v:group style="position:absolute;left:7452;top:36;width:1359;height:2" coordorigin="7452,36" coordsize="1359,2">
              <v:shape style="position:absolute;left:7452;top:36;width:1359;height:2" coordorigin="7452,36" coordsize="1359,0" path="m7452,36l8810,36e" filled="false" stroked="true" strokeweight=".72pt" strokecolor="#000000">
                <v:path arrowok="t"/>
              </v:shape>
              <v:shape style="position:absolute;left:2486;top:26;width:4951;height:704" type="#_x0000_t75" stroked="false">
                <v:imagedata r:id="rId148" o:title=""/>
              </v:shape>
              <v:shape style="position:absolute;left:0;top:695;width:8829;height:4296" type="#_x0000_t75" stroked="false">
                <v:imagedata r:id="rId149" o:title=""/>
              </v:shape>
              <v:shape style="position:absolute;left:1068;top:25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2812;top:25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4195;top:25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本年增加</w:t>
                      </w:r>
                    </w:p>
                  </w:txbxContent>
                </v:textbox>
                <w10:wrap type="none"/>
              </v:shape>
              <v:shape style="position:absolute;left:5944;top:101;width:984;height:55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本年减少</w:t>
                      </w:r>
                    </w:p>
                    <w:p>
                      <w:pPr>
                        <w:spacing w:before="96"/>
                        <w:ind w:left="583" w:right="0" w:firstLine="0"/>
                        <w:jc w:val="left"/>
                        <w:rPr>
                          <w:rFonts w:ascii="宋体" w:hAnsi="宋体" w:cs="宋体" w:eastAsia="宋体" w:hint="default"/>
                          <w:sz w:val="20"/>
                          <w:szCs w:val="20"/>
                        </w:rPr>
                      </w:pPr>
                      <w:r>
                        <w:rPr>
                          <w:rFonts w:ascii="宋体" w:hAnsi="宋体" w:cs="宋体" w:eastAsia="宋体" w:hint="default"/>
                          <w:sz w:val="20"/>
                          <w:szCs w:val="20"/>
                        </w:rPr>
                        <w:t>转销</w:t>
                      </w:r>
                    </w:p>
                  </w:txbxContent>
                </v:textbox>
                <w10:wrap type="none"/>
              </v:shape>
              <v:shape style="position:absolute;left:7715;top:25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5462;top:45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转回</w:t>
                      </w:r>
                    </w:p>
                  </w:txbxContent>
                </v:textbox>
                <w10:wrap type="none"/>
              </v:shape>
              <v:shape style="position:absolute;left:135;top:779;width:2273;height:413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一、坏账准备</w:t>
                      </w:r>
                    </w:p>
                    <w:p>
                      <w:pPr>
                        <w:spacing w:line="242" w:lineRule="auto" w:before="60"/>
                        <w:ind w:left="0" w:right="0" w:firstLine="0"/>
                        <w:jc w:val="left"/>
                        <w:rPr>
                          <w:rFonts w:ascii="宋体" w:hAnsi="宋体" w:cs="宋体" w:eastAsia="宋体" w:hint="default"/>
                          <w:sz w:val="20"/>
                          <w:szCs w:val="20"/>
                        </w:rPr>
                      </w:pPr>
                      <w:r>
                        <w:rPr>
                          <w:rFonts w:ascii="宋体" w:hAnsi="宋体" w:cs="宋体" w:eastAsia="宋体" w:hint="default"/>
                          <w:sz w:val="20"/>
                          <w:szCs w:val="20"/>
                        </w:rPr>
                        <w:t>二、存货跌价准备</w:t>
                      </w:r>
                      <w:r>
                        <w:rPr>
                          <w:rFonts w:ascii="宋体" w:hAnsi="宋体" w:cs="宋体" w:eastAsia="宋体" w:hint="default"/>
                          <w:w w:val="100"/>
                          <w:sz w:val="20"/>
                          <w:szCs w:val="20"/>
                        </w:rPr>
                        <w:t> </w:t>
                      </w:r>
                      <w:r>
                        <w:rPr>
                          <w:rFonts w:ascii="宋体" w:hAnsi="宋体" w:cs="宋体" w:eastAsia="宋体" w:hint="default"/>
                          <w:spacing w:val="6"/>
                          <w:sz w:val="20"/>
                          <w:szCs w:val="20"/>
                        </w:rPr>
                        <w:t>三、可供出售金融资产减</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z w:val="20"/>
                          <w:szCs w:val="20"/>
                        </w:rPr>
                        <w:t>值准备</w:t>
                      </w:r>
                    </w:p>
                    <w:p>
                      <w:pPr>
                        <w:spacing w:before="9"/>
                        <w:ind w:left="0" w:right="0" w:firstLine="0"/>
                        <w:jc w:val="left"/>
                        <w:rPr>
                          <w:rFonts w:ascii="宋体" w:hAnsi="宋体" w:cs="宋体" w:eastAsia="宋体" w:hint="default"/>
                          <w:sz w:val="18"/>
                          <w:szCs w:val="18"/>
                        </w:rPr>
                      </w:pPr>
                      <w:r>
                        <w:rPr>
                          <w:rFonts w:ascii="宋体" w:hAnsi="宋体" w:cs="宋体" w:eastAsia="宋体" w:hint="default"/>
                          <w:sz w:val="18"/>
                          <w:szCs w:val="18"/>
                        </w:rPr>
                        <w:t>四</w:t>
                      </w:r>
                      <w:r>
                        <w:rPr>
                          <w:rFonts w:ascii="宋体" w:hAnsi="宋体" w:cs="宋体" w:eastAsia="宋体" w:hint="default"/>
                          <w:spacing w:val="-75"/>
                          <w:sz w:val="18"/>
                          <w:szCs w:val="18"/>
                        </w:rPr>
                        <w:t>、</w:t>
                      </w:r>
                      <w:r>
                        <w:rPr>
                          <w:rFonts w:ascii="宋体" w:hAnsi="宋体" w:cs="宋体" w:eastAsia="宋体" w:hint="default"/>
                          <w:sz w:val="18"/>
                          <w:szCs w:val="18"/>
                        </w:rPr>
                        <w:t>持有至到期投资减值准备</w:t>
                      </w:r>
                    </w:p>
                    <w:p>
                      <w:pPr>
                        <w:spacing w:line="285" w:lineRule="auto" w:before="86"/>
                        <w:ind w:left="0" w:right="0" w:firstLine="0"/>
                        <w:jc w:val="left"/>
                        <w:rPr>
                          <w:rFonts w:ascii="宋体" w:hAnsi="宋体" w:cs="宋体" w:eastAsia="宋体" w:hint="default"/>
                          <w:sz w:val="20"/>
                          <w:szCs w:val="20"/>
                        </w:rPr>
                      </w:pPr>
                      <w:r>
                        <w:rPr>
                          <w:rFonts w:ascii="宋体" w:hAnsi="宋体" w:cs="宋体" w:eastAsia="宋体" w:hint="default"/>
                          <w:sz w:val="18"/>
                          <w:szCs w:val="18"/>
                        </w:rPr>
                        <w:t>五、长期股权投资减值准备 六、投资性房地产减值准备 </w:t>
                      </w:r>
                      <w:r>
                        <w:rPr>
                          <w:rFonts w:ascii="宋体" w:hAnsi="宋体" w:cs="宋体" w:eastAsia="宋体" w:hint="default"/>
                          <w:sz w:val="20"/>
                          <w:szCs w:val="20"/>
                        </w:rPr>
                        <w:t>七、固定资产减值准备</w:t>
                      </w:r>
                      <w:r>
                        <w:rPr>
                          <w:rFonts w:ascii="宋体" w:hAnsi="宋体" w:cs="宋体" w:eastAsia="宋体" w:hint="default"/>
                          <w:w w:val="100"/>
                          <w:sz w:val="20"/>
                          <w:szCs w:val="20"/>
                        </w:rPr>
                        <w:t> </w:t>
                      </w:r>
                      <w:r>
                        <w:rPr>
                          <w:rFonts w:ascii="宋体" w:hAnsi="宋体" w:cs="宋体" w:eastAsia="宋体" w:hint="default"/>
                          <w:sz w:val="20"/>
                          <w:szCs w:val="20"/>
                        </w:rPr>
                        <w:t>八、工程物资减值准备</w:t>
                      </w:r>
                      <w:r>
                        <w:rPr>
                          <w:rFonts w:ascii="宋体" w:hAnsi="宋体" w:cs="宋体" w:eastAsia="宋体" w:hint="default"/>
                          <w:w w:val="100"/>
                          <w:sz w:val="20"/>
                          <w:szCs w:val="20"/>
                        </w:rPr>
                        <w:t> </w:t>
                      </w:r>
                      <w:r>
                        <w:rPr>
                          <w:rFonts w:ascii="宋体" w:hAnsi="宋体" w:cs="宋体" w:eastAsia="宋体" w:hint="default"/>
                          <w:sz w:val="20"/>
                          <w:szCs w:val="20"/>
                        </w:rPr>
                        <w:t>九、在建工程减值准备</w:t>
                      </w:r>
                    </w:p>
                    <w:p>
                      <w:pPr>
                        <w:spacing w:line="223" w:lineRule="auto" w:before="2"/>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十、生产性生物资产减值</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z w:val="20"/>
                          <w:szCs w:val="20"/>
                        </w:rPr>
                        <w:t>准备</w:t>
                      </w:r>
                      <w:r>
                        <w:rPr>
                          <w:rFonts w:ascii="宋体" w:hAnsi="宋体" w:cs="宋体" w:eastAsia="宋体" w:hint="default"/>
                          <w:w w:val="100"/>
                          <w:sz w:val="20"/>
                          <w:szCs w:val="20"/>
                        </w:rPr>
                        <w:t> </w:t>
                      </w:r>
                      <w:r>
                        <w:rPr>
                          <w:rFonts w:ascii="宋体" w:hAnsi="宋体" w:cs="宋体" w:eastAsia="宋体" w:hint="default"/>
                          <w:spacing w:val="6"/>
                          <w:sz w:val="20"/>
                          <w:szCs w:val="20"/>
                        </w:rPr>
                        <w:t>其中：成熟生产性生物资</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z w:val="20"/>
                          <w:szCs w:val="20"/>
                        </w:rPr>
                        <w:t>产减值准备</w:t>
                      </w:r>
                    </w:p>
                    <w:p>
                      <w:pPr>
                        <w:spacing w:before="27"/>
                        <w:ind w:left="0" w:right="0" w:firstLine="0"/>
                        <w:jc w:val="left"/>
                        <w:rPr>
                          <w:rFonts w:ascii="宋体" w:hAnsi="宋体" w:cs="宋体" w:eastAsia="宋体" w:hint="default"/>
                          <w:sz w:val="20"/>
                          <w:szCs w:val="20"/>
                        </w:rPr>
                      </w:pPr>
                      <w:r>
                        <w:rPr>
                          <w:rFonts w:ascii="宋体" w:hAnsi="宋体" w:cs="宋体" w:eastAsia="宋体" w:hint="default"/>
                          <w:sz w:val="20"/>
                          <w:szCs w:val="20"/>
                        </w:rPr>
                        <w:t>十一、油气资产减值准备</w:t>
                      </w:r>
                    </w:p>
                  </w:txbxContent>
                </v:textbox>
                <w10:wrap type="none"/>
              </v:shape>
              <v:shape style="position:absolute;left:2658;top:797;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16,357,176.37</w:t>
                      </w:r>
                      <w:r>
                        <w:rPr>
                          <w:rFonts w:ascii="Arial"/>
                          <w:sz w:val="18"/>
                        </w:rPr>
                      </w:r>
                    </w:p>
                  </w:txbxContent>
                </v:textbox>
                <w10:wrap type="none"/>
              </v:shape>
              <v:shape style="position:absolute;left:4269;top:797;width:902;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396,828.57</w:t>
                      </w:r>
                    </w:p>
                  </w:txbxContent>
                </v:textbox>
                <w10:wrap type="none"/>
              </v:shape>
              <v:shape style="position:absolute;left:7561;top:797;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16,754,004.94</w:t>
                      </w:r>
                      <w:r>
                        <w:rPr>
                          <w:rFonts w:ascii="Arial"/>
                          <w:sz w:val="18"/>
                        </w:rPr>
                      </w:r>
                    </w:p>
                  </w:txbxContent>
                </v:textbox>
                <w10:wrap type="none"/>
              </v:shape>
              <v:shape style="position:absolute;left:2658;top:2783;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30,190,000.00</w:t>
                      </w:r>
                      <w:r>
                        <w:rPr>
                          <w:rFonts w:ascii="Arial"/>
                          <w:sz w:val="18"/>
                        </w:rPr>
                      </w:r>
                    </w:p>
                  </w:txbxContent>
                </v:textbox>
                <w10:wrap type="none"/>
              </v:shape>
              <v:shape style="position:absolute;left:6153;top:2783;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30,190,000.00</w:t>
                      </w:r>
                      <w:r>
                        <w:rPr>
                          <w:rFonts w:ascii="Arial"/>
                          <w:sz w:val="18"/>
                        </w:rPr>
                      </w:r>
                    </w:p>
                  </w:txbxContent>
                </v:textbox>
                <w10:wrap type="none"/>
              </v:shape>
            </v:group>
          </v:group>
        </w:pict>
      </w:r>
      <w:r>
        <w:rPr>
          <w:rFonts w:ascii="宋体" w:hAnsi="宋体" w:cs="宋体" w:eastAsia="宋体" w:hint="default"/>
          <w:position w:val="-99"/>
          <w:sz w:val="20"/>
          <w:szCs w:val="20"/>
        </w:rPr>
      </w:r>
    </w:p>
    <w:p>
      <w:pPr>
        <w:spacing w:after="0" w:line="4990" w:lineRule="exact"/>
        <w:rPr>
          <w:rFonts w:ascii="宋体" w:hAnsi="宋体" w:cs="宋体" w:eastAsia="宋体" w:hint="default"/>
          <w:sz w:val="20"/>
          <w:szCs w:val="20"/>
        </w:rPr>
        <w:sectPr>
          <w:pgSz w:w="11910" w:h="16840"/>
          <w:pgMar w:header="877" w:footer="982" w:top="1100" w:bottom="1180" w:left="1660" w:right="1040"/>
        </w:sectPr>
      </w:pPr>
    </w:p>
    <w:p>
      <w:pPr>
        <w:spacing w:line="240" w:lineRule="auto" w:before="0"/>
        <w:rPr>
          <w:rFonts w:ascii="宋体" w:hAnsi="宋体" w:cs="宋体" w:eastAsia="宋体" w:hint="default"/>
          <w:b/>
          <w:bCs/>
          <w:sz w:val="23"/>
          <w:szCs w:val="23"/>
        </w:rPr>
      </w:pPr>
    </w:p>
    <w:p>
      <w:pPr>
        <w:spacing w:line="1341" w:lineRule="exact"/>
        <w:ind w:left="257"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40.95pt;height:67.1pt;mso-position-horizontal-relative:char;mso-position-vertical-relative:line" coordorigin="0,0" coordsize="8819,1342">
            <v:shape style="position:absolute;left:2480;top:0;width:4951;height:350" type="#_x0000_t75" stroked="false">
              <v:imagedata r:id="rId150" o:title=""/>
            </v:shape>
            <v:group style="position:absolute;left:7;top:1334;width:2493;height:2" coordorigin="7,1334" coordsize="2493,2">
              <v:shape style="position:absolute;left:7;top:1334;width:2493;height:2" coordorigin="7,1334" coordsize="2493,0" path="m7,1334l2500,1334e" filled="false" stroked="true" strokeweight=".72pt" strokecolor="#000000">
                <v:path arrowok="t"/>
              </v:shape>
            </v:group>
            <v:group style="position:absolute;left:7;top:1306;width:2493;height:2" coordorigin="7,1306" coordsize="2493,2">
              <v:shape style="position:absolute;left:7;top:1306;width:2493;height:2" coordorigin="7,1306" coordsize="2493,0" path="m7,1306l2500,1306e" filled="false" stroked="true" strokeweight=".72pt" strokecolor="#000000">
                <v:path arrowok="t"/>
              </v:shape>
            </v:group>
            <v:group style="position:absolute;left:2500;top:1306;width:44;height:2" coordorigin="2500,1306" coordsize="44,2">
              <v:shape style="position:absolute;left:2500;top:1306;width:44;height:2" coordorigin="2500,1306" coordsize="44,0" path="m2500,1306l2543,1306e" filled="false" stroked="true" strokeweight=".72pt" strokecolor="#000000">
                <v:path arrowok="t"/>
              </v:shape>
            </v:group>
            <v:group style="position:absolute;left:2500;top:1334;width:1406;height:2" coordorigin="2500,1334" coordsize="1406,2">
              <v:shape style="position:absolute;left:2500;top:1334;width:1406;height:2" coordorigin="2500,1334" coordsize="1406,0" path="m2500,1334l3905,1334e" filled="false" stroked="true" strokeweight=".72pt" strokecolor="#000000">
                <v:path arrowok="t"/>
              </v:shape>
            </v:group>
            <v:group style="position:absolute;left:2543;top:1306;width:1362;height:2" coordorigin="2543,1306" coordsize="1362,2">
              <v:shape style="position:absolute;left:2543;top:1306;width:1362;height:2" coordorigin="2543,1306" coordsize="1362,0" path="m2543,1306l3905,1306e" filled="false" stroked="true" strokeweight=".72pt" strokecolor="#000000">
                <v:path arrowok="t"/>
              </v:shape>
            </v:group>
            <v:group style="position:absolute;left:3905;top:1306;width:44;height:2" coordorigin="3905,1306" coordsize="44,2">
              <v:shape style="position:absolute;left:3905;top:1306;width:44;height:2" coordorigin="3905,1306" coordsize="44,0" path="m3905,1306l3948,1306e" filled="false" stroked="true" strokeweight=".72pt" strokecolor="#000000">
                <v:path arrowok="t"/>
              </v:shape>
            </v:group>
            <v:group style="position:absolute;left:3905;top:1334;width:1364;height:2" coordorigin="3905,1334" coordsize="1364,2">
              <v:shape style="position:absolute;left:3905;top:1334;width:1364;height:2" coordorigin="3905,1334" coordsize="1364,0" path="m3905,1334l5268,1334e" filled="false" stroked="true" strokeweight=".72pt" strokecolor="#000000">
                <v:path arrowok="t"/>
              </v:shape>
            </v:group>
            <v:group style="position:absolute;left:3948;top:1306;width:1320;height:2" coordorigin="3948,1306" coordsize="1320,2">
              <v:shape style="position:absolute;left:3948;top:1306;width:1320;height:2" coordorigin="3948,1306" coordsize="1320,0" path="m3948,1306l5268,1306e" filled="false" stroked="true" strokeweight=".72pt" strokecolor="#000000">
                <v:path arrowok="t"/>
              </v:shape>
            </v:group>
            <v:group style="position:absolute;left:5268;top:1306;width:44;height:2" coordorigin="5268,1306" coordsize="44,2">
              <v:shape style="position:absolute;left:5268;top:1306;width:44;height:2" coordorigin="5268,1306" coordsize="44,0" path="m5268,1306l5311,1306e" filled="false" stroked="true" strokeweight=".72pt" strokecolor="#000000">
                <v:path arrowok="t"/>
              </v:shape>
            </v:group>
            <v:group style="position:absolute;left:5268;top:1334;width:767;height:2" coordorigin="5268,1334" coordsize="767,2">
              <v:shape style="position:absolute;left:5268;top:1334;width:767;height:2" coordorigin="5268,1334" coordsize="767,0" path="m5268,1334l6035,1334e" filled="false" stroked="true" strokeweight=".72pt" strokecolor="#000000">
                <v:path arrowok="t"/>
              </v:shape>
            </v:group>
            <v:group style="position:absolute;left:5311;top:1306;width:724;height:2" coordorigin="5311,1306" coordsize="724,2">
              <v:shape style="position:absolute;left:5311;top:1306;width:724;height:2" coordorigin="5311,1306" coordsize="724,0" path="m5311,1306l6035,1306e" filled="false" stroked="true" strokeweight=".72pt" strokecolor="#000000">
                <v:path arrowok="t"/>
              </v:shape>
            </v:group>
            <v:group style="position:absolute;left:6035;top:1306;width:44;height:2" coordorigin="6035,1306" coordsize="44,2">
              <v:shape style="position:absolute;left:6035;top:1306;width:44;height:2" coordorigin="6035,1306" coordsize="44,0" path="m6035,1306l6078,1306e" filled="false" stroked="true" strokeweight=".72pt" strokecolor="#000000">
                <v:path arrowok="t"/>
              </v:shape>
            </v:group>
            <v:group style="position:absolute;left:6035;top:1334;width:44;height:2" coordorigin="6035,1334" coordsize="44,2">
              <v:shape style="position:absolute;left:6035;top:1334;width:44;height:2" coordorigin="6035,1334" coordsize="44,0" path="m6035,1334l6078,1334e" filled="false" stroked="true" strokeweight=".72pt" strokecolor="#000000">
                <v:path arrowok="t"/>
              </v:shape>
            </v:group>
            <v:group style="position:absolute;left:6078;top:1334;width:1325;height:2" coordorigin="6078,1334" coordsize="1325,2">
              <v:shape style="position:absolute;left:6078;top:1334;width:1325;height:2" coordorigin="6078,1334" coordsize="1325,0" path="m6078,1334l7403,1334e" filled="false" stroked="true" strokeweight=".72pt" strokecolor="#000000">
                <v:path arrowok="t"/>
              </v:shape>
            </v:group>
            <v:group style="position:absolute;left:6078;top:1306;width:1325;height:2" coordorigin="6078,1306" coordsize="1325,2">
              <v:shape style="position:absolute;left:6078;top:1306;width:1325;height:2" coordorigin="6078,1306" coordsize="1325,0" path="m6078,1306l7403,1306e" filled="false" stroked="true" strokeweight=".72pt" strokecolor="#000000">
                <v:path arrowok="t"/>
              </v:shape>
              <v:shape style="position:absolute;left:9;top:318;width:8808;height:980" type="#_x0000_t75" stroked="false">
                <v:imagedata r:id="rId151" o:title=""/>
              </v:shape>
            </v:group>
            <v:group style="position:absolute;left:7403;top:1306;width:44;height:2" coordorigin="7403,1306" coordsize="44,2">
              <v:shape style="position:absolute;left:7403;top:1306;width:44;height:2" coordorigin="7403,1306" coordsize="44,0" path="m7403,1306l7446,1306e" filled="false" stroked="true" strokeweight=".72pt" strokecolor="#000000">
                <v:path arrowok="t"/>
              </v:shape>
            </v:group>
            <v:group style="position:absolute;left:7403;top:1334;width:1409;height:2" coordorigin="7403,1334" coordsize="1409,2">
              <v:shape style="position:absolute;left:7403;top:1334;width:1409;height:2" coordorigin="7403,1334" coordsize="1409,0" path="m7403,1334l8812,1334e" filled="false" stroked="true" strokeweight=".72pt" strokecolor="#000000">
                <v:path arrowok="t"/>
              </v:shape>
            </v:group>
            <v:group style="position:absolute;left:7446;top:1306;width:1366;height:2" coordorigin="7446,1306" coordsize="1366,2">
              <v:shape style="position:absolute;left:7446;top:1306;width:1366;height:2" coordorigin="7446,1306" coordsize="1366,0" path="m7446,1306l8812,1306e" filled="false" stroked="true" strokeweight=".72pt" strokecolor="#000000">
                <v:path arrowok="t"/>
              </v:shape>
              <v:shape style="position:absolute;left:130;top:75;width:2201;height:116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十二、无形资产减值准备</w:t>
                      </w:r>
                    </w:p>
                    <w:p>
                      <w:pPr>
                        <w:spacing w:line="295" w:lineRule="auto" w:before="60"/>
                        <w:ind w:left="0" w:right="397" w:firstLine="0"/>
                        <w:jc w:val="left"/>
                        <w:rPr>
                          <w:rFonts w:ascii="宋体" w:hAnsi="宋体" w:cs="宋体" w:eastAsia="宋体" w:hint="default"/>
                          <w:sz w:val="20"/>
                          <w:szCs w:val="20"/>
                        </w:rPr>
                      </w:pPr>
                      <w:r>
                        <w:rPr>
                          <w:rFonts w:ascii="宋体" w:hAnsi="宋体" w:cs="宋体" w:eastAsia="宋体" w:hint="default"/>
                          <w:spacing w:val="-1"/>
                          <w:sz w:val="20"/>
                          <w:szCs w:val="20"/>
                        </w:rPr>
                        <w:t>十三、商誉减值准备</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z w:val="20"/>
                          <w:szCs w:val="20"/>
                        </w:rPr>
                        <w:t>十四、其他</w:t>
                      </w:r>
                    </w:p>
                    <w:p>
                      <w:pPr>
                        <w:spacing w:before="15"/>
                        <w:ind w:left="64"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2652;top:1059;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46,547,176.37</w:t>
                      </w:r>
                      <w:r>
                        <w:rPr>
                          <w:rFonts w:ascii="Arial"/>
                          <w:sz w:val="18"/>
                        </w:rPr>
                      </w:r>
                    </w:p>
                  </w:txbxContent>
                </v:textbox>
                <w10:wrap type="none"/>
              </v:shape>
              <v:shape style="position:absolute;left:4264;top:1059;width:90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396,828.57</w:t>
                      </w:r>
                    </w:p>
                  </w:txbxContent>
                </v:textbox>
                <w10:wrap type="none"/>
              </v:shape>
              <v:shape style="position:absolute;left:6147;top:1059;width:2557;height:180" type="#_x0000_t202" filled="false" stroked="false">
                <v:textbox inset="0,0,0,0">
                  <w:txbxContent>
                    <w:p>
                      <w:pPr>
                        <w:tabs>
                          <w:tab w:pos="1407" w:val="left" w:leader="none"/>
                        </w:tabs>
                        <w:spacing w:line="180" w:lineRule="exact" w:before="0"/>
                        <w:ind w:left="0" w:right="0" w:firstLine="0"/>
                        <w:jc w:val="left"/>
                        <w:rPr>
                          <w:rFonts w:ascii="Arial" w:hAnsi="Arial" w:cs="Arial" w:eastAsia="Arial" w:hint="default"/>
                          <w:sz w:val="18"/>
                          <w:szCs w:val="18"/>
                        </w:rPr>
                      </w:pPr>
                      <w:r>
                        <w:rPr>
                          <w:rFonts w:ascii="Arial"/>
                          <w:spacing w:val="-1"/>
                          <w:sz w:val="18"/>
                        </w:rPr>
                        <w:t>30,190,000.00</w:t>
                        <w:tab/>
                        <w:t>16,754,004.94</w:t>
                      </w:r>
                      <w:r>
                        <w:rPr>
                          <w:rFonts w:ascii="Arial"/>
                          <w:sz w:val="18"/>
                        </w:rPr>
                      </w:r>
                    </w:p>
                  </w:txbxContent>
                </v:textbox>
                <w10:wrap type="none"/>
              </v:shape>
            </v:group>
          </v:group>
        </w:pict>
      </w:r>
      <w:r>
        <w:rPr>
          <w:rFonts w:ascii="宋体" w:hAnsi="宋体" w:cs="宋体" w:eastAsia="宋体" w:hint="default"/>
          <w:position w:val="-26"/>
          <w:sz w:val="20"/>
          <w:szCs w:val="20"/>
        </w:rPr>
      </w:r>
    </w:p>
    <w:p>
      <w:pPr>
        <w:pStyle w:val="BodyText"/>
        <w:spacing w:line="312" w:lineRule="auto" w:before="56"/>
        <w:ind w:right="685" w:firstLine="480"/>
        <w:jc w:val="left"/>
      </w:pPr>
      <w:r>
        <w:rPr/>
        <w:pict>
          <v:group style="position:absolute;margin-left:95.879997pt;margin-top:91.815948pt;width:441.25pt;height:100.65pt;mso-position-horizontal-relative:page;mso-position-vertical-relative:paragraph;z-index:-719272" coordorigin="1918,1836" coordsize="8825,2013">
            <v:group style="position:absolute;left:1939;top:1844;width:3682;height:2" coordorigin="1939,1844" coordsize="3682,2">
              <v:shape style="position:absolute;left:1939;top:1844;width:3682;height:2" coordorigin="1939,1844" coordsize="3682,0" path="m1939,1844l5621,1844e" filled="false" stroked="true" strokeweight=".72pt" strokecolor="#000000">
                <v:path arrowok="t"/>
              </v:shape>
            </v:group>
            <v:group style="position:absolute;left:1939;top:1872;width:3682;height:2" coordorigin="1939,1872" coordsize="3682,2">
              <v:shape style="position:absolute;left:1939;top:1872;width:3682;height:2" coordorigin="1939,1872" coordsize="3682,0" path="m1939,1872l5621,1872e" filled="false" stroked="true" strokeweight=".72pt" strokecolor="#000000">
                <v:path arrowok="t"/>
              </v:shape>
              <v:shape style="position:absolute;left:5621;top:1880;width:10;height:2" type="#_x0000_t75" stroked="false">
                <v:imagedata r:id="rId25" o:title=""/>
              </v:shape>
            </v:group>
            <v:group style="position:absolute;left:5621;top:1844;width:44;height:2" coordorigin="5621,1844" coordsize="44,2">
              <v:shape style="position:absolute;left:5621;top:1844;width:44;height:2" coordorigin="5621,1844" coordsize="44,0" path="m5621,1844l5664,1844e" filled="false" stroked="true" strokeweight=".72pt" strokecolor="#000000">
                <v:path arrowok="t"/>
              </v:shape>
            </v:group>
            <v:group style="position:absolute;left:5621;top:1872;width:44;height:2" coordorigin="5621,1872" coordsize="44,2">
              <v:shape style="position:absolute;left:5621;top:1872;width:44;height:2" coordorigin="5621,1872" coordsize="44,0" path="m5621,1872l5664,1872e" filled="false" stroked="true" strokeweight=".72pt" strokecolor="#000000">
                <v:path arrowok="t"/>
              </v:shape>
            </v:group>
            <v:group style="position:absolute;left:5664;top:1844;width:2650;height:2" coordorigin="5664,1844" coordsize="2650,2">
              <v:shape style="position:absolute;left:5664;top:1844;width:2650;height:2" coordorigin="5664,1844" coordsize="2650,0" path="m5664,1844l8314,1844e" filled="false" stroked="true" strokeweight=".72pt" strokecolor="#000000">
                <v:path arrowok="t"/>
              </v:shape>
            </v:group>
            <v:group style="position:absolute;left:5664;top:1872;width:2650;height:2" coordorigin="5664,1872" coordsize="2650,2">
              <v:shape style="position:absolute;left:5664;top:1872;width:2650;height:2" coordorigin="5664,1872" coordsize="2650,0" path="m5664,1872l8314,1872e" filled="false" stroked="true" strokeweight=".72pt" strokecolor="#000000">
                <v:path arrowok="t"/>
              </v:shape>
              <v:shape style="position:absolute;left:8314;top:1880;width:10;height:2" type="#_x0000_t75" stroked="false">
                <v:imagedata r:id="rId25" o:title=""/>
              </v:shape>
            </v:group>
            <v:group style="position:absolute;left:8314;top:1844;width:44;height:2" coordorigin="8314,1844" coordsize="44,2">
              <v:shape style="position:absolute;left:8314;top:1844;width:44;height:2" coordorigin="8314,1844" coordsize="44,0" path="m8314,1844l8357,1844e" filled="false" stroked="true" strokeweight=".72pt" strokecolor="#000000">
                <v:path arrowok="t"/>
              </v:shape>
            </v:group>
            <v:group style="position:absolute;left:8314;top:1872;width:44;height:2" coordorigin="8314,1872" coordsize="44,2">
              <v:shape style="position:absolute;left:8314;top:1872;width:44;height:2" coordorigin="8314,1872" coordsize="44,0" path="m8314,1872l8357,1872e" filled="false" stroked="true" strokeweight=".72pt" strokecolor="#000000">
                <v:path arrowok="t"/>
              </v:shape>
            </v:group>
            <v:group style="position:absolute;left:8357;top:1844;width:2366;height:2" coordorigin="8357,1844" coordsize="2366,2">
              <v:shape style="position:absolute;left:8357;top:1844;width:2366;height:2" coordorigin="8357,1844" coordsize="2366,0" path="m8357,1844l10722,1844e" filled="false" stroked="true" strokeweight=".72pt" strokecolor="#000000">
                <v:path arrowok="t"/>
              </v:shape>
            </v:group>
            <v:group style="position:absolute;left:8357;top:1872;width:2366;height:2" coordorigin="8357,1872" coordsize="2366,2">
              <v:shape style="position:absolute;left:8357;top:1872;width:2366;height:2" coordorigin="8357,1872" coordsize="2366,0" path="m8357,1872l10722,1872e" filled="false" stroked="true" strokeweight=".72pt" strokecolor="#000000">
                <v:path arrowok="t"/>
              </v:shape>
              <v:shape style="position:absolute;left:5602;top:1863;width:2741;height:350" type="#_x0000_t75" stroked="false">
                <v:imagedata r:id="rId152" o:title=""/>
              </v:shape>
            </v:group>
            <v:group style="position:absolute;left:1925;top:3842;width:3696;height:2" coordorigin="1925,3842" coordsize="3696,2">
              <v:shape style="position:absolute;left:1925;top:3842;width:3696;height:2" coordorigin="1925,3842" coordsize="3696,0" path="m1925,3842l5621,3842e" filled="false" stroked="true" strokeweight=".72pt" strokecolor="#000000">
                <v:path arrowok="t"/>
              </v:shape>
            </v:group>
            <v:group style="position:absolute;left:1925;top:3813;width:3696;height:2" coordorigin="1925,3813" coordsize="3696,2">
              <v:shape style="position:absolute;left:1925;top:3813;width:3696;height:2" coordorigin="1925,3813" coordsize="3696,0" path="m1925,3813l5621,3813e" filled="false" stroked="true" strokeweight=".72pt" strokecolor="#000000">
                <v:path arrowok="t"/>
              </v:shape>
            </v:group>
            <v:group style="position:absolute;left:5621;top:3813;width:44;height:2" coordorigin="5621,3813" coordsize="44,2">
              <v:shape style="position:absolute;left:5621;top:3813;width:44;height:2" coordorigin="5621,3813" coordsize="44,0" path="m5621,3813l5664,3813e" filled="false" stroked="true" strokeweight=".72pt" strokecolor="#000000">
                <v:path arrowok="t"/>
              </v:shape>
            </v:group>
            <v:group style="position:absolute;left:5621;top:3842;width:2693;height:2" coordorigin="5621,3842" coordsize="2693,2">
              <v:shape style="position:absolute;left:5621;top:3842;width:2693;height:2" coordorigin="5621,3842" coordsize="2693,0" path="m5621,3842l8314,3842e" filled="false" stroked="true" strokeweight=".72pt" strokecolor="#000000">
                <v:path arrowok="t"/>
              </v:shape>
            </v:group>
            <v:group style="position:absolute;left:5664;top:3813;width:2650;height:2" coordorigin="5664,3813" coordsize="2650,2">
              <v:shape style="position:absolute;left:5664;top:3813;width:2650;height:2" coordorigin="5664,3813" coordsize="2650,0" path="m5664,3813l8314,3813e" filled="false" stroked="true" strokeweight=".72pt" strokecolor="#000000">
                <v:path arrowok="t"/>
              </v:shape>
              <v:shape style="position:absolute;left:1920;top:2175;width:8822;height:1631" type="#_x0000_t75" stroked="false">
                <v:imagedata r:id="rId153" o:title=""/>
              </v:shape>
            </v:group>
            <v:group style="position:absolute;left:8314;top:3813;width:44;height:2" coordorigin="8314,3813" coordsize="44,2">
              <v:shape style="position:absolute;left:8314;top:3813;width:44;height:2" coordorigin="8314,3813" coordsize="44,0" path="m8314,3813l8357,3813e" filled="false" stroked="true" strokeweight=".72pt" strokecolor="#000000">
                <v:path arrowok="t"/>
              </v:shape>
            </v:group>
            <v:group style="position:absolute;left:8314;top:3842;width:44;height:2" coordorigin="8314,3842" coordsize="44,2">
              <v:shape style="position:absolute;left:8314;top:3842;width:44;height:2" coordorigin="8314,3842" coordsize="44,0" path="m8314,3842l8357,3842e" filled="false" stroked="true" strokeweight=".72pt" strokecolor="#000000">
                <v:path arrowok="t"/>
              </v:shape>
            </v:group>
            <v:group style="position:absolute;left:8357;top:3842;width:2373;height:2" coordorigin="8357,3842" coordsize="2373,2">
              <v:shape style="position:absolute;left:8357;top:3842;width:2373;height:2" coordorigin="8357,3842" coordsize="2373,0" path="m8357,3842l10729,3842e" filled="false" stroked="true" strokeweight=".72pt" strokecolor="#000000">
                <v:path arrowok="t"/>
              </v:shape>
            </v:group>
            <v:group style="position:absolute;left:8357;top:3813;width:2373;height:2" coordorigin="8357,3813" coordsize="2373,2">
              <v:shape style="position:absolute;left:8357;top:3813;width:2373;height:2" coordorigin="8357,3813" coordsize="2373,0" path="m8357,3813l10729,3813e" filled="false" stroked="true" strokeweight=".72pt" strokecolor="#000000">
                <v:path arrowok="t"/>
              </v:shape>
            </v:group>
            <w10:wrap type="none"/>
          </v:group>
        </w:pict>
      </w:r>
      <w:r>
        <w:rPr>
          <w:rFonts w:ascii="Arial" w:hAnsi="Arial" w:cs="Arial" w:eastAsia="Arial" w:hint="default"/>
          <w:spacing w:val="-6"/>
        </w:rPr>
        <w:t>2011</w:t>
      </w:r>
      <w:r>
        <w:rPr>
          <w:rFonts w:ascii="Arial" w:hAnsi="Arial" w:cs="Arial" w:eastAsia="Arial" w:hint="default"/>
          <w:spacing w:val="-4"/>
        </w:rPr>
        <w:t> </w:t>
      </w:r>
      <w:r>
        <w:rPr/>
        <w:t>年</w:t>
      </w:r>
      <w:r>
        <w:rPr>
          <w:spacing w:val="-57"/>
        </w:rPr>
        <w:t> </w:t>
      </w:r>
      <w:r>
        <w:rPr>
          <w:rFonts w:ascii="Arial" w:hAnsi="Arial" w:cs="Arial" w:eastAsia="Arial" w:hint="default"/>
        </w:rPr>
        <w:t>5</w:t>
      </w:r>
      <w:r>
        <w:rPr>
          <w:rFonts w:ascii="Arial" w:hAnsi="Arial" w:cs="Arial" w:eastAsia="Arial" w:hint="default"/>
          <w:spacing w:val="-3"/>
        </w:rPr>
        <w:t> </w:t>
      </w:r>
      <w:r>
        <w:rPr>
          <w:spacing w:val="-10"/>
        </w:rPr>
        <w:t>月，公司</w:t>
      </w:r>
      <w:r>
        <w:rPr>
          <w:spacing w:val="-57"/>
        </w:rPr>
        <w:t> </w:t>
      </w:r>
      <w:r>
        <w:rPr>
          <w:rFonts w:ascii="Arial" w:hAnsi="Arial" w:cs="Arial" w:eastAsia="Arial" w:hint="default"/>
        </w:rPr>
        <w:t>2.8</w:t>
      </w:r>
      <w:r>
        <w:rPr>
          <w:rFonts w:ascii="Arial" w:hAnsi="Arial" w:cs="Arial" w:eastAsia="Arial" w:hint="default"/>
          <w:spacing w:val="58"/>
        </w:rPr>
        <w:t> </w:t>
      </w:r>
      <w:r>
        <w:rPr>
          <w:spacing w:val="-4"/>
        </w:rPr>
        <w:t>万吨粮食筒仓（老筒仓）资产拆除工作已全部结束，</w:t>
      </w:r>
      <w:r>
        <w:rPr/>
        <w:t> </w:t>
      </w:r>
      <w:r>
        <w:rPr>
          <w:spacing w:val="-3"/>
        </w:rPr>
        <w:t>发生的拆除损失已于当期确认，故报告期内，公司转销了已计提的该固定资产减</w:t>
      </w:r>
      <w:r>
        <w:rPr>
          <w:spacing w:val="-105"/>
        </w:rPr>
        <w:t> </w:t>
      </w:r>
      <w:r>
        <w:rPr>
          <w:spacing w:val="-105"/>
        </w:rPr>
      </w:r>
      <w:r>
        <w:rPr/>
        <w:t>值准备</w:t>
      </w:r>
      <w:r>
        <w:rPr>
          <w:spacing w:val="-63"/>
        </w:rPr>
        <w:t> </w:t>
      </w:r>
      <w:r>
        <w:rPr>
          <w:rFonts w:ascii="Arial" w:hAnsi="Arial" w:cs="Arial" w:eastAsia="Arial" w:hint="default"/>
        </w:rPr>
        <w:t>3,019</w:t>
      </w:r>
      <w:r>
        <w:rPr>
          <w:rFonts w:ascii="Arial" w:hAnsi="Arial" w:cs="Arial" w:eastAsia="Arial" w:hint="default"/>
          <w:spacing w:val="-10"/>
        </w:rPr>
        <w:t> </w:t>
      </w:r>
      <w:r>
        <w:rPr/>
        <w:t>万元。</w:t>
      </w:r>
    </w:p>
    <w:p>
      <w:pPr>
        <w:spacing w:line="240" w:lineRule="auto" w:before="8"/>
        <w:rPr>
          <w:rFonts w:ascii="宋体" w:hAnsi="宋体" w:cs="宋体" w:eastAsia="宋体" w:hint="default"/>
          <w:sz w:val="10"/>
          <w:szCs w:val="10"/>
        </w:rPr>
      </w:pPr>
    </w:p>
    <w:tbl>
      <w:tblPr>
        <w:tblW w:w="0" w:type="auto"/>
        <w:jc w:val="left"/>
        <w:tblInd w:w="317" w:type="dxa"/>
        <w:tblLayout w:type="fixed"/>
        <w:tblCellMar>
          <w:top w:w="0" w:type="dxa"/>
          <w:left w:w="0" w:type="dxa"/>
          <w:bottom w:w="0" w:type="dxa"/>
          <w:right w:w="0" w:type="dxa"/>
        </w:tblCellMar>
        <w:tblLook w:val="01E0"/>
      </w:tblPr>
      <w:tblGrid>
        <w:gridCol w:w="1488"/>
        <w:gridCol w:w="1812"/>
        <w:gridCol w:w="3390"/>
        <w:gridCol w:w="1989"/>
        <w:gridCol w:w="43"/>
      </w:tblGrid>
      <w:tr>
        <w:trPr>
          <w:trHeight w:val="412" w:hRule="exact"/>
        </w:trPr>
        <w:tc>
          <w:tcPr>
            <w:tcW w:w="330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6"/>
              <w:ind w:left="388" w:right="0"/>
              <w:jc w:val="left"/>
              <w:rPr>
                <w:rFonts w:ascii="宋体" w:hAnsi="宋体" w:cs="宋体" w:eastAsia="宋体" w:hint="default"/>
                <w:sz w:val="24"/>
                <w:szCs w:val="24"/>
              </w:rPr>
            </w:pPr>
            <w:r>
              <w:rPr>
                <w:rFonts w:ascii="Arial" w:hAnsi="Arial" w:cs="Arial" w:eastAsia="Arial" w:hint="default"/>
                <w:b/>
                <w:bCs/>
                <w:sz w:val="24"/>
                <w:szCs w:val="24"/>
              </w:rPr>
              <w:t>17.</w:t>
            </w:r>
            <w:r>
              <w:rPr>
                <w:rFonts w:ascii="Arial" w:hAnsi="Arial" w:cs="Arial" w:eastAsia="Arial" w:hint="default"/>
                <w:b/>
                <w:bCs/>
                <w:spacing w:val="17"/>
                <w:sz w:val="24"/>
                <w:szCs w:val="24"/>
              </w:rPr>
              <w:t> </w:t>
            </w:r>
            <w:r>
              <w:rPr>
                <w:rFonts w:ascii="宋体" w:hAnsi="宋体" w:cs="宋体" w:eastAsia="宋体" w:hint="default"/>
                <w:b/>
                <w:bCs/>
                <w:sz w:val="24"/>
                <w:szCs w:val="24"/>
              </w:rPr>
              <w:t>短期借款</w:t>
            </w:r>
            <w:r>
              <w:rPr>
                <w:rFonts w:ascii="宋体" w:hAnsi="宋体" w:cs="宋体" w:eastAsia="宋体" w:hint="default"/>
                <w:sz w:val="24"/>
                <w:szCs w:val="24"/>
              </w:rPr>
            </w:r>
          </w:p>
        </w:tc>
        <w:tc>
          <w:tcPr>
            <w:tcW w:w="5422" w:type="dxa"/>
            <w:gridSpan w:val="3"/>
            <w:tcBorders>
              <w:top w:val="nil" w:sz="6" w:space="0" w:color="auto"/>
              <w:left w:val="nil" w:sz="6" w:space="0" w:color="auto"/>
              <w:bottom w:val="nil" w:sz="6" w:space="0" w:color="auto"/>
              <w:right w:val="nil" w:sz="6" w:space="0" w:color="auto"/>
            </w:tcBorders>
          </w:tcPr>
          <w:p>
            <w:pPr/>
          </w:p>
        </w:tc>
      </w:tr>
      <w:tr>
        <w:trPr>
          <w:trHeight w:val="341" w:hRule="exact"/>
        </w:trPr>
        <w:tc>
          <w:tcPr>
            <w:tcW w:w="1488" w:type="dxa"/>
            <w:tcBorders>
              <w:top w:val="nil" w:sz="6" w:space="0" w:color="auto"/>
              <w:left w:val="nil" w:sz="6" w:space="0" w:color="auto"/>
              <w:bottom w:val="nil" w:sz="6" w:space="0" w:color="auto"/>
              <w:right w:val="nil" w:sz="6" w:space="0" w:color="auto"/>
            </w:tcBorders>
          </w:tcPr>
          <w:p>
            <w:pPr/>
          </w:p>
        </w:tc>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17"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39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94"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55" w:right="0"/>
              <w:jc w:val="left"/>
              <w:rPr>
                <w:rFonts w:ascii="宋体" w:hAnsi="宋体" w:cs="宋体" w:eastAsia="宋体" w:hint="default"/>
                <w:sz w:val="20"/>
                <w:szCs w:val="20"/>
              </w:rPr>
            </w:pPr>
            <w:r>
              <w:rPr>
                <w:rFonts w:ascii="宋体" w:hAnsi="宋体" w:cs="宋体" w:eastAsia="宋体" w:hint="default"/>
                <w:sz w:val="20"/>
                <w:szCs w:val="20"/>
              </w:rPr>
              <w:t>年初余额</w:t>
            </w:r>
          </w:p>
        </w:tc>
        <w:tc>
          <w:tcPr>
            <w:tcW w:w="43" w:type="dxa"/>
            <w:tcBorders>
              <w:top w:val="nil" w:sz="6" w:space="0" w:color="auto"/>
              <w:left w:val="nil" w:sz="6" w:space="0" w:color="auto"/>
              <w:bottom w:val="nil" w:sz="6" w:space="0" w:color="auto"/>
              <w:right w:val="nil" w:sz="6" w:space="0" w:color="auto"/>
            </w:tcBorders>
          </w:tcPr>
          <w:p>
            <w:pPr/>
          </w:p>
        </w:tc>
      </w:tr>
      <w:tr>
        <w:trPr>
          <w:trHeight w:val="322" w:hRule="exact"/>
        </w:trPr>
        <w:tc>
          <w:tcPr>
            <w:tcW w:w="1488" w:type="dxa"/>
            <w:tcBorders>
              <w:top w:val="nil" w:sz="6" w:space="0" w:color="auto"/>
              <w:left w:val="nil" w:sz="6" w:space="0" w:color="auto"/>
              <w:bottom w:val="nil" w:sz="6" w:space="0" w:color="auto"/>
              <w:right w:val="nil" w:sz="6" w:space="0" w:color="auto"/>
            </w:tcBorders>
          </w:tcPr>
          <w:p>
            <w:pPr>
              <w:pStyle w:val="TableParagraph"/>
              <w:spacing w:line="261" w:lineRule="exact"/>
              <w:ind w:left="70" w:right="0"/>
              <w:jc w:val="left"/>
              <w:rPr>
                <w:rFonts w:ascii="宋体" w:hAnsi="宋体" w:cs="宋体" w:eastAsia="宋体" w:hint="default"/>
                <w:sz w:val="20"/>
                <w:szCs w:val="20"/>
              </w:rPr>
            </w:pPr>
            <w:r>
              <w:rPr>
                <w:rFonts w:ascii="宋体" w:hAnsi="宋体" w:cs="宋体" w:eastAsia="宋体" w:hint="default"/>
                <w:sz w:val="20"/>
                <w:szCs w:val="20"/>
              </w:rPr>
              <w:t>质押借款</w:t>
            </w:r>
          </w:p>
        </w:tc>
        <w:tc>
          <w:tcPr>
            <w:tcW w:w="1812" w:type="dxa"/>
            <w:tcBorders>
              <w:top w:val="nil" w:sz="6" w:space="0" w:color="auto"/>
              <w:left w:val="nil" w:sz="6" w:space="0" w:color="auto"/>
              <w:bottom w:val="nil" w:sz="6" w:space="0" w:color="auto"/>
              <w:right w:val="nil" w:sz="6" w:space="0" w:color="auto"/>
            </w:tcBorders>
          </w:tcPr>
          <w:p>
            <w:pPr/>
          </w:p>
        </w:tc>
        <w:tc>
          <w:tcPr>
            <w:tcW w:w="3390" w:type="dxa"/>
            <w:tcBorders>
              <w:top w:val="nil" w:sz="6" w:space="0" w:color="auto"/>
              <w:left w:val="nil" w:sz="6" w:space="0" w:color="auto"/>
              <w:bottom w:val="nil" w:sz="6" w:space="0" w:color="auto"/>
              <w:right w:val="nil" w:sz="6" w:space="0" w:color="auto"/>
            </w:tcBorders>
          </w:tcPr>
          <w:p>
            <w:pPr/>
          </w:p>
        </w:tc>
        <w:tc>
          <w:tcPr>
            <w:tcW w:w="1989" w:type="dxa"/>
            <w:tcBorders>
              <w:top w:val="nil" w:sz="6" w:space="0" w:color="auto"/>
              <w:left w:val="nil" w:sz="6" w:space="0" w:color="auto"/>
              <w:bottom w:val="nil" w:sz="6" w:space="0" w:color="auto"/>
              <w:right w:val="nil" w:sz="6" w:space="0" w:color="auto"/>
            </w:tcBorders>
          </w:tcPr>
          <w:p>
            <w:pPr/>
          </w:p>
        </w:tc>
        <w:tc>
          <w:tcPr>
            <w:tcW w:w="43" w:type="dxa"/>
            <w:tcBorders>
              <w:top w:val="nil" w:sz="6" w:space="0" w:color="auto"/>
              <w:left w:val="nil" w:sz="6" w:space="0" w:color="auto"/>
              <w:bottom w:val="nil" w:sz="6" w:space="0" w:color="auto"/>
              <w:right w:val="nil" w:sz="6" w:space="0" w:color="auto"/>
            </w:tcBorders>
          </w:tcPr>
          <w:p>
            <w:pPr/>
          </w:p>
        </w:tc>
      </w:tr>
      <w:tr>
        <w:trPr>
          <w:trHeight w:val="644" w:hRule="exact"/>
        </w:trPr>
        <w:tc>
          <w:tcPr>
            <w:tcW w:w="1488" w:type="dxa"/>
            <w:tcBorders>
              <w:top w:val="nil" w:sz="6" w:space="0" w:color="auto"/>
              <w:left w:val="nil" w:sz="6" w:space="0" w:color="auto"/>
              <w:bottom w:val="nil" w:sz="6" w:space="0" w:color="auto"/>
              <w:right w:val="nil" w:sz="6" w:space="0" w:color="auto"/>
            </w:tcBorders>
          </w:tcPr>
          <w:p>
            <w:pPr>
              <w:pStyle w:val="TableParagraph"/>
              <w:spacing w:line="295" w:lineRule="auto"/>
              <w:ind w:left="70" w:right="614"/>
              <w:jc w:val="left"/>
              <w:rPr>
                <w:rFonts w:ascii="宋体" w:hAnsi="宋体" w:cs="宋体" w:eastAsia="宋体" w:hint="default"/>
                <w:sz w:val="20"/>
                <w:szCs w:val="20"/>
              </w:rPr>
            </w:pPr>
            <w:r>
              <w:rPr>
                <w:rFonts w:ascii="宋体" w:hAnsi="宋体" w:cs="宋体" w:eastAsia="宋体" w:hint="default"/>
                <w:sz w:val="20"/>
                <w:szCs w:val="20"/>
              </w:rPr>
              <w:t>抵押借款</w:t>
            </w:r>
            <w:r>
              <w:rPr>
                <w:rFonts w:ascii="宋体" w:hAnsi="宋体" w:cs="宋体" w:eastAsia="宋体" w:hint="default"/>
                <w:w w:val="100"/>
                <w:sz w:val="20"/>
                <w:szCs w:val="20"/>
              </w:rPr>
              <w:t> </w:t>
            </w:r>
            <w:r>
              <w:rPr>
                <w:rFonts w:ascii="宋体" w:hAnsi="宋体" w:cs="宋体" w:eastAsia="宋体" w:hint="default"/>
                <w:sz w:val="20"/>
                <w:szCs w:val="20"/>
              </w:rPr>
              <w:t>保证借款</w:t>
            </w:r>
          </w:p>
        </w:tc>
        <w:tc>
          <w:tcPr>
            <w:tcW w:w="1812" w:type="dxa"/>
            <w:tcBorders>
              <w:top w:val="nil" w:sz="6" w:space="0" w:color="auto"/>
              <w:left w:val="nil" w:sz="6" w:space="0" w:color="auto"/>
              <w:bottom w:val="nil" w:sz="6" w:space="0" w:color="auto"/>
              <w:right w:val="nil" w:sz="6" w:space="0" w:color="auto"/>
            </w:tcBorders>
          </w:tcPr>
          <w:p>
            <w:pPr/>
          </w:p>
        </w:tc>
        <w:tc>
          <w:tcPr>
            <w:tcW w:w="33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53"/>
              <w:jc w:val="right"/>
              <w:rPr>
                <w:rFonts w:ascii="Arial" w:hAnsi="Arial" w:cs="Arial" w:eastAsia="Arial" w:hint="default"/>
                <w:sz w:val="20"/>
                <w:szCs w:val="20"/>
              </w:rPr>
            </w:pPr>
            <w:r>
              <w:rPr>
                <w:rFonts w:ascii="Arial"/>
                <w:spacing w:val="-2"/>
                <w:sz w:val="20"/>
              </w:rPr>
              <w:t>9,600,000.00</w:t>
            </w:r>
            <w:r>
              <w:rPr>
                <w:rFonts w:ascii="Arial"/>
                <w:sz w:val="20"/>
              </w:rPr>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Arial" w:hAnsi="Arial" w:cs="Arial" w:eastAsia="Arial" w:hint="default"/>
                <w:sz w:val="20"/>
                <w:szCs w:val="20"/>
              </w:rPr>
            </w:pPr>
            <w:r>
              <w:rPr>
                <w:rFonts w:ascii="Arial"/>
                <w:spacing w:val="-2"/>
                <w:sz w:val="20"/>
              </w:rPr>
              <w:t>9,600,000.00</w:t>
            </w:r>
            <w:r>
              <w:rPr>
                <w:rFonts w:ascii="Arial"/>
                <w:sz w:val="20"/>
              </w:rPr>
            </w:r>
          </w:p>
        </w:tc>
        <w:tc>
          <w:tcPr>
            <w:tcW w:w="43" w:type="dxa"/>
            <w:tcBorders>
              <w:top w:val="nil" w:sz="6" w:space="0" w:color="auto"/>
              <w:left w:val="nil" w:sz="6" w:space="0" w:color="auto"/>
              <w:bottom w:val="nil" w:sz="6" w:space="0" w:color="auto"/>
              <w:right w:val="nil" w:sz="6" w:space="0" w:color="auto"/>
            </w:tcBorders>
          </w:tcPr>
          <w:p>
            <w:pPr/>
          </w:p>
        </w:tc>
      </w:tr>
      <w:tr>
        <w:trPr>
          <w:trHeight w:val="326" w:hRule="exact"/>
        </w:trPr>
        <w:tc>
          <w:tcPr>
            <w:tcW w:w="1488" w:type="dxa"/>
            <w:tcBorders>
              <w:top w:val="nil" w:sz="6" w:space="0" w:color="auto"/>
              <w:left w:val="nil" w:sz="6" w:space="0" w:color="auto"/>
              <w:bottom w:val="nil" w:sz="6" w:space="0" w:color="auto"/>
              <w:right w:val="nil" w:sz="6" w:space="0" w:color="auto"/>
            </w:tcBorders>
          </w:tcPr>
          <w:p>
            <w:pPr>
              <w:pStyle w:val="TableParagraph"/>
              <w:spacing w:line="261" w:lineRule="exact"/>
              <w:ind w:left="70" w:right="0"/>
              <w:jc w:val="left"/>
              <w:rPr>
                <w:rFonts w:ascii="宋体" w:hAnsi="宋体" w:cs="宋体" w:eastAsia="宋体" w:hint="default"/>
                <w:sz w:val="20"/>
                <w:szCs w:val="20"/>
              </w:rPr>
            </w:pPr>
            <w:r>
              <w:rPr>
                <w:rFonts w:ascii="宋体" w:hAnsi="宋体" w:cs="宋体" w:eastAsia="宋体" w:hint="default"/>
                <w:sz w:val="20"/>
                <w:szCs w:val="20"/>
              </w:rPr>
              <w:t>信用借款</w:t>
            </w:r>
          </w:p>
        </w:tc>
        <w:tc>
          <w:tcPr>
            <w:tcW w:w="1812" w:type="dxa"/>
            <w:tcBorders>
              <w:top w:val="nil" w:sz="6" w:space="0" w:color="auto"/>
              <w:left w:val="nil" w:sz="6" w:space="0" w:color="auto"/>
              <w:bottom w:val="nil" w:sz="6" w:space="0" w:color="auto"/>
              <w:right w:val="nil" w:sz="6" w:space="0" w:color="auto"/>
            </w:tcBorders>
          </w:tcPr>
          <w:p>
            <w:pPr/>
          </w:p>
        </w:tc>
        <w:tc>
          <w:tcPr>
            <w:tcW w:w="33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55"/>
              <w:jc w:val="right"/>
              <w:rPr>
                <w:rFonts w:ascii="Arial" w:hAnsi="Arial" w:cs="Arial" w:eastAsia="Arial" w:hint="default"/>
                <w:sz w:val="20"/>
                <w:szCs w:val="20"/>
              </w:rPr>
            </w:pPr>
            <w:r>
              <w:rPr>
                <w:rFonts w:ascii="Arial"/>
                <w:spacing w:val="-1"/>
                <w:sz w:val="20"/>
              </w:rPr>
              <w:t>300,000,000.00</w:t>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4"/>
              <w:jc w:val="right"/>
              <w:rPr>
                <w:rFonts w:ascii="Arial" w:hAnsi="Arial" w:cs="Arial" w:eastAsia="Arial" w:hint="default"/>
                <w:sz w:val="20"/>
                <w:szCs w:val="20"/>
              </w:rPr>
            </w:pPr>
            <w:r>
              <w:rPr>
                <w:rFonts w:ascii="Arial"/>
                <w:spacing w:val="-1"/>
                <w:sz w:val="20"/>
              </w:rPr>
              <w:t>50,000,000.00</w:t>
            </w:r>
          </w:p>
        </w:tc>
        <w:tc>
          <w:tcPr>
            <w:tcW w:w="43" w:type="dxa"/>
            <w:tcBorders>
              <w:top w:val="nil" w:sz="6" w:space="0" w:color="auto"/>
              <w:left w:val="nil" w:sz="6" w:space="0" w:color="auto"/>
              <w:bottom w:val="nil" w:sz="6" w:space="0" w:color="auto"/>
              <w:right w:val="nil" w:sz="6" w:space="0" w:color="auto"/>
            </w:tcBorders>
          </w:tcPr>
          <w:p>
            <w:pPr/>
          </w:p>
        </w:tc>
      </w:tr>
      <w:tr>
        <w:trPr>
          <w:trHeight w:val="337" w:hRule="exact"/>
        </w:trPr>
        <w:tc>
          <w:tcPr>
            <w:tcW w:w="1488" w:type="dxa"/>
            <w:tcBorders>
              <w:top w:val="nil" w:sz="6" w:space="0" w:color="auto"/>
              <w:left w:val="nil" w:sz="6" w:space="0" w:color="auto"/>
              <w:bottom w:val="nil" w:sz="6" w:space="0" w:color="auto"/>
              <w:right w:val="nil" w:sz="6" w:space="0" w:color="auto"/>
            </w:tcBorders>
          </w:tcPr>
          <w:p>
            <w:pPr/>
          </w:p>
        </w:tc>
        <w:tc>
          <w:tcPr>
            <w:tcW w:w="1812" w:type="dxa"/>
            <w:tcBorders>
              <w:top w:val="nil" w:sz="6" w:space="0" w:color="auto"/>
              <w:left w:val="nil" w:sz="6" w:space="0" w:color="auto"/>
              <w:bottom w:val="nil" w:sz="6" w:space="0" w:color="auto"/>
              <w:right w:val="nil" w:sz="6" w:space="0" w:color="auto"/>
            </w:tcBorders>
          </w:tcPr>
          <w:p>
            <w:pPr>
              <w:pStyle w:val="TableParagraph"/>
              <w:spacing w:line="257" w:lineRule="exact"/>
              <w:ind w:left="117"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3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54"/>
              <w:jc w:val="right"/>
              <w:rPr>
                <w:rFonts w:ascii="Arial" w:hAnsi="Arial" w:cs="Arial" w:eastAsia="Arial" w:hint="default"/>
                <w:sz w:val="20"/>
                <w:szCs w:val="20"/>
              </w:rPr>
            </w:pPr>
            <w:r>
              <w:rPr>
                <w:rFonts w:ascii="Arial"/>
                <w:spacing w:val="-1"/>
                <w:sz w:val="20"/>
              </w:rPr>
              <w:t>309,600,000.00</w:t>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4"/>
              <w:jc w:val="right"/>
              <w:rPr>
                <w:rFonts w:ascii="Arial" w:hAnsi="Arial" w:cs="Arial" w:eastAsia="Arial" w:hint="default"/>
                <w:sz w:val="20"/>
                <w:szCs w:val="20"/>
              </w:rPr>
            </w:pPr>
            <w:r>
              <w:rPr>
                <w:rFonts w:ascii="Arial"/>
                <w:spacing w:val="-1"/>
                <w:sz w:val="20"/>
              </w:rPr>
              <w:t>59,600,000.00</w:t>
            </w:r>
          </w:p>
        </w:tc>
        <w:tc>
          <w:tcPr>
            <w:tcW w:w="43" w:type="dxa"/>
            <w:tcBorders>
              <w:top w:val="nil" w:sz="6" w:space="0" w:color="auto"/>
              <w:left w:val="nil" w:sz="6" w:space="0" w:color="auto"/>
              <w:bottom w:val="nil" w:sz="6" w:space="0" w:color="auto"/>
              <w:right w:val="nil" w:sz="6" w:space="0" w:color="auto"/>
            </w:tcBorders>
          </w:tcPr>
          <w:p>
            <w:pPr/>
          </w:p>
        </w:tc>
      </w:tr>
      <w:tr>
        <w:trPr>
          <w:trHeight w:val="667" w:hRule="exact"/>
        </w:trPr>
        <w:tc>
          <w:tcPr>
            <w:tcW w:w="330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88" w:right="0"/>
              <w:jc w:val="left"/>
              <w:rPr>
                <w:rFonts w:ascii="宋体" w:hAnsi="宋体" w:cs="宋体" w:eastAsia="宋体" w:hint="default"/>
                <w:sz w:val="24"/>
                <w:szCs w:val="24"/>
              </w:rPr>
            </w:pPr>
            <w:r>
              <w:rPr>
                <w:rFonts w:ascii="Arial" w:hAnsi="Arial" w:cs="Arial" w:eastAsia="Arial" w:hint="default"/>
                <w:b/>
                <w:bCs/>
                <w:sz w:val="24"/>
                <w:szCs w:val="24"/>
              </w:rPr>
              <w:t>18.</w:t>
            </w:r>
            <w:r>
              <w:rPr>
                <w:rFonts w:ascii="Arial" w:hAnsi="Arial" w:cs="Arial" w:eastAsia="Arial" w:hint="default"/>
                <w:b/>
                <w:bCs/>
                <w:spacing w:val="17"/>
                <w:sz w:val="24"/>
                <w:szCs w:val="24"/>
              </w:rPr>
              <w:t> </w:t>
            </w:r>
            <w:r>
              <w:rPr>
                <w:rFonts w:ascii="宋体" w:hAnsi="宋体" w:cs="宋体" w:eastAsia="宋体" w:hint="default"/>
                <w:b/>
                <w:bCs/>
                <w:sz w:val="24"/>
                <w:szCs w:val="24"/>
              </w:rPr>
              <w:t>应付票据</w:t>
            </w:r>
            <w:r>
              <w:rPr>
                <w:rFonts w:ascii="宋体" w:hAnsi="宋体" w:cs="宋体" w:eastAsia="宋体" w:hint="default"/>
                <w:sz w:val="24"/>
                <w:szCs w:val="24"/>
              </w:rPr>
            </w:r>
          </w:p>
        </w:tc>
        <w:tc>
          <w:tcPr>
            <w:tcW w:w="3390" w:type="dxa"/>
            <w:tcBorders>
              <w:top w:val="nil" w:sz="6" w:space="0" w:color="auto"/>
              <w:left w:val="nil" w:sz="6" w:space="0" w:color="auto"/>
              <w:bottom w:val="nil" w:sz="6" w:space="0" w:color="auto"/>
              <w:right w:val="nil" w:sz="6" w:space="0" w:color="auto"/>
            </w:tcBorders>
          </w:tcPr>
          <w:p>
            <w:pPr/>
          </w:p>
        </w:tc>
        <w:tc>
          <w:tcPr>
            <w:tcW w:w="1989" w:type="dxa"/>
            <w:tcBorders>
              <w:top w:val="nil" w:sz="6" w:space="0" w:color="auto"/>
              <w:left w:val="nil" w:sz="6" w:space="0" w:color="auto"/>
              <w:bottom w:val="nil" w:sz="6" w:space="0" w:color="auto"/>
              <w:right w:val="nil" w:sz="6" w:space="0" w:color="auto"/>
            </w:tcBorders>
          </w:tcPr>
          <w:p>
            <w:pPr/>
          </w:p>
        </w:tc>
        <w:tc>
          <w:tcPr>
            <w:tcW w:w="43" w:type="dxa"/>
            <w:tcBorders>
              <w:top w:val="nil" w:sz="6" w:space="0" w:color="auto"/>
              <w:left w:val="nil" w:sz="6" w:space="0" w:color="auto"/>
              <w:bottom w:val="nil" w:sz="6" w:space="0" w:color="auto"/>
              <w:right w:val="nil" w:sz="6" w:space="0" w:color="auto"/>
            </w:tcBorders>
          </w:tcPr>
          <w:p>
            <w:pPr/>
          </w:p>
        </w:tc>
      </w:tr>
      <w:tr>
        <w:trPr>
          <w:trHeight w:val="341" w:hRule="exact"/>
        </w:trPr>
        <w:tc>
          <w:tcPr>
            <w:tcW w:w="1488" w:type="dxa"/>
            <w:tcBorders>
              <w:top w:val="nil" w:sz="6" w:space="0" w:color="auto"/>
              <w:left w:val="nil" w:sz="6" w:space="0" w:color="auto"/>
              <w:bottom w:val="nil" w:sz="6" w:space="0" w:color="auto"/>
              <w:right w:val="nil" w:sz="6" w:space="0" w:color="auto"/>
            </w:tcBorders>
          </w:tcPr>
          <w:p>
            <w:pPr/>
          </w:p>
        </w:tc>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17" w:right="0"/>
              <w:jc w:val="left"/>
              <w:rPr>
                <w:rFonts w:ascii="宋体" w:hAnsi="宋体" w:cs="宋体" w:eastAsia="宋体" w:hint="default"/>
                <w:sz w:val="20"/>
                <w:szCs w:val="20"/>
              </w:rPr>
            </w:pPr>
            <w:r>
              <w:rPr>
                <w:rFonts w:ascii="宋体" w:hAnsi="宋体" w:cs="宋体" w:eastAsia="宋体" w:hint="default"/>
                <w:sz w:val="20"/>
                <w:szCs w:val="20"/>
              </w:rPr>
              <w:t>种类</w:t>
            </w:r>
          </w:p>
        </w:tc>
        <w:tc>
          <w:tcPr>
            <w:tcW w:w="339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94"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60" w:right="0"/>
              <w:jc w:val="left"/>
              <w:rPr>
                <w:rFonts w:ascii="宋体" w:hAnsi="宋体" w:cs="宋体" w:eastAsia="宋体" w:hint="default"/>
                <w:sz w:val="20"/>
                <w:szCs w:val="20"/>
              </w:rPr>
            </w:pPr>
            <w:r>
              <w:rPr>
                <w:rFonts w:ascii="宋体" w:hAnsi="宋体" w:cs="宋体" w:eastAsia="宋体" w:hint="default"/>
                <w:sz w:val="20"/>
                <w:szCs w:val="20"/>
              </w:rPr>
              <w:t>年初余额</w:t>
            </w:r>
          </w:p>
        </w:tc>
        <w:tc>
          <w:tcPr>
            <w:tcW w:w="43" w:type="dxa"/>
            <w:tcBorders>
              <w:top w:val="nil" w:sz="6" w:space="0" w:color="auto"/>
              <w:left w:val="nil" w:sz="6" w:space="0" w:color="auto"/>
              <w:bottom w:val="nil" w:sz="6" w:space="0" w:color="auto"/>
              <w:right w:val="nil" w:sz="6" w:space="0" w:color="auto"/>
            </w:tcBorders>
          </w:tcPr>
          <w:p>
            <w:pPr/>
          </w:p>
        </w:tc>
      </w:tr>
      <w:tr>
        <w:trPr>
          <w:trHeight w:val="643" w:hRule="exact"/>
        </w:trPr>
        <w:tc>
          <w:tcPr>
            <w:tcW w:w="1488" w:type="dxa"/>
            <w:tcBorders>
              <w:top w:val="nil" w:sz="6" w:space="0" w:color="auto"/>
              <w:left w:val="nil" w:sz="6" w:space="0" w:color="auto"/>
              <w:bottom w:val="nil" w:sz="6" w:space="0" w:color="auto"/>
              <w:right w:val="nil" w:sz="6" w:space="0" w:color="auto"/>
            </w:tcBorders>
          </w:tcPr>
          <w:p>
            <w:pPr>
              <w:pStyle w:val="TableParagraph"/>
              <w:spacing w:line="295" w:lineRule="auto"/>
              <w:ind w:left="169" w:right="115"/>
              <w:jc w:val="left"/>
              <w:rPr>
                <w:rFonts w:ascii="宋体" w:hAnsi="宋体" w:cs="宋体" w:eastAsia="宋体" w:hint="default"/>
                <w:sz w:val="20"/>
                <w:szCs w:val="20"/>
              </w:rPr>
            </w:pPr>
            <w:r>
              <w:rPr>
                <w:rFonts w:ascii="宋体" w:hAnsi="宋体" w:cs="宋体" w:eastAsia="宋体" w:hint="default"/>
                <w:sz w:val="20"/>
                <w:szCs w:val="20"/>
              </w:rPr>
              <w:t>银行承兑汇票</w:t>
            </w:r>
            <w:r>
              <w:rPr>
                <w:rFonts w:ascii="宋体" w:hAnsi="宋体" w:cs="宋体" w:eastAsia="宋体" w:hint="default"/>
                <w:w w:val="100"/>
                <w:sz w:val="20"/>
                <w:szCs w:val="20"/>
              </w:rPr>
              <w:t> </w:t>
            </w:r>
            <w:r>
              <w:rPr>
                <w:rFonts w:ascii="宋体" w:hAnsi="宋体" w:cs="宋体" w:eastAsia="宋体" w:hint="default"/>
                <w:sz w:val="20"/>
                <w:szCs w:val="20"/>
              </w:rPr>
              <w:t>商业承兑汇票</w:t>
            </w:r>
          </w:p>
        </w:tc>
        <w:tc>
          <w:tcPr>
            <w:tcW w:w="1812" w:type="dxa"/>
            <w:tcBorders>
              <w:top w:val="nil" w:sz="6" w:space="0" w:color="auto"/>
              <w:left w:val="nil" w:sz="6" w:space="0" w:color="auto"/>
              <w:bottom w:val="nil" w:sz="6" w:space="0" w:color="auto"/>
              <w:right w:val="nil" w:sz="6" w:space="0" w:color="auto"/>
            </w:tcBorders>
          </w:tcPr>
          <w:p>
            <w:pPr/>
          </w:p>
        </w:tc>
        <w:tc>
          <w:tcPr>
            <w:tcW w:w="33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54"/>
              <w:jc w:val="right"/>
              <w:rPr>
                <w:rFonts w:ascii="Arial" w:hAnsi="Arial" w:cs="Arial" w:eastAsia="Arial" w:hint="default"/>
                <w:sz w:val="20"/>
                <w:szCs w:val="20"/>
              </w:rPr>
            </w:pPr>
            <w:r>
              <w:rPr>
                <w:rFonts w:ascii="Arial"/>
                <w:spacing w:val="-1"/>
                <w:sz w:val="20"/>
              </w:rPr>
              <w:t>413,499,984.33</w:t>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6"/>
              <w:jc w:val="right"/>
              <w:rPr>
                <w:rFonts w:ascii="Arial" w:hAnsi="Arial" w:cs="Arial" w:eastAsia="Arial" w:hint="default"/>
                <w:sz w:val="20"/>
                <w:szCs w:val="20"/>
              </w:rPr>
            </w:pPr>
            <w:r>
              <w:rPr>
                <w:rFonts w:ascii="Arial"/>
                <w:spacing w:val="-1"/>
                <w:sz w:val="20"/>
              </w:rPr>
              <w:t>592,878,834.09</w:t>
            </w:r>
          </w:p>
        </w:tc>
        <w:tc>
          <w:tcPr>
            <w:tcW w:w="43" w:type="dxa"/>
            <w:tcBorders>
              <w:top w:val="nil" w:sz="6" w:space="0" w:color="auto"/>
              <w:left w:val="nil" w:sz="6" w:space="0" w:color="auto"/>
              <w:bottom w:val="nil" w:sz="6" w:space="0" w:color="auto"/>
              <w:right w:val="nil" w:sz="6" w:space="0" w:color="auto"/>
            </w:tcBorders>
          </w:tcPr>
          <w:p>
            <w:pPr/>
          </w:p>
        </w:tc>
      </w:tr>
      <w:tr>
        <w:trPr>
          <w:trHeight w:val="341" w:hRule="exact"/>
        </w:trPr>
        <w:tc>
          <w:tcPr>
            <w:tcW w:w="1488" w:type="dxa"/>
            <w:tcBorders>
              <w:top w:val="nil" w:sz="6" w:space="0" w:color="auto"/>
              <w:left w:val="nil" w:sz="6" w:space="0" w:color="auto"/>
              <w:bottom w:val="nil" w:sz="6" w:space="0" w:color="auto"/>
              <w:right w:val="nil" w:sz="6" w:space="0" w:color="auto"/>
            </w:tcBorders>
          </w:tcPr>
          <w:p>
            <w:pPr/>
          </w:p>
        </w:tc>
        <w:tc>
          <w:tcPr>
            <w:tcW w:w="1812" w:type="dxa"/>
            <w:tcBorders>
              <w:top w:val="nil" w:sz="6" w:space="0" w:color="auto"/>
              <w:left w:val="nil" w:sz="6" w:space="0" w:color="auto"/>
              <w:bottom w:val="nil" w:sz="6" w:space="0" w:color="auto"/>
              <w:right w:val="nil" w:sz="6" w:space="0" w:color="auto"/>
            </w:tcBorders>
          </w:tcPr>
          <w:p>
            <w:pPr>
              <w:pStyle w:val="TableParagraph"/>
              <w:spacing w:line="261" w:lineRule="exact"/>
              <w:ind w:left="117"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3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53"/>
              <w:jc w:val="right"/>
              <w:rPr>
                <w:rFonts w:ascii="Arial" w:hAnsi="Arial" w:cs="Arial" w:eastAsia="Arial" w:hint="default"/>
                <w:sz w:val="20"/>
                <w:szCs w:val="20"/>
              </w:rPr>
            </w:pPr>
            <w:r>
              <w:rPr>
                <w:rFonts w:ascii="Arial"/>
                <w:spacing w:val="-1"/>
                <w:sz w:val="20"/>
              </w:rPr>
              <w:t>413,499,984.33</w:t>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4"/>
              <w:jc w:val="right"/>
              <w:rPr>
                <w:rFonts w:ascii="Arial" w:hAnsi="Arial" w:cs="Arial" w:eastAsia="Arial" w:hint="default"/>
                <w:sz w:val="20"/>
                <w:szCs w:val="20"/>
              </w:rPr>
            </w:pPr>
            <w:r>
              <w:rPr>
                <w:rFonts w:ascii="Arial"/>
                <w:spacing w:val="-1"/>
                <w:sz w:val="20"/>
              </w:rPr>
              <w:t>592,878,834.09</w:t>
            </w:r>
          </w:p>
        </w:tc>
        <w:tc>
          <w:tcPr>
            <w:tcW w:w="43" w:type="dxa"/>
            <w:tcBorders>
              <w:top w:val="nil" w:sz="6" w:space="0" w:color="auto"/>
              <w:left w:val="nil" w:sz="6" w:space="0" w:color="auto"/>
              <w:bottom w:val="nil" w:sz="6" w:space="0" w:color="auto"/>
              <w:right w:val="nil" w:sz="6" w:space="0" w:color="auto"/>
            </w:tcBorders>
          </w:tcPr>
          <w:p>
            <w:pPr/>
          </w:p>
        </w:tc>
      </w:tr>
    </w:tbl>
    <w:p>
      <w:pPr>
        <w:spacing w:line="240" w:lineRule="auto" w:before="9"/>
        <w:rPr>
          <w:rFonts w:ascii="宋体" w:hAnsi="宋体" w:cs="宋体" w:eastAsia="宋体" w:hint="default"/>
          <w:sz w:val="14"/>
          <w:szCs w:val="14"/>
        </w:rPr>
      </w:pPr>
    </w:p>
    <w:p>
      <w:pPr>
        <w:pStyle w:val="BodyText"/>
        <w:spacing w:line="240" w:lineRule="auto" w:before="26"/>
        <w:ind w:left="857" w:right="685"/>
        <w:jc w:val="left"/>
      </w:pPr>
      <w:r>
        <w:rPr/>
        <w:pict>
          <v:group style="position:absolute;margin-left:95.879997pt;margin-top:-76.90406pt;width:441.75pt;height:68.4pt;mso-position-horizontal-relative:page;mso-position-vertical-relative:paragraph;z-index:-719248" coordorigin="1918,-1538" coordsize="8835,1368">
            <v:group style="position:absolute;left:1939;top:-1531;width:3682;height:2" coordorigin="1939,-1531" coordsize="3682,2">
              <v:shape style="position:absolute;left:1939;top:-1531;width:3682;height:2" coordorigin="1939,-1531" coordsize="3682,0" path="m1939,-1531l5621,-1531e" filled="false" stroked="true" strokeweight=".72pt" strokecolor="#000000">
                <v:path arrowok="t"/>
              </v:shape>
            </v:group>
            <v:group style="position:absolute;left:1939;top:-1502;width:3682;height:2" coordorigin="1939,-1502" coordsize="3682,2">
              <v:shape style="position:absolute;left:1939;top:-1502;width:3682;height:2" coordorigin="1939,-1502" coordsize="3682,0" path="m1939,-1502l5621,-1502e" filled="false" stroked="true" strokeweight=".72pt" strokecolor="#000000">
                <v:path arrowok="t"/>
              </v:shape>
              <v:shape style="position:absolute;left:5621;top:-1495;width:10;height:2" type="#_x0000_t75" stroked="false">
                <v:imagedata r:id="rId36" o:title=""/>
              </v:shape>
            </v:group>
            <v:group style="position:absolute;left:5621;top:-1531;width:44;height:2" coordorigin="5621,-1531" coordsize="44,2">
              <v:shape style="position:absolute;left:5621;top:-1531;width:44;height:2" coordorigin="5621,-1531" coordsize="44,0" path="m5621,-1531l5664,-1531e" filled="false" stroked="true" strokeweight=".72pt" strokecolor="#000000">
                <v:path arrowok="t"/>
              </v:shape>
            </v:group>
            <v:group style="position:absolute;left:5621;top:-1502;width:44;height:2" coordorigin="5621,-1502" coordsize="44,2">
              <v:shape style="position:absolute;left:5621;top:-1502;width:44;height:2" coordorigin="5621,-1502" coordsize="44,0" path="m5621,-1502l5664,-1502e" filled="false" stroked="true" strokeweight=".72pt" strokecolor="#000000">
                <v:path arrowok="t"/>
              </v:shape>
            </v:group>
            <v:group style="position:absolute;left:5664;top:-1531;width:2650;height:2" coordorigin="5664,-1531" coordsize="2650,2">
              <v:shape style="position:absolute;left:5664;top:-1531;width:2650;height:2" coordorigin="5664,-1531" coordsize="2650,0" path="m5664,-1531l8314,-1531e" filled="false" stroked="true" strokeweight=".72pt" strokecolor="#000000">
                <v:path arrowok="t"/>
              </v:shape>
            </v:group>
            <v:group style="position:absolute;left:5664;top:-1502;width:2650;height:2" coordorigin="5664,-1502" coordsize="2650,2">
              <v:shape style="position:absolute;left:5664;top:-1502;width:2650;height:2" coordorigin="5664,-1502" coordsize="2650,0" path="m5664,-1502l8314,-1502e" filled="false" stroked="true" strokeweight=".72pt" strokecolor="#000000">
                <v:path arrowok="t"/>
              </v:shape>
              <v:shape style="position:absolute;left:8314;top:-1495;width:10;height:2" type="#_x0000_t75" stroked="false">
                <v:imagedata r:id="rId36" o:title=""/>
              </v:shape>
            </v:group>
            <v:group style="position:absolute;left:8314;top:-1531;width:44;height:2" coordorigin="8314,-1531" coordsize="44,2">
              <v:shape style="position:absolute;left:8314;top:-1531;width:44;height:2" coordorigin="8314,-1531" coordsize="44,0" path="m8314,-1531l8357,-1531e" filled="false" stroked="true" strokeweight=".72pt" strokecolor="#000000">
                <v:path arrowok="t"/>
              </v:shape>
            </v:group>
            <v:group style="position:absolute;left:8314;top:-1502;width:44;height:2" coordorigin="8314,-1502" coordsize="44,2">
              <v:shape style="position:absolute;left:8314;top:-1502;width:44;height:2" coordorigin="8314,-1502" coordsize="44,0" path="m8314,-1502l8357,-1502e" filled="false" stroked="true" strokeweight=".72pt" strokecolor="#000000">
                <v:path arrowok="t"/>
              </v:shape>
            </v:group>
            <v:group style="position:absolute;left:8357;top:-1531;width:2373;height:2" coordorigin="8357,-1531" coordsize="2373,2">
              <v:shape style="position:absolute;left:8357;top:-1531;width:2373;height:2" coordorigin="8357,-1531" coordsize="2373,0" path="m8357,-1531l10729,-1531e" filled="false" stroked="true" strokeweight=".72pt" strokecolor="#000000">
                <v:path arrowok="t"/>
              </v:shape>
            </v:group>
            <v:group style="position:absolute;left:8357;top:-1502;width:2373;height:2" coordorigin="8357,-1502" coordsize="2373,2">
              <v:shape style="position:absolute;left:8357;top:-1502;width:2373;height:2" coordorigin="8357,-1502" coordsize="2373,0" path="m8357,-1502l10729,-1502e" filled="false" stroked="true" strokeweight=".72pt" strokecolor="#000000">
                <v:path arrowok="t"/>
              </v:shape>
              <v:shape style="position:absolute;left:5602;top:-1512;width:2741;height:350" type="#_x0000_t75" stroked="false">
                <v:imagedata r:id="rId154" o:title=""/>
              </v:shape>
            </v:group>
            <v:group style="position:absolute;left:1925;top:-177;width:3696;height:2" coordorigin="1925,-177" coordsize="3696,2">
              <v:shape style="position:absolute;left:1925;top:-177;width:3696;height:2" coordorigin="1925,-177" coordsize="3696,0" path="m1925,-177l5621,-177e" filled="false" stroked="true" strokeweight=".72pt" strokecolor="#000000">
                <v:path arrowok="t"/>
              </v:shape>
            </v:group>
            <v:group style="position:absolute;left:1925;top:-206;width:3696;height:2" coordorigin="1925,-206" coordsize="3696,2">
              <v:shape style="position:absolute;left:1925;top:-206;width:3696;height:2" coordorigin="1925,-206" coordsize="3696,0" path="m1925,-206l5621,-206e" filled="false" stroked="true" strokeweight=".72pt" strokecolor="#000000">
                <v:path arrowok="t"/>
              </v:shape>
            </v:group>
            <v:group style="position:absolute;left:5621;top:-206;width:44;height:2" coordorigin="5621,-206" coordsize="44,2">
              <v:shape style="position:absolute;left:5621;top:-206;width:44;height:2" coordorigin="5621,-206" coordsize="44,0" path="m5621,-206l5664,-206e" filled="false" stroked="true" strokeweight=".72pt" strokecolor="#000000">
                <v:path arrowok="t"/>
              </v:shape>
            </v:group>
            <v:group style="position:absolute;left:5621;top:-177;width:2693;height:2" coordorigin="5621,-177" coordsize="2693,2">
              <v:shape style="position:absolute;left:5621;top:-177;width:2693;height:2" coordorigin="5621,-177" coordsize="2693,0" path="m5621,-177l8314,-177e" filled="false" stroked="true" strokeweight=".72pt" strokecolor="#000000">
                <v:path arrowok="t"/>
              </v:shape>
            </v:group>
            <v:group style="position:absolute;left:5664;top:-206;width:2650;height:2" coordorigin="5664,-206" coordsize="2650,2">
              <v:shape style="position:absolute;left:5664;top:-206;width:2650;height:2" coordorigin="5664,-206" coordsize="2650,0" path="m5664,-206l8314,-206e" filled="false" stroked="true" strokeweight=".72pt" strokecolor="#000000">
                <v:path arrowok="t"/>
              </v:shape>
              <v:shape style="position:absolute;left:1920;top:-1200;width:8832;height:986" type="#_x0000_t75" stroked="false">
                <v:imagedata r:id="rId155" o:title=""/>
              </v:shape>
            </v:group>
            <v:group style="position:absolute;left:8314;top:-206;width:44;height:2" coordorigin="8314,-206" coordsize="44,2">
              <v:shape style="position:absolute;left:8314;top:-206;width:44;height:2" coordorigin="8314,-206" coordsize="44,0" path="m8314,-206l8357,-206e" filled="false" stroked="true" strokeweight=".72pt" strokecolor="#000000">
                <v:path arrowok="t"/>
              </v:shape>
            </v:group>
            <v:group style="position:absolute;left:8314;top:-177;width:44;height:2" coordorigin="8314,-177" coordsize="44,2">
              <v:shape style="position:absolute;left:8314;top:-177;width:44;height:2" coordorigin="8314,-177" coordsize="44,0" path="m8314,-177l8357,-177e" filled="false" stroked="true" strokeweight=".72pt" strokecolor="#000000">
                <v:path arrowok="t"/>
              </v:shape>
            </v:group>
            <v:group style="position:absolute;left:8357;top:-177;width:2380;height:2" coordorigin="8357,-177" coordsize="2380,2">
              <v:shape style="position:absolute;left:8357;top:-177;width:2380;height:2" coordorigin="8357,-177" coordsize="2380,0" path="m8357,-177l10736,-177e" filled="false" stroked="true" strokeweight=".72pt" strokecolor="#000000">
                <v:path arrowok="t"/>
              </v:shape>
            </v:group>
            <v:group style="position:absolute;left:8357;top:-206;width:2380;height:2" coordorigin="8357,-206" coordsize="2380,2">
              <v:shape style="position:absolute;left:8357;top:-206;width:2380;height:2" coordorigin="8357,-206" coordsize="2380,0" path="m8357,-206l10736,-206e" filled="false" stroked="true" strokeweight=".72pt" strokecolor="#000000">
                <v:path arrowok="t"/>
              </v:shape>
            </v:group>
            <w10:wrap type="none"/>
          </v:group>
        </w:pict>
      </w:r>
      <w:r>
        <w:rPr/>
        <w:t>年末银行承兑汇票余额均将于</w:t>
      </w:r>
      <w:r>
        <w:rPr>
          <w:spacing w:val="-59"/>
        </w:rPr>
        <w:t> </w:t>
      </w:r>
      <w:r>
        <w:rPr>
          <w:spacing w:val="25"/>
        </w:rPr>
        <w:t>2012年6月</w:t>
      </w:r>
      <w:r>
        <w:rPr>
          <w:spacing w:val="-59"/>
        </w:rPr>
        <w:t> </w:t>
      </w:r>
      <w:r>
        <w:rPr/>
        <w:t>30</w:t>
      </w:r>
      <w:r>
        <w:rPr>
          <w:spacing w:val="-59"/>
        </w:rPr>
        <w:t> </w:t>
      </w:r>
      <w:r>
        <w:rPr/>
        <w:t>日前到期。</w:t>
      </w:r>
    </w:p>
    <w:p>
      <w:pPr>
        <w:spacing w:line="240" w:lineRule="auto" w:before="9"/>
        <w:rPr>
          <w:rFonts w:ascii="宋体" w:hAnsi="宋体" w:cs="宋体" w:eastAsia="宋体" w:hint="default"/>
          <w:sz w:val="23"/>
          <w:szCs w:val="23"/>
        </w:rPr>
      </w:pPr>
    </w:p>
    <w:p>
      <w:pPr>
        <w:pStyle w:val="Heading3"/>
        <w:spacing w:line="240" w:lineRule="auto" w:before="0"/>
        <w:ind w:right="685"/>
        <w:jc w:val="left"/>
        <w:rPr>
          <w:b w:val="0"/>
          <w:bCs w:val="0"/>
        </w:rPr>
      </w:pPr>
      <w:r>
        <w:rPr>
          <w:rFonts w:ascii="Arial" w:hAnsi="Arial" w:cs="Arial" w:eastAsia="Arial" w:hint="default"/>
        </w:rPr>
        <w:t>19.</w:t>
      </w:r>
      <w:r>
        <w:rPr>
          <w:rFonts w:ascii="Arial" w:hAnsi="Arial" w:cs="Arial" w:eastAsia="Arial" w:hint="default"/>
          <w:spacing w:val="17"/>
        </w:rPr>
        <w:t> </w:t>
      </w:r>
      <w:r>
        <w:rPr/>
        <w:t>应付账款</w:t>
      </w:r>
      <w:r>
        <w:rPr>
          <w:b w:val="0"/>
          <w:bCs w:val="0"/>
        </w:rPr>
      </w:r>
    </w:p>
    <w:p>
      <w:pPr>
        <w:pStyle w:val="BodyText"/>
        <w:spacing w:line="240" w:lineRule="auto" w:before="137"/>
        <w:ind w:left="620" w:right="685"/>
        <w:jc w:val="left"/>
      </w:pPr>
      <w:r>
        <w:rPr/>
        <w:pict>
          <v:group style="position:absolute;margin-left:97.800003pt;margin-top:28.245934pt;width:442.7pt;height:132.75pt;mso-position-horizontal-relative:page;mso-position-vertical-relative:paragraph;z-index:-719152" coordorigin="1956,565" coordsize="8854,2655">
            <v:group style="position:absolute;left:1978;top:572;width:3539;height:2" coordorigin="1978,572" coordsize="3539,2">
              <v:shape style="position:absolute;left:1978;top:572;width:3539;height:2" coordorigin="1978,572" coordsize="3539,0" path="m1978,572l5516,572e" filled="false" stroked="true" strokeweight=".72pt" strokecolor="#000000">
                <v:path arrowok="t"/>
              </v:shape>
            </v:group>
            <v:group style="position:absolute;left:1978;top:601;width:3539;height:2" coordorigin="1978,601" coordsize="3539,2">
              <v:shape style="position:absolute;left:1978;top:601;width:3539;height:2" coordorigin="1978,601" coordsize="3539,0" path="m1978,601l5516,601e" filled="false" stroked="true" strokeweight=".72pt" strokecolor="#000000">
                <v:path arrowok="t"/>
              </v:shape>
              <v:shape style="position:absolute;left:5516;top:608;width:10;height:2" type="#_x0000_t75" stroked="false">
                <v:imagedata r:id="rId25" o:title=""/>
              </v:shape>
            </v:group>
            <v:group style="position:absolute;left:5516;top:572;width:44;height:2" coordorigin="5516,572" coordsize="44,2">
              <v:shape style="position:absolute;left:5516;top:572;width:44;height:2" coordorigin="5516,572" coordsize="44,0" path="m5516,572l5560,572e" filled="false" stroked="true" strokeweight=".72pt" strokecolor="#000000">
                <v:path arrowok="t"/>
              </v:shape>
            </v:group>
            <v:group style="position:absolute;left:5516;top:601;width:44;height:2" coordorigin="5516,601" coordsize="44,2">
              <v:shape style="position:absolute;left:5516;top:601;width:44;height:2" coordorigin="5516,601" coordsize="44,0" path="m5516,601l5560,601e" filled="false" stroked="true" strokeweight=".72pt" strokecolor="#000000">
                <v:path arrowok="t"/>
              </v:shape>
            </v:group>
            <v:group style="position:absolute;left:5560;top:572;width:2534;height:2" coordorigin="5560,572" coordsize="2534,2">
              <v:shape style="position:absolute;left:5560;top:572;width:2534;height:2" coordorigin="5560,572" coordsize="2534,0" path="m5560,572l8093,572e" filled="false" stroked="true" strokeweight=".72pt" strokecolor="#000000">
                <v:path arrowok="t"/>
              </v:shape>
            </v:group>
            <v:group style="position:absolute;left:5560;top:601;width:2534;height:2" coordorigin="5560,601" coordsize="2534,2">
              <v:shape style="position:absolute;left:5560;top:601;width:2534;height:2" coordorigin="5560,601" coordsize="2534,0" path="m5560,601l8093,601e" filled="false" stroked="true" strokeweight=".72pt" strokecolor="#000000">
                <v:path arrowok="t"/>
              </v:shape>
              <v:shape style="position:absolute;left:8093;top:608;width:10;height:2" type="#_x0000_t75" stroked="false">
                <v:imagedata r:id="rId25" o:title=""/>
              </v:shape>
            </v:group>
            <v:group style="position:absolute;left:8093;top:572;width:44;height:2" coordorigin="8093,572" coordsize="44,2">
              <v:shape style="position:absolute;left:8093;top:572;width:44;height:2" coordorigin="8093,572" coordsize="44,0" path="m8093,572l8136,572e" filled="false" stroked="true" strokeweight=".72pt" strokecolor="#000000">
                <v:path arrowok="t"/>
              </v:shape>
            </v:group>
            <v:group style="position:absolute;left:8093;top:601;width:44;height:2" coordorigin="8093,601" coordsize="44,2">
              <v:shape style="position:absolute;left:8093;top:601;width:44;height:2" coordorigin="8093,601" coordsize="44,0" path="m8093,601l8136,601e" filled="false" stroked="true" strokeweight=".72pt" strokecolor="#000000">
                <v:path arrowok="t"/>
              </v:shape>
            </v:group>
            <v:group style="position:absolute;left:8136;top:572;width:2655;height:2" coordorigin="8136,572" coordsize="2655,2">
              <v:shape style="position:absolute;left:8136;top:572;width:2655;height:2" coordorigin="8136,572" coordsize="2655,0" path="m8136,572l10790,572e" filled="false" stroked="true" strokeweight=".72pt" strokecolor="#000000">
                <v:path arrowok="t"/>
              </v:shape>
            </v:group>
            <v:group style="position:absolute;left:8136;top:601;width:2655;height:2" coordorigin="8136,601" coordsize="2655,2">
              <v:shape style="position:absolute;left:8136;top:601;width:2655;height:2" coordorigin="8136,601" coordsize="2655,0" path="m8136,601l10790,601e" filled="false" stroked="true" strokeweight=".72pt" strokecolor="#000000">
                <v:path arrowok="t"/>
              </v:shape>
              <v:shape style="position:absolute;left:5497;top:591;width:2624;height:407" type="#_x0000_t75" stroked="false">
                <v:imagedata r:id="rId156" o:title=""/>
              </v:shape>
            </v:group>
            <v:group style="position:absolute;left:1963;top:3212;width:3554;height:2" coordorigin="1963,3212" coordsize="3554,2">
              <v:shape style="position:absolute;left:1963;top:3212;width:3554;height:2" coordorigin="1963,3212" coordsize="3554,0" path="m1963,3212l5516,3212e" filled="false" stroked="true" strokeweight=".72pt" strokecolor="#000000">
                <v:path arrowok="t"/>
              </v:shape>
            </v:group>
            <v:group style="position:absolute;left:1963;top:3183;width:3554;height:2" coordorigin="1963,3183" coordsize="3554,2">
              <v:shape style="position:absolute;left:1963;top:3183;width:3554;height:2" coordorigin="1963,3183" coordsize="3554,0" path="m1963,3183l5516,3183e" filled="false" stroked="true" strokeweight=".72pt" strokecolor="#000000">
                <v:path arrowok="t"/>
              </v:shape>
            </v:group>
            <v:group style="position:absolute;left:5516;top:3183;width:44;height:2" coordorigin="5516,3183" coordsize="44,2">
              <v:shape style="position:absolute;left:5516;top:3183;width:44;height:2" coordorigin="5516,3183" coordsize="44,0" path="m5516,3183l5560,3183e" filled="false" stroked="true" strokeweight=".72pt" strokecolor="#000000">
                <v:path arrowok="t"/>
              </v:shape>
            </v:group>
            <v:group style="position:absolute;left:5516;top:3212;width:2577;height:2" coordorigin="5516,3212" coordsize="2577,2">
              <v:shape style="position:absolute;left:5516;top:3212;width:2577;height:2" coordorigin="5516,3212" coordsize="2577,0" path="m5516,3212l8093,3212e" filled="false" stroked="true" strokeweight=".72pt" strokecolor="#000000">
                <v:path arrowok="t"/>
              </v:shape>
            </v:group>
            <v:group style="position:absolute;left:5560;top:3183;width:2534;height:2" coordorigin="5560,3183" coordsize="2534,2">
              <v:shape style="position:absolute;left:5560;top:3183;width:2534;height:2" coordorigin="5560,3183" coordsize="2534,0" path="m5560,3183l8093,3183e" filled="false" stroked="true" strokeweight=".72pt" strokecolor="#000000">
                <v:path arrowok="t"/>
              </v:shape>
              <v:shape style="position:absolute;left:1958;top:960;width:8851;height:2216" type="#_x0000_t75" stroked="false">
                <v:imagedata r:id="rId157" o:title=""/>
              </v:shape>
            </v:group>
            <v:group style="position:absolute;left:8093;top:3183;width:44;height:2" coordorigin="8093,3183" coordsize="44,2">
              <v:shape style="position:absolute;left:8093;top:3183;width:44;height:2" coordorigin="8093,3183" coordsize="44,0" path="m8093,3183l8136,3183e" filled="false" stroked="true" strokeweight=".72pt" strokecolor="#000000">
                <v:path arrowok="t"/>
              </v:shape>
            </v:group>
            <v:group style="position:absolute;left:8093;top:3212;width:2705;height:2" coordorigin="8093,3212" coordsize="2705,2">
              <v:shape style="position:absolute;left:8093;top:3212;width:2705;height:2" coordorigin="8093,3212" coordsize="2705,0" path="m8093,3212l10798,3212e" filled="false" stroked="true" strokeweight=".72pt" strokecolor="#000000">
                <v:path arrowok="t"/>
              </v:shape>
            </v:group>
            <v:group style="position:absolute;left:8136;top:3183;width:2662;height:2" coordorigin="8136,3183" coordsize="2662,2">
              <v:shape style="position:absolute;left:8136;top:3183;width:2662;height:2" coordorigin="8136,3183" coordsize="2662,0" path="m8136,3183l10798,3183e" filled="false" stroked="true" strokeweight=".72pt" strokecolor="#000000">
                <v:path arrowok="t"/>
              </v:shape>
              <v:shape style="position:absolute;left:3548;top:281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6600;top:2927;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901,576,803.77</w:t>
                      </w:r>
                    </w:p>
                  </w:txbxContent>
                </v:textbox>
                <w10:wrap type="none"/>
              </v:shape>
              <v:shape style="position:absolute;left:9299;top:2927;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598,751,968.84</w:t>
                      </w:r>
                    </w:p>
                  </w:txbxContent>
                </v:textbox>
                <w10:wrap type="none"/>
              </v:shape>
            </v:group>
            <w10:wrap type="none"/>
          </v:group>
        </w:pict>
      </w:r>
      <w:r>
        <w:rPr>
          <w:rFonts w:ascii="Arial" w:hAnsi="Arial" w:cs="Arial" w:eastAsia="Arial" w:hint="default"/>
        </w:rPr>
        <w:t>(1)</w:t>
      </w:r>
      <w:r>
        <w:rPr>
          <w:rFonts w:ascii="Arial" w:hAnsi="Arial" w:cs="Arial" w:eastAsia="Arial" w:hint="default"/>
          <w:spacing w:val="-5"/>
        </w:rPr>
        <w:t> </w:t>
      </w:r>
      <w:r>
        <w:rPr/>
        <w:t>账面余额</w:t>
      </w:r>
    </w:p>
    <w:p>
      <w:pPr>
        <w:spacing w:line="240" w:lineRule="auto" w:before="1"/>
        <w:rPr>
          <w:rFonts w:ascii="宋体" w:hAnsi="宋体" w:cs="宋体" w:eastAsia="宋体" w:hint="default"/>
          <w:sz w:val="9"/>
          <w:szCs w:val="9"/>
        </w:rPr>
      </w:pPr>
    </w:p>
    <w:tbl>
      <w:tblPr>
        <w:tblW w:w="0" w:type="auto"/>
        <w:jc w:val="left"/>
        <w:tblInd w:w="490" w:type="dxa"/>
        <w:tblLayout w:type="fixed"/>
        <w:tblCellMar>
          <w:top w:w="0" w:type="dxa"/>
          <w:left w:w="0" w:type="dxa"/>
          <w:bottom w:w="0" w:type="dxa"/>
          <w:right w:w="0" w:type="dxa"/>
        </w:tblCellMar>
        <w:tblLook w:val="01E0"/>
      </w:tblPr>
      <w:tblGrid>
        <w:gridCol w:w="1092"/>
        <w:gridCol w:w="1937"/>
        <w:gridCol w:w="3340"/>
        <w:gridCol w:w="2207"/>
      </w:tblGrid>
      <w:tr>
        <w:trPr>
          <w:trHeight w:val="942" w:hRule="exact"/>
        </w:trPr>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05"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9" w:right="0"/>
              <w:jc w:val="left"/>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1420" w:right="0"/>
              <w:jc w:val="left"/>
              <w:rPr>
                <w:rFonts w:ascii="Arial" w:hAnsi="Arial" w:cs="Arial" w:eastAsia="Arial" w:hint="default"/>
                <w:sz w:val="20"/>
                <w:szCs w:val="20"/>
              </w:rPr>
            </w:pPr>
            <w:r>
              <w:rPr>
                <w:rFonts w:ascii="Arial"/>
                <w:sz w:val="20"/>
              </w:rPr>
              <w:t>793,301,650.08</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27"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779" w:right="0"/>
              <w:jc w:val="left"/>
              <w:rPr>
                <w:rFonts w:ascii="Arial" w:hAnsi="Arial" w:cs="Arial" w:eastAsia="Arial" w:hint="default"/>
                <w:sz w:val="20"/>
                <w:szCs w:val="20"/>
              </w:rPr>
            </w:pPr>
            <w:r>
              <w:rPr>
                <w:rFonts w:ascii="Arial"/>
                <w:sz w:val="20"/>
              </w:rPr>
              <w:t>587,582,495.46</w:t>
            </w:r>
          </w:p>
        </w:tc>
      </w:tr>
      <w:tr>
        <w:trPr>
          <w:trHeight w:val="420" w:hRule="exact"/>
        </w:trPr>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37" w:type="dxa"/>
            <w:tcBorders>
              <w:top w:val="nil" w:sz="6" w:space="0" w:color="auto"/>
              <w:left w:val="nil" w:sz="6" w:space="0" w:color="auto"/>
              <w:bottom w:val="nil" w:sz="6" w:space="0" w:color="auto"/>
              <w:right w:val="nil" w:sz="6" w:space="0" w:color="auto"/>
            </w:tcBorders>
          </w:tcPr>
          <w:p>
            <w:pPr/>
          </w:p>
        </w:tc>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526"/>
              <w:jc w:val="right"/>
              <w:rPr>
                <w:rFonts w:ascii="Arial" w:hAnsi="Arial" w:cs="Arial" w:eastAsia="Arial" w:hint="default"/>
                <w:sz w:val="20"/>
                <w:szCs w:val="20"/>
              </w:rPr>
            </w:pPr>
            <w:r>
              <w:rPr>
                <w:rFonts w:ascii="Arial"/>
                <w:spacing w:val="-2"/>
                <w:sz w:val="20"/>
              </w:rPr>
              <w:t>99,793,978.61</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3"/>
              <w:jc w:val="right"/>
              <w:rPr>
                <w:rFonts w:ascii="Arial" w:hAnsi="Arial" w:cs="Arial" w:eastAsia="Arial" w:hint="default"/>
                <w:sz w:val="20"/>
                <w:szCs w:val="20"/>
              </w:rPr>
            </w:pPr>
            <w:r>
              <w:rPr>
                <w:rFonts w:ascii="Arial"/>
                <w:spacing w:val="-2"/>
                <w:sz w:val="20"/>
              </w:rPr>
              <w:t>3,367,845.01</w:t>
            </w:r>
            <w:r>
              <w:rPr>
                <w:rFonts w:ascii="Arial"/>
                <w:sz w:val="20"/>
              </w:rPr>
            </w:r>
          </w:p>
        </w:tc>
      </w:tr>
      <w:tr>
        <w:trPr>
          <w:trHeight w:val="427" w:hRule="exact"/>
        </w:trPr>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0"/>
                <w:szCs w:val="20"/>
              </w:rPr>
            </w:pPr>
            <w:r>
              <w:rPr>
                <w:rFonts w:ascii="宋体" w:hAnsi="宋体" w:cs="宋体" w:eastAsia="宋体" w:hint="default"/>
                <w:sz w:val="20"/>
                <w:szCs w:val="20"/>
              </w:rPr>
              <w:t>2</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37" w:type="dxa"/>
            <w:tcBorders>
              <w:top w:val="nil" w:sz="6" w:space="0" w:color="auto"/>
              <w:left w:val="nil" w:sz="6" w:space="0" w:color="auto"/>
              <w:bottom w:val="nil" w:sz="6" w:space="0" w:color="auto"/>
              <w:right w:val="nil" w:sz="6" w:space="0" w:color="auto"/>
            </w:tcBorders>
          </w:tcPr>
          <w:p>
            <w:pPr/>
          </w:p>
        </w:tc>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525"/>
              <w:jc w:val="right"/>
              <w:rPr>
                <w:rFonts w:ascii="Arial" w:hAnsi="Arial" w:cs="Arial" w:eastAsia="Arial" w:hint="default"/>
                <w:sz w:val="20"/>
                <w:szCs w:val="20"/>
              </w:rPr>
            </w:pPr>
            <w:r>
              <w:rPr>
                <w:rFonts w:ascii="Arial"/>
                <w:spacing w:val="-2"/>
                <w:sz w:val="20"/>
              </w:rPr>
              <w:t>1,016,956.67</w:t>
            </w:r>
            <w:r>
              <w:rPr>
                <w:rFonts w:ascii="Arial"/>
                <w:sz w:val="20"/>
              </w:rPr>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
              <w:jc w:val="right"/>
              <w:rPr>
                <w:rFonts w:ascii="Arial" w:hAnsi="Arial" w:cs="Arial" w:eastAsia="Arial" w:hint="default"/>
                <w:sz w:val="20"/>
                <w:szCs w:val="20"/>
              </w:rPr>
            </w:pPr>
            <w:r>
              <w:rPr>
                <w:rFonts w:ascii="Arial"/>
                <w:spacing w:val="-2"/>
                <w:sz w:val="20"/>
              </w:rPr>
              <w:t>2,237,588.47</w:t>
            </w:r>
            <w:r>
              <w:rPr>
                <w:rFonts w:ascii="Arial"/>
                <w:sz w:val="20"/>
              </w:rPr>
            </w:r>
          </w:p>
        </w:tc>
      </w:tr>
      <w:tr>
        <w:trPr>
          <w:trHeight w:val="408" w:hRule="exact"/>
        </w:trPr>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1937" w:type="dxa"/>
            <w:tcBorders>
              <w:top w:val="nil" w:sz="6" w:space="0" w:color="auto"/>
              <w:left w:val="nil" w:sz="6" w:space="0" w:color="auto"/>
              <w:bottom w:val="nil" w:sz="6" w:space="0" w:color="auto"/>
              <w:right w:val="nil" w:sz="6" w:space="0" w:color="auto"/>
            </w:tcBorders>
          </w:tcPr>
          <w:p>
            <w:pPr/>
          </w:p>
        </w:tc>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525"/>
              <w:jc w:val="right"/>
              <w:rPr>
                <w:rFonts w:ascii="Arial" w:hAnsi="Arial" w:cs="Arial" w:eastAsia="Arial" w:hint="default"/>
                <w:sz w:val="20"/>
                <w:szCs w:val="20"/>
              </w:rPr>
            </w:pPr>
            <w:r>
              <w:rPr>
                <w:rFonts w:ascii="Arial"/>
                <w:spacing w:val="-2"/>
                <w:sz w:val="20"/>
              </w:rPr>
              <w:t>7,464,218.41</w:t>
            </w:r>
            <w:r>
              <w:rPr>
                <w:rFonts w:ascii="Arial"/>
                <w:sz w:val="20"/>
              </w:rPr>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3"/>
              <w:jc w:val="right"/>
              <w:rPr>
                <w:rFonts w:ascii="Arial" w:hAnsi="Arial" w:cs="Arial" w:eastAsia="Arial" w:hint="default"/>
                <w:sz w:val="20"/>
                <w:szCs w:val="20"/>
              </w:rPr>
            </w:pPr>
            <w:r>
              <w:rPr>
                <w:rFonts w:ascii="Arial"/>
                <w:spacing w:val="-2"/>
                <w:sz w:val="20"/>
              </w:rPr>
              <w:t>5,564,039.90</w:t>
            </w:r>
            <w:r>
              <w:rPr>
                <w:rFonts w:ascii="Arial"/>
                <w:sz w:val="20"/>
              </w:rPr>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6"/>
          <w:szCs w:val="26"/>
        </w:rPr>
      </w:pPr>
    </w:p>
    <w:p>
      <w:pPr>
        <w:pStyle w:val="BodyText"/>
        <w:spacing w:line="240" w:lineRule="auto" w:before="26"/>
        <w:ind w:left="620" w:right="685"/>
        <w:jc w:val="left"/>
      </w:pPr>
      <w:r>
        <w:rPr>
          <w:rFonts w:ascii="Arial" w:hAnsi="Arial" w:cs="Arial" w:eastAsia="Arial" w:hint="default"/>
        </w:rPr>
        <w:t>(2)</w:t>
      </w:r>
      <w:r>
        <w:rPr>
          <w:rFonts w:ascii="Arial" w:hAnsi="Arial" w:cs="Arial" w:eastAsia="Arial" w:hint="default"/>
          <w:spacing w:val="-5"/>
        </w:rPr>
        <w:t> </w:t>
      </w:r>
      <w:r>
        <w:rPr/>
        <w:t>应付关联方款项情况</w:t>
      </w:r>
    </w:p>
    <w:p>
      <w:pPr>
        <w:spacing w:line="240" w:lineRule="auto" w:before="5"/>
        <w:rPr>
          <w:rFonts w:ascii="宋体" w:hAnsi="宋体" w:cs="宋体" w:eastAsia="宋体" w:hint="default"/>
          <w:sz w:val="7"/>
          <w:szCs w:val="7"/>
        </w:rPr>
      </w:pPr>
    </w:p>
    <w:p>
      <w:pPr>
        <w:spacing w:line="1762" w:lineRule="exact"/>
        <w:ind w:left="296" w:right="0" w:firstLine="0"/>
        <w:rPr>
          <w:rFonts w:ascii="宋体" w:hAnsi="宋体" w:cs="宋体" w:eastAsia="宋体" w:hint="default"/>
          <w:sz w:val="20"/>
          <w:szCs w:val="20"/>
        </w:rPr>
      </w:pPr>
      <w:r>
        <w:rPr>
          <w:rFonts w:ascii="宋体" w:hAnsi="宋体" w:cs="宋体" w:eastAsia="宋体" w:hint="default"/>
          <w:position w:val="-34"/>
          <w:sz w:val="20"/>
          <w:szCs w:val="20"/>
        </w:rPr>
        <w:pict>
          <v:group style="width:442.95pt;height:88.15pt;mso-position-horizontal-relative:char;mso-position-vertical-relative:line" coordorigin="0,0" coordsize="8859,1763">
            <v:group style="position:absolute;left:22;top:7;width:2831;height:2" coordorigin="22,7" coordsize="2831,2">
              <v:shape style="position:absolute;left:22;top:7;width:2831;height:2" coordorigin="22,7" coordsize="2831,0" path="m22,7l2852,7e" filled="false" stroked="true" strokeweight=".72pt" strokecolor="#000000">
                <v:path arrowok="t"/>
              </v:shape>
            </v:group>
            <v:group style="position:absolute;left:22;top:36;width:2831;height:2" coordorigin="22,36" coordsize="2831,2">
              <v:shape style="position:absolute;left:22;top:36;width:2831;height:2" coordorigin="22,36" coordsize="2831,0" path="m22,36l2852,36e" filled="false" stroked="true" strokeweight=".72pt" strokecolor="#000000">
                <v:path arrowok="t"/>
              </v:shape>
              <v:shape style="position:absolute;left:2852;top:43;width:10;height:2" type="#_x0000_t75" stroked="false">
                <v:imagedata r:id="rId83" o:title=""/>
              </v:shape>
            </v:group>
            <v:group style="position:absolute;left:2852;top:7;width:44;height:2" coordorigin="2852,7" coordsize="44,2">
              <v:shape style="position:absolute;left:2852;top:7;width:44;height:2" coordorigin="2852,7" coordsize="44,0" path="m2852,7l2896,7e" filled="false" stroked="true" strokeweight=".72pt" strokecolor="#000000">
                <v:path arrowok="t"/>
              </v:shape>
            </v:group>
            <v:group style="position:absolute;left:2852;top:36;width:44;height:2" coordorigin="2852,36" coordsize="44,2">
              <v:shape style="position:absolute;left:2852;top:36;width:44;height:2" coordorigin="2852,36" coordsize="44,0" path="m2852,36l2896,36e" filled="false" stroked="true" strokeweight=".72pt" strokecolor="#000000">
                <v:path arrowok="t"/>
              </v:shape>
            </v:group>
            <v:group style="position:absolute;left:2896;top:7;width:1497;height:2" coordorigin="2896,7" coordsize="1497,2">
              <v:shape style="position:absolute;left:2896;top:7;width:1497;height:2" coordorigin="2896,7" coordsize="1497,0" path="m2896,7l4392,7e" filled="false" stroked="true" strokeweight=".72pt" strokecolor="#000000">
                <v:path arrowok="t"/>
              </v:shape>
            </v:group>
            <v:group style="position:absolute;left:2896;top:36;width:1497;height:2" coordorigin="2896,36" coordsize="1497,2">
              <v:shape style="position:absolute;left:2896;top:36;width:1497;height:2" coordorigin="2896,36" coordsize="1497,0" path="m2896,36l4392,36e" filled="false" stroked="true" strokeweight=".72pt" strokecolor="#000000">
                <v:path arrowok="t"/>
              </v:shape>
              <v:shape style="position:absolute;left:4392;top:43;width:10;height:2" type="#_x0000_t75" stroked="false">
                <v:imagedata r:id="rId83" o:title=""/>
              </v:shape>
            </v:group>
            <v:group style="position:absolute;left:4392;top:7;width:44;height:2" coordorigin="4392,7" coordsize="44,2">
              <v:shape style="position:absolute;left:4392;top:7;width:44;height:2" coordorigin="4392,7" coordsize="44,0" path="m4392,7l4435,7e" filled="false" stroked="true" strokeweight=".72pt" strokecolor="#000000">
                <v:path arrowok="t"/>
              </v:shape>
            </v:group>
            <v:group style="position:absolute;left:4392;top:36;width:44;height:2" coordorigin="4392,36" coordsize="44,2">
              <v:shape style="position:absolute;left:4392;top:36;width:44;height:2" coordorigin="4392,36" coordsize="44,0" path="m4392,36l4435,36e" filled="false" stroked="true" strokeweight=".72pt" strokecolor="#000000">
                <v:path arrowok="t"/>
              </v:shape>
            </v:group>
            <v:group style="position:absolute;left:4435;top:7;width:1342;height:2" coordorigin="4435,7" coordsize="1342,2">
              <v:shape style="position:absolute;left:4435;top:7;width:1342;height:2" coordorigin="4435,7" coordsize="1342,0" path="m4435,7l5777,7e" filled="false" stroked="true" strokeweight=".72pt" strokecolor="#000000">
                <v:path arrowok="t"/>
              </v:shape>
            </v:group>
            <v:group style="position:absolute;left:4435;top:36;width:1342;height:2" coordorigin="4435,36" coordsize="1342,2">
              <v:shape style="position:absolute;left:4435;top:36;width:1342;height:2" coordorigin="4435,36" coordsize="1342,0" path="m4435,36l5777,36e" filled="false" stroked="true" strokeweight=".72pt" strokecolor="#000000">
                <v:path arrowok="t"/>
              </v:shape>
              <v:shape style="position:absolute;left:5777;top:43;width:10;height:2" type="#_x0000_t75" stroked="false">
                <v:imagedata r:id="rId83" o:title=""/>
              </v:shape>
            </v:group>
            <v:group style="position:absolute;left:5777;top:7;width:44;height:2" coordorigin="5777,7" coordsize="44,2">
              <v:shape style="position:absolute;left:5777;top:7;width:44;height:2" coordorigin="5777,7" coordsize="44,0" path="m5777,7l5820,7e" filled="false" stroked="true" strokeweight=".72pt" strokecolor="#000000">
                <v:path arrowok="t"/>
              </v:shape>
            </v:group>
            <v:group style="position:absolute;left:5777;top:36;width:44;height:2" coordorigin="5777,36" coordsize="44,2">
              <v:shape style="position:absolute;left:5777;top:36;width:44;height:2" coordorigin="5777,36" coordsize="44,0" path="m5777,36l5820,36e" filled="false" stroked="true" strokeweight=".72pt" strokecolor="#000000">
                <v:path arrowok="t"/>
              </v:shape>
            </v:group>
            <v:group style="position:absolute;left:5820;top:7;width:3015;height:2" coordorigin="5820,7" coordsize="3015,2">
              <v:shape style="position:absolute;left:5820;top:7;width:3015;height:2" coordorigin="5820,7" coordsize="3015,0" path="m5820,7l8834,7e" filled="false" stroked="true" strokeweight=".72pt" strokecolor="#000000">
                <v:path arrowok="t"/>
              </v:shape>
            </v:group>
            <v:group style="position:absolute;left:5820;top:36;width:3015;height:2" coordorigin="5820,36" coordsize="3015,2">
              <v:shape style="position:absolute;left:5820;top:36;width:3015;height:2" coordorigin="5820,36" coordsize="3015,0" path="m5820,36l8834,36e" filled="false" stroked="true" strokeweight=".72pt" strokecolor="#000000">
                <v:path arrowok="t"/>
              </v:shape>
              <v:shape style="position:absolute;left:2833;top:26;width:2972;height:653" type="#_x0000_t75" stroked="false">
                <v:imagedata r:id="rId158" o:title=""/>
              </v:shape>
            </v:group>
            <v:group style="position:absolute;left:7;top:1756;width:2846;height:2" coordorigin="7,1756" coordsize="2846,2">
              <v:shape style="position:absolute;left:7;top:1756;width:2846;height:2" coordorigin="7,1756" coordsize="2846,0" path="m7,1756l2852,1756e" filled="false" stroked="true" strokeweight=".72pt" strokecolor="#000000">
                <v:path arrowok="t"/>
              </v:shape>
            </v:group>
            <v:group style="position:absolute;left:7;top:1727;width:2846;height:2" coordorigin="7,1727" coordsize="2846,2">
              <v:shape style="position:absolute;left:7;top:1727;width:2846;height:2" coordorigin="7,1727" coordsize="2846,0" path="m7,1727l2852,1727e" filled="false" stroked="true" strokeweight=".72pt" strokecolor="#000000">
                <v:path arrowok="t"/>
              </v:shape>
              <v:shape style="position:absolute;left:2;top:641;width:8856;height:1098" type="#_x0000_t75" stroked="false">
                <v:imagedata r:id="rId159" o:title=""/>
              </v:shape>
            </v:group>
            <v:group style="position:absolute;left:2852;top:1727;width:44;height:2" coordorigin="2852,1727" coordsize="44,2">
              <v:shape style="position:absolute;left:2852;top:1727;width:44;height:2" coordorigin="2852,1727" coordsize="44,0" path="m2852,1727l2896,1727e" filled="false" stroked="true" strokeweight=".72pt" strokecolor="#000000">
                <v:path arrowok="t"/>
              </v:shape>
            </v:group>
            <v:group style="position:absolute;left:2852;top:1756;width:1540;height:2" coordorigin="2852,1756" coordsize="1540,2">
              <v:shape style="position:absolute;left:2852;top:1756;width:1540;height:2" coordorigin="2852,1756" coordsize="1540,0" path="m2852,1756l4392,1756e" filled="false" stroked="true" strokeweight=".72pt" strokecolor="#000000">
                <v:path arrowok="t"/>
              </v:shape>
            </v:group>
            <v:group style="position:absolute;left:2896;top:1727;width:1497;height:2" coordorigin="2896,1727" coordsize="1497,2">
              <v:shape style="position:absolute;left:2896;top:1727;width:1497;height:2" coordorigin="2896,1727" coordsize="1497,0" path="m2896,1727l4392,1727e" filled="false" stroked="true" strokeweight=".72pt" strokecolor="#000000">
                <v:path arrowok="t"/>
              </v:shape>
              <v:shape style="position:absolute;left:4373;top:1178;width:48;height:560" type="#_x0000_t75" stroked="false">
                <v:imagedata r:id="rId160" o:title=""/>
              </v:shape>
            </v:group>
            <v:group style="position:absolute;left:4392;top:1727;width:44;height:2" coordorigin="4392,1727" coordsize="44,2">
              <v:shape style="position:absolute;left:4392;top:1727;width:44;height:2" coordorigin="4392,1727" coordsize="44,0" path="m4392,1727l4435,1727e" filled="false" stroked="true" strokeweight=".72pt" strokecolor="#000000">
                <v:path arrowok="t"/>
              </v:shape>
            </v:group>
            <v:group style="position:absolute;left:4392;top:1756;width:1385;height:2" coordorigin="4392,1756" coordsize="1385,2">
              <v:shape style="position:absolute;left:4392;top:1756;width:1385;height:2" coordorigin="4392,1756" coordsize="1385,0" path="m4392,1756l5777,1756e" filled="false" stroked="true" strokeweight=".72pt" strokecolor="#000000">
                <v:path arrowok="t"/>
              </v:shape>
            </v:group>
            <v:group style="position:absolute;left:4435;top:1727;width:1342;height:2" coordorigin="4435,1727" coordsize="1342,2">
              <v:shape style="position:absolute;left:4435;top:1727;width:1342;height:2" coordorigin="4435,1727" coordsize="1342,0" path="m4435,1727l5777,1727e" filled="false" stroked="true" strokeweight=".72pt" strokecolor="#000000">
                <v:path arrowok="t"/>
              </v:shape>
              <v:shape style="position:absolute;left:5758;top:1178;width:48;height:560" type="#_x0000_t75" stroked="false">
                <v:imagedata r:id="rId160" o:title=""/>
              </v:shape>
            </v:group>
            <v:group style="position:absolute;left:5777;top:1727;width:44;height:2" coordorigin="5777,1727" coordsize="44,2">
              <v:shape style="position:absolute;left:5777;top:1727;width:44;height:2" coordorigin="5777,1727" coordsize="44,0" path="m5777,1727l5820,1727e" filled="false" stroked="true" strokeweight=".72pt" strokecolor="#000000">
                <v:path arrowok="t"/>
              </v:shape>
            </v:group>
            <v:group style="position:absolute;left:5777;top:1756;width:3065;height:2" coordorigin="5777,1756" coordsize="3065,2">
              <v:shape style="position:absolute;left:5777;top:1756;width:3065;height:2" coordorigin="5777,1756" coordsize="3065,0" path="m5777,1756l8842,1756e" filled="false" stroked="true" strokeweight=".72pt" strokecolor="#000000">
                <v:path arrowok="t"/>
              </v:shape>
            </v:group>
            <v:group style="position:absolute;left:5820;top:1727;width:3022;height:2" coordorigin="5820,1727" coordsize="3022,2">
              <v:shape style="position:absolute;left:5820;top:1727;width:3022;height:2" coordorigin="5820,1727" coordsize="3022,0" path="m5820,1727l8842,1727e" filled="false" stroked="true" strokeweight=".72pt" strokecolor="#000000">
                <v:path arrowok="t"/>
              </v:shape>
              <v:shape style="position:absolute;left:1019;top:24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2998;top:24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4879;top:247;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6098;top:247;width:242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pacing w:val="-1"/>
                          <w:sz w:val="21"/>
                          <w:szCs w:val="21"/>
                        </w:rPr>
                        <w:t>占应付账款总额的比例</w:t>
                      </w:r>
                      <w:r>
                        <w:rPr>
                          <w:rFonts w:ascii="Arial" w:hAnsi="Arial" w:cs="Arial" w:eastAsia="Arial" w:hint="default"/>
                          <w:spacing w:val="-1"/>
                          <w:sz w:val="21"/>
                          <w:szCs w:val="21"/>
                        </w:rPr>
                        <w:t>(%)</w:t>
                      </w:r>
                      <w:r>
                        <w:rPr>
                          <w:rFonts w:ascii="Arial" w:hAnsi="Arial" w:cs="Arial" w:eastAsia="Arial" w:hint="default"/>
                          <w:sz w:val="21"/>
                          <w:szCs w:val="21"/>
                        </w:rPr>
                      </w:r>
                    </w:p>
                  </w:txbxContent>
                </v:textbox>
                <w10:wrap type="none"/>
              </v:shape>
              <v:shape style="position:absolute;left:130;top:829;width:2621;height:86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锦州中理外轮理货有限公司</w:t>
                      </w:r>
                    </w:p>
                    <w:p>
                      <w:pPr>
                        <w:spacing w:before="136"/>
                        <w:ind w:left="0" w:right="0" w:firstLine="0"/>
                        <w:jc w:val="left"/>
                        <w:rPr>
                          <w:rFonts w:ascii="宋体" w:hAnsi="宋体" w:cs="宋体" w:eastAsia="宋体" w:hint="default"/>
                          <w:sz w:val="20"/>
                          <w:szCs w:val="20"/>
                        </w:rPr>
                      </w:pPr>
                      <w:r>
                        <w:rPr>
                          <w:rFonts w:ascii="宋体" w:hAnsi="宋体" w:cs="宋体" w:eastAsia="宋体" w:hint="default"/>
                          <w:sz w:val="20"/>
                          <w:szCs w:val="20"/>
                        </w:rPr>
                        <w:t>锦州港国有资产经营管理有限</w:t>
                      </w:r>
                      <w:r>
                        <w:rPr>
                          <w:rFonts w:ascii="宋体" w:hAnsi="宋体" w:cs="宋体" w:eastAsia="宋体" w:hint="default"/>
                          <w:spacing w:val="-82"/>
                          <w:sz w:val="20"/>
                          <w:szCs w:val="20"/>
                        </w:rPr>
                        <w:t> </w:t>
                      </w:r>
                      <w:r>
                        <w:rPr>
                          <w:rFonts w:ascii="宋体" w:hAnsi="宋体" w:cs="宋体" w:eastAsia="宋体" w:hint="default"/>
                          <w:sz w:val="20"/>
                          <w:szCs w:val="20"/>
                        </w:rPr>
                        <w:t>公司</w:t>
                      </w:r>
                    </w:p>
                  </w:txbxContent>
                </v:textbox>
                <w10:wrap type="none"/>
              </v:shape>
              <v:shape style="position:absolute;left:2965;top:699;width:1202;height:989"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本公司之联营</w:t>
                      </w:r>
                    </w:p>
                    <w:p>
                      <w:pPr>
                        <w:spacing w:line="242" w:lineRule="auto"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企业</w:t>
                      </w:r>
                      <w:r>
                        <w:rPr>
                          <w:rFonts w:ascii="宋体" w:hAnsi="宋体" w:cs="宋体" w:eastAsia="宋体" w:hint="default"/>
                          <w:w w:val="100"/>
                          <w:sz w:val="20"/>
                          <w:szCs w:val="20"/>
                        </w:rPr>
                        <w:t> </w:t>
                      </w:r>
                      <w:r>
                        <w:rPr>
                          <w:rFonts w:ascii="宋体" w:hAnsi="宋体" w:cs="宋体" w:eastAsia="宋体" w:hint="default"/>
                          <w:spacing w:val="-1"/>
                          <w:sz w:val="20"/>
                          <w:szCs w:val="20"/>
                        </w:rPr>
                        <w:t>本公司股东并</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1"/>
                          <w:sz w:val="20"/>
                          <w:szCs w:val="20"/>
                        </w:rPr>
                        <w:t>向本公司派出</w:t>
                      </w:r>
                    </w:p>
                  </w:txbxContent>
                </v:textbox>
                <w10:wrap type="none"/>
              </v:shape>
              <v:shape style="position:absolute;left:4506;top:837;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4,494,879.00</w:t>
                      </w:r>
                    </w:p>
                  </w:txbxContent>
                </v:textbox>
                <w10:wrap type="none"/>
              </v:shape>
              <v:shape style="position:absolute;left:7118;top:837;width:3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0.50</w:t>
                      </w:r>
                    </w:p>
                  </w:txbxContent>
                </v:textbox>
                <w10:wrap type="none"/>
              </v:shape>
              <v:shape style="position:absolute;left:4672;top:1365;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315,385.00</w:t>
                      </w:r>
                    </w:p>
                  </w:txbxContent>
                </v:textbox>
                <w10:wrap type="none"/>
              </v:shape>
              <v:shape style="position:absolute;left:7117;top:1365;width: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0.03</w:t>
                      </w:r>
                    </w:p>
                  </w:txbxContent>
                </v:textbox>
                <w10:wrap type="none"/>
              </v:shape>
            </v:group>
          </v:group>
        </w:pict>
      </w:r>
      <w:r>
        <w:rPr>
          <w:rFonts w:ascii="宋体" w:hAnsi="宋体" w:cs="宋体" w:eastAsia="宋体" w:hint="default"/>
          <w:position w:val="-34"/>
          <w:sz w:val="20"/>
          <w:szCs w:val="20"/>
        </w:rPr>
      </w:r>
    </w:p>
    <w:p>
      <w:pPr>
        <w:spacing w:after="0" w:line="1762" w:lineRule="exact"/>
        <w:rPr>
          <w:rFonts w:ascii="宋体" w:hAnsi="宋体" w:cs="宋体" w:eastAsia="宋体" w:hint="default"/>
          <w:sz w:val="20"/>
          <w:szCs w:val="20"/>
        </w:rPr>
        <w:sectPr>
          <w:pgSz w:w="11910" w:h="16840"/>
          <w:pgMar w:header="877" w:footer="982" w:top="1100" w:bottom="1180" w:left="1660" w:right="980"/>
        </w:sectPr>
      </w:pPr>
    </w:p>
    <w:p>
      <w:pPr>
        <w:spacing w:line="240" w:lineRule="auto" w:before="6"/>
        <w:rPr>
          <w:rFonts w:ascii="宋体" w:hAnsi="宋体" w:cs="宋体" w:eastAsia="宋体" w:hint="default"/>
          <w:sz w:val="24"/>
          <w:szCs w:val="24"/>
        </w:rPr>
      </w:pPr>
    </w:p>
    <w:p>
      <w:pPr>
        <w:spacing w:line="681" w:lineRule="exact"/>
        <w:ind w:left="296" w:right="0" w:firstLine="0"/>
        <w:rPr>
          <w:rFonts w:ascii="宋体" w:hAnsi="宋体" w:cs="宋体" w:eastAsia="宋体" w:hint="default"/>
          <w:sz w:val="20"/>
          <w:szCs w:val="20"/>
        </w:rPr>
      </w:pPr>
      <w:r>
        <w:rPr>
          <w:rFonts w:ascii="宋体" w:hAnsi="宋体" w:cs="宋体" w:eastAsia="宋体" w:hint="default"/>
          <w:position w:val="-13"/>
          <w:sz w:val="20"/>
          <w:szCs w:val="20"/>
        </w:rPr>
        <w:pict>
          <v:group style="width:442.45pt;height:34.1pt;mso-position-horizontal-relative:char;mso-position-vertical-relative:line" coordorigin="0,0" coordsize="8849,682">
            <v:group style="position:absolute;left:22;top:7;width:2831;height:2" coordorigin="22,7" coordsize="2831,2">
              <v:shape style="position:absolute;left:22;top:7;width:2831;height:2" coordorigin="22,7" coordsize="2831,0" path="m22,7l2852,7e" filled="false" stroked="true" strokeweight=".72pt" strokecolor="#000000">
                <v:path arrowok="t"/>
              </v:shape>
            </v:group>
            <v:group style="position:absolute;left:22;top:36;width:2831;height:2" coordorigin="22,36" coordsize="2831,2">
              <v:shape style="position:absolute;left:22;top:36;width:2831;height:2" coordorigin="22,36" coordsize="2831,0" path="m22,36l2852,36e" filled="false" stroked="true" strokeweight=".72pt" strokecolor="#000000">
                <v:path arrowok="t"/>
              </v:shape>
              <v:shape style="position:absolute;left:2852;top:43;width:10;height:2" type="#_x0000_t75" stroked="false">
                <v:imagedata r:id="rId36" o:title=""/>
              </v:shape>
            </v:group>
            <v:group style="position:absolute;left:2852;top:7;width:44;height:2" coordorigin="2852,7" coordsize="44,2">
              <v:shape style="position:absolute;left:2852;top:7;width:44;height:2" coordorigin="2852,7" coordsize="44,0" path="m2852,7l2896,7e" filled="false" stroked="true" strokeweight=".72pt" strokecolor="#000000">
                <v:path arrowok="t"/>
              </v:shape>
            </v:group>
            <v:group style="position:absolute;left:2852;top:36;width:44;height:2" coordorigin="2852,36" coordsize="44,2">
              <v:shape style="position:absolute;left:2852;top:36;width:44;height:2" coordorigin="2852,36" coordsize="44,0" path="m2852,36l2896,36e" filled="false" stroked="true" strokeweight=".72pt" strokecolor="#000000">
                <v:path arrowok="t"/>
              </v:shape>
            </v:group>
            <v:group style="position:absolute;left:2896;top:7;width:1497;height:2" coordorigin="2896,7" coordsize="1497,2">
              <v:shape style="position:absolute;left:2896;top:7;width:1497;height:2" coordorigin="2896,7" coordsize="1497,0" path="m2896,7l4392,7e" filled="false" stroked="true" strokeweight=".72pt" strokecolor="#000000">
                <v:path arrowok="t"/>
              </v:shape>
            </v:group>
            <v:group style="position:absolute;left:2896;top:36;width:1497;height:2" coordorigin="2896,36" coordsize="1497,2">
              <v:shape style="position:absolute;left:2896;top:36;width:1497;height:2" coordorigin="2896,36" coordsize="1497,0" path="m2896,36l4392,36e" filled="false" stroked="true" strokeweight=".72pt" strokecolor="#000000">
                <v:path arrowok="t"/>
              </v:shape>
              <v:shape style="position:absolute;left:4392;top:43;width:10;height:2" type="#_x0000_t75" stroked="false">
                <v:imagedata r:id="rId36" o:title=""/>
              </v:shape>
            </v:group>
            <v:group style="position:absolute;left:4392;top:7;width:44;height:2" coordorigin="4392,7" coordsize="44,2">
              <v:shape style="position:absolute;left:4392;top:7;width:44;height:2" coordorigin="4392,7" coordsize="44,0" path="m4392,7l4435,7e" filled="false" stroked="true" strokeweight=".72pt" strokecolor="#000000">
                <v:path arrowok="t"/>
              </v:shape>
            </v:group>
            <v:group style="position:absolute;left:4392;top:36;width:44;height:2" coordorigin="4392,36" coordsize="44,2">
              <v:shape style="position:absolute;left:4392;top:36;width:44;height:2" coordorigin="4392,36" coordsize="44,0" path="m4392,36l4435,36e" filled="false" stroked="true" strokeweight=".72pt" strokecolor="#000000">
                <v:path arrowok="t"/>
              </v:shape>
            </v:group>
            <v:group style="position:absolute;left:4435;top:7;width:1342;height:2" coordorigin="4435,7" coordsize="1342,2">
              <v:shape style="position:absolute;left:4435;top:7;width:1342;height:2" coordorigin="4435,7" coordsize="1342,0" path="m4435,7l5777,7e" filled="false" stroked="true" strokeweight=".72pt" strokecolor="#000000">
                <v:path arrowok="t"/>
              </v:shape>
            </v:group>
            <v:group style="position:absolute;left:4435;top:36;width:1342;height:2" coordorigin="4435,36" coordsize="1342,2">
              <v:shape style="position:absolute;left:4435;top:36;width:1342;height:2" coordorigin="4435,36" coordsize="1342,0" path="m4435,36l5777,36e" filled="false" stroked="true" strokeweight=".72pt" strokecolor="#000000">
                <v:path arrowok="t"/>
              </v:shape>
              <v:shape style="position:absolute;left:5777;top:43;width:10;height:2" type="#_x0000_t75" stroked="false">
                <v:imagedata r:id="rId36" o:title=""/>
              </v:shape>
            </v:group>
            <v:group style="position:absolute;left:5777;top:7;width:44;height:2" coordorigin="5777,7" coordsize="44,2">
              <v:shape style="position:absolute;left:5777;top:7;width:44;height:2" coordorigin="5777,7" coordsize="44,0" path="m5777,7l5820,7e" filled="false" stroked="true" strokeweight=".72pt" strokecolor="#000000">
                <v:path arrowok="t"/>
              </v:shape>
            </v:group>
            <v:group style="position:absolute;left:5777;top:36;width:44;height:2" coordorigin="5777,36" coordsize="44,2">
              <v:shape style="position:absolute;left:5777;top:36;width:44;height:2" coordorigin="5777,36" coordsize="44,0" path="m5777,36l5820,36e" filled="false" stroked="true" strokeweight=".72pt" strokecolor="#000000">
                <v:path arrowok="t"/>
              </v:shape>
            </v:group>
            <v:group style="position:absolute;left:5820;top:7;width:3015;height:2" coordorigin="5820,7" coordsize="3015,2">
              <v:shape style="position:absolute;left:5820;top:7;width:3015;height:2" coordorigin="5820,7" coordsize="3015,0" path="m5820,7l8834,7e" filled="false" stroked="true" strokeweight=".72pt" strokecolor="#000000">
                <v:path arrowok="t"/>
              </v:shape>
            </v:group>
            <v:group style="position:absolute;left:5820;top:36;width:3015;height:2" coordorigin="5820,36" coordsize="3015,2">
              <v:shape style="position:absolute;left:5820;top:36;width:3015;height:2" coordorigin="5820,36" coordsize="3015,0" path="m5820,36l8834,36e" filled="false" stroked="true" strokeweight=".72pt" strokecolor="#000000">
                <v:path arrowok="t"/>
              </v:shape>
            </v:group>
            <v:group style="position:absolute;left:7;top:674;width:2846;height:2" coordorigin="7,674" coordsize="2846,2">
              <v:shape style="position:absolute;left:7;top:674;width:2846;height:2" coordorigin="7,674" coordsize="2846,0" path="m7,674l2852,674e" filled="false" stroked="true" strokeweight=".72pt" strokecolor="#000000">
                <v:path arrowok="t"/>
              </v:shape>
            </v:group>
            <v:group style="position:absolute;left:7;top:646;width:2846;height:2" coordorigin="7,646" coordsize="2846,2">
              <v:shape style="position:absolute;left:7;top:646;width:2846;height:2" coordorigin="7,646" coordsize="2846,0" path="m7,646l2852,646e" filled="false" stroked="true" strokeweight=".72pt" strokecolor="#000000">
                <v:path arrowok="t"/>
              </v:shape>
            </v:group>
            <v:group style="position:absolute;left:2852;top:646;width:44;height:2" coordorigin="2852,646" coordsize="44,2">
              <v:shape style="position:absolute;left:2852;top:646;width:44;height:2" coordorigin="2852,646" coordsize="44,0" path="m2852,646l2896,646e" filled="false" stroked="true" strokeweight=".72pt" strokecolor="#000000">
                <v:path arrowok="t"/>
              </v:shape>
            </v:group>
            <v:group style="position:absolute;left:2852;top:674;width:1540;height:2" coordorigin="2852,674" coordsize="1540,2">
              <v:shape style="position:absolute;left:2852;top:674;width:1540;height:2" coordorigin="2852,674" coordsize="1540,0" path="m2852,674l4392,674e" filled="false" stroked="true" strokeweight=".72pt" strokecolor="#000000">
                <v:path arrowok="t"/>
              </v:shape>
            </v:group>
            <v:group style="position:absolute;left:2896;top:646;width:1497;height:2" coordorigin="2896,646" coordsize="1497,2">
              <v:shape style="position:absolute;left:2896;top:646;width:1497;height:2" coordorigin="2896,646" coordsize="1497,0" path="m2896,646l4392,646e" filled="false" stroked="true" strokeweight=".72pt" strokecolor="#000000">
                <v:path arrowok="t"/>
              </v:shape>
            </v:group>
            <v:group style="position:absolute;left:4392;top:646;width:44;height:2" coordorigin="4392,646" coordsize="44,2">
              <v:shape style="position:absolute;left:4392;top:646;width:44;height:2" coordorigin="4392,646" coordsize="44,0" path="m4392,646l4435,646e" filled="false" stroked="true" strokeweight=".72pt" strokecolor="#000000">
                <v:path arrowok="t"/>
              </v:shape>
            </v:group>
            <v:group style="position:absolute;left:4392;top:674;width:1385;height:2" coordorigin="4392,674" coordsize="1385,2">
              <v:shape style="position:absolute;left:4392;top:674;width:1385;height:2" coordorigin="4392,674" coordsize="1385,0" path="m4392,674l5777,674e" filled="false" stroked="true" strokeweight=".72pt" strokecolor="#000000">
                <v:path arrowok="t"/>
              </v:shape>
            </v:group>
            <v:group style="position:absolute;left:4435;top:646;width:1342;height:2" coordorigin="4435,646" coordsize="1342,2">
              <v:shape style="position:absolute;left:4435;top:646;width:1342;height:2" coordorigin="4435,646" coordsize="1342,0" path="m4435,646l5777,646e" filled="false" stroked="true" strokeweight=".72pt" strokecolor="#000000">
                <v:path arrowok="t"/>
              </v:shape>
              <v:shape style="position:absolute;left:2;top:26;width:8837;height:612" type="#_x0000_t75" stroked="false">
                <v:imagedata r:id="rId161" o:title=""/>
              </v:shape>
            </v:group>
            <v:group style="position:absolute;left:5777;top:646;width:44;height:2" coordorigin="5777,646" coordsize="44,2">
              <v:shape style="position:absolute;left:5777;top:646;width:44;height:2" coordorigin="5777,646" coordsize="44,0" path="m5777,646l5820,646e" filled="false" stroked="true" strokeweight=".72pt" strokecolor="#000000">
                <v:path arrowok="t"/>
              </v:shape>
            </v:group>
            <v:group style="position:absolute;left:5777;top:674;width:3065;height:2" coordorigin="5777,674" coordsize="3065,2">
              <v:shape style="position:absolute;left:5777;top:674;width:3065;height:2" coordorigin="5777,674" coordsize="3065,0" path="m5777,674l8842,674e" filled="false" stroked="true" strokeweight=".72pt" strokecolor="#000000">
                <v:path arrowok="t"/>
              </v:shape>
            </v:group>
            <v:group style="position:absolute;left:5820;top:646;width:3022;height:2" coordorigin="5820,646" coordsize="3022,2">
              <v:shape style="position:absolute;left:5820;top:646;width:3022;height:2" coordorigin="5820,646" coordsize="3022,0" path="m5820,646l8842,646e" filled="false" stroked="true" strokeweight=".72pt" strokecolor="#000000">
                <v:path arrowok="t"/>
              </v:shape>
              <v:shape style="position:absolute;left:2965;top:7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董事</w:t>
                      </w:r>
                    </w:p>
                  </w:txbxContent>
                </v:textbox>
                <w10:wrap type="none"/>
              </v:shape>
              <v:shape style="position:absolute;left:1229;top:374;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4506;top:388;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4,810,264.00</w:t>
                      </w:r>
                    </w:p>
                  </w:txbxContent>
                </v:textbox>
                <w10:wrap type="none"/>
              </v:shape>
              <v:shape style="position:absolute;left:7116;top:388;width:3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0.53</w:t>
                      </w:r>
                    </w:p>
                  </w:txbxContent>
                </v:textbox>
                <w10:wrap type="none"/>
              </v:shape>
            </v:group>
          </v:group>
        </w:pict>
      </w:r>
      <w:r>
        <w:rPr>
          <w:rFonts w:ascii="宋体" w:hAnsi="宋体" w:cs="宋体" w:eastAsia="宋体" w:hint="default"/>
          <w:position w:val="-13"/>
          <w:sz w:val="20"/>
          <w:szCs w:val="20"/>
        </w:rPr>
      </w:r>
    </w:p>
    <w:p>
      <w:pPr>
        <w:spacing w:line="240" w:lineRule="auto" w:before="1"/>
        <w:rPr>
          <w:rFonts w:ascii="宋体" w:hAnsi="宋体" w:cs="宋体" w:eastAsia="宋体" w:hint="default"/>
          <w:sz w:val="13"/>
          <w:szCs w:val="13"/>
        </w:rPr>
      </w:pPr>
    </w:p>
    <w:p>
      <w:pPr>
        <w:pStyle w:val="BodyText"/>
        <w:spacing w:line="357" w:lineRule="auto" w:before="26"/>
        <w:ind w:right="793" w:firstLine="540"/>
        <w:jc w:val="left"/>
      </w:pPr>
      <w:r>
        <w:rPr/>
        <w:t>除上述金额之外，应付账款年末余额中无欠持有本公司</w:t>
      </w:r>
      <w:r>
        <w:rPr>
          <w:spacing w:val="-73"/>
        </w:rPr>
        <w:t> </w:t>
      </w:r>
      <w:r>
        <w:rPr/>
        <w:t>5%(含</w:t>
      </w:r>
      <w:r>
        <w:rPr>
          <w:spacing w:val="-73"/>
        </w:rPr>
        <w:t> </w:t>
      </w:r>
      <w:r>
        <w:rPr/>
        <w:t>5%)以上表决</w:t>
      </w:r>
      <w:r>
        <w:rPr/>
        <w:t> 权股份的股东或其他关联方款项。</w:t>
      </w:r>
    </w:p>
    <w:p>
      <w:pPr>
        <w:pStyle w:val="BodyText"/>
        <w:spacing w:line="240" w:lineRule="auto" w:before="36"/>
        <w:ind w:left="620" w:right="685"/>
        <w:jc w:val="left"/>
      </w:pPr>
      <w:r>
        <w:rPr>
          <w:rFonts w:ascii="Arial" w:hAnsi="Arial" w:cs="Arial" w:eastAsia="Arial" w:hint="default"/>
        </w:rPr>
        <w:t>(3)</w:t>
      </w:r>
      <w:r>
        <w:rPr>
          <w:rFonts w:ascii="Arial" w:hAnsi="Arial" w:cs="Arial" w:eastAsia="Arial" w:hint="default"/>
          <w:spacing w:val="-3"/>
        </w:rPr>
        <w:t> </w:t>
      </w:r>
      <w:r>
        <w:rPr/>
        <w:t>账龄超过</w:t>
      </w:r>
      <w:r>
        <w:rPr>
          <w:spacing w:val="-61"/>
        </w:rPr>
        <w:t> </w:t>
      </w:r>
      <w:r>
        <w:rPr/>
        <w:t>1</w:t>
      </w:r>
      <w:r>
        <w:rPr>
          <w:spacing w:val="-61"/>
        </w:rPr>
        <w:t> </w:t>
      </w:r>
      <w:r>
        <w:rPr/>
        <w:t>年的应付账款主要是尚未支付的工程款。</w:t>
      </w:r>
    </w:p>
    <w:p>
      <w:pPr>
        <w:spacing w:line="240" w:lineRule="auto" w:before="5"/>
        <w:rPr>
          <w:rFonts w:ascii="宋体" w:hAnsi="宋体" w:cs="宋体" w:eastAsia="宋体" w:hint="default"/>
          <w:sz w:val="22"/>
          <w:szCs w:val="22"/>
        </w:rPr>
      </w:pPr>
    </w:p>
    <w:p>
      <w:pPr>
        <w:pStyle w:val="Heading3"/>
        <w:spacing w:line="240" w:lineRule="auto" w:before="0"/>
        <w:ind w:right="685"/>
        <w:jc w:val="left"/>
        <w:rPr>
          <w:b w:val="0"/>
          <w:bCs w:val="0"/>
        </w:rPr>
      </w:pPr>
      <w:r>
        <w:rPr>
          <w:rFonts w:ascii="Arial" w:hAnsi="Arial" w:cs="Arial" w:eastAsia="Arial" w:hint="default"/>
        </w:rPr>
        <w:t>20.</w:t>
      </w:r>
      <w:r>
        <w:rPr>
          <w:rFonts w:ascii="Arial" w:hAnsi="Arial" w:cs="Arial" w:eastAsia="Arial" w:hint="default"/>
          <w:spacing w:val="17"/>
        </w:rPr>
        <w:t> </w:t>
      </w:r>
      <w:r>
        <w:rPr/>
        <w:t>预收款项</w:t>
      </w:r>
      <w:r>
        <w:rPr>
          <w:b w:val="0"/>
          <w:bCs w:val="0"/>
        </w:rPr>
      </w:r>
    </w:p>
    <w:p>
      <w:pPr>
        <w:pStyle w:val="BodyText"/>
        <w:spacing w:line="240" w:lineRule="auto" w:before="137"/>
        <w:ind w:left="620" w:right="685"/>
        <w:jc w:val="left"/>
      </w:pPr>
      <w:r>
        <w:rPr>
          <w:rFonts w:ascii="Arial" w:hAnsi="Arial" w:cs="Arial" w:eastAsia="Arial" w:hint="default"/>
        </w:rPr>
        <w:t>(1)</w:t>
      </w:r>
      <w:r>
        <w:rPr>
          <w:rFonts w:ascii="Arial" w:hAnsi="Arial" w:cs="Arial" w:eastAsia="Arial" w:hint="default"/>
          <w:spacing w:val="-5"/>
        </w:rPr>
        <w:t> </w:t>
      </w:r>
      <w:r>
        <w:rPr/>
        <w:t>账面余额</w:t>
      </w:r>
    </w:p>
    <w:p>
      <w:pPr>
        <w:spacing w:line="240" w:lineRule="auto" w:before="5"/>
        <w:rPr>
          <w:rFonts w:ascii="宋体" w:hAnsi="宋体" w:cs="宋体" w:eastAsia="宋体" w:hint="default"/>
          <w:sz w:val="7"/>
          <w:szCs w:val="7"/>
        </w:rPr>
      </w:pPr>
    </w:p>
    <w:p>
      <w:pPr>
        <w:spacing w:line="2560" w:lineRule="exact"/>
        <w:ind w:left="296" w:right="0" w:firstLine="0"/>
        <w:rPr>
          <w:rFonts w:ascii="宋体" w:hAnsi="宋体" w:cs="宋体" w:eastAsia="宋体" w:hint="default"/>
          <w:sz w:val="20"/>
          <w:szCs w:val="20"/>
        </w:rPr>
      </w:pPr>
      <w:r>
        <w:rPr>
          <w:rFonts w:ascii="宋体" w:hAnsi="宋体" w:cs="宋体" w:eastAsia="宋体" w:hint="default"/>
          <w:position w:val="-50"/>
          <w:sz w:val="20"/>
          <w:szCs w:val="20"/>
        </w:rPr>
        <w:pict>
          <v:group style="width:442.45pt;height:128.0500pt;mso-position-horizontal-relative:char;mso-position-vertical-relative:line" coordorigin="0,0" coordsize="8849,2561">
            <v:group style="position:absolute;left:22;top:7;width:3398;height:2" coordorigin="22,7" coordsize="3398,2">
              <v:shape style="position:absolute;left:22;top:7;width:3398;height:2" coordorigin="22,7" coordsize="3398,0" path="m22,7l3419,7e" filled="false" stroked="true" strokeweight=".72pt" strokecolor="#000000">
                <v:path arrowok="t"/>
              </v:shape>
            </v:group>
            <v:group style="position:absolute;left:22;top:36;width:3398;height:2" coordorigin="22,36" coordsize="3398,2">
              <v:shape style="position:absolute;left:22;top:36;width:3398;height:2" coordorigin="22,36" coordsize="3398,0" path="m22,36l3419,36e" filled="false" stroked="true" strokeweight=".72pt" strokecolor="#000000">
                <v:path arrowok="t"/>
              </v:shape>
              <v:shape style="position:absolute;left:3419;top:43;width:10;height:2" type="#_x0000_t75" stroked="false">
                <v:imagedata r:id="rId25" o:title=""/>
              </v:shape>
            </v:group>
            <v:group style="position:absolute;left:3419;top:7;width:44;height:2" coordorigin="3419,7" coordsize="44,2">
              <v:shape style="position:absolute;left:3419;top:7;width:44;height:2" coordorigin="3419,7" coordsize="44,0" path="m3419,7l3462,7e" filled="false" stroked="true" strokeweight=".72pt" strokecolor="#000000">
                <v:path arrowok="t"/>
              </v:shape>
            </v:group>
            <v:group style="position:absolute;left:3419;top:36;width:44;height:2" coordorigin="3419,36" coordsize="44,2">
              <v:shape style="position:absolute;left:3419;top:36;width:44;height:2" coordorigin="3419,36" coordsize="44,0" path="m3419,36l3462,36e" filled="false" stroked="true" strokeweight=".72pt" strokecolor="#000000">
                <v:path arrowok="t"/>
              </v:shape>
            </v:group>
            <v:group style="position:absolute;left:3462;top:7;width:2675;height:2" coordorigin="3462,7" coordsize="2675,2">
              <v:shape style="position:absolute;left:3462;top:7;width:2675;height:2" coordorigin="3462,7" coordsize="2675,0" path="m3462,7l6137,7e" filled="false" stroked="true" strokeweight=".72pt" strokecolor="#000000">
                <v:path arrowok="t"/>
              </v:shape>
            </v:group>
            <v:group style="position:absolute;left:3462;top:36;width:2675;height:2" coordorigin="3462,36" coordsize="2675,2">
              <v:shape style="position:absolute;left:3462;top:36;width:2675;height:2" coordorigin="3462,36" coordsize="2675,0" path="m3462,36l6137,36e" filled="false" stroked="true" strokeweight=".72pt" strokecolor="#000000">
                <v:path arrowok="t"/>
              </v:shape>
              <v:shape style="position:absolute;left:6137;top:43;width:10;height:2" type="#_x0000_t75" stroked="false">
                <v:imagedata r:id="rId25" o:title=""/>
              </v:shape>
            </v:group>
            <v:group style="position:absolute;left:6137;top:7;width:44;height:2" coordorigin="6137,7" coordsize="44,2">
              <v:shape style="position:absolute;left:6137;top:7;width:44;height:2" coordorigin="6137,7" coordsize="44,0" path="m6137,7l6180,7e" filled="false" stroked="true" strokeweight=".72pt" strokecolor="#000000">
                <v:path arrowok="t"/>
              </v:shape>
            </v:group>
            <v:group style="position:absolute;left:6137;top:36;width:44;height:2" coordorigin="6137,36" coordsize="44,2">
              <v:shape style="position:absolute;left:6137;top:36;width:44;height:2" coordorigin="6137,36" coordsize="44,0" path="m6137,36l6180,36e" filled="false" stroked="true" strokeweight=".72pt" strokecolor="#000000">
                <v:path arrowok="t"/>
              </v:shape>
            </v:group>
            <v:group style="position:absolute;left:6180;top:7;width:2655;height:2" coordorigin="6180,7" coordsize="2655,2">
              <v:shape style="position:absolute;left:6180;top:7;width:2655;height:2" coordorigin="6180,7" coordsize="2655,0" path="m6180,7l8834,7e" filled="false" stroked="true" strokeweight=".72pt" strokecolor="#000000">
                <v:path arrowok="t"/>
              </v:shape>
            </v:group>
            <v:group style="position:absolute;left:6180;top:36;width:2655;height:2" coordorigin="6180,36" coordsize="2655,2">
              <v:shape style="position:absolute;left:6180;top:36;width:2655;height:2" coordorigin="6180,36" coordsize="2655,0" path="m6180,36l8834,36e" filled="false" stroked="true" strokeweight=".72pt" strokecolor="#000000">
                <v:path arrowok="t"/>
              </v:shape>
              <v:shape style="position:absolute;left:3400;top:26;width:2766;height:350" type="#_x0000_t75" stroked="false">
                <v:imagedata r:id="rId162" o:title=""/>
              </v:shape>
            </v:group>
            <v:group style="position:absolute;left:7;top:2554;width:3412;height:2" coordorigin="7,2554" coordsize="3412,2">
              <v:shape style="position:absolute;left:7;top:2554;width:3412;height:2" coordorigin="7,2554" coordsize="3412,0" path="m7,2554l3419,2554e" filled="false" stroked="true" strokeweight=".72pt" strokecolor="#000000">
                <v:path arrowok="t"/>
              </v:shape>
            </v:group>
            <v:group style="position:absolute;left:7;top:2525;width:3412;height:2" coordorigin="7,2525" coordsize="3412,2">
              <v:shape style="position:absolute;left:7;top:2525;width:3412;height:2" coordorigin="7,2525" coordsize="3412,0" path="m7,2525l3419,2525e" filled="false" stroked="true" strokeweight=".72pt" strokecolor="#000000">
                <v:path arrowok="t"/>
              </v:shape>
            </v:group>
            <v:group style="position:absolute;left:3419;top:2525;width:44;height:2" coordorigin="3419,2525" coordsize="44,2">
              <v:shape style="position:absolute;left:3419;top:2525;width:44;height:2" coordorigin="3419,2525" coordsize="44,0" path="m3419,2525l3462,2525e" filled="false" stroked="true" strokeweight=".72pt" strokecolor="#000000">
                <v:path arrowok="t"/>
              </v:shape>
            </v:group>
            <v:group style="position:absolute;left:3419;top:2554;width:2718;height:2" coordorigin="3419,2554" coordsize="2718,2">
              <v:shape style="position:absolute;left:3419;top:2554;width:2718;height:2" coordorigin="3419,2554" coordsize="2718,0" path="m3419,2554l6137,2554e" filled="false" stroked="true" strokeweight=".72pt" strokecolor="#000000">
                <v:path arrowok="t"/>
              </v:shape>
            </v:group>
            <v:group style="position:absolute;left:3462;top:2525;width:2675;height:2" coordorigin="3462,2525" coordsize="2675,2">
              <v:shape style="position:absolute;left:3462;top:2525;width:2675;height:2" coordorigin="3462,2525" coordsize="2675,0" path="m3462,2525l6137,2525e" filled="false" stroked="true" strokeweight=".72pt" strokecolor="#000000">
                <v:path arrowok="t"/>
              </v:shape>
              <v:shape style="position:absolute;left:9;top:345;width:8838;height:2173" type="#_x0000_t75" stroked="false">
                <v:imagedata r:id="rId163" o:title=""/>
              </v:shape>
            </v:group>
            <v:group style="position:absolute;left:6137;top:2525;width:44;height:2" coordorigin="6137,2525" coordsize="44,2">
              <v:shape style="position:absolute;left:6137;top:2525;width:44;height:2" coordorigin="6137,2525" coordsize="44,0" path="m6137,2525l6180,2525e" filled="false" stroked="true" strokeweight=".72pt" strokecolor="#000000">
                <v:path arrowok="t"/>
              </v:shape>
            </v:group>
            <v:group style="position:absolute;left:6137;top:2554;width:2705;height:2" coordorigin="6137,2554" coordsize="2705,2">
              <v:shape style="position:absolute;left:6137;top:2554;width:2705;height:2" coordorigin="6137,2554" coordsize="2705,0" path="m6137,2554l8842,2554e" filled="false" stroked="true" strokeweight=".72pt" strokecolor="#000000">
                <v:path arrowok="t"/>
              </v:shape>
            </v:group>
            <v:group style="position:absolute;left:6180;top:2525;width:2662;height:2" coordorigin="6180,2525" coordsize="2662,2">
              <v:shape style="position:absolute;left:6180;top:2525;width:2662;height:2" coordorigin="6180,2525" coordsize="2662,0" path="m6180,2525l8842,2525e" filled="false" stroked="true" strokeweight=".72pt" strokecolor="#000000">
                <v:path arrowok="t"/>
              </v:shape>
              <v:shape style="position:absolute;left:1523;top:10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4382;top:101;width:1652;height:59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p>
                      <w:pPr>
                        <w:spacing w:line="226" w:lineRule="exact" w:before="169"/>
                        <w:ind w:left="258" w:right="0" w:firstLine="0"/>
                        <w:jc w:val="left"/>
                        <w:rPr>
                          <w:rFonts w:ascii="Arial" w:hAnsi="Arial" w:cs="Arial" w:eastAsia="Arial" w:hint="default"/>
                          <w:sz w:val="20"/>
                          <w:szCs w:val="20"/>
                        </w:rPr>
                      </w:pPr>
                      <w:r>
                        <w:rPr>
                          <w:rFonts w:ascii="Arial"/>
                          <w:sz w:val="20"/>
                        </w:rPr>
                        <w:t>101,932,055.05</w:t>
                      </w:r>
                    </w:p>
                  </w:txbxContent>
                </v:textbox>
                <w10:wrap type="none"/>
              </v:shape>
              <v:shape style="position:absolute;left:7091;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230;top:553;width:75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xbxContent>
                </v:textbox>
                <w10:wrap type="none"/>
              </v:shape>
              <v:shape style="position:absolute;left:7454;top:561;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52,793,928.80</w:t>
                      </w:r>
                    </w:p>
                  </w:txbxContent>
                </v:textbox>
                <w10:wrap type="none"/>
              </v:shape>
              <v:shape style="position:absolute;left:229;top:982;width:75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2</w:t>
                      </w:r>
                      <w:r>
                        <w:rPr>
                          <w:rFonts w:ascii="宋体" w:hAnsi="宋体" w:cs="宋体" w:eastAsia="宋体" w:hint="default"/>
                          <w:spacing w:val="-51"/>
                          <w:sz w:val="20"/>
                          <w:szCs w:val="20"/>
                        </w:rPr>
                        <w:t> </w:t>
                      </w:r>
                      <w:r>
                        <w:rPr>
                          <w:rFonts w:ascii="宋体" w:hAnsi="宋体" w:cs="宋体" w:eastAsia="宋体" w:hint="default"/>
                          <w:sz w:val="20"/>
                          <w:szCs w:val="20"/>
                        </w:rPr>
                        <w:t>年</w:t>
                      </w:r>
                    </w:p>
                  </w:txbxContent>
                </v:textbox>
                <w10:wrap type="none"/>
              </v:shape>
              <v:shape style="position:absolute;left:4864;top:936;width:117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6,428,006.60</w:t>
                      </w:r>
                    </w:p>
                  </w:txbxContent>
                </v:textbox>
                <w10:wrap type="none"/>
              </v:shape>
              <v:shape style="position:absolute;left:7566;top:991;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1,207,396.85</w:t>
                      </w:r>
                      <w:r>
                        <w:rPr>
                          <w:rFonts w:ascii="Arial"/>
                          <w:sz w:val="20"/>
                        </w:rPr>
                      </w:r>
                    </w:p>
                  </w:txbxContent>
                </v:textbox>
                <w10:wrap type="none"/>
              </v:shape>
              <v:shape style="position:absolute;left:229;top:1402;width:75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2</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3</w:t>
                      </w:r>
                      <w:r>
                        <w:rPr>
                          <w:rFonts w:ascii="宋体" w:hAnsi="宋体" w:cs="宋体" w:eastAsia="宋体" w:hint="default"/>
                          <w:spacing w:val="-51"/>
                          <w:sz w:val="20"/>
                          <w:szCs w:val="20"/>
                        </w:rPr>
                        <w:t> </w:t>
                      </w:r>
                      <w:r>
                        <w:rPr>
                          <w:rFonts w:ascii="宋体" w:hAnsi="宋体" w:cs="宋体" w:eastAsia="宋体" w:hint="default"/>
                          <w:sz w:val="20"/>
                          <w:szCs w:val="20"/>
                        </w:rPr>
                        <w:t>年</w:t>
                      </w:r>
                    </w:p>
                  </w:txbxContent>
                </v:textbox>
                <w10:wrap type="none"/>
              </v:shape>
              <v:shape style="position:absolute;left:5030;top:1360;width:1005;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718,927.38</w:t>
                      </w:r>
                    </w:p>
                  </w:txbxContent>
                </v:textbox>
                <w10:wrap type="none"/>
              </v:shape>
              <v:shape style="position:absolute;left:7580;top:1411;width:1155;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3"/>
                          <w:sz w:val="20"/>
                        </w:rPr>
                        <w:t>1,039,112.69</w:t>
                      </w:r>
                      <w:r>
                        <w:rPr>
                          <w:rFonts w:ascii="Arial"/>
                          <w:sz w:val="20"/>
                        </w:rPr>
                      </w:r>
                    </w:p>
                  </w:txbxContent>
                </v:textbox>
                <w10:wrap type="none"/>
              </v:shape>
              <v:shape style="position:absolute;left:230;top:1828;width:75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txbxContent>
                </v:textbox>
                <w10:wrap type="none"/>
              </v:shape>
              <v:shape style="position:absolute;left:4864;top:1784;width:117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3,062,429.64</w:t>
                      </w:r>
                    </w:p>
                  </w:txbxContent>
                </v:textbox>
                <w10:wrap type="none"/>
              </v:shape>
              <v:shape style="position:absolute;left:7566;top:1837;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2,257,625.97</w:t>
                      </w:r>
                      <w:r>
                        <w:rPr>
                          <w:rFonts w:ascii="Arial"/>
                          <w:sz w:val="20"/>
                        </w:rPr>
                      </w:r>
                    </w:p>
                  </w:txbxContent>
                </v:textbox>
                <w10:wrap type="none"/>
              </v:shape>
              <v:shape style="position:absolute;left:1522;top:226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4656;top:2214;width:1378;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112,141,418.67</w:t>
                      </w:r>
                    </w:p>
                  </w:txbxContent>
                </v:textbox>
                <w10:wrap type="none"/>
              </v:shape>
              <v:shape style="position:absolute;left:7454;top:2269;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57,298,064.31</w:t>
                      </w:r>
                    </w:p>
                  </w:txbxContent>
                </v:textbox>
                <w10:wrap type="none"/>
              </v:shape>
            </v:group>
          </v:group>
        </w:pict>
      </w:r>
      <w:r>
        <w:rPr>
          <w:rFonts w:ascii="宋体" w:hAnsi="宋体" w:cs="宋体" w:eastAsia="宋体" w:hint="default"/>
          <w:position w:val="-50"/>
          <w:sz w:val="20"/>
          <w:szCs w:val="20"/>
        </w:rPr>
      </w:r>
    </w:p>
    <w:p>
      <w:pPr>
        <w:spacing w:line="240" w:lineRule="auto" w:before="1"/>
        <w:rPr>
          <w:rFonts w:ascii="宋体" w:hAnsi="宋体" w:cs="宋体" w:eastAsia="宋体" w:hint="default"/>
          <w:sz w:val="13"/>
          <w:szCs w:val="13"/>
        </w:rPr>
      </w:pPr>
    </w:p>
    <w:p>
      <w:pPr>
        <w:pStyle w:val="BodyText"/>
        <w:spacing w:line="338" w:lineRule="auto" w:before="26"/>
        <w:ind w:right="798" w:firstLine="482"/>
        <w:jc w:val="left"/>
      </w:pPr>
      <w:r>
        <w:rPr>
          <w:rFonts w:ascii="Arial" w:hAnsi="Arial" w:cs="Arial" w:eastAsia="Arial" w:hint="default"/>
        </w:rPr>
        <w:t>(2) </w:t>
      </w:r>
      <w:r>
        <w:rPr/>
        <w:t>预收账款年末余额中含持有本公司 5%(含</w:t>
      </w:r>
      <w:r>
        <w:rPr>
          <w:spacing w:val="27"/>
        </w:rPr>
        <w:t> </w:t>
      </w:r>
      <w:r>
        <w:rPr/>
        <w:t>5%)以上表决权股份的股东—</w:t>
      </w:r>
      <w:r>
        <w:rPr>
          <w:spacing w:val="1"/>
        </w:rPr>
        <w:t> </w:t>
      </w:r>
      <w:r>
        <w:rPr/>
        <w:t>中国石油天然气集团公司之附属公司款项</w:t>
      </w:r>
      <w:r>
        <w:rPr>
          <w:spacing w:val="-61"/>
        </w:rPr>
        <w:t> </w:t>
      </w:r>
      <w:r>
        <w:rPr>
          <w:rFonts w:ascii="Arial" w:hAnsi="Arial" w:cs="Arial" w:eastAsia="Arial" w:hint="default"/>
        </w:rPr>
        <w:t>212,490.44</w:t>
      </w:r>
      <w:r>
        <w:rPr>
          <w:rFonts w:ascii="Arial" w:hAnsi="Arial" w:cs="Arial" w:eastAsia="Arial" w:hint="default"/>
          <w:spacing w:val="-8"/>
        </w:rPr>
        <w:t> </w:t>
      </w:r>
      <w:r>
        <w:rPr/>
        <w:t>元。</w:t>
      </w:r>
    </w:p>
    <w:p>
      <w:pPr>
        <w:pStyle w:val="BodyText"/>
        <w:spacing w:line="240" w:lineRule="auto" w:before="27"/>
        <w:ind w:left="620" w:right="685"/>
        <w:jc w:val="left"/>
      </w:pPr>
      <w:r>
        <w:rPr>
          <w:rFonts w:ascii="Arial" w:hAnsi="Arial" w:cs="Arial" w:eastAsia="Arial" w:hint="default"/>
        </w:rPr>
        <w:t>(3)</w:t>
      </w:r>
      <w:r>
        <w:rPr>
          <w:rFonts w:ascii="Arial" w:hAnsi="Arial" w:cs="Arial" w:eastAsia="Arial" w:hint="default"/>
          <w:spacing w:val="-3"/>
        </w:rPr>
        <w:t> </w:t>
      </w:r>
      <w:r>
        <w:rPr/>
        <w:t>账龄超过</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年的预收账款主要是收取的客户预交的港口费。</w:t>
      </w:r>
    </w:p>
    <w:p>
      <w:pPr>
        <w:spacing w:line="240" w:lineRule="auto" w:before="4"/>
        <w:rPr>
          <w:rFonts w:ascii="宋体" w:hAnsi="宋体" w:cs="宋体" w:eastAsia="宋体" w:hint="default"/>
          <w:sz w:val="22"/>
          <w:szCs w:val="22"/>
        </w:rPr>
      </w:pPr>
    </w:p>
    <w:p>
      <w:pPr>
        <w:pStyle w:val="Heading3"/>
        <w:spacing w:line="240" w:lineRule="auto" w:before="0"/>
        <w:ind w:right="685"/>
        <w:jc w:val="left"/>
        <w:rPr>
          <w:b w:val="0"/>
          <w:bCs w:val="0"/>
        </w:rPr>
      </w:pPr>
      <w:r>
        <w:rPr/>
        <w:pict>
          <v:group style="position:absolute;margin-left:95.879997pt;margin-top:21.395922pt;width:441.05pt;height:245.55pt;mso-position-horizontal-relative:page;mso-position-vertical-relative:paragraph;z-index:-718576" coordorigin="1918,428" coordsize="8821,4911">
            <v:group style="position:absolute;left:1939;top:435;width:2114;height:2" coordorigin="1939,435" coordsize="2114,2">
              <v:shape style="position:absolute;left:1939;top:435;width:2114;height:2" coordorigin="1939,435" coordsize="2114,0" path="m1939,435l4052,435e" filled="false" stroked="true" strokeweight=".72pt" strokecolor="#000000">
                <v:path arrowok="t"/>
              </v:shape>
            </v:group>
            <v:group style="position:absolute;left:1939;top:464;width:2114;height:2" coordorigin="1939,464" coordsize="2114,2">
              <v:shape style="position:absolute;left:1939;top:464;width:2114;height:2" coordorigin="1939,464" coordsize="2114,0" path="m1939,464l4052,464e" filled="false" stroked="true" strokeweight=".72pt" strokecolor="#000000">
                <v:path arrowok="t"/>
              </v:shape>
              <v:shape style="position:absolute;left:4052;top:471;width:10;height:2" type="#_x0000_t75" stroked="false">
                <v:imagedata r:id="rId36" o:title=""/>
              </v:shape>
            </v:group>
            <v:group style="position:absolute;left:4052;top:435;width:44;height:2" coordorigin="4052,435" coordsize="44,2">
              <v:shape style="position:absolute;left:4052;top:435;width:44;height:2" coordorigin="4052,435" coordsize="44,0" path="m4052,435l4096,435e" filled="false" stroked="true" strokeweight=".72pt" strokecolor="#000000">
                <v:path arrowok="t"/>
              </v:shape>
            </v:group>
            <v:group style="position:absolute;left:4052;top:464;width:44;height:2" coordorigin="4052,464" coordsize="44,2">
              <v:shape style="position:absolute;left:4052;top:464;width:44;height:2" coordorigin="4052,464" coordsize="44,0" path="m4052,464l4096,464e" filled="false" stroked="true" strokeweight=".72pt" strokecolor="#000000">
                <v:path arrowok="t"/>
              </v:shape>
            </v:group>
            <v:group style="position:absolute;left:4096;top:435;width:1641;height:2" coordorigin="4096,435" coordsize="1641,2">
              <v:shape style="position:absolute;left:4096;top:435;width:1641;height:2" coordorigin="4096,435" coordsize="1641,0" path="m4096,435l5736,435e" filled="false" stroked="true" strokeweight=".72pt" strokecolor="#000000">
                <v:path arrowok="t"/>
              </v:shape>
            </v:group>
            <v:group style="position:absolute;left:4096;top:464;width:1641;height:2" coordorigin="4096,464" coordsize="1641,2">
              <v:shape style="position:absolute;left:4096;top:464;width:1641;height:2" coordorigin="4096,464" coordsize="1641,0" path="m4096,464l5736,464e" filled="false" stroked="true" strokeweight=".72pt" strokecolor="#000000">
                <v:path arrowok="t"/>
              </v:shape>
              <v:shape style="position:absolute;left:5736;top:471;width:10;height:2" type="#_x0000_t75" stroked="false">
                <v:imagedata r:id="rId36" o:title=""/>
              </v:shape>
            </v:group>
            <v:group style="position:absolute;left:5736;top:435;width:44;height:2" coordorigin="5736,435" coordsize="44,2">
              <v:shape style="position:absolute;left:5736;top:435;width:44;height:2" coordorigin="5736,435" coordsize="44,0" path="m5736,435l5779,435e" filled="false" stroked="true" strokeweight=".72pt" strokecolor="#000000">
                <v:path arrowok="t"/>
              </v:shape>
            </v:group>
            <v:group style="position:absolute;left:5736;top:464;width:44;height:2" coordorigin="5736,464" coordsize="44,2">
              <v:shape style="position:absolute;left:5736;top:464;width:44;height:2" coordorigin="5736,464" coordsize="44,0" path="m5736,464l5779,464e" filled="false" stroked="true" strokeweight=".72pt" strokecolor="#000000">
                <v:path arrowok="t"/>
              </v:shape>
            </v:group>
            <v:group style="position:absolute;left:5779;top:435;width:1774;height:2" coordorigin="5779,435" coordsize="1774,2">
              <v:shape style="position:absolute;left:5779;top:435;width:1774;height:2" coordorigin="5779,435" coordsize="1774,0" path="m5779,435l7553,435e" filled="false" stroked="true" strokeweight=".72pt" strokecolor="#000000">
                <v:path arrowok="t"/>
              </v:shape>
            </v:group>
            <v:group style="position:absolute;left:5779;top:464;width:1774;height:2" coordorigin="5779,464" coordsize="1774,2">
              <v:shape style="position:absolute;left:5779;top:464;width:1774;height:2" coordorigin="5779,464" coordsize="1774,0" path="m5779,464l7553,464e" filled="false" stroked="true" strokeweight=".72pt" strokecolor="#000000">
                <v:path arrowok="t"/>
              </v:shape>
              <v:shape style="position:absolute;left:7553;top:471;width:10;height:2" type="#_x0000_t75" stroked="false">
                <v:imagedata r:id="rId36" o:title=""/>
              </v:shape>
            </v:group>
            <v:group style="position:absolute;left:7553;top:435;width:44;height:2" coordorigin="7553,435" coordsize="44,2">
              <v:shape style="position:absolute;left:7553;top:435;width:44;height:2" coordorigin="7553,435" coordsize="44,0" path="m7553,435l7596,435e" filled="false" stroked="true" strokeweight=".72pt" strokecolor="#000000">
                <v:path arrowok="t"/>
              </v:shape>
            </v:group>
            <v:group style="position:absolute;left:7553;top:464;width:44;height:2" coordorigin="7553,464" coordsize="44,2">
              <v:shape style="position:absolute;left:7553;top:464;width:44;height:2" coordorigin="7553,464" coordsize="44,0" path="m7553,464l7596,464e" filled="false" stroked="true" strokeweight=".72pt" strokecolor="#000000">
                <v:path arrowok="t"/>
              </v:shape>
            </v:group>
            <v:group style="position:absolute;left:7596;top:435;width:1632;height:2" coordorigin="7596,435" coordsize="1632,2">
              <v:shape style="position:absolute;left:7596;top:435;width:1632;height:2" coordorigin="7596,435" coordsize="1632,0" path="m7596,435l9228,435e" filled="false" stroked="true" strokeweight=".72pt" strokecolor="#000000">
                <v:path arrowok="t"/>
              </v:shape>
            </v:group>
            <v:group style="position:absolute;left:7596;top:464;width:1632;height:2" coordorigin="7596,464" coordsize="1632,2">
              <v:shape style="position:absolute;left:7596;top:464;width:1632;height:2" coordorigin="7596,464" coordsize="1632,0" path="m7596,464l9228,464e" filled="false" stroked="true" strokeweight=".72pt" strokecolor="#000000">
                <v:path arrowok="t"/>
              </v:shape>
              <v:shape style="position:absolute;left:9228;top:471;width:10;height:2" type="#_x0000_t75" stroked="false">
                <v:imagedata r:id="rId36" o:title=""/>
              </v:shape>
            </v:group>
            <v:group style="position:absolute;left:9228;top:435;width:44;height:2" coordorigin="9228,435" coordsize="44,2">
              <v:shape style="position:absolute;left:9228;top:435;width:44;height:2" coordorigin="9228,435" coordsize="44,0" path="m9228,435l9271,435e" filled="false" stroked="true" strokeweight=".72pt" strokecolor="#000000">
                <v:path arrowok="t"/>
              </v:shape>
            </v:group>
            <v:group style="position:absolute;left:9228;top:464;width:44;height:2" coordorigin="9228,464" coordsize="44,2">
              <v:shape style="position:absolute;left:9228;top:464;width:44;height:2" coordorigin="9228,464" coordsize="44,0" path="m9228,464l9271,464e" filled="false" stroked="true" strokeweight=".72pt" strokecolor="#000000">
                <v:path arrowok="t"/>
              </v:shape>
            </v:group>
            <v:group style="position:absolute;left:9271;top:435;width:1451;height:2" coordorigin="9271,435" coordsize="1451,2">
              <v:shape style="position:absolute;left:9271;top:435;width:1451;height:2" coordorigin="9271,435" coordsize="1451,0" path="m9271,435l10722,435e" filled="false" stroked="true" strokeweight=".72pt" strokecolor="#000000">
                <v:path arrowok="t"/>
              </v:shape>
            </v:group>
            <v:group style="position:absolute;left:9271;top:464;width:1451;height:2" coordorigin="9271,464" coordsize="1451,2">
              <v:shape style="position:absolute;left:9271;top:464;width:1451;height:2" coordorigin="9271,464" coordsize="1451,0" path="m9271,464l10722,464e" filled="false" stroked="true" strokeweight=".72pt" strokecolor="#000000">
                <v:path arrowok="t"/>
              </v:shape>
              <v:shape style="position:absolute;left:4033;top:454;width:5224;height:350" type="#_x0000_t75" stroked="false">
                <v:imagedata r:id="rId164" o:title=""/>
              </v:shape>
            </v:group>
            <v:group style="position:absolute;left:1925;top:5331;width:2128;height:2" coordorigin="1925,5331" coordsize="2128,2">
              <v:shape style="position:absolute;left:1925;top:5331;width:2128;height:2" coordorigin="1925,5331" coordsize="2128,0" path="m1925,5331l4052,5331e" filled="false" stroked="true" strokeweight=".72pt" strokecolor="#000000">
                <v:path arrowok="t"/>
              </v:shape>
            </v:group>
            <v:group style="position:absolute;left:1925;top:5302;width:2128;height:2" coordorigin="1925,5302" coordsize="2128,2">
              <v:shape style="position:absolute;left:1925;top:5302;width:2128;height:2" coordorigin="1925,5302" coordsize="2128,0" path="m1925,5302l4052,5302e" filled="false" stroked="true" strokeweight=".72pt" strokecolor="#000000">
                <v:path arrowok="t"/>
              </v:shape>
            </v:group>
            <v:group style="position:absolute;left:4052;top:5302;width:44;height:2" coordorigin="4052,5302" coordsize="44,2">
              <v:shape style="position:absolute;left:4052;top:5302;width:44;height:2" coordorigin="4052,5302" coordsize="44,0" path="m4052,5302l4096,5302e" filled="false" stroked="true" strokeweight=".72pt" strokecolor="#000000">
                <v:path arrowok="t"/>
              </v:shape>
            </v:group>
            <v:group style="position:absolute;left:4052;top:5331;width:1684;height:2" coordorigin="4052,5331" coordsize="1684,2">
              <v:shape style="position:absolute;left:4052;top:5331;width:1684;height:2" coordorigin="4052,5331" coordsize="1684,0" path="m4052,5331l5736,5331e" filled="false" stroked="true" strokeweight=".72pt" strokecolor="#000000">
                <v:path arrowok="t"/>
              </v:shape>
            </v:group>
            <v:group style="position:absolute;left:4096;top:5302;width:1641;height:2" coordorigin="4096,5302" coordsize="1641,2">
              <v:shape style="position:absolute;left:4096;top:5302;width:1641;height:2" coordorigin="4096,5302" coordsize="1641,0" path="m4096,5302l5736,5302e" filled="false" stroked="true" strokeweight=".72pt" strokecolor="#000000">
                <v:path arrowok="t"/>
              </v:shape>
            </v:group>
            <v:group style="position:absolute;left:5736;top:5302;width:44;height:2" coordorigin="5736,5302" coordsize="44,2">
              <v:shape style="position:absolute;left:5736;top:5302;width:44;height:2" coordorigin="5736,5302" coordsize="44,0" path="m5736,5302l5779,5302e" filled="false" stroked="true" strokeweight=".72pt" strokecolor="#000000">
                <v:path arrowok="t"/>
              </v:shape>
            </v:group>
            <v:group style="position:absolute;left:5736;top:5331;width:1817;height:2" coordorigin="5736,5331" coordsize="1817,2">
              <v:shape style="position:absolute;left:5736;top:5331;width:1817;height:2" coordorigin="5736,5331" coordsize="1817,0" path="m5736,5331l7553,5331e" filled="false" stroked="true" strokeweight=".72pt" strokecolor="#000000">
                <v:path arrowok="t"/>
              </v:shape>
            </v:group>
            <v:group style="position:absolute;left:5779;top:5302;width:1774;height:2" coordorigin="5779,5302" coordsize="1774,2">
              <v:shape style="position:absolute;left:5779;top:5302;width:1774;height:2" coordorigin="5779,5302" coordsize="1774,0" path="m5779,5302l7553,5302e" filled="false" stroked="true" strokeweight=".72pt" strokecolor="#000000">
                <v:path arrowok="t"/>
              </v:shape>
            </v:group>
            <v:group style="position:absolute;left:7553;top:5302;width:44;height:2" coordorigin="7553,5302" coordsize="44,2">
              <v:shape style="position:absolute;left:7553;top:5302;width:44;height:2" coordorigin="7553,5302" coordsize="44,0" path="m7553,5302l7596,5302e" filled="false" stroked="true" strokeweight=".72pt" strokecolor="#000000">
                <v:path arrowok="t"/>
              </v:shape>
            </v:group>
            <v:group style="position:absolute;left:7553;top:5331;width:1676;height:2" coordorigin="7553,5331" coordsize="1676,2">
              <v:shape style="position:absolute;left:7553;top:5331;width:1676;height:2" coordorigin="7553,5331" coordsize="1676,0" path="m7553,5331l9228,5331e" filled="false" stroked="true" strokeweight=".72pt" strokecolor="#000000">
                <v:path arrowok="t"/>
              </v:shape>
            </v:group>
            <v:group style="position:absolute;left:7596;top:5302;width:1632;height:2" coordorigin="7596,5302" coordsize="1632,2">
              <v:shape style="position:absolute;left:7596;top:5302;width:1632;height:2" coordorigin="7596,5302" coordsize="1632,0" path="m7596,5302l9228,5302e" filled="false" stroked="true" strokeweight=".72pt" strokecolor="#000000">
                <v:path arrowok="t"/>
              </v:shape>
              <v:shape style="position:absolute;left:1926;top:773;width:8812;height:4522" type="#_x0000_t75" stroked="false">
                <v:imagedata r:id="rId165" o:title=""/>
              </v:shape>
            </v:group>
            <v:group style="position:absolute;left:9228;top:5302;width:44;height:2" coordorigin="9228,5302" coordsize="44,2">
              <v:shape style="position:absolute;left:9228;top:5302;width:44;height:2" coordorigin="9228,5302" coordsize="44,0" path="m9228,5302l9271,5302e" filled="false" stroked="true" strokeweight=".72pt" strokecolor="#000000">
                <v:path arrowok="t"/>
              </v:shape>
            </v:group>
            <v:group style="position:absolute;left:9228;top:5331;width:1502;height:2" coordorigin="9228,5331" coordsize="1502,2">
              <v:shape style="position:absolute;left:9228;top:5331;width:1502;height:2" coordorigin="9228,5331" coordsize="1502,0" path="m9228,5331l10729,5331e" filled="false" stroked="true" strokeweight=".72pt" strokecolor="#000000">
                <v:path arrowok="t"/>
              </v:shape>
            </v:group>
            <v:group style="position:absolute;left:9271;top:5302;width:1458;height:2" coordorigin="9271,5302" coordsize="1458,2">
              <v:shape style="position:absolute;left:9271;top:5302;width:1458;height:2" coordorigin="9271,5302" coordsize="1458,0" path="m9271,5302l10729,5302e" filled="false" stroked="true" strokeweight=".72pt" strokecolor="#000000">
                <v:path arrowok="t"/>
              </v:shape>
            </v:group>
            <w10:wrap type="none"/>
          </v:group>
        </w:pict>
      </w:r>
      <w:r>
        <w:rPr>
          <w:rFonts w:ascii="Arial" w:hAnsi="Arial" w:cs="Arial" w:eastAsia="Arial" w:hint="default"/>
        </w:rPr>
        <w:t>21.</w:t>
      </w:r>
      <w:r>
        <w:rPr>
          <w:rFonts w:ascii="Arial" w:hAnsi="Arial" w:cs="Arial" w:eastAsia="Arial" w:hint="default"/>
          <w:spacing w:val="11"/>
        </w:rPr>
        <w:t> </w:t>
      </w:r>
      <w:r>
        <w:rPr/>
        <w:t>应付职工薪酬</w:t>
      </w:r>
      <w:r>
        <w:rPr>
          <w:b w:val="0"/>
          <w:bCs w:val="0"/>
        </w:rPr>
      </w:r>
    </w:p>
    <w:p>
      <w:pPr>
        <w:spacing w:line="240" w:lineRule="auto" w:before="1"/>
        <w:rPr>
          <w:rFonts w:ascii="宋体" w:hAnsi="宋体" w:cs="宋体" w:eastAsia="宋体" w:hint="default"/>
          <w:b/>
          <w:bCs/>
          <w:sz w:val="9"/>
          <w:szCs w:val="9"/>
        </w:rPr>
      </w:pPr>
    </w:p>
    <w:tbl>
      <w:tblPr>
        <w:tblW w:w="0" w:type="auto"/>
        <w:jc w:val="left"/>
        <w:tblInd w:w="317" w:type="dxa"/>
        <w:tblLayout w:type="fixed"/>
        <w:tblCellMar>
          <w:top w:w="0" w:type="dxa"/>
          <w:left w:w="0" w:type="dxa"/>
          <w:bottom w:w="0" w:type="dxa"/>
          <w:right w:w="0" w:type="dxa"/>
        </w:tblCellMar>
        <w:tblLook w:val="01E0"/>
      </w:tblPr>
      <w:tblGrid>
        <w:gridCol w:w="2187"/>
        <w:gridCol w:w="1709"/>
        <w:gridCol w:w="1753"/>
        <w:gridCol w:w="1634"/>
        <w:gridCol w:w="1423"/>
      </w:tblGrid>
      <w:tr>
        <w:trPr>
          <w:trHeight w:val="671"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328" w:lineRule="auto" w:before="34"/>
              <w:ind w:left="70" w:right="213" w:firstLine="770"/>
              <w:jc w:val="left"/>
              <w:rPr>
                <w:rFonts w:ascii="宋体" w:hAnsi="宋体" w:cs="宋体" w:eastAsia="宋体" w:hint="default"/>
                <w:sz w:val="18"/>
                <w:szCs w:val="18"/>
              </w:rPr>
            </w:pPr>
            <w:r>
              <w:rPr>
                <w:rFonts w:ascii="宋体" w:hAnsi="宋体" w:cs="宋体" w:eastAsia="宋体" w:hint="default"/>
                <w:sz w:val="18"/>
                <w:szCs w:val="18"/>
              </w:rPr>
              <w:t>项目 </w:t>
            </w:r>
            <w:r>
              <w:rPr>
                <w:rFonts w:ascii="宋体" w:hAnsi="宋体" w:cs="宋体" w:eastAsia="宋体" w:hint="default"/>
                <w:spacing w:val="-8"/>
                <w:sz w:val="18"/>
                <w:szCs w:val="18"/>
              </w:rPr>
              <w:t>工资、奖金、津贴和补贴</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73"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114"/>
              <w:ind w:left="215" w:right="0"/>
              <w:jc w:val="left"/>
              <w:rPr>
                <w:rFonts w:ascii="Arial" w:hAnsi="Arial" w:cs="Arial" w:eastAsia="Arial" w:hint="default"/>
                <w:sz w:val="20"/>
                <w:szCs w:val="20"/>
              </w:rPr>
            </w:pPr>
            <w:r>
              <w:rPr>
                <w:rFonts w:ascii="Arial"/>
                <w:sz w:val="20"/>
              </w:rPr>
              <w:t>35,434,363.02</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415" w:right="0"/>
              <w:jc w:val="left"/>
              <w:rPr>
                <w:rFonts w:ascii="宋体" w:hAnsi="宋体" w:cs="宋体" w:eastAsia="宋体" w:hint="default"/>
                <w:sz w:val="18"/>
                <w:szCs w:val="18"/>
              </w:rPr>
            </w:pPr>
            <w:r>
              <w:rPr>
                <w:rFonts w:ascii="宋体" w:hAnsi="宋体" w:cs="宋体" w:eastAsia="宋体" w:hint="default"/>
                <w:sz w:val="18"/>
                <w:szCs w:val="18"/>
              </w:rPr>
              <w:t>本年增加</w:t>
            </w:r>
          </w:p>
          <w:p>
            <w:pPr>
              <w:pStyle w:val="TableParagraph"/>
              <w:spacing w:line="240" w:lineRule="auto" w:before="114"/>
              <w:ind w:left="213" w:right="0"/>
              <w:jc w:val="left"/>
              <w:rPr>
                <w:rFonts w:ascii="Arial" w:hAnsi="Arial" w:cs="Arial" w:eastAsia="Arial" w:hint="default"/>
                <w:sz w:val="20"/>
                <w:szCs w:val="20"/>
              </w:rPr>
            </w:pPr>
            <w:r>
              <w:rPr>
                <w:rFonts w:ascii="Arial"/>
                <w:sz w:val="20"/>
              </w:rPr>
              <w:t>124,757,251.59</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4"/>
              <w:jc w:val="center"/>
              <w:rPr>
                <w:rFonts w:ascii="宋体" w:hAnsi="宋体" w:cs="宋体" w:eastAsia="宋体" w:hint="default"/>
                <w:sz w:val="18"/>
                <w:szCs w:val="18"/>
              </w:rPr>
            </w:pPr>
            <w:r>
              <w:rPr>
                <w:rFonts w:ascii="宋体" w:hAnsi="宋体" w:cs="宋体" w:eastAsia="宋体" w:hint="default"/>
                <w:sz w:val="18"/>
                <w:szCs w:val="18"/>
              </w:rPr>
              <w:t>本年减少</w:t>
            </w:r>
          </w:p>
          <w:p>
            <w:pPr>
              <w:pStyle w:val="TableParagraph"/>
              <w:spacing w:line="240" w:lineRule="auto" w:before="114"/>
              <w:ind w:left="38" w:right="0"/>
              <w:jc w:val="center"/>
              <w:rPr>
                <w:rFonts w:ascii="Arial" w:hAnsi="Arial" w:cs="Arial" w:eastAsia="Arial" w:hint="default"/>
                <w:sz w:val="20"/>
                <w:szCs w:val="20"/>
              </w:rPr>
            </w:pPr>
            <w:r>
              <w:rPr>
                <w:rFonts w:ascii="Arial"/>
                <w:spacing w:val="-3"/>
                <w:sz w:val="20"/>
              </w:rPr>
              <w:t>114,996,208.64</w:t>
            </w:r>
            <w:r>
              <w:rPr>
                <w:rFonts w:ascii="Arial"/>
                <w:sz w:val="20"/>
              </w:rPr>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8" w:right="0"/>
              <w:jc w:val="center"/>
              <w:rPr>
                <w:rFonts w:ascii="宋体" w:hAnsi="宋体" w:cs="宋体" w:eastAsia="宋体" w:hint="default"/>
                <w:sz w:val="18"/>
                <w:szCs w:val="18"/>
              </w:rPr>
            </w:pPr>
            <w:r>
              <w:rPr>
                <w:rFonts w:ascii="宋体" w:hAnsi="宋体" w:cs="宋体" w:eastAsia="宋体" w:hint="default"/>
                <w:sz w:val="18"/>
                <w:szCs w:val="18"/>
              </w:rPr>
              <w:t>年末余额</w:t>
            </w:r>
          </w:p>
          <w:p>
            <w:pPr>
              <w:pStyle w:val="TableParagraph"/>
              <w:spacing w:line="240" w:lineRule="auto" w:before="114"/>
              <w:ind w:left="71" w:right="0"/>
              <w:jc w:val="center"/>
              <w:rPr>
                <w:rFonts w:ascii="Arial" w:hAnsi="Arial" w:cs="Arial" w:eastAsia="Arial" w:hint="default"/>
                <w:sz w:val="20"/>
                <w:szCs w:val="20"/>
              </w:rPr>
            </w:pPr>
            <w:r>
              <w:rPr>
                <w:rFonts w:ascii="Arial"/>
                <w:sz w:val="20"/>
              </w:rPr>
              <w:t>45,195,405.97</w:t>
            </w:r>
          </w:p>
        </w:tc>
      </w:tr>
      <w:tr>
        <w:trPr>
          <w:trHeight w:val="322"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6"/>
              <w:ind w:left="70" w:right="0"/>
              <w:jc w:val="left"/>
              <w:rPr>
                <w:rFonts w:ascii="宋体" w:hAnsi="宋体" w:cs="宋体" w:eastAsia="宋体" w:hint="default"/>
                <w:sz w:val="18"/>
                <w:szCs w:val="18"/>
              </w:rPr>
            </w:pPr>
            <w:r>
              <w:rPr>
                <w:rFonts w:ascii="宋体" w:hAnsi="宋体" w:cs="宋体" w:eastAsia="宋体" w:hint="default"/>
                <w:sz w:val="18"/>
                <w:szCs w:val="18"/>
              </w:rPr>
              <w:t>职工福利费</w:t>
            </w:r>
          </w:p>
        </w:tc>
        <w:tc>
          <w:tcPr>
            <w:tcW w:w="1709" w:type="dxa"/>
            <w:tcBorders>
              <w:top w:val="nil" w:sz="6" w:space="0" w:color="auto"/>
              <w:left w:val="nil" w:sz="6" w:space="0" w:color="auto"/>
              <w:bottom w:val="nil" w:sz="6" w:space="0" w:color="auto"/>
              <w:right w:val="nil" w:sz="6" w:space="0" w:color="auto"/>
            </w:tcBorders>
          </w:tcPr>
          <w:p>
            <w:pP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47"/>
              <w:jc w:val="right"/>
              <w:rPr>
                <w:rFonts w:ascii="Arial" w:hAnsi="Arial" w:cs="Arial" w:eastAsia="Arial" w:hint="default"/>
                <w:sz w:val="20"/>
                <w:szCs w:val="20"/>
              </w:rPr>
            </w:pPr>
            <w:r>
              <w:rPr>
                <w:rFonts w:ascii="Arial"/>
                <w:spacing w:val="-2"/>
                <w:sz w:val="20"/>
              </w:rPr>
              <w:t>15,235,657.21</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Arial" w:hAnsi="Arial" w:cs="Arial" w:eastAsia="Arial" w:hint="default"/>
                <w:sz w:val="20"/>
                <w:szCs w:val="20"/>
              </w:rPr>
            </w:pPr>
            <w:r>
              <w:rPr>
                <w:rFonts w:ascii="Arial"/>
                <w:spacing w:val="-2"/>
                <w:sz w:val="20"/>
              </w:rPr>
              <w:t>15,235,657.21</w:t>
            </w:r>
          </w:p>
        </w:tc>
        <w:tc>
          <w:tcPr>
            <w:tcW w:w="1423" w:type="dxa"/>
            <w:tcBorders>
              <w:top w:val="nil" w:sz="6" w:space="0" w:color="auto"/>
              <w:left w:val="nil" w:sz="6" w:space="0" w:color="auto"/>
              <w:bottom w:val="nil" w:sz="6" w:space="0" w:color="auto"/>
              <w:right w:val="nil" w:sz="6" w:space="0" w:color="auto"/>
            </w:tcBorders>
          </w:tcPr>
          <w:p>
            <w:pPr/>
          </w:p>
        </w:tc>
      </w:tr>
      <w:tr>
        <w:trPr>
          <w:trHeight w:val="322"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7"/>
              <w:ind w:left="70"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11"/>
              <w:jc w:val="right"/>
              <w:rPr>
                <w:rFonts w:ascii="Arial" w:hAnsi="Arial" w:cs="Arial" w:eastAsia="Arial" w:hint="default"/>
                <w:sz w:val="20"/>
                <w:szCs w:val="20"/>
              </w:rPr>
            </w:pPr>
            <w:r>
              <w:rPr>
                <w:rFonts w:ascii="Arial"/>
                <w:spacing w:val="-2"/>
                <w:sz w:val="20"/>
              </w:rPr>
              <w:t>1,003,206.18</w:t>
            </w:r>
            <w:r>
              <w:rPr>
                <w:rFonts w:ascii="Arial"/>
                <w:sz w:val="20"/>
              </w:rPr>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47"/>
              <w:jc w:val="right"/>
              <w:rPr>
                <w:rFonts w:ascii="Arial" w:hAnsi="Arial" w:cs="Arial" w:eastAsia="Arial" w:hint="default"/>
                <w:sz w:val="20"/>
                <w:szCs w:val="20"/>
              </w:rPr>
            </w:pPr>
            <w:r>
              <w:rPr>
                <w:rFonts w:ascii="Arial"/>
                <w:spacing w:val="-2"/>
                <w:sz w:val="20"/>
              </w:rPr>
              <w:t>31,125,574.39</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7"/>
              <w:jc w:val="right"/>
              <w:rPr>
                <w:rFonts w:ascii="Arial" w:hAnsi="Arial" w:cs="Arial" w:eastAsia="Arial" w:hint="default"/>
                <w:sz w:val="20"/>
                <w:szCs w:val="20"/>
              </w:rPr>
            </w:pPr>
            <w:r>
              <w:rPr>
                <w:rFonts w:ascii="Arial"/>
                <w:spacing w:val="-2"/>
                <w:sz w:val="20"/>
              </w:rPr>
              <w:t>30,881,666.48</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3"/>
              <w:jc w:val="right"/>
              <w:rPr>
                <w:rFonts w:ascii="Arial" w:hAnsi="Arial" w:cs="Arial" w:eastAsia="Arial" w:hint="default"/>
                <w:sz w:val="20"/>
                <w:szCs w:val="20"/>
              </w:rPr>
            </w:pPr>
            <w:r>
              <w:rPr>
                <w:rFonts w:ascii="Arial"/>
                <w:spacing w:val="-3"/>
                <w:sz w:val="20"/>
              </w:rPr>
              <w:t>1,247,114.09</w:t>
            </w:r>
            <w:r>
              <w:rPr>
                <w:rFonts w:ascii="Arial"/>
                <w:sz w:val="20"/>
              </w:rPr>
            </w:r>
          </w:p>
        </w:tc>
      </w:tr>
      <w:tr>
        <w:trPr>
          <w:trHeight w:val="322"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6"/>
              <w:ind w:left="70"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12"/>
              <w:jc w:val="right"/>
              <w:rPr>
                <w:rFonts w:ascii="Arial" w:hAnsi="Arial" w:cs="Arial" w:eastAsia="Arial" w:hint="default"/>
                <w:sz w:val="20"/>
                <w:szCs w:val="20"/>
              </w:rPr>
            </w:pPr>
            <w:r>
              <w:rPr>
                <w:rFonts w:ascii="Arial"/>
                <w:sz w:val="20"/>
              </w:rPr>
              <w:t>4,663.48</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46"/>
              <w:jc w:val="right"/>
              <w:rPr>
                <w:rFonts w:ascii="Arial" w:hAnsi="Arial" w:cs="Arial" w:eastAsia="Arial" w:hint="default"/>
                <w:sz w:val="20"/>
                <w:szCs w:val="20"/>
              </w:rPr>
            </w:pPr>
            <w:r>
              <w:rPr>
                <w:rFonts w:ascii="Arial"/>
                <w:spacing w:val="-1"/>
                <w:sz w:val="20"/>
              </w:rPr>
              <w:t>6,635,433.85</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Arial" w:hAnsi="Arial" w:cs="Arial" w:eastAsia="Arial" w:hint="default"/>
                <w:sz w:val="20"/>
                <w:szCs w:val="20"/>
              </w:rPr>
            </w:pPr>
            <w:r>
              <w:rPr>
                <w:rFonts w:ascii="Arial"/>
                <w:spacing w:val="-1"/>
                <w:sz w:val="20"/>
              </w:rPr>
              <w:t>6,307,923.50</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spacing w:val="-1"/>
                <w:sz w:val="20"/>
              </w:rPr>
              <w:t>332,173.83</w:t>
            </w:r>
          </w:p>
        </w:tc>
      </w:tr>
      <w:tr>
        <w:trPr>
          <w:trHeight w:val="322"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6"/>
              <w:ind w:left="610" w:right="0"/>
              <w:jc w:val="left"/>
              <w:rPr>
                <w:rFonts w:ascii="宋体" w:hAnsi="宋体" w:cs="宋体" w:eastAsia="宋体" w:hint="default"/>
                <w:sz w:val="18"/>
                <w:szCs w:val="18"/>
              </w:rPr>
            </w:pPr>
            <w:r>
              <w:rPr>
                <w:rFonts w:ascii="宋体" w:hAnsi="宋体" w:cs="宋体" w:eastAsia="宋体" w:hint="default"/>
                <w:sz w:val="18"/>
                <w:szCs w:val="18"/>
              </w:rPr>
              <w:t>基本养老保险费</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12"/>
              <w:jc w:val="right"/>
              <w:rPr>
                <w:rFonts w:ascii="Arial" w:hAnsi="Arial" w:cs="Arial" w:eastAsia="Arial" w:hint="default"/>
                <w:sz w:val="20"/>
                <w:szCs w:val="20"/>
              </w:rPr>
            </w:pPr>
            <w:r>
              <w:rPr>
                <w:rFonts w:ascii="Arial"/>
                <w:spacing w:val="-1"/>
                <w:sz w:val="20"/>
              </w:rPr>
              <w:t>900,213.97</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47"/>
              <w:jc w:val="right"/>
              <w:rPr>
                <w:rFonts w:ascii="Arial" w:hAnsi="Arial" w:cs="Arial" w:eastAsia="Arial" w:hint="default"/>
                <w:sz w:val="20"/>
                <w:szCs w:val="20"/>
              </w:rPr>
            </w:pPr>
            <w:r>
              <w:rPr>
                <w:rFonts w:ascii="Arial"/>
                <w:spacing w:val="-1"/>
                <w:sz w:val="20"/>
              </w:rPr>
              <w:t>20,256,630.63</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Arial" w:hAnsi="Arial" w:cs="Arial" w:eastAsia="Arial" w:hint="default"/>
                <w:sz w:val="20"/>
                <w:szCs w:val="20"/>
              </w:rPr>
            </w:pPr>
            <w:r>
              <w:rPr>
                <w:rFonts w:ascii="Arial"/>
                <w:spacing w:val="-1"/>
                <w:sz w:val="20"/>
              </w:rPr>
              <w:t>20,317,255.80</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spacing w:val="-1"/>
                <w:sz w:val="20"/>
              </w:rPr>
              <w:t>839,588.80</w:t>
            </w:r>
          </w:p>
        </w:tc>
      </w:tr>
      <w:tr>
        <w:trPr>
          <w:trHeight w:val="322"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7"/>
              <w:ind w:left="610"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12"/>
              <w:jc w:val="right"/>
              <w:rPr>
                <w:rFonts w:ascii="Arial" w:hAnsi="Arial" w:cs="Arial" w:eastAsia="Arial" w:hint="default"/>
                <w:sz w:val="20"/>
                <w:szCs w:val="20"/>
              </w:rPr>
            </w:pPr>
            <w:r>
              <w:rPr>
                <w:rFonts w:ascii="Arial"/>
                <w:spacing w:val="-1"/>
                <w:sz w:val="20"/>
              </w:rPr>
              <w:t>97,623.97</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46"/>
              <w:jc w:val="right"/>
              <w:rPr>
                <w:rFonts w:ascii="Arial" w:hAnsi="Arial" w:cs="Arial" w:eastAsia="Arial" w:hint="default"/>
                <w:sz w:val="20"/>
                <w:szCs w:val="20"/>
              </w:rPr>
            </w:pPr>
            <w:r>
              <w:rPr>
                <w:rFonts w:ascii="Arial"/>
                <w:spacing w:val="-2"/>
                <w:sz w:val="20"/>
              </w:rPr>
              <w:t>2,038,387.31</w:t>
            </w:r>
            <w:r>
              <w:rPr>
                <w:rFonts w:ascii="Arial"/>
                <w:sz w:val="20"/>
              </w:rPr>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6"/>
              <w:jc w:val="right"/>
              <w:rPr>
                <w:rFonts w:ascii="Arial" w:hAnsi="Arial" w:cs="Arial" w:eastAsia="Arial" w:hint="default"/>
                <w:sz w:val="20"/>
                <w:szCs w:val="20"/>
              </w:rPr>
            </w:pPr>
            <w:r>
              <w:rPr>
                <w:rFonts w:ascii="Arial"/>
                <w:spacing w:val="-2"/>
                <w:sz w:val="20"/>
              </w:rPr>
              <w:t>2,065,052.52</w:t>
            </w:r>
            <w:r>
              <w:rPr>
                <w:rFonts w:ascii="Arial"/>
                <w:sz w:val="20"/>
              </w:rPr>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4"/>
              <w:jc w:val="right"/>
              <w:rPr>
                <w:rFonts w:ascii="Arial" w:hAnsi="Arial" w:cs="Arial" w:eastAsia="Arial" w:hint="default"/>
                <w:sz w:val="20"/>
                <w:szCs w:val="20"/>
              </w:rPr>
            </w:pPr>
            <w:r>
              <w:rPr>
                <w:rFonts w:ascii="Arial"/>
                <w:spacing w:val="-1"/>
                <w:sz w:val="20"/>
              </w:rPr>
              <w:t>70,958.76</w:t>
            </w:r>
          </w:p>
        </w:tc>
      </w:tr>
      <w:tr>
        <w:trPr>
          <w:trHeight w:val="322"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6"/>
              <w:ind w:left="610"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12"/>
              <w:jc w:val="right"/>
              <w:rPr>
                <w:rFonts w:ascii="Arial" w:hAnsi="Arial" w:cs="Arial" w:eastAsia="Arial" w:hint="default"/>
                <w:sz w:val="20"/>
                <w:szCs w:val="20"/>
              </w:rPr>
            </w:pPr>
            <w:r>
              <w:rPr>
                <w:rFonts w:ascii="Arial"/>
                <w:sz w:val="20"/>
              </w:rPr>
              <w:t>331.65</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46"/>
              <w:jc w:val="right"/>
              <w:rPr>
                <w:rFonts w:ascii="Arial" w:hAnsi="Arial" w:cs="Arial" w:eastAsia="Arial" w:hint="default"/>
                <w:sz w:val="20"/>
                <w:szCs w:val="20"/>
              </w:rPr>
            </w:pPr>
            <w:r>
              <w:rPr>
                <w:rFonts w:ascii="Arial"/>
                <w:spacing w:val="-1"/>
                <w:sz w:val="20"/>
              </w:rPr>
              <w:t>1,475,853.47</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Arial" w:hAnsi="Arial" w:cs="Arial" w:eastAsia="Arial" w:hint="default"/>
                <w:sz w:val="20"/>
                <w:szCs w:val="20"/>
              </w:rPr>
            </w:pPr>
            <w:r>
              <w:rPr>
                <w:rFonts w:ascii="Arial"/>
                <w:spacing w:val="-1"/>
                <w:sz w:val="20"/>
              </w:rPr>
              <w:t>1,475,589.64</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sz w:val="20"/>
              </w:rPr>
              <w:t>595.48</w:t>
            </w:r>
          </w:p>
        </w:tc>
      </w:tr>
      <w:tr>
        <w:trPr>
          <w:trHeight w:val="322"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6"/>
              <w:ind w:left="610"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12"/>
              <w:jc w:val="right"/>
              <w:rPr>
                <w:rFonts w:ascii="Arial" w:hAnsi="Arial" w:cs="Arial" w:eastAsia="Arial" w:hint="default"/>
                <w:sz w:val="20"/>
                <w:szCs w:val="20"/>
              </w:rPr>
            </w:pPr>
            <w:r>
              <w:rPr>
                <w:rFonts w:ascii="Arial"/>
                <w:spacing w:val="-3"/>
                <w:sz w:val="20"/>
              </w:rPr>
              <w:t>373.11</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47"/>
              <w:jc w:val="right"/>
              <w:rPr>
                <w:rFonts w:ascii="Arial" w:hAnsi="Arial" w:cs="Arial" w:eastAsia="Arial" w:hint="default"/>
                <w:sz w:val="20"/>
                <w:szCs w:val="20"/>
              </w:rPr>
            </w:pPr>
            <w:r>
              <w:rPr>
                <w:rFonts w:ascii="Arial"/>
                <w:spacing w:val="-1"/>
                <w:sz w:val="20"/>
              </w:rPr>
              <w:t>719,269.13</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Arial" w:hAnsi="Arial" w:cs="Arial" w:eastAsia="Arial" w:hint="default"/>
                <w:sz w:val="20"/>
                <w:szCs w:val="20"/>
              </w:rPr>
            </w:pPr>
            <w:r>
              <w:rPr>
                <w:rFonts w:ascii="Arial"/>
                <w:spacing w:val="-1"/>
                <w:sz w:val="20"/>
              </w:rPr>
              <w:t>715,845.02</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sz w:val="20"/>
              </w:rPr>
              <w:t>3,797.22</w:t>
            </w:r>
          </w:p>
        </w:tc>
      </w:tr>
      <w:tr>
        <w:trPr>
          <w:trHeight w:val="322"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7"/>
              <w:ind w:left="70" w:right="0"/>
              <w:jc w:val="left"/>
              <w:rPr>
                <w:rFonts w:ascii="宋体" w:hAnsi="宋体" w:cs="宋体" w:eastAsia="宋体" w:hint="default"/>
                <w:sz w:val="18"/>
                <w:szCs w:val="18"/>
              </w:rPr>
            </w:pPr>
            <w:r>
              <w:rPr>
                <w:rFonts w:ascii="宋体" w:hAnsi="宋体" w:cs="宋体" w:eastAsia="宋体" w:hint="default"/>
                <w:sz w:val="18"/>
                <w:szCs w:val="18"/>
              </w:rPr>
              <w:t>住房公积金</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12"/>
              <w:jc w:val="right"/>
              <w:rPr>
                <w:rFonts w:ascii="Arial" w:hAnsi="Arial" w:cs="Arial" w:eastAsia="Arial" w:hint="default"/>
                <w:sz w:val="20"/>
                <w:szCs w:val="20"/>
              </w:rPr>
            </w:pPr>
            <w:r>
              <w:rPr>
                <w:rFonts w:ascii="Arial"/>
                <w:spacing w:val="-1"/>
                <w:sz w:val="20"/>
              </w:rPr>
              <w:t>-67,469.28</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46"/>
              <w:jc w:val="right"/>
              <w:rPr>
                <w:rFonts w:ascii="Arial" w:hAnsi="Arial" w:cs="Arial" w:eastAsia="Arial" w:hint="default"/>
                <w:sz w:val="20"/>
                <w:szCs w:val="20"/>
              </w:rPr>
            </w:pPr>
            <w:r>
              <w:rPr>
                <w:rFonts w:ascii="Arial"/>
                <w:spacing w:val="-1"/>
                <w:sz w:val="20"/>
              </w:rPr>
              <w:t>5,406,267.00</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5"/>
              <w:jc w:val="right"/>
              <w:rPr>
                <w:rFonts w:ascii="Arial" w:hAnsi="Arial" w:cs="Arial" w:eastAsia="Arial" w:hint="default"/>
                <w:sz w:val="20"/>
                <w:szCs w:val="20"/>
              </w:rPr>
            </w:pPr>
            <w:r>
              <w:rPr>
                <w:rFonts w:ascii="Arial"/>
                <w:spacing w:val="-1"/>
                <w:sz w:val="20"/>
              </w:rPr>
              <w:t>5,394,435.00</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4"/>
              <w:jc w:val="right"/>
              <w:rPr>
                <w:rFonts w:ascii="Arial" w:hAnsi="Arial" w:cs="Arial" w:eastAsia="Arial" w:hint="default"/>
                <w:sz w:val="20"/>
                <w:szCs w:val="20"/>
              </w:rPr>
            </w:pPr>
            <w:r>
              <w:rPr>
                <w:rFonts w:ascii="Arial"/>
                <w:spacing w:val="-1"/>
                <w:sz w:val="20"/>
              </w:rPr>
              <w:t>-55,637.28</w:t>
            </w:r>
          </w:p>
        </w:tc>
      </w:tr>
      <w:tr>
        <w:trPr>
          <w:trHeight w:val="635"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328" w:lineRule="auto" w:before="6"/>
              <w:ind w:left="70" w:right="1035"/>
              <w:jc w:val="left"/>
              <w:rPr>
                <w:rFonts w:ascii="宋体" w:hAnsi="宋体" w:cs="宋体" w:eastAsia="宋体" w:hint="default"/>
                <w:sz w:val="18"/>
                <w:szCs w:val="18"/>
              </w:rPr>
            </w:pPr>
            <w:r>
              <w:rPr>
                <w:rFonts w:ascii="宋体" w:hAnsi="宋体" w:cs="宋体" w:eastAsia="宋体" w:hint="default"/>
                <w:sz w:val="18"/>
                <w:szCs w:val="18"/>
              </w:rPr>
              <w:t>工会经费 职工教育经费</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12"/>
              <w:jc w:val="right"/>
              <w:rPr>
                <w:rFonts w:ascii="Arial" w:hAnsi="Arial" w:cs="Arial" w:eastAsia="Arial" w:hint="default"/>
                <w:sz w:val="20"/>
                <w:szCs w:val="20"/>
              </w:rPr>
            </w:pPr>
            <w:r>
              <w:rPr>
                <w:rFonts w:ascii="Arial"/>
                <w:spacing w:val="-1"/>
                <w:sz w:val="20"/>
              </w:rPr>
              <w:t>680,438.21</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45"/>
              <w:jc w:val="right"/>
              <w:rPr>
                <w:rFonts w:ascii="Arial" w:hAnsi="Arial" w:cs="Arial" w:eastAsia="Arial" w:hint="default"/>
                <w:sz w:val="20"/>
                <w:szCs w:val="20"/>
              </w:rPr>
            </w:pPr>
            <w:r>
              <w:rPr>
                <w:rFonts w:ascii="Arial"/>
                <w:spacing w:val="-1"/>
                <w:sz w:val="20"/>
              </w:rPr>
              <w:t>3,497,944.73</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Arial" w:hAnsi="Arial" w:cs="Arial" w:eastAsia="Arial" w:hint="default"/>
                <w:sz w:val="20"/>
                <w:szCs w:val="20"/>
              </w:rPr>
            </w:pPr>
            <w:r>
              <w:rPr>
                <w:rFonts w:ascii="Arial"/>
                <w:spacing w:val="-1"/>
                <w:sz w:val="20"/>
              </w:rPr>
              <w:t>2,744,842.78</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Arial" w:hAnsi="Arial" w:cs="Arial" w:eastAsia="Arial" w:hint="default"/>
                <w:sz w:val="20"/>
                <w:szCs w:val="20"/>
              </w:rPr>
            </w:pPr>
            <w:r>
              <w:rPr>
                <w:rFonts w:ascii="Arial"/>
                <w:spacing w:val="-1"/>
                <w:sz w:val="20"/>
              </w:rPr>
              <w:t>1,433,540.16</w:t>
            </w:r>
          </w:p>
        </w:tc>
      </w:tr>
      <w:tr>
        <w:trPr>
          <w:trHeight w:val="322"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70" w:right="0"/>
              <w:jc w:val="left"/>
              <w:rPr>
                <w:rFonts w:ascii="宋体" w:hAnsi="宋体" w:cs="宋体" w:eastAsia="宋体" w:hint="default"/>
                <w:sz w:val="18"/>
                <w:szCs w:val="18"/>
              </w:rPr>
            </w:pPr>
            <w:r>
              <w:rPr>
                <w:rFonts w:ascii="宋体" w:hAnsi="宋体" w:cs="宋体" w:eastAsia="宋体" w:hint="default"/>
                <w:sz w:val="18"/>
                <w:szCs w:val="18"/>
              </w:rPr>
              <w:t>辞退福利</w:t>
            </w:r>
          </w:p>
        </w:tc>
        <w:tc>
          <w:tcPr>
            <w:tcW w:w="1709" w:type="dxa"/>
            <w:tcBorders>
              <w:top w:val="nil" w:sz="6" w:space="0" w:color="auto"/>
              <w:left w:val="nil" w:sz="6" w:space="0" w:color="auto"/>
              <w:bottom w:val="nil" w:sz="6" w:space="0" w:color="auto"/>
              <w:right w:val="nil" w:sz="6" w:space="0" w:color="auto"/>
            </w:tcBorders>
          </w:tcPr>
          <w:p>
            <w:pPr/>
          </w:p>
        </w:tc>
        <w:tc>
          <w:tcPr>
            <w:tcW w:w="1753"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r>
      <w:tr>
        <w:trPr>
          <w:trHeight w:val="321"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09" w:type="dxa"/>
            <w:tcBorders>
              <w:top w:val="nil" w:sz="6" w:space="0" w:color="auto"/>
              <w:left w:val="nil" w:sz="6" w:space="0" w:color="auto"/>
              <w:bottom w:val="nil" w:sz="6" w:space="0" w:color="auto"/>
              <w:right w:val="nil" w:sz="6" w:space="0" w:color="auto"/>
            </w:tcBorders>
          </w:tcPr>
          <w:p>
            <w:pPr/>
          </w:p>
        </w:tc>
        <w:tc>
          <w:tcPr>
            <w:tcW w:w="1753"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r>
      <w:tr>
        <w:trPr>
          <w:trHeight w:val="342"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4"/>
              <w:jc w:val="center"/>
              <w:rPr>
                <w:rFonts w:ascii="宋体" w:hAnsi="宋体" w:cs="宋体" w:eastAsia="宋体" w:hint="default"/>
                <w:sz w:val="18"/>
                <w:szCs w:val="18"/>
              </w:rPr>
            </w:pPr>
            <w:r>
              <w:rPr>
                <w:rFonts w:ascii="宋体" w:hAnsi="宋体" w:cs="宋体" w:eastAsia="宋体" w:hint="default"/>
                <w:sz w:val="18"/>
                <w:szCs w:val="18"/>
              </w:rPr>
              <w:t>合计</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12"/>
              <w:jc w:val="right"/>
              <w:rPr>
                <w:rFonts w:ascii="Arial" w:hAnsi="Arial" w:cs="Arial" w:eastAsia="Arial" w:hint="default"/>
                <w:sz w:val="20"/>
                <w:szCs w:val="20"/>
              </w:rPr>
            </w:pPr>
            <w:r>
              <w:rPr>
                <w:rFonts w:ascii="Arial"/>
                <w:spacing w:val="-1"/>
                <w:sz w:val="20"/>
              </w:rPr>
              <w:t>37,050,538.13</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7"/>
              <w:jc w:val="right"/>
              <w:rPr>
                <w:rFonts w:ascii="Arial" w:hAnsi="Arial" w:cs="Arial" w:eastAsia="Arial" w:hint="default"/>
                <w:sz w:val="20"/>
                <w:szCs w:val="20"/>
              </w:rPr>
            </w:pPr>
            <w:r>
              <w:rPr>
                <w:rFonts w:ascii="Arial"/>
                <w:spacing w:val="-1"/>
                <w:sz w:val="20"/>
              </w:rPr>
              <w:t>180,022,694.92</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7"/>
              <w:jc w:val="right"/>
              <w:rPr>
                <w:rFonts w:ascii="Arial" w:hAnsi="Arial" w:cs="Arial" w:eastAsia="Arial" w:hint="default"/>
                <w:sz w:val="20"/>
                <w:szCs w:val="20"/>
              </w:rPr>
            </w:pPr>
            <w:r>
              <w:rPr>
                <w:rFonts w:ascii="Arial"/>
                <w:spacing w:val="-2"/>
                <w:sz w:val="20"/>
              </w:rPr>
              <w:t>169,252,810.11</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4"/>
              <w:jc w:val="right"/>
              <w:rPr>
                <w:rFonts w:ascii="Arial" w:hAnsi="Arial" w:cs="Arial" w:eastAsia="Arial" w:hint="default"/>
                <w:sz w:val="20"/>
                <w:szCs w:val="20"/>
              </w:rPr>
            </w:pPr>
            <w:r>
              <w:rPr>
                <w:rFonts w:ascii="Arial"/>
                <w:spacing w:val="-1"/>
                <w:sz w:val="20"/>
              </w:rPr>
              <w:t>47,820,422.94</w:t>
            </w:r>
          </w:p>
        </w:tc>
      </w:tr>
    </w:tbl>
    <w:p>
      <w:pPr>
        <w:spacing w:line="240" w:lineRule="auto" w:before="9"/>
        <w:rPr>
          <w:rFonts w:ascii="宋体" w:hAnsi="宋体" w:cs="宋体" w:eastAsia="宋体" w:hint="default"/>
          <w:b/>
          <w:bCs/>
          <w:sz w:val="14"/>
          <w:szCs w:val="14"/>
        </w:rPr>
      </w:pPr>
    </w:p>
    <w:p>
      <w:pPr>
        <w:pStyle w:val="BodyText"/>
        <w:spacing w:line="240" w:lineRule="auto" w:before="26"/>
        <w:ind w:left="557" w:right="685"/>
        <w:jc w:val="left"/>
      </w:pPr>
      <w:r>
        <w:rPr>
          <w:rFonts w:ascii="Arial" w:hAnsi="Arial" w:cs="Arial" w:eastAsia="Arial" w:hint="default"/>
        </w:rPr>
        <w:t>(1)</w:t>
      </w:r>
      <w:r>
        <w:rPr>
          <w:rFonts w:ascii="Arial" w:hAnsi="Arial" w:cs="Arial" w:eastAsia="Arial" w:hint="default"/>
          <w:spacing w:val="59"/>
        </w:rPr>
        <w:t> </w:t>
      </w:r>
      <w:r>
        <w:rPr/>
        <w:t>年末余额中的工资、奖金、津贴和补贴已于</w:t>
      </w:r>
      <w:r>
        <w:rPr>
          <w:spacing w:val="-61"/>
        </w:rPr>
        <w:t> </w:t>
      </w:r>
      <w:r>
        <w:rPr/>
        <w:t>2012</w:t>
      </w:r>
      <w:r>
        <w:rPr>
          <w:spacing w:val="-61"/>
        </w:rPr>
        <w:t> </w:t>
      </w:r>
      <w:r>
        <w:rPr/>
        <w:t>年</w:t>
      </w:r>
      <w:r>
        <w:rPr>
          <w:spacing w:val="-61"/>
        </w:rPr>
        <w:t> </w:t>
      </w:r>
      <w:r>
        <w:rPr/>
        <w:t>1</w:t>
      </w:r>
      <w:r>
        <w:rPr>
          <w:spacing w:val="-61"/>
        </w:rPr>
        <w:t> </w:t>
      </w:r>
      <w:r>
        <w:rPr/>
        <w:t>月发放完毕。</w:t>
      </w:r>
    </w:p>
    <w:p>
      <w:pPr>
        <w:spacing w:after="0" w:line="240" w:lineRule="auto"/>
        <w:jc w:val="left"/>
        <w:sectPr>
          <w:pgSz w:w="11910" w:h="16840"/>
          <w:pgMar w:header="877" w:footer="982" w:top="1100" w:bottom="1180" w:left="1660" w:right="980"/>
        </w:sectPr>
      </w:pPr>
    </w:p>
    <w:p>
      <w:pPr>
        <w:spacing w:line="240" w:lineRule="auto" w:before="7"/>
        <w:rPr>
          <w:rFonts w:ascii="宋体" w:hAnsi="宋体" w:cs="宋体" w:eastAsia="宋体" w:hint="default"/>
          <w:sz w:val="25"/>
          <w:szCs w:val="25"/>
        </w:rPr>
      </w:pPr>
    </w:p>
    <w:p>
      <w:pPr>
        <w:pStyle w:val="BodyText"/>
        <w:spacing w:line="338" w:lineRule="auto" w:before="26"/>
        <w:ind w:left="977" w:right="797" w:hanging="420"/>
        <w:jc w:val="left"/>
      </w:pPr>
      <w:r>
        <w:rPr/>
        <w:pict>
          <v:group style="position:absolute;margin-left:95.879997pt;margin-top:77.295914pt;width:441.2pt;height:220.05pt;mso-position-horizontal-relative:page;mso-position-vertical-relative:paragraph;z-index:-718552" coordorigin="1918,1546" coordsize="8824,4401">
            <v:group style="position:absolute;left:1939;top:1553;width:3431;height:2" coordorigin="1939,1553" coordsize="3431,2">
              <v:shape style="position:absolute;left:1939;top:1553;width:3431;height:2" coordorigin="1939,1553" coordsize="3431,0" path="m1939,1553l5370,1553e" filled="false" stroked="true" strokeweight=".72pt" strokecolor="#000000">
                <v:path arrowok="t"/>
              </v:shape>
            </v:group>
            <v:group style="position:absolute;left:1939;top:1582;width:3431;height:2" coordorigin="1939,1582" coordsize="3431,2">
              <v:shape style="position:absolute;left:1939;top:1582;width:3431;height:2" coordorigin="1939,1582" coordsize="3431,0" path="m1939,1582l5370,1582e" filled="false" stroked="true" strokeweight=".72pt" strokecolor="#000000">
                <v:path arrowok="t"/>
              </v:shape>
              <v:shape style="position:absolute;left:5370;top:1589;width:10;height:2" type="#_x0000_t75" stroked="false">
                <v:imagedata r:id="rId25" o:title=""/>
              </v:shape>
            </v:group>
            <v:group style="position:absolute;left:5370;top:1553;width:44;height:2" coordorigin="5370,1553" coordsize="44,2">
              <v:shape style="position:absolute;left:5370;top:1553;width:44;height:2" coordorigin="5370,1553" coordsize="44,0" path="m5370,1553l5413,1553e" filled="false" stroked="true" strokeweight=".72pt" strokecolor="#000000">
                <v:path arrowok="t"/>
              </v:shape>
            </v:group>
            <v:group style="position:absolute;left:5370;top:1582;width:44;height:2" coordorigin="5370,1582" coordsize="44,2">
              <v:shape style="position:absolute;left:5370;top:1582;width:44;height:2" coordorigin="5370,1582" coordsize="44,0" path="m5370,1582l5413,1582e" filled="false" stroked="true" strokeweight=".72pt" strokecolor="#000000">
                <v:path arrowok="t"/>
              </v:shape>
            </v:group>
            <v:group style="position:absolute;left:5413;top:1553;width:2698;height:2" coordorigin="5413,1553" coordsize="2698,2">
              <v:shape style="position:absolute;left:5413;top:1553;width:2698;height:2" coordorigin="5413,1553" coordsize="2698,0" path="m5413,1553l8111,1553e" filled="false" stroked="true" strokeweight=".72pt" strokecolor="#000000">
                <v:path arrowok="t"/>
              </v:shape>
            </v:group>
            <v:group style="position:absolute;left:5413;top:1582;width:2698;height:2" coordorigin="5413,1582" coordsize="2698,2">
              <v:shape style="position:absolute;left:5413;top:1582;width:2698;height:2" coordorigin="5413,1582" coordsize="2698,0" path="m5413,1582l8111,1582e" filled="false" stroked="true" strokeweight=".72pt" strokecolor="#000000">
                <v:path arrowok="t"/>
              </v:shape>
              <v:shape style="position:absolute;left:8111;top:1589;width:10;height:2" type="#_x0000_t75" stroked="false">
                <v:imagedata r:id="rId25" o:title=""/>
              </v:shape>
            </v:group>
            <v:group style="position:absolute;left:8111;top:1553;width:44;height:2" coordorigin="8111,1553" coordsize="44,2">
              <v:shape style="position:absolute;left:8111;top:1553;width:44;height:2" coordorigin="8111,1553" coordsize="44,0" path="m8111,1553l8154,1553e" filled="false" stroked="true" strokeweight=".72pt" strokecolor="#000000">
                <v:path arrowok="t"/>
              </v:shape>
            </v:group>
            <v:group style="position:absolute;left:8111;top:1582;width:44;height:2" coordorigin="8111,1582" coordsize="44,2">
              <v:shape style="position:absolute;left:8111;top:1582;width:44;height:2" coordorigin="8111,1582" coordsize="44,0" path="m8111,1582l8154,1582e" filled="false" stroked="true" strokeweight=".72pt" strokecolor="#000000">
                <v:path arrowok="t"/>
              </v:shape>
            </v:group>
            <v:group style="position:absolute;left:8154;top:1553;width:2568;height:2" coordorigin="8154,1553" coordsize="2568,2">
              <v:shape style="position:absolute;left:8154;top:1553;width:2568;height:2" coordorigin="8154,1553" coordsize="2568,0" path="m8154,1553l10722,1553e" filled="false" stroked="true" strokeweight=".72pt" strokecolor="#000000">
                <v:path arrowok="t"/>
              </v:shape>
            </v:group>
            <v:group style="position:absolute;left:8154;top:1582;width:2568;height:2" coordorigin="8154,1582" coordsize="2568,2">
              <v:shape style="position:absolute;left:8154;top:1582;width:2568;height:2" coordorigin="8154,1582" coordsize="2568,0" path="m8154,1582l10722,1582e" filled="false" stroked="true" strokeweight=".72pt" strokecolor="#000000">
                <v:path arrowok="t"/>
              </v:shape>
              <v:shape style="position:absolute;left:5351;top:1572;width:2789;height:388" type="#_x0000_t75" stroked="false">
                <v:imagedata r:id="rId166" o:title=""/>
              </v:shape>
            </v:group>
            <v:group style="position:absolute;left:1925;top:5939;width:3446;height:2" coordorigin="1925,5939" coordsize="3446,2">
              <v:shape style="position:absolute;left:1925;top:5939;width:3446;height:2" coordorigin="1925,5939" coordsize="3446,0" path="m1925,5939l5370,5939e" filled="false" stroked="true" strokeweight=".72pt" strokecolor="#000000">
                <v:path arrowok="t"/>
              </v:shape>
            </v:group>
            <v:group style="position:absolute;left:1925;top:5910;width:3446;height:2" coordorigin="1925,5910" coordsize="3446,2">
              <v:shape style="position:absolute;left:1925;top:5910;width:3446;height:2" coordorigin="1925,5910" coordsize="3446,0" path="m1925,5910l5370,5910e" filled="false" stroked="true" strokeweight=".72pt" strokecolor="#000000">
                <v:path arrowok="t"/>
              </v:shape>
            </v:group>
            <v:group style="position:absolute;left:5370;top:5910;width:44;height:2" coordorigin="5370,5910" coordsize="44,2">
              <v:shape style="position:absolute;left:5370;top:5910;width:44;height:2" coordorigin="5370,5910" coordsize="44,0" path="m5370,5910l5413,5910e" filled="false" stroked="true" strokeweight=".72pt" strokecolor="#000000">
                <v:path arrowok="t"/>
              </v:shape>
            </v:group>
            <v:group style="position:absolute;left:5370;top:5939;width:2741;height:2" coordorigin="5370,5939" coordsize="2741,2">
              <v:shape style="position:absolute;left:5370;top:5939;width:2741;height:2" coordorigin="5370,5939" coordsize="2741,0" path="m5370,5939l8111,5939e" filled="false" stroked="true" strokeweight=".72pt" strokecolor="#000000">
                <v:path arrowok="t"/>
              </v:shape>
            </v:group>
            <v:group style="position:absolute;left:5413;top:5910;width:2698;height:2" coordorigin="5413,5910" coordsize="2698,2">
              <v:shape style="position:absolute;left:5413;top:5910;width:2698;height:2" coordorigin="5413,5910" coordsize="2698,0" path="m5413,5910l8111,5910e" filled="false" stroked="true" strokeweight=".72pt" strokecolor="#000000">
                <v:path arrowok="t"/>
              </v:shape>
              <v:shape style="position:absolute;left:1920;top:1922;width:8821;height:3982" type="#_x0000_t75" stroked="false">
                <v:imagedata r:id="rId167" o:title=""/>
              </v:shape>
            </v:group>
            <v:group style="position:absolute;left:8111;top:5910;width:44;height:2" coordorigin="8111,5910" coordsize="44,2">
              <v:shape style="position:absolute;left:8111;top:5910;width:44;height:2" coordorigin="8111,5910" coordsize="44,0" path="m8111,5910l8154,5910e" filled="false" stroked="true" strokeweight=".72pt" strokecolor="#000000">
                <v:path arrowok="t"/>
              </v:shape>
            </v:group>
            <v:group style="position:absolute;left:8111;top:5939;width:2619;height:2" coordorigin="8111,5939" coordsize="2619,2">
              <v:shape style="position:absolute;left:8111;top:5939;width:2619;height:2" coordorigin="8111,5939" coordsize="2619,0" path="m8111,5939l10729,5939e" filled="false" stroked="true" strokeweight=".72pt" strokecolor="#000000">
                <v:path arrowok="t"/>
              </v:shape>
            </v:group>
            <v:group style="position:absolute;left:8154;top:5910;width:2576;height:2" coordorigin="8154,5910" coordsize="2576,2">
              <v:shape style="position:absolute;left:8154;top:5910;width:2576;height:2" coordorigin="8154,5910" coordsize="2576,0" path="m8154,5910l10729,5910e" filled="false" stroked="true" strokeweight=".72pt" strokecolor="#000000">
                <v:path arrowok="t"/>
              </v:shape>
            </v:group>
            <w10:wrap type="none"/>
          </v:group>
        </w:pict>
      </w:r>
      <w:r>
        <w:rPr>
          <w:rFonts w:ascii="Arial" w:hAnsi="Arial" w:cs="Arial" w:eastAsia="Arial" w:hint="default"/>
        </w:rPr>
        <w:t>(2) </w:t>
      </w:r>
      <w:r>
        <w:rPr>
          <w:spacing w:val="-4"/>
        </w:rPr>
        <w:t>年末余额中的社会保险费、住房公积金、工会经费已于 </w:t>
      </w:r>
      <w:r>
        <w:rPr>
          <w:spacing w:val="20"/>
        </w:rPr>
        <w:t>2012年1</w:t>
      </w:r>
      <w:r>
        <w:rPr>
          <w:spacing w:val="-50"/>
        </w:rPr>
        <w:t> </w:t>
      </w:r>
      <w:r>
        <w:rPr/>
        <w:t>月缴纳</w:t>
      </w:r>
      <w:r>
        <w:rPr/>
        <w:t> 完毕。</w:t>
      </w:r>
    </w:p>
    <w:p>
      <w:pPr>
        <w:spacing w:line="240" w:lineRule="auto" w:before="2"/>
        <w:rPr>
          <w:rFonts w:ascii="宋体" w:hAnsi="宋体" w:cs="宋体" w:eastAsia="宋体" w:hint="default"/>
          <w:sz w:val="14"/>
          <w:szCs w:val="14"/>
        </w:rPr>
      </w:pPr>
    </w:p>
    <w:tbl>
      <w:tblPr>
        <w:tblW w:w="0" w:type="auto"/>
        <w:jc w:val="left"/>
        <w:tblInd w:w="317" w:type="dxa"/>
        <w:tblLayout w:type="fixed"/>
        <w:tblCellMar>
          <w:top w:w="0" w:type="dxa"/>
          <w:left w:w="0" w:type="dxa"/>
          <w:bottom w:w="0" w:type="dxa"/>
          <w:right w:w="0" w:type="dxa"/>
        </w:tblCellMar>
        <w:tblLook w:val="01E0"/>
      </w:tblPr>
      <w:tblGrid>
        <w:gridCol w:w="3123"/>
        <w:gridCol w:w="3429"/>
        <w:gridCol w:w="2155"/>
      </w:tblGrid>
      <w:tr>
        <w:trPr>
          <w:trHeight w:val="475"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87" w:right="0"/>
              <w:jc w:val="left"/>
              <w:rPr>
                <w:rFonts w:ascii="宋体" w:hAnsi="宋体" w:cs="宋体" w:eastAsia="宋体" w:hint="default"/>
                <w:sz w:val="24"/>
                <w:szCs w:val="24"/>
              </w:rPr>
            </w:pPr>
            <w:r>
              <w:rPr>
                <w:rFonts w:ascii="Arial" w:hAnsi="Arial" w:cs="Arial" w:eastAsia="Arial" w:hint="default"/>
                <w:b/>
                <w:bCs/>
                <w:sz w:val="24"/>
                <w:szCs w:val="24"/>
              </w:rPr>
              <w:t>22.</w:t>
            </w:r>
            <w:r>
              <w:rPr>
                <w:rFonts w:ascii="Arial" w:hAnsi="Arial" w:cs="Arial" w:eastAsia="Arial" w:hint="default"/>
                <w:b/>
                <w:bCs/>
                <w:spacing w:val="17"/>
                <w:sz w:val="24"/>
                <w:szCs w:val="24"/>
              </w:rPr>
              <w:t> </w:t>
            </w:r>
            <w:r>
              <w:rPr>
                <w:rFonts w:ascii="宋体" w:hAnsi="宋体" w:cs="宋体" w:eastAsia="宋体" w:hint="default"/>
                <w:b/>
                <w:bCs/>
                <w:sz w:val="24"/>
                <w:szCs w:val="24"/>
              </w:rPr>
              <w:t>应交税费</w:t>
            </w:r>
            <w:r>
              <w:rPr>
                <w:rFonts w:ascii="宋体" w:hAnsi="宋体" w:cs="宋体" w:eastAsia="宋体" w:hint="default"/>
                <w:sz w:val="24"/>
                <w:szCs w:val="24"/>
              </w:rPr>
            </w:r>
          </w:p>
        </w:tc>
        <w:tc>
          <w:tcPr>
            <w:tcW w:w="5583" w:type="dxa"/>
            <w:gridSpan w:val="2"/>
            <w:tcBorders>
              <w:top w:val="nil" w:sz="6" w:space="0" w:color="auto"/>
              <w:left w:val="nil" w:sz="6" w:space="0" w:color="auto"/>
              <w:bottom w:val="nil" w:sz="6" w:space="0" w:color="auto"/>
              <w:right w:val="nil" w:sz="6" w:space="0" w:color="auto"/>
            </w:tcBorders>
          </w:tcPr>
          <w:p>
            <w:pPr/>
          </w:p>
        </w:tc>
      </w:tr>
      <w:tr>
        <w:trPr>
          <w:trHeight w:val="359"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241"/>
              <w:jc w:val="right"/>
              <w:rPr>
                <w:rFonts w:ascii="宋体" w:hAnsi="宋体" w:cs="宋体" w:eastAsia="宋体" w:hint="default"/>
                <w:sz w:val="20"/>
                <w:szCs w:val="20"/>
              </w:rPr>
            </w:pPr>
            <w:r>
              <w:rPr>
                <w:rFonts w:ascii="宋体" w:hAnsi="宋体" w:cs="宋体" w:eastAsia="宋体" w:hint="default"/>
                <w:sz w:val="20"/>
                <w:szCs w:val="20"/>
              </w:rPr>
              <w:t>项目</w:t>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43"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92" w:right="0"/>
              <w:jc w:val="left"/>
              <w:rPr>
                <w:rFonts w:ascii="宋体" w:hAnsi="宋体" w:cs="宋体" w:eastAsia="宋体" w:hint="default"/>
                <w:sz w:val="20"/>
                <w:szCs w:val="20"/>
              </w:rPr>
            </w:pPr>
            <w:r>
              <w:rPr>
                <w:rFonts w:ascii="宋体" w:hAnsi="宋体" w:cs="宋体" w:eastAsia="宋体" w:hint="default"/>
                <w:sz w:val="20"/>
                <w:szCs w:val="20"/>
              </w:rPr>
              <w:t>年初余额</w:t>
            </w:r>
          </w:p>
        </w:tc>
      </w:tr>
      <w:tr>
        <w:trPr>
          <w:trHeight w:val="373"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69" w:right="0"/>
              <w:jc w:val="left"/>
              <w:rPr>
                <w:rFonts w:ascii="宋体" w:hAnsi="宋体" w:cs="宋体" w:eastAsia="宋体" w:hint="default"/>
                <w:sz w:val="20"/>
                <w:szCs w:val="20"/>
              </w:rPr>
            </w:pPr>
            <w:r>
              <w:rPr>
                <w:rFonts w:ascii="宋体" w:hAnsi="宋体" w:cs="宋体" w:eastAsia="宋体" w:hint="default"/>
                <w:sz w:val="20"/>
                <w:szCs w:val="20"/>
              </w:rPr>
              <w:t>营业税</w:t>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90"/>
              <w:jc w:val="right"/>
              <w:rPr>
                <w:rFonts w:ascii="Arial" w:hAnsi="Arial" w:cs="Arial" w:eastAsia="Arial" w:hint="default"/>
                <w:sz w:val="20"/>
                <w:szCs w:val="20"/>
              </w:rPr>
            </w:pPr>
            <w:r>
              <w:rPr>
                <w:rFonts w:ascii="Arial"/>
                <w:spacing w:val="-2"/>
                <w:sz w:val="20"/>
              </w:rPr>
              <w:t>2,836,042.28</w:t>
            </w:r>
            <w:r>
              <w:rPr>
                <w:rFonts w:ascii="Arial"/>
                <w:sz w:val="20"/>
              </w:rPr>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Arial" w:hAnsi="Arial" w:cs="Arial" w:eastAsia="Arial" w:hint="default"/>
                <w:sz w:val="20"/>
                <w:szCs w:val="20"/>
              </w:rPr>
            </w:pPr>
            <w:r>
              <w:rPr>
                <w:rFonts w:ascii="Arial"/>
                <w:spacing w:val="-2"/>
                <w:sz w:val="20"/>
              </w:rPr>
              <w:t>2,193,816.73</w:t>
            </w:r>
            <w:r>
              <w:rPr>
                <w:rFonts w:ascii="Arial"/>
                <w:sz w:val="20"/>
              </w:rPr>
            </w:r>
          </w:p>
        </w:tc>
      </w:tr>
      <w:tr>
        <w:trPr>
          <w:trHeight w:val="360"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69" w:right="0"/>
              <w:jc w:val="left"/>
              <w:rPr>
                <w:rFonts w:ascii="宋体" w:hAnsi="宋体" w:cs="宋体" w:eastAsia="宋体" w:hint="default"/>
                <w:sz w:val="20"/>
                <w:szCs w:val="20"/>
              </w:rPr>
            </w:pPr>
            <w:r>
              <w:rPr>
                <w:rFonts w:ascii="宋体" w:hAnsi="宋体" w:cs="宋体" w:eastAsia="宋体" w:hint="default"/>
                <w:sz w:val="20"/>
                <w:szCs w:val="20"/>
              </w:rPr>
              <w:t>增值税</w:t>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490"/>
              <w:jc w:val="right"/>
              <w:rPr>
                <w:rFonts w:ascii="Arial" w:hAnsi="Arial" w:cs="Arial" w:eastAsia="Arial" w:hint="default"/>
                <w:sz w:val="20"/>
                <w:szCs w:val="20"/>
              </w:rPr>
            </w:pPr>
            <w:r>
              <w:rPr>
                <w:rFonts w:ascii="Arial"/>
                <w:spacing w:val="-1"/>
                <w:sz w:val="20"/>
              </w:rPr>
              <w:t>1,071,559.62</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3"/>
              <w:jc w:val="right"/>
              <w:rPr>
                <w:rFonts w:ascii="Arial" w:hAnsi="Arial" w:cs="Arial" w:eastAsia="Arial" w:hint="default"/>
                <w:sz w:val="20"/>
                <w:szCs w:val="20"/>
              </w:rPr>
            </w:pPr>
            <w:r>
              <w:rPr>
                <w:rFonts w:ascii="Arial"/>
                <w:spacing w:val="-1"/>
                <w:sz w:val="20"/>
              </w:rPr>
              <w:t>-167,925.70</w:t>
            </w:r>
          </w:p>
        </w:tc>
      </w:tr>
      <w:tr>
        <w:trPr>
          <w:trHeight w:val="360"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69" w:right="0"/>
              <w:jc w:val="left"/>
              <w:rPr>
                <w:rFonts w:ascii="宋体" w:hAnsi="宋体" w:cs="宋体" w:eastAsia="宋体" w:hint="default"/>
                <w:sz w:val="20"/>
                <w:szCs w:val="20"/>
              </w:rPr>
            </w:pPr>
            <w:r>
              <w:rPr>
                <w:rFonts w:ascii="宋体" w:hAnsi="宋体" w:cs="宋体" w:eastAsia="宋体" w:hint="default"/>
                <w:sz w:val="20"/>
                <w:szCs w:val="20"/>
              </w:rPr>
              <w:t>城市维护建设税</w:t>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492"/>
              <w:jc w:val="right"/>
              <w:rPr>
                <w:rFonts w:ascii="Arial" w:hAnsi="Arial" w:cs="Arial" w:eastAsia="Arial" w:hint="default"/>
                <w:sz w:val="20"/>
                <w:szCs w:val="20"/>
              </w:rPr>
            </w:pPr>
            <w:r>
              <w:rPr>
                <w:rFonts w:ascii="Arial"/>
                <w:spacing w:val="-1"/>
                <w:sz w:val="20"/>
              </w:rPr>
              <w:t>290,523.18</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4"/>
              <w:jc w:val="right"/>
              <w:rPr>
                <w:rFonts w:ascii="Arial" w:hAnsi="Arial" w:cs="Arial" w:eastAsia="Arial" w:hint="default"/>
                <w:sz w:val="20"/>
                <w:szCs w:val="20"/>
              </w:rPr>
            </w:pPr>
            <w:r>
              <w:rPr>
                <w:rFonts w:ascii="Arial"/>
                <w:spacing w:val="-1"/>
                <w:sz w:val="20"/>
              </w:rPr>
              <w:t>161,955.32</w:t>
            </w:r>
          </w:p>
        </w:tc>
      </w:tr>
      <w:tr>
        <w:trPr>
          <w:trHeight w:val="360"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69"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491"/>
              <w:jc w:val="right"/>
              <w:rPr>
                <w:rFonts w:ascii="Arial" w:hAnsi="Arial" w:cs="Arial" w:eastAsia="Arial" w:hint="default"/>
                <w:sz w:val="20"/>
                <w:szCs w:val="20"/>
              </w:rPr>
            </w:pPr>
            <w:r>
              <w:rPr>
                <w:rFonts w:ascii="Arial"/>
                <w:sz w:val="20"/>
              </w:rPr>
              <w:t>205,484.24</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4"/>
              <w:jc w:val="right"/>
              <w:rPr>
                <w:rFonts w:ascii="Arial" w:hAnsi="Arial" w:cs="Arial" w:eastAsia="Arial" w:hint="default"/>
                <w:sz w:val="20"/>
                <w:szCs w:val="20"/>
              </w:rPr>
            </w:pPr>
            <w:r>
              <w:rPr>
                <w:rFonts w:ascii="Arial"/>
                <w:spacing w:val="-1"/>
                <w:sz w:val="20"/>
              </w:rPr>
              <w:t>92,545.84</w:t>
            </w:r>
          </w:p>
        </w:tc>
      </w:tr>
      <w:tr>
        <w:trPr>
          <w:trHeight w:val="360"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69" w:right="0"/>
              <w:jc w:val="left"/>
              <w:rPr>
                <w:rFonts w:ascii="宋体" w:hAnsi="宋体" w:cs="宋体" w:eastAsia="宋体" w:hint="default"/>
                <w:sz w:val="20"/>
                <w:szCs w:val="20"/>
              </w:rPr>
            </w:pPr>
            <w:r>
              <w:rPr>
                <w:rFonts w:ascii="宋体" w:hAnsi="宋体" w:cs="宋体" w:eastAsia="宋体" w:hint="default"/>
                <w:sz w:val="20"/>
                <w:szCs w:val="20"/>
              </w:rPr>
              <w:t>企业所得税</w:t>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491"/>
              <w:jc w:val="right"/>
              <w:rPr>
                <w:rFonts w:ascii="Arial" w:hAnsi="Arial" w:cs="Arial" w:eastAsia="Arial" w:hint="default"/>
                <w:sz w:val="20"/>
                <w:szCs w:val="20"/>
              </w:rPr>
            </w:pPr>
            <w:r>
              <w:rPr>
                <w:rFonts w:ascii="Arial"/>
                <w:sz w:val="20"/>
              </w:rPr>
              <w:t>1,197,585.95</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4"/>
              <w:jc w:val="right"/>
              <w:rPr>
                <w:rFonts w:ascii="Arial" w:hAnsi="Arial" w:cs="Arial" w:eastAsia="Arial" w:hint="default"/>
                <w:sz w:val="20"/>
                <w:szCs w:val="20"/>
              </w:rPr>
            </w:pPr>
            <w:r>
              <w:rPr>
                <w:rFonts w:ascii="Arial"/>
                <w:spacing w:val="-1"/>
                <w:sz w:val="20"/>
              </w:rPr>
              <w:t>423,553.55</w:t>
            </w:r>
          </w:p>
        </w:tc>
      </w:tr>
      <w:tr>
        <w:trPr>
          <w:trHeight w:val="360"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69" w:right="0"/>
              <w:jc w:val="left"/>
              <w:rPr>
                <w:rFonts w:ascii="宋体" w:hAnsi="宋体" w:cs="宋体" w:eastAsia="宋体" w:hint="default"/>
                <w:sz w:val="20"/>
                <w:szCs w:val="20"/>
              </w:rPr>
            </w:pPr>
            <w:r>
              <w:rPr>
                <w:rFonts w:ascii="宋体" w:hAnsi="宋体" w:cs="宋体" w:eastAsia="宋体" w:hint="default"/>
                <w:sz w:val="20"/>
                <w:szCs w:val="20"/>
              </w:rPr>
              <w:t>个人所得税</w:t>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491"/>
              <w:jc w:val="right"/>
              <w:rPr>
                <w:rFonts w:ascii="Arial" w:hAnsi="Arial" w:cs="Arial" w:eastAsia="Arial" w:hint="default"/>
                <w:sz w:val="20"/>
                <w:szCs w:val="20"/>
              </w:rPr>
            </w:pPr>
            <w:r>
              <w:rPr>
                <w:rFonts w:ascii="Arial"/>
                <w:sz w:val="20"/>
              </w:rPr>
              <w:t>272,940.98</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3"/>
              <w:jc w:val="right"/>
              <w:rPr>
                <w:rFonts w:ascii="Arial" w:hAnsi="Arial" w:cs="Arial" w:eastAsia="Arial" w:hint="default"/>
                <w:sz w:val="20"/>
                <w:szCs w:val="20"/>
              </w:rPr>
            </w:pPr>
            <w:r>
              <w:rPr>
                <w:rFonts w:ascii="Arial"/>
                <w:spacing w:val="-1"/>
                <w:sz w:val="20"/>
              </w:rPr>
              <w:t>413,904.20</w:t>
            </w:r>
          </w:p>
        </w:tc>
      </w:tr>
      <w:tr>
        <w:trPr>
          <w:trHeight w:val="360"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69" w:right="0"/>
              <w:jc w:val="left"/>
              <w:rPr>
                <w:rFonts w:ascii="宋体" w:hAnsi="宋体" w:cs="宋体" w:eastAsia="宋体" w:hint="default"/>
                <w:sz w:val="20"/>
                <w:szCs w:val="20"/>
              </w:rPr>
            </w:pPr>
            <w:r>
              <w:rPr>
                <w:rFonts w:ascii="宋体" w:hAnsi="宋体" w:cs="宋体" w:eastAsia="宋体" w:hint="default"/>
                <w:sz w:val="20"/>
                <w:szCs w:val="20"/>
              </w:rPr>
              <w:t>房产税</w:t>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491"/>
              <w:jc w:val="right"/>
              <w:rPr>
                <w:rFonts w:ascii="Arial" w:hAnsi="Arial" w:cs="Arial" w:eastAsia="Arial" w:hint="default"/>
                <w:sz w:val="20"/>
                <w:szCs w:val="20"/>
              </w:rPr>
            </w:pPr>
            <w:r>
              <w:rPr>
                <w:rFonts w:ascii="Arial"/>
                <w:sz w:val="20"/>
              </w:rPr>
              <w:t>100,467.99</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4"/>
              <w:jc w:val="right"/>
              <w:rPr>
                <w:rFonts w:ascii="Arial" w:hAnsi="Arial" w:cs="Arial" w:eastAsia="Arial" w:hint="default"/>
                <w:sz w:val="20"/>
                <w:szCs w:val="20"/>
              </w:rPr>
            </w:pPr>
            <w:r>
              <w:rPr>
                <w:rFonts w:ascii="Arial"/>
                <w:spacing w:val="-1"/>
                <w:sz w:val="20"/>
              </w:rPr>
              <w:t>89,665.33</w:t>
            </w:r>
          </w:p>
        </w:tc>
      </w:tr>
      <w:tr>
        <w:trPr>
          <w:trHeight w:val="360"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69" w:right="0"/>
              <w:jc w:val="left"/>
              <w:rPr>
                <w:rFonts w:ascii="宋体" w:hAnsi="宋体" w:cs="宋体" w:eastAsia="宋体" w:hint="default"/>
                <w:sz w:val="20"/>
                <w:szCs w:val="20"/>
              </w:rPr>
            </w:pPr>
            <w:r>
              <w:rPr>
                <w:rFonts w:ascii="宋体" w:hAnsi="宋体" w:cs="宋体" w:eastAsia="宋体" w:hint="default"/>
                <w:sz w:val="20"/>
                <w:szCs w:val="20"/>
              </w:rPr>
              <w:t>土地使用税</w:t>
            </w:r>
          </w:p>
        </w:tc>
        <w:tc>
          <w:tcPr>
            <w:tcW w:w="3429" w:type="dxa"/>
            <w:tcBorders>
              <w:top w:val="nil" w:sz="6" w:space="0" w:color="auto"/>
              <w:left w:val="nil" w:sz="6" w:space="0" w:color="auto"/>
              <w:bottom w:val="nil" w:sz="6" w:space="0" w:color="auto"/>
              <w:right w:val="nil" w:sz="6" w:space="0" w:color="auto"/>
            </w:tcBorders>
          </w:tcPr>
          <w:p>
            <w:pP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4"/>
              <w:jc w:val="right"/>
              <w:rPr>
                <w:rFonts w:ascii="Arial" w:hAnsi="Arial" w:cs="Arial" w:eastAsia="Arial" w:hint="default"/>
                <w:sz w:val="20"/>
                <w:szCs w:val="20"/>
              </w:rPr>
            </w:pPr>
            <w:r>
              <w:rPr>
                <w:rFonts w:ascii="Arial"/>
                <w:spacing w:val="-2"/>
                <w:sz w:val="20"/>
              </w:rPr>
              <w:t>257,110.39</w:t>
            </w:r>
          </w:p>
        </w:tc>
      </w:tr>
      <w:tr>
        <w:trPr>
          <w:trHeight w:val="346"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69" w:right="0"/>
              <w:jc w:val="left"/>
              <w:rPr>
                <w:rFonts w:ascii="宋体" w:hAnsi="宋体" w:cs="宋体" w:eastAsia="宋体" w:hint="default"/>
                <w:sz w:val="20"/>
                <w:szCs w:val="20"/>
              </w:rPr>
            </w:pPr>
            <w:r>
              <w:rPr>
                <w:rFonts w:ascii="宋体" w:hAnsi="宋体" w:cs="宋体" w:eastAsia="宋体" w:hint="default"/>
                <w:sz w:val="20"/>
                <w:szCs w:val="20"/>
              </w:rPr>
              <w:t>土地增值税</w:t>
            </w:r>
          </w:p>
        </w:tc>
        <w:tc>
          <w:tcPr>
            <w:tcW w:w="3429" w:type="dxa"/>
            <w:tcBorders>
              <w:top w:val="nil" w:sz="6" w:space="0" w:color="auto"/>
              <w:left w:val="nil" w:sz="6" w:space="0" w:color="auto"/>
              <w:bottom w:val="nil" w:sz="6" w:space="0" w:color="auto"/>
              <w:right w:val="nil" w:sz="6" w:space="0" w:color="auto"/>
            </w:tcBorders>
          </w:tcPr>
          <w:p>
            <w:pPr/>
          </w:p>
        </w:tc>
        <w:tc>
          <w:tcPr>
            <w:tcW w:w="2155" w:type="dxa"/>
            <w:tcBorders>
              <w:top w:val="nil" w:sz="6" w:space="0" w:color="auto"/>
              <w:left w:val="nil" w:sz="6" w:space="0" w:color="auto"/>
              <w:bottom w:val="nil" w:sz="6" w:space="0" w:color="auto"/>
              <w:right w:val="nil" w:sz="6" w:space="0" w:color="auto"/>
            </w:tcBorders>
          </w:tcPr>
          <w:p>
            <w:pPr/>
          </w:p>
        </w:tc>
      </w:tr>
      <w:tr>
        <w:trPr>
          <w:trHeight w:val="374"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69"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91"/>
              <w:jc w:val="right"/>
              <w:rPr>
                <w:rFonts w:ascii="Arial" w:hAnsi="Arial" w:cs="Arial" w:eastAsia="Arial" w:hint="default"/>
                <w:sz w:val="20"/>
                <w:szCs w:val="20"/>
              </w:rPr>
            </w:pPr>
            <w:r>
              <w:rPr>
                <w:rFonts w:ascii="Arial"/>
                <w:spacing w:val="-3"/>
                <w:sz w:val="20"/>
              </w:rPr>
              <w:t>180,679.11</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4"/>
              <w:jc w:val="right"/>
              <w:rPr>
                <w:rFonts w:ascii="Arial" w:hAnsi="Arial" w:cs="Arial" w:eastAsia="Arial" w:hint="default"/>
                <w:sz w:val="20"/>
                <w:szCs w:val="20"/>
              </w:rPr>
            </w:pPr>
            <w:r>
              <w:rPr>
                <w:rFonts w:ascii="Arial"/>
                <w:spacing w:val="-1"/>
                <w:sz w:val="20"/>
              </w:rPr>
              <w:t>35,981.55</w:t>
            </w:r>
          </w:p>
        </w:tc>
      </w:tr>
      <w:tr>
        <w:trPr>
          <w:trHeight w:val="384"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241"/>
              <w:jc w:val="right"/>
              <w:rPr>
                <w:rFonts w:ascii="宋体" w:hAnsi="宋体" w:cs="宋体" w:eastAsia="宋体" w:hint="default"/>
                <w:sz w:val="20"/>
                <w:szCs w:val="20"/>
              </w:rPr>
            </w:pPr>
            <w:r>
              <w:rPr>
                <w:rFonts w:ascii="宋体" w:hAnsi="宋体" w:cs="宋体" w:eastAsia="宋体" w:hint="default"/>
                <w:sz w:val="20"/>
                <w:szCs w:val="20"/>
              </w:rPr>
              <w:t>合计</w:t>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491"/>
              <w:jc w:val="right"/>
              <w:rPr>
                <w:rFonts w:ascii="Arial" w:hAnsi="Arial" w:cs="Arial" w:eastAsia="Arial" w:hint="default"/>
                <w:sz w:val="20"/>
                <w:szCs w:val="20"/>
              </w:rPr>
            </w:pPr>
            <w:r>
              <w:rPr>
                <w:rFonts w:ascii="Arial"/>
                <w:spacing w:val="-1"/>
                <w:sz w:val="20"/>
              </w:rPr>
              <w:t>6,155,283.35</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3"/>
              <w:jc w:val="right"/>
              <w:rPr>
                <w:rFonts w:ascii="Arial" w:hAnsi="Arial" w:cs="Arial" w:eastAsia="Arial" w:hint="default"/>
                <w:sz w:val="20"/>
                <w:szCs w:val="20"/>
              </w:rPr>
            </w:pPr>
            <w:r>
              <w:rPr>
                <w:rFonts w:ascii="Arial"/>
                <w:spacing w:val="-2"/>
                <w:sz w:val="20"/>
              </w:rPr>
              <w:t>3,500,607.21</w:t>
            </w:r>
            <w:r>
              <w:rPr>
                <w:rFonts w:ascii="Arial"/>
                <w:sz w:val="20"/>
              </w:rPr>
            </w:r>
          </w:p>
        </w:tc>
      </w:tr>
      <w:tr>
        <w:trPr>
          <w:trHeight w:val="667"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88" w:right="0"/>
              <w:jc w:val="left"/>
              <w:rPr>
                <w:rFonts w:ascii="宋体" w:hAnsi="宋体" w:cs="宋体" w:eastAsia="宋体" w:hint="default"/>
                <w:sz w:val="24"/>
                <w:szCs w:val="24"/>
              </w:rPr>
            </w:pPr>
            <w:r>
              <w:rPr>
                <w:rFonts w:ascii="Arial" w:hAnsi="Arial" w:cs="Arial" w:eastAsia="Arial" w:hint="default"/>
                <w:b/>
                <w:bCs/>
                <w:sz w:val="24"/>
                <w:szCs w:val="24"/>
              </w:rPr>
              <w:t>23.</w:t>
            </w:r>
            <w:r>
              <w:rPr>
                <w:rFonts w:ascii="Arial" w:hAnsi="Arial" w:cs="Arial" w:eastAsia="Arial" w:hint="default"/>
                <w:b/>
                <w:bCs/>
                <w:spacing w:val="17"/>
                <w:sz w:val="24"/>
                <w:szCs w:val="24"/>
              </w:rPr>
              <w:t> </w:t>
            </w:r>
            <w:r>
              <w:rPr>
                <w:rFonts w:ascii="宋体" w:hAnsi="宋体" w:cs="宋体" w:eastAsia="宋体" w:hint="default"/>
                <w:b/>
                <w:bCs/>
                <w:sz w:val="24"/>
                <w:szCs w:val="24"/>
              </w:rPr>
              <w:t>应付利息</w:t>
            </w:r>
            <w:r>
              <w:rPr>
                <w:rFonts w:ascii="宋体" w:hAnsi="宋体" w:cs="宋体" w:eastAsia="宋体" w:hint="default"/>
                <w:sz w:val="24"/>
                <w:szCs w:val="24"/>
              </w:rPr>
            </w:r>
          </w:p>
        </w:tc>
        <w:tc>
          <w:tcPr>
            <w:tcW w:w="3429" w:type="dxa"/>
            <w:tcBorders>
              <w:top w:val="nil" w:sz="6" w:space="0" w:color="auto"/>
              <w:left w:val="nil" w:sz="6" w:space="0" w:color="auto"/>
              <w:bottom w:val="nil" w:sz="6" w:space="0" w:color="auto"/>
              <w:right w:val="nil" w:sz="6" w:space="0" w:color="auto"/>
            </w:tcBorders>
          </w:tcPr>
          <w:p>
            <w:pPr/>
          </w:p>
        </w:tc>
        <w:tc>
          <w:tcPr>
            <w:tcW w:w="2155" w:type="dxa"/>
            <w:tcBorders>
              <w:top w:val="nil" w:sz="6" w:space="0" w:color="auto"/>
              <w:left w:val="nil" w:sz="6" w:space="0" w:color="auto"/>
              <w:bottom w:val="nil" w:sz="6" w:space="0" w:color="auto"/>
              <w:right w:val="nil" w:sz="6" w:space="0" w:color="auto"/>
            </w:tcBorders>
          </w:tcPr>
          <w:p>
            <w:pPr/>
          </w:p>
        </w:tc>
      </w:tr>
      <w:tr>
        <w:trPr>
          <w:trHeight w:val="340"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241"/>
              <w:jc w:val="right"/>
              <w:rPr>
                <w:rFonts w:ascii="宋体" w:hAnsi="宋体" w:cs="宋体" w:eastAsia="宋体" w:hint="default"/>
                <w:sz w:val="20"/>
                <w:szCs w:val="20"/>
              </w:rPr>
            </w:pPr>
            <w:r>
              <w:rPr>
                <w:rFonts w:ascii="宋体" w:hAnsi="宋体" w:cs="宋体" w:eastAsia="宋体" w:hint="default"/>
                <w:sz w:val="20"/>
                <w:szCs w:val="20"/>
              </w:rPr>
              <w:t>项目</w:t>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43"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92" w:right="0"/>
              <w:jc w:val="left"/>
              <w:rPr>
                <w:rFonts w:ascii="宋体" w:hAnsi="宋体" w:cs="宋体" w:eastAsia="宋体" w:hint="default"/>
                <w:sz w:val="20"/>
                <w:szCs w:val="20"/>
              </w:rPr>
            </w:pPr>
            <w:r>
              <w:rPr>
                <w:rFonts w:ascii="宋体" w:hAnsi="宋体" w:cs="宋体" w:eastAsia="宋体" w:hint="default"/>
                <w:sz w:val="20"/>
                <w:szCs w:val="20"/>
              </w:rPr>
              <w:t>年初余额</w:t>
            </w:r>
          </w:p>
        </w:tc>
      </w:tr>
      <w:tr>
        <w:trPr>
          <w:trHeight w:val="487"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60" w:lineRule="exact"/>
              <w:ind w:left="70" w:right="0"/>
              <w:jc w:val="left"/>
              <w:rPr>
                <w:rFonts w:ascii="宋体" w:hAnsi="宋体" w:cs="宋体" w:eastAsia="宋体" w:hint="default"/>
                <w:sz w:val="20"/>
                <w:szCs w:val="20"/>
              </w:rPr>
            </w:pPr>
            <w:r>
              <w:rPr>
                <w:rFonts w:ascii="宋体" w:hAnsi="宋体" w:cs="宋体" w:eastAsia="宋体" w:hint="default"/>
                <w:sz w:val="20"/>
                <w:szCs w:val="20"/>
              </w:rPr>
              <w:t>应付短期融资券利息</w:t>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490"/>
              <w:jc w:val="right"/>
              <w:rPr>
                <w:rFonts w:ascii="Arial" w:hAnsi="Arial" w:cs="Arial" w:eastAsia="Arial" w:hint="default"/>
                <w:sz w:val="20"/>
                <w:szCs w:val="20"/>
              </w:rPr>
            </w:pPr>
            <w:r>
              <w:rPr>
                <w:rFonts w:ascii="Arial"/>
                <w:spacing w:val="-2"/>
                <w:sz w:val="20"/>
              </w:rPr>
              <w:t>7,639,165.00</w:t>
            </w:r>
            <w:r>
              <w:rPr>
                <w:rFonts w:ascii="Arial"/>
                <w:sz w:val="20"/>
              </w:rPr>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3"/>
              <w:jc w:val="right"/>
              <w:rPr>
                <w:rFonts w:ascii="Arial" w:hAnsi="Arial" w:cs="Arial" w:eastAsia="Arial" w:hint="default"/>
                <w:sz w:val="20"/>
                <w:szCs w:val="20"/>
              </w:rPr>
            </w:pPr>
            <w:r>
              <w:rPr>
                <w:rFonts w:ascii="Arial"/>
                <w:spacing w:val="-2"/>
                <w:sz w:val="20"/>
              </w:rPr>
              <w:t>4,130,880.00</w:t>
            </w:r>
            <w:r>
              <w:rPr>
                <w:rFonts w:ascii="Arial"/>
                <w:sz w:val="20"/>
              </w:rPr>
            </w:r>
          </w:p>
        </w:tc>
      </w:tr>
      <w:tr>
        <w:trPr>
          <w:trHeight w:val="498" w:hRule="exact"/>
        </w:trPr>
        <w:tc>
          <w:tcPr>
            <w:tcW w:w="3123"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1241"/>
              <w:jc w:val="right"/>
              <w:rPr>
                <w:rFonts w:ascii="宋体" w:hAnsi="宋体" w:cs="宋体" w:eastAsia="宋体" w:hint="default"/>
                <w:sz w:val="20"/>
                <w:szCs w:val="20"/>
              </w:rPr>
            </w:pPr>
            <w:r>
              <w:rPr>
                <w:rFonts w:ascii="宋体" w:hAnsi="宋体" w:cs="宋体" w:eastAsia="宋体" w:hint="default"/>
                <w:sz w:val="20"/>
                <w:szCs w:val="20"/>
              </w:rPr>
              <w:t>合计</w:t>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490"/>
              <w:jc w:val="right"/>
              <w:rPr>
                <w:rFonts w:ascii="Arial" w:hAnsi="Arial" w:cs="Arial" w:eastAsia="Arial" w:hint="default"/>
                <w:sz w:val="20"/>
                <w:szCs w:val="20"/>
              </w:rPr>
            </w:pPr>
            <w:r>
              <w:rPr>
                <w:rFonts w:ascii="Arial"/>
                <w:spacing w:val="-2"/>
                <w:sz w:val="20"/>
              </w:rPr>
              <w:t>7,639,165.00</w:t>
            </w:r>
            <w:r>
              <w:rPr>
                <w:rFonts w:ascii="Arial"/>
                <w:sz w:val="20"/>
              </w:rPr>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33"/>
              <w:jc w:val="right"/>
              <w:rPr>
                <w:rFonts w:ascii="Arial" w:hAnsi="Arial" w:cs="Arial" w:eastAsia="Arial" w:hint="default"/>
                <w:sz w:val="20"/>
                <w:szCs w:val="20"/>
              </w:rPr>
            </w:pPr>
            <w:r>
              <w:rPr>
                <w:rFonts w:ascii="Arial"/>
                <w:spacing w:val="-2"/>
                <w:sz w:val="20"/>
              </w:rPr>
              <w:t>4,130,880.00</w:t>
            </w:r>
            <w:r>
              <w:rPr>
                <w:rFonts w:ascii="Arial"/>
                <w:sz w:val="20"/>
              </w:rPr>
            </w:r>
          </w:p>
        </w:tc>
      </w:tr>
    </w:tbl>
    <w:p>
      <w:pPr>
        <w:spacing w:line="240" w:lineRule="auto" w:before="9"/>
        <w:rPr>
          <w:rFonts w:ascii="宋体" w:hAnsi="宋体" w:cs="宋体" w:eastAsia="宋体" w:hint="default"/>
          <w:sz w:val="14"/>
          <w:szCs w:val="14"/>
        </w:rPr>
      </w:pPr>
    </w:p>
    <w:p>
      <w:pPr>
        <w:pStyle w:val="Heading3"/>
        <w:spacing w:line="240" w:lineRule="auto"/>
        <w:ind w:right="685"/>
        <w:jc w:val="left"/>
        <w:rPr>
          <w:b w:val="0"/>
          <w:bCs w:val="0"/>
        </w:rPr>
      </w:pPr>
      <w:r>
        <w:rPr/>
        <w:pict>
          <v:group style="position:absolute;margin-left:95.879997pt;margin-top:-76.903984pt;width:441.2pt;height:68.4pt;mso-position-horizontal-relative:page;mso-position-vertical-relative:paragraph;z-index:-718528" coordorigin="1918,-1538" coordsize="8824,1368">
            <v:group style="position:absolute;left:1939;top:-1531;width:3431;height:2" coordorigin="1939,-1531" coordsize="3431,2">
              <v:shape style="position:absolute;left:1939;top:-1531;width:3431;height:2" coordorigin="1939,-1531" coordsize="3431,0" path="m1939,-1531l5370,-1531e" filled="false" stroked="true" strokeweight=".72pt" strokecolor="#000000">
                <v:path arrowok="t"/>
              </v:shape>
            </v:group>
            <v:group style="position:absolute;left:1939;top:-1502;width:3431;height:2" coordorigin="1939,-1502" coordsize="3431,2">
              <v:shape style="position:absolute;left:1939;top:-1502;width:3431;height:2" coordorigin="1939,-1502" coordsize="3431,0" path="m1939,-1502l5370,-1502e" filled="false" stroked="true" strokeweight=".72pt" strokecolor="#000000">
                <v:path arrowok="t"/>
              </v:shape>
              <v:shape style="position:absolute;left:5370;top:-1495;width:10;height:2" type="#_x0000_t75" stroked="false">
                <v:imagedata r:id="rId36" o:title=""/>
              </v:shape>
            </v:group>
            <v:group style="position:absolute;left:5370;top:-1531;width:44;height:2" coordorigin="5370,-1531" coordsize="44,2">
              <v:shape style="position:absolute;left:5370;top:-1531;width:44;height:2" coordorigin="5370,-1531" coordsize="44,0" path="m5370,-1531l5413,-1531e" filled="false" stroked="true" strokeweight=".72pt" strokecolor="#000000">
                <v:path arrowok="t"/>
              </v:shape>
            </v:group>
            <v:group style="position:absolute;left:5370;top:-1502;width:44;height:2" coordorigin="5370,-1502" coordsize="44,2">
              <v:shape style="position:absolute;left:5370;top:-1502;width:44;height:2" coordorigin="5370,-1502" coordsize="44,0" path="m5370,-1502l5413,-1502e" filled="false" stroked="true" strokeweight=".72pt" strokecolor="#000000">
                <v:path arrowok="t"/>
              </v:shape>
            </v:group>
            <v:group style="position:absolute;left:5413;top:-1531;width:2698;height:2" coordorigin="5413,-1531" coordsize="2698,2">
              <v:shape style="position:absolute;left:5413;top:-1531;width:2698;height:2" coordorigin="5413,-1531" coordsize="2698,0" path="m5413,-1531l8111,-1531e" filled="false" stroked="true" strokeweight=".72pt" strokecolor="#000000">
                <v:path arrowok="t"/>
              </v:shape>
            </v:group>
            <v:group style="position:absolute;left:5413;top:-1502;width:2698;height:2" coordorigin="5413,-1502" coordsize="2698,2">
              <v:shape style="position:absolute;left:5413;top:-1502;width:2698;height:2" coordorigin="5413,-1502" coordsize="2698,0" path="m5413,-1502l8111,-1502e" filled="false" stroked="true" strokeweight=".72pt" strokecolor="#000000">
                <v:path arrowok="t"/>
              </v:shape>
              <v:shape style="position:absolute;left:8111;top:-1495;width:10;height:2" type="#_x0000_t75" stroked="false">
                <v:imagedata r:id="rId36" o:title=""/>
              </v:shape>
            </v:group>
            <v:group style="position:absolute;left:8111;top:-1531;width:44;height:2" coordorigin="8111,-1531" coordsize="44,2">
              <v:shape style="position:absolute;left:8111;top:-1531;width:44;height:2" coordorigin="8111,-1531" coordsize="44,0" path="m8111,-1531l8154,-1531e" filled="false" stroked="true" strokeweight=".72pt" strokecolor="#000000">
                <v:path arrowok="t"/>
              </v:shape>
            </v:group>
            <v:group style="position:absolute;left:8111;top:-1502;width:44;height:2" coordorigin="8111,-1502" coordsize="44,2">
              <v:shape style="position:absolute;left:8111;top:-1502;width:44;height:2" coordorigin="8111,-1502" coordsize="44,0" path="m8111,-1502l8154,-1502e" filled="false" stroked="true" strokeweight=".72pt" strokecolor="#000000">
                <v:path arrowok="t"/>
              </v:shape>
            </v:group>
            <v:group style="position:absolute;left:8154;top:-1531;width:2568;height:2" coordorigin="8154,-1531" coordsize="2568,2">
              <v:shape style="position:absolute;left:8154;top:-1531;width:2568;height:2" coordorigin="8154,-1531" coordsize="2568,0" path="m8154,-1531l10722,-1531e" filled="false" stroked="true" strokeweight=".72pt" strokecolor="#000000">
                <v:path arrowok="t"/>
              </v:shape>
            </v:group>
            <v:group style="position:absolute;left:8154;top:-1502;width:2568;height:2" coordorigin="8154,-1502" coordsize="2568,2">
              <v:shape style="position:absolute;left:8154;top:-1502;width:2568;height:2" coordorigin="8154,-1502" coordsize="2568,0" path="m8154,-1502l10722,-1502e" filled="false" stroked="true" strokeweight=".72pt" strokecolor="#000000">
                <v:path arrowok="t"/>
              </v:shape>
              <v:shape style="position:absolute;left:5351;top:-1512;width:2789;height:349" type="#_x0000_t75" stroked="false">
                <v:imagedata r:id="rId168" o:title=""/>
              </v:shape>
            </v:group>
            <v:group style="position:absolute;left:1925;top:-177;width:3446;height:2" coordorigin="1925,-177" coordsize="3446,2">
              <v:shape style="position:absolute;left:1925;top:-177;width:3446;height:2" coordorigin="1925,-177" coordsize="3446,0" path="m1925,-177l5370,-177e" filled="false" stroked="true" strokeweight=".72pt" strokecolor="#000000">
                <v:path arrowok="t"/>
              </v:shape>
            </v:group>
            <v:group style="position:absolute;left:1925;top:-206;width:3446;height:2" coordorigin="1925,-206" coordsize="3446,2">
              <v:shape style="position:absolute;left:1925;top:-206;width:3446;height:2" coordorigin="1925,-206" coordsize="3446,0" path="m1925,-206l5370,-206e" filled="false" stroked="true" strokeweight=".72pt" strokecolor="#000000">
                <v:path arrowok="t"/>
              </v:shape>
            </v:group>
            <v:group style="position:absolute;left:5370;top:-206;width:44;height:2" coordorigin="5370,-206" coordsize="44,2">
              <v:shape style="position:absolute;left:5370;top:-206;width:44;height:2" coordorigin="5370,-206" coordsize="44,0" path="m5370,-206l5413,-206e" filled="false" stroked="true" strokeweight=".72pt" strokecolor="#000000">
                <v:path arrowok="t"/>
              </v:shape>
            </v:group>
            <v:group style="position:absolute;left:5370;top:-177;width:2741;height:2" coordorigin="5370,-177" coordsize="2741,2">
              <v:shape style="position:absolute;left:5370;top:-177;width:2741;height:2" coordorigin="5370,-177" coordsize="2741,0" path="m5370,-177l8111,-177e" filled="false" stroked="true" strokeweight=".72pt" strokecolor="#000000">
                <v:path arrowok="t"/>
              </v:shape>
            </v:group>
            <v:group style="position:absolute;left:5413;top:-206;width:2698;height:2" coordorigin="5413,-206" coordsize="2698,2">
              <v:shape style="position:absolute;left:5413;top:-206;width:2698;height:2" coordorigin="5413,-206" coordsize="2698,0" path="m5413,-206l8111,-206e" filled="false" stroked="true" strokeweight=".72pt" strokecolor="#000000">
                <v:path arrowok="t"/>
              </v:shape>
              <v:shape style="position:absolute;left:1920;top:-1201;width:8821;height:988" type="#_x0000_t75" stroked="false">
                <v:imagedata r:id="rId169" o:title=""/>
              </v:shape>
            </v:group>
            <v:group style="position:absolute;left:8111;top:-206;width:44;height:2" coordorigin="8111,-206" coordsize="44,2">
              <v:shape style="position:absolute;left:8111;top:-206;width:44;height:2" coordorigin="8111,-206" coordsize="44,0" path="m8111,-206l8154,-206e" filled="false" stroked="true" strokeweight=".72pt" strokecolor="#000000">
                <v:path arrowok="t"/>
              </v:shape>
            </v:group>
            <v:group style="position:absolute;left:8111;top:-177;width:2619;height:2" coordorigin="8111,-177" coordsize="2619,2">
              <v:shape style="position:absolute;left:8111;top:-177;width:2619;height:2" coordorigin="8111,-177" coordsize="2619,0" path="m8111,-177l10729,-177e" filled="false" stroked="true" strokeweight=".72pt" strokecolor="#000000">
                <v:path arrowok="t"/>
              </v:shape>
            </v:group>
            <v:group style="position:absolute;left:8154;top:-206;width:2576;height:2" coordorigin="8154,-206" coordsize="2576,2">
              <v:shape style="position:absolute;left:8154;top:-206;width:2576;height:2" coordorigin="8154,-206" coordsize="2576,0" path="m8154,-206l10729,-206e" filled="false" stroked="true" strokeweight=".72pt" strokecolor="#000000">
                <v:path arrowok="t"/>
              </v:shape>
            </v:group>
            <w10:wrap type="none"/>
          </v:group>
        </w:pict>
      </w:r>
      <w:r>
        <w:rPr/>
        <w:pict>
          <v:group style="position:absolute;margin-left:95.879997pt;margin-top:22.69602pt;width:441.25pt;height:88.95pt;mso-position-horizontal-relative:page;mso-position-vertical-relative:paragraph;z-index:-718408" coordorigin="1918,454" coordsize="8825,1779">
            <v:group style="position:absolute;left:1939;top:461;width:3454;height:2" coordorigin="1939,461" coordsize="3454,2">
              <v:shape style="position:absolute;left:1939;top:461;width:3454;height:2" coordorigin="1939,461" coordsize="3454,0" path="m1939,461l5393,461e" filled="false" stroked="true" strokeweight=".72pt" strokecolor="#000000">
                <v:path arrowok="t"/>
              </v:shape>
            </v:group>
            <v:group style="position:absolute;left:1939;top:490;width:3454;height:2" coordorigin="1939,490" coordsize="3454,2">
              <v:shape style="position:absolute;left:1939;top:490;width:3454;height:2" coordorigin="1939,490" coordsize="3454,0" path="m1939,490l5393,490e" filled="false" stroked="true" strokeweight=".72pt" strokecolor="#000000">
                <v:path arrowok="t"/>
              </v:shape>
              <v:shape style="position:absolute;left:5393;top:497;width:10;height:2" type="#_x0000_t75" stroked="false">
                <v:imagedata r:id="rId83" o:title=""/>
              </v:shape>
            </v:group>
            <v:group style="position:absolute;left:5393;top:461;width:44;height:2" coordorigin="5393,461" coordsize="44,2">
              <v:shape style="position:absolute;left:5393;top:461;width:44;height:2" coordorigin="5393,461" coordsize="44,0" path="m5393,461l5436,461e" filled="false" stroked="true" strokeweight=".72pt" strokecolor="#000000">
                <v:path arrowok="t"/>
              </v:shape>
            </v:group>
            <v:group style="position:absolute;left:5393;top:490;width:44;height:2" coordorigin="5393,490" coordsize="44,2">
              <v:shape style="position:absolute;left:5393;top:490;width:44;height:2" coordorigin="5393,490" coordsize="44,0" path="m5393,490l5436,490e" filled="false" stroked="true" strokeweight=".72pt" strokecolor="#000000">
                <v:path arrowok="t"/>
              </v:shape>
            </v:group>
            <v:group style="position:absolute;left:5436;top:461;width:2657;height:2" coordorigin="5436,461" coordsize="2657,2">
              <v:shape style="position:absolute;left:5436;top:461;width:2657;height:2" coordorigin="5436,461" coordsize="2657,0" path="m5436,461l8093,461e" filled="false" stroked="true" strokeweight=".72pt" strokecolor="#000000">
                <v:path arrowok="t"/>
              </v:shape>
            </v:group>
            <v:group style="position:absolute;left:5436;top:490;width:2657;height:2" coordorigin="5436,490" coordsize="2657,2">
              <v:shape style="position:absolute;left:5436;top:490;width:2657;height:2" coordorigin="5436,490" coordsize="2657,0" path="m5436,490l8093,490e" filled="false" stroked="true" strokeweight=".72pt" strokecolor="#000000">
                <v:path arrowok="t"/>
              </v:shape>
              <v:shape style="position:absolute;left:8093;top:497;width:10;height:2" type="#_x0000_t75" stroked="false">
                <v:imagedata r:id="rId83" o:title=""/>
              </v:shape>
            </v:group>
            <v:group style="position:absolute;left:8093;top:461;width:44;height:2" coordorigin="8093,461" coordsize="44,2">
              <v:shape style="position:absolute;left:8093;top:461;width:44;height:2" coordorigin="8093,461" coordsize="44,0" path="m8093,461l8136,461e" filled="false" stroked="true" strokeweight=".72pt" strokecolor="#000000">
                <v:path arrowok="t"/>
              </v:shape>
            </v:group>
            <v:group style="position:absolute;left:8093;top:490;width:44;height:2" coordorigin="8093,490" coordsize="44,2">
              <v:shape style="position:absolute;left:8093;top:490;width:44;height:2" coordorigin="8093,490" coordsize="44,0" path="m8093,490l8136,490e" filled="false" stroked="true" strokeweight=".72pt" strokecolor="#000000">
                <v:path arrowok="t"/>
              </v:shape>
            </v:group>
            <v:group style="position:absolute;left:8136;top:461;width:2586;height:2" coordorigin="8136,461" coordsize="2586,2">
              <v:shape style="position:absolute;left:8136;top:461;width:2586;height:2" coordorigin="8136,461" coordsize="2586,0" path="m8136,461l10722,461e" filled="false" stroked="true" strokeweight=".72pt" strokecolor="#000000">
                <v:path arrowok="t"/>
              </v:shape>
            </v:group>
            <v:group style="position:absolute;left:8136;top:490;width:2586;height:2" coordorigin="8136,490" coordsize="2586,2">
              <v:shape style="position:absolute;left:8136;top:490;width:2586;height:2" coordorigin="8136,490" coordsize="2586,0" path="m8136,490l10722,490e" filled="false" stroked="true" strokeweight=".72pt" strokecolor="#000000">
                <v:path arrowok="t"/>
              </v:shape>
              <v:shape style="position:absolute;left:5380;top:486;width:2736;height:443" type="#_x0000_t75" stroked="false">
                <v:imagedata r:id="rId170" o:title=""/>
              </v:shape>
            </v:group>
            <v:group style="position:absolute;left:1925;top:2225;width:3468;height:2" coordorigin="1925,2225" coordsize="3468,2">
              <v:shape style="position:absolute;left:1925;top:2225;width:3468;height:2" coordorigin="1925,2225" coordsize="3468,0" path="m1925,2225l5393,2225e" filled="false" stroked="true" strokeweight=".72pt" strokecolor="#000000">
                <v:path arrowok="t"/>
              </v:shape>
            </v:group>
            <v:group style="position:absolute;left:1925;top:2196;width:3468;height:2" coordorigin="1925,2196" coordsize="3468,2">
              <v:shape style="position:absolute;left:1925;top:2196;width:3468;height:2" coordorigin="1925,2196" coordsize="3468,0" path="m1925,2196l5393,2196e" filled="false" stroked="true" strokeweight=".72pt" strokecolor="#000000">
                <v:path arrowok="t"/>
              </v:shape>
            </v:group>
            <v:group style="position:absolute;left:5393;top:2196;width:44;height:2" coordorigin="5393,2196" coordsize="44,2">
              <v:shape style="position:absolute;left:5393;top:2196;width:44;height:2" coordorigin="5393,2196" coordsize="44,0" path="m5393,2196l5436,2196e" filled="false" stroked="true" strokeweight=".72pt" strokecolor="#000000">
                <v:path arrowok="t"/>
              </v:shape>
            </v:group>
            <v:group style="position:absolute;left:5393;top:2225;width:2700;height:2" coordorigin="5393,2225" coordsize="2700,2">
              <v:shape style="position:absolute;left:5393;top:2225;width:2700;height:2" coordorigin="5393,2225" coordsize="2700,0" path="m5393,2225l8093,2225e" filled="false" stroked="true" strokeweight=".72pt" strokecolor="#000000">
                <v:path arrowok="t"/>
              </v:shape>
            </v:group>
            <v:group style="position:absolute;left:5436;top:2196;width:2657;height:2" coordorigin="5436,2196" coordsize="2657,2">
              <v:shape style="position:absolute;left:5436;top:2196;width:2657;height:2" coordorigin="5436,2196" coordsize="2657,0" path="m5436,2196l8093,2196e" filled="false" stroked="true" strokeweight=".72pt" strokecolor="#000000">
                <v:path arrowok="t"/>
              </v:shape>
              <v:shape style="position:absolute;left:1920;top:897;width:8822;height:1292" type="#_x0000_t75" stroked="false">
                <v:imagedata r:id="rId171" o:title=""/>
              </v:shape>
            </v:group>
            <v:group style="position:absolute;left:8093;top:2196;width:44;height:2" coordorigin="8093,2196" coordsize="44,2">
              <v:shape style="position:absolute;left:8093;top:2196;width:44;height:2" coordorigin="8093,2196" coordsize="44,0" path="m8093,2196l8136,2196e" filled="false" stroked="true" strokeweight=".72pt" strokecolor="#000000">
                <v:path arrowok="t"/>
              </v:shape>
            </v:group>
            <v:group style="position:absolute;left:8093;top:2225;width:2637;height:2" coordorigin="8093,2225" coordsize="2637,2">
              <v:shape style="position:absolute;left:8093;top:2225;width:2637;height:2" coordorigin="8093,2225" coordsize="2637,0" path="m8093,2225l10729,2225e" filled="false" stroked="true" strokeweight=".72pt" strokecolor="#000000">
                <v:path arrowok="t"/>
              </v:shape>
            </v:group>
            <v:group style="position:absolute;left:8136;top:2196;width:2594;height:2" coordorigin="8136,2196" coordsize="2594,2">
              <v:shape style="position:absolute;left:8136;top:2196;width:2594;height:2" coordorigin="8136,2196" coordsize="2594,0" path="m8136,2196l10729,2196e" filled="false" stroked="true" strokeweight=".72pt" strokecolor="#000000">
                <v:path arrowok="t"/>
              </v:shape>
              <v:shape style="position:absolute;left:3468;top:55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6347;top:55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9012;top:55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2113;top:1027;width:2201;height:100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应付其他法人股股东股利</w:t>
                      </w:r>
                    </w:p>
                    <w:p>
                      <w:pPr>
                        <w:spacing w:before="162"/>
                        <w:ind w:left="0" w:right="0" w:firstLine="0"/>
                        <w:jc w:val="left"/>
                        <w:rPr>
                          <w:rFonts w:ascii="宋体" w:hAnsi="宋体" w:cs="宋体" w:eastAsia="宋体" w:hint="default"/>
                          <w:sz w:val="20"/>
                          <w:szCs w:val="20"/>
                        </w:rPr>
                      </w:pPr>
                      <w:r>
                        <w:rPr>
                          <w:rFonts w:ascii="宋体" w:hAnsi="宋体" w:cs="宋体" w:eastAsia="宋体" w:hint="default"/>
                          <w:sz w:val="20"/>
                          <w:szCs w:val="20"/>
                        </w:rPr>
                        <w:t>应付个人股股东股利</w:t>
                      </w:r>
                    </w:p>
                    <w:p>
                      <w:pPr>
                        <w:spacing w:before="116"/>
                        <w:ind w:left="1354"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group>
            <w10:wrap type="none"/>
          </v:group>
        </w:pict>
      </w:r>
      <w:r>
        <w:rPr>
          <w:rFonts w:ascii="Arial" w:hAnsi="Arial" w:cs="Arial" w:eastAsia="Arial" w:hint="default"/>
        </w:rPr>
        <w:t>24.</w:t>
      </w:r>
      <w:r>
        <w:rPr>
          <w:rFonts w:ascii="Arial" w:hAnsi="Arial" w:cs="Arial" w:eastAsia="Arial" w:hint="default"/>
          <w:spacing w:val="17"/>
        </w:rPr>
        <w:t> </w:t>
      </w:r>
      <w:r>
        <w:rPr/>
        <w:t>应付股利</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5"/>
          <w:szCs w:val="15"/>
        </w:rPr>
      </w:pPr>
    </w:p>
    <w:tbl>
      <w:tblPr>
        <w:tblW w:w="0" w:type="auto"/>
        <w:jc w:val="left"/>
        <w:tblInd w:w="5118" w:type="dxa"/>
        <w:tblLayout w:type="fixed"/>
        <w:tblCellMar>
          <w:top w:w="0" w:type="dxa"/>
          <w:left w:w="0" w:type="dxa"/>
          <w:bottom w:w="0" w:type="dxa"/>
          <w:right w:w="0" w:type="dxa"/>
        </w:tblCellMar>
        <w:tblLook w:val="01E0"/>
      </w:tblPr>
      <w:tblGrid>
        <w:gridCol w:w="1935"/>
        <w:gridCol w:w="1970"/>
      </w:tblGrid>
      <w:tr>
        <w:trPr>
          <w:trHeight w:val="317" w:hRule="exact"/>
        </w:trPr>
        <w:tc>
          <w:tcPr>
            <w:tcW w:w="1935" w:type="dxa"/>
            <w:tcBorders>
              <w:top w:val="nil" w:sz="6" w:space="0" w:color="auto"/>
              <w:left w:val="nil" w:sz="6" w:space="0" w:color="auto"/>
              <w:bottom w:val="nil" w:sz="6" w:space="0" w:color="auto"/>
              <w:right w:val="nil" w:sz="6" w:space="0" w:color="auto"/>
            </w:tcBorders>
          </w:tcPr>
          <w:p>
            <w:pPr>
              <w:pStyle w:val="TableParagraph"/>
              <w:spacing w:line="205" w:lineRule="exact"/>
              <w:ind w:left="35" w:right="0"/>
              <w:jc w:val="left"/>
              <w:rPr>
                <w:rFonts w:ascii="Arial" w:hAnsi="Arial" w:cs="Arial" w:eastAsia="Arial" w:hint="default"/>
                <w:sz w:val="20"/>
                <w:szCs w:val="20"/>
              </w:rPr>
            </w:pPr>
            <w:r>
              <w:rPr>
                <w:rFonts w:ascii="Arial"/>
                <w:sz w:val="20"/>
              </w:rPr>
              <w:t>1,130,335.12</w:t>
            </w:r>
          </w:p>
        </w:tc>
        <w:tc>
          <w:tcPr>
            <w:tcW w:w="1970" w:type="dxa"/>
            <w:tcBorders>
              <w:top w:val="nil" w:sz="6" w:space="0" w:color="auto"/>
              <w:left w:val="nil" w:sz="6" w:space="0" w:color="auto"/>
              <w:bottom w:val="nil" w:sz="6" w:space="0" w:color="auto"/>
              <w:right w:val="nil" w:sz="6" w:space="0" w:color="auto"/>
            </w:tcBorders>
          </w:tcPr>
          <w:p>
            <w:pPr>
              <w:pStyle w:val="TableParagraph"/>
              <w:spacing w:line="205" w:lineRule="exact"/>
              <w:ind w:right="69"/>
              <w:jc w:val="right"/>
              <w:rPr>
                <w:rFonts w:ascii="Arial" w:hAnsi="Arial" w:cs="Arial" w:eastAsia="Arial" w:hint="default"/>
                <w:sz w:val="20"/>
                <w:szCs w:val="20"/>
              </w:rPr>
            </w:pPr>
            <w:r>
              <w:rPr>
                <w:rFonts w:ascii="Arial"/>
                <w:spacing w:val="-1"/>
                <w:sz w:val="20"/>
              </w:rPr>
              <w:t>981,741.53</w:t>
            </w:r>
          </w:p>
        </w:tc>
      </w:tr>
      <w:tr>
        <w:trPr>
          <w:trHeight w:val="428" w:hRule="exact"/>
        </w:trPr>
        <w:tc>
          <w:tcPr>
            <w:tcW w:w="1935"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Arial" w:hAnsi="Arial" w:cs="Arial" w:eastAsia="Arial" w:hint="default"/>
                <w:sz w:val="20"/>
                <w:szCs w:val="20"/>
              </w:rPr>
            </w:pPr>
            <w:r>
              <w:rPr>
                <w:rFonts w:ascii="Arial"/>
                <w:sz w:val="20"/>
              </w:rPr>
              <w:t>5,600,787.43</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68"/>
              <w:jc w:val="right"/>
              <w:rPr>
                <w:rFonts w:ascii="Arial" w:hAnsi="Arial" w:cs="Arial" w:eastAsia="Arial" w:hint="default"/>
                <w:sz w:val="20"/>
                <w:szCs w:val="20"/>
              </w:rPr>
            </w:pPr>
            <w:r>
              <w:rPr>
                <w:rFonts w:ascii="Arial"/>
                <w:spacing w:val="-2"/>
                <w:sz w:val="20"/>
              </w:rPr>
              <w:t>5,155,264.39</w:t>
            </w:r>
            <w:r>
              <w:rPr>
                <w:rFonts w:ascii="Arial"/>
                <w:sz w:val="20"/>
              </w:rPr>
            </w:r>
          </w:p>
        </w:tc>
      </w:tr>
      <w:tr>
        <w:trPr>
          <w:trHeight w:val="383" w:hRule="exact"/>
        </w:trPr>
        <w:tc>
          <w:tcPr>
            <w:tcW w:w="1935"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Arial" w:hAnsi="Arial" w:cs="Arial" w:eastAsia="Arial" w:hint="default"/>
                <w:sz w:val="20"/>
                <w:szCs w:val="20"/>
              </w:rPr>
            </w:pPr>
            <w:r>
              <w:rPr>
                <w:rFonts w:ascii="Arial"/>
                <w:sz w:val="20"/>
              </w:rPr>
              <w:t>6,731,122.55</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68"/>
              <w:jc w:val="right"/>
              <w:rPr>
                <w:rFonts w:ascii="Arial" w:hAnsi="Arial" w:cs="Arial" w:eastAsia="Arial" w:hint="default"/>
                <w:sz w:val="20"/>
                <w:szCs w:val="20"/>
              </w:rPr>
            </w:pPr>
            <w:r>
              <w:rPr>
                <w:rFonts w:ascii="Arial"/>
                <w:spacing w:val="-2"/>
                <w:sz w:val="20"/>
              </w:rPr>
              <w:t>6,137,005.92</w:t>
            </w:r>
            <w:r>
              <w:rPr>
                <w:rFonts w:ascii="Arial"/>
                <w:sz w:val="20"/>
              </w:rPr>
            </w:r>
          </w:p>
        </w:tc>
      </w:tr>
    </w:tbl>
    <w:p>
      <w:pPr>
        <w:spacing w:line="240" w:lineRule="auto" w:before="9"/>
        <w:rPr>
          <w:rFonts w:ascii="宋体" w:hAnsi="宋体" w:cs="宋体" w:eastAsia="宋体" w:hint="default"/>
          <w:b/>
          <w:bCs/>
          <w:sz w:val="14"/>
          <w:szCs w:val="14"/>
        </w:rPr>
      </w:pPr>
    </w:p>
    <w:p>
      <w:pPr>
        <w:pStyle w:val="BodyText"/>
        <w:spacing w:line="357" w:lineRule="auto" w:before="26"/>
        <w:ind w:right="786" w:firstLine="540"/>
        <w:jc w:val="left"/>
      </w:pPr>
      <w:r>
        <w:rPr>
          <w:spacing w:val="11"/>
        </w:rPr>
        <w:t>应付股利年末余额中应付个人股股东股利为本公司于以前年度宣派股利 </w:t>
      </w:r>
      <w:r>
        <w:rPr/>
        <w:t>后，个人股股东尚未领取的股利。</w:t>
      </w:r>
    </w:p>
    <w:p>
      <w:pPr>
        <w:pStyle w:val="Heading3"/>
        <w:spacing w:line="240" w:lineRule="auto" w:before="192"/>
        <w:ind w:right="685"/>
        <w:jc w:val="left"/>
        <w:rPr>
          <w:b w:val="0"/>
          <w:bCs w:val="0"/>
        </w:rPr>
      </w:pPr>
      <w:r>
        <w:rPr>
          <w:rFonts w:ascii="Arial" w:hAnsi="Arial" w:cs="Arial" w:eastAsia="Arial" w:hint="default"/>
        </w:rPr>
        <w:t>25.</w:t>
      </w:r>
      <w:r>
        <w:rPr>
          <w:rFonts w:ascii="Arial" w:hAnsi="Arial" w:cs="Arial" w:eastAsia="Arial" w:hint="default"/>
          <w:spacing w:val="17"/>
        </w:rPr>
        <w:t> </w:t>
      </w:r>
      <w:r>
        <w:rPr/>
        <w:t>其他应付款</w:t>
      </w:r>
      <w:r>
        <w:rPr>
          <w:b w:val="0"/>
          <w:bCs w:val="0"/>
        </w:rPr>
      </w:r>
    </w:p>
    <w:p>
      <w:pPr>
        <w:pStyle w:val="BodyText"/>
        <w:spacing w:line="240" w:lineRule="auto" w:before="137"/>
        <w:ind w:left="620" w:right="685"/>
        <w:jc w:val="left"/>
      </w:pPr>
      <w:r>
        <w:rPr/>
        <w:pict>
          <v:group style="position:absolute;margin-left:95.279999pt;margin-top:28.245934pt;width:445.2pt;height:67.650pt;mso-position-horizontal-relative:page;mso-position-vertical-relative:paragraph;z-index:-718384" coordorigin="1906,565" coordsize="8904,1353">
            <v:group style="position:absolute;left:1939;top:572;width:3454;height:2" coordorigin="1939,572" coordsize="3454,2">
              <v:shape style="position:absolute;left:1939;top:572;width:3454;height:2" coordorigin="1939,572" coordsize="3454,0" path="m1939,572l5393,572e" filled="false" stroked="true" strokeweight=".72pt" strokecolor="#000000">
                <v:path arrowok="t"/>
              </v:shape>
            </v:group>
            <v:group style="position:absolute;left:1939;top:601;width:3454;height:2" coordorigin="1939,601" coordsize="3454,2">
              <v:shape style="position:absolute;left:1939;top:601;width:3454;height:2" coordorigin="1939,601" coordsize="3454,0" path="m1939,601l5393,601e" filled="false" stroked="true" strokeweight=".72pt" strokecolor="#000000">
                <v:path arrowok="t"/>
              </v:shape>
              <v:shape style="position:absolute;left:5393;top:608;width:10;height:2" type="#_x0000_t75" stroked="false">
                <v:imagedata r:id="rId36" o:title=""/>
              </v:shape>
            </v:group>
            <v:group style="position:absolute;left:5393;top:572;width:44;height:2" coordorigin="5393,572" coordsize="44,2">
              <v:shape style="position:absolute;left:5393;top:572;width:44;height:2" coordorigin="5393,572" coordsize="44,0" path="m5393,572l5436,572e" filled="false" stroked="true" strokeweight=".72pt" strokecolor="#000000">
                <v:path arrowok="t"/>
              </v:shape>
            </v:group>
            <v:group style="position:absolute;left:5393;top:601;width:44;height:2" coordorigin="5393,601" coordsize="44,2">
              <v:shape style="position:absolute;left:5393;top:601;width:44;height:2" coordorigin="5393,601" coordsize="44,0" path="m5393,601l5436,601e" filled="false" stroked="true" strokeweight=".72pt" strokecolor="#000000">
                <v:path arrowok="t"/>
              </v:shape>
            </v:group>
            <v:group style="position:absolute;left:5436;top:572;width:2657;height:2" coordorigin="5436,572" coordsize="2657,2">
              <v:shape style="position:absolute;left:5436;top:572;width:2657;height:2" coordorigin="5436,572" coordsize="2657,0" path="m5436,572l8093,572e" filled="false" stroked="true" strokeweight=".72pt" strokecolor="#000000">
                <v:path arrowok="t"/>
              </v:shape>
            </v:group>
            <v:group style="position:absolute;left:5436;top:601;width:2657;height:2" coordorigin="5436,601" coordsize="2657,2">
              <v:shape style="position:absolute;left:5436;top:601;width:2657;height:2" coordorigin="5436,601" coordsize="2657,0" path="m5436,601l8093,601e" filled="false" stroked="true" strokeweight=".72pt" strokecolor="#000000">
                <v:path arrowok="t"/>
              </v:shape>
              <v:shape style="position:absolute;left:8093;top:608;width:10;height:2" type="#_x0000_t75" stroked="false">
                <v:imagedata r:id="rId36" o:title=""/>
              </v:shape>
            </v:group>
            <v:group style="position:absolute;left:8093;top:572;width:44;height:2" coordorigin="8093,572" coordsize="44,2">
              <v:shape style="position:absolute;left:8093;top:572;width:44;height:2" coordorigin="8093,572" coordsize="44,0" path="m8093,572l8136,572e" filled="false" stroked="true" strokeweight=".72pt" strokecolor="#000000">
                <v:path arrowok="t"/>
              </v:shape>
            </v:group>
            <v:group style="position:absolute;left:8093;top:601;width:44;height:2" coordorigin="8093,601" coordsize="44,2">
              <v:shape style="position:absolute;left:8093;top:601;width:44;height:2" coordorigin="8093,601" coordsize="44,0" path="m8093,601l8136,601e" filled="false" stroked="true" strokeweight=".72pt" strokecolor="#000000">
                <v:path arrowok="t"/>
              </v:shape>
            </v:group>
            <v:group style="position:absolute;left:8136;top:572;width:2655;height:2" coordorigin="8136,572" coordsize="2655,2">
              <v:shape style="position:absolute;left:8136;top:572;width:2655;height:2" coordorigin="8136,572" coordsize="2655,0" path="m8136,572l10790,572e" filled="false" stroked="true" strokeweight=".72pt" strokecolor="#000000">
                <v:path arrowok="t"/>
              </v:shape>
            </v:group>
            <v:group style="position:absolute;left:8136;top:601;width:2655;height:2" coordorigin="8136,601" coordsize="2655,2">
              <v:shape style="position:absolute;left:8136;top:601;width:2655;height:2" coordorigin="8136,601" coordsize="2655,0" path="m8136,601l10790,601e" filled="false" stroked="true" strokeweight=".72pt" strokecolor="#000000">
                <v:path arrowok="t"/>
              </v:shape>
              <v:shape style="position:absolute;left:5374;top:591;width:2748;height:350" type="#_x0000_t75" stroked="false">
                <v:imagedata r:id="rId172" o:title=""/>
              </v:shape>
              <v:shape style="position:absolute;left:1906;top:903;width:8904;height:1014" type="#_x0000_t75" stroked="false">
                <v:imagedata r:id="rId173" o:title=""/>
              </v:shape>
            </v:group>
            <w10:wrap type="none"/>
          </v:group>
        </w:pict>
      </w:r>
      <w:r>
        <w:rPr>
          <w:rFonts w:ascii="Arial" w:hAnsi="Arial" w:cs="Arial" w:eastAsia="Arial" w:hint="default"/>
        </w:rPr>
        <w:t>(1)</w:t>
      </w:r>
      <w:r>
        <w:rPr>
          <w:rFonts w:ascii="Arial" w:hAnsi="Arial" w:cs="Arial" w:eastAsia="Arial" w:hint="default"/>
          <w:spacing w:val="-5"/>
        </w:rPr>
        <w:t> </w:t>
      </w:r>
      <w:r>
        <w:rPr/>
        <w:t>账面余额</w:t>
      </w:r>
    </w:p>
    <w:p>
      <w:pPr>
        <w:spacing w:line="240" w:lineRule="auto" w:before="1"/>
        <w:rPr>
          <w:rFonts w:ascii="宋体" w:hAnsi="宋体" w:cs="宋体" w:eastAsia="宋体" w:hint="default"/>
          <w:sz w:val="9"/>
          <w:szCs w:val="9"/>
        </w:rPr>
      </w:pPr>
    </w:p>
    <w:tbl>
      <w:tblPr>
        <w:tblW w:w="0" w:type="auto"/>
        <w:jc w:val="left"/>
        <w:tblInd w:w="452" w:type="dxa"/>
        <w:tblLayout w:type="fixed"/>
        <w:tblCellMar>
          <w:top w:w="0" w:type="dxa"/>
          <w:left w:w="0" w:type="dxa"/>
          <w:bottom w:w="0" w:type="dxa"/>
          <w:right w:w="0" w:type="dxa"/>
        </w:tblCellMar>
        <w:tblLook w:val="01E0"/>
      </w:tblPr>
      <w:tblGrid>
        <w:gridCol w:w="1071"/>
        <w:gridCol w:w="1925"/>
        <w:gridCol w:w="3410"/>
        <w:gridCol w:w="2207"/>
      </w:tblGrid>
      <w:tr>
        <w:trPr>
          <w:trHeight w:val="667" w:hRule="exact"/>
        </w:trPr>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84"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41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28"/>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104"/>
              <w:ind w:left="1602" w:right="0"/>
              <w:jc w:val="left"/>
              <w:rPr>
                <w:rFonts w:ascii="Arial" w:hAnsi="Arial" w:cs="Arial" w:eastAsia="Arial" w:hint="default"/>
                <w:sz w:val="20"/>
                <w:szCs w:val="20"/>
              </w:rPr>
            </w:pPr>
            <w:r>
              <w:rPr>
                <w:rFonts w:ascii="Arial"/>
                <w:sz w:val="20"/>
              </w:rPr>
              <w:t>66,405,166.50</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28"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104"/>
              <w:ind w:left="892" w:right="0"/>
              <w:jc w:val="left"/>
              <w:rPr>
                <w:rFonts w:ascii="Arial" w:hAnsi="Arial" w:cs="Arial" w:eastAsia="Arial" w:hint="default"/>
                <w:sz w:val="20"/>
                <w:szCs w:val="20"/>
              </w:rPr>
            </w:pPr>
            <w:r>
              <w:rPr>
                <w:rFonts w:ascii="Arial"/>
                <w:sz w:val="20"/>
              </w:rPr>
              <w:t>52,645,783.31</w:t>
            </w:r>
          </w:p>
        </w:tc>
      </w:tr>
      <w:tr>
        <w:trPr>
          <w:trHeight w:val="322" w:hRule="exact"/>
        </w:trPr>
        <w:tc>
          <w:tcPr>
            <w:tcW w:w="1071" w:type="dxa"/>
            <w:tcBorders>
              <w:top w:val="nil" w:sz="6" w:space="0" w:color="auto"/>
              <w:left w:val="nil" w:sz="6" w:space="0" w:color="auto"/>
              <w:bottom w:val="nil" w:sz="6" w:space="0" w:color="auto"/>
              <w:right w:val="nil" w:sz="6" w:space="0" w:color="auto"/>
            </w:tcBorders>
          </w:tcPr>
          <w:p>
            <w:pPr>
              <w:pStyle w:val="TableParagraph"/>
              <w:spacing w:line="257" w:lineRule="exact"/>
              <w:ind w:left="35"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25" w:type="dxa"/>
            <w:tcBorders>
              <w:top w:val="nil" w:sz="6" w:space="0" w:color="auto"/>
              <w:left w:val="nil" w:sz="6" w:space="0" w:color="auto"/>
              <w:bottom w:val="nil" w:sz="6" w:space="0" w:color="auto"/>
              <w:right w:val="nil" w:sz="6" w:space="0" w:color="auto"/>
            </w:tcBorders>
          </w:tcPr>
          <w:p>
            <w:pPr/>
          </w:p>
        </w:tc>
        <w:tc>
          <w:tcPr>
            <w:tcW w:w="341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26"/>
              <w:jc w:val="right"/>
              <w:rPr>
                <w:rFonts w:ascii="Arial" w:hAnsi="Arial" w:cs="Arial" w:eastAsia="Arial" w:hint="default"/>
                <w:sz w:val="20"/>
                <w:szCs w:val="20"/>
              </w:rPr>
            </w:pPr>
            <w:r>
              <w:rPr>
                <w:rFonts w:ascii="Arial"/>
                <w:spacing w:val="-1"/>
                <w:sz w:val="20"/>
              </w:rPr>
              <w:t>637,778.82</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Arial" w:hAnsi="Arial" w:cs="Arial" w:eastAsia="Arial" w:hint="default"/>
                <w:sz w:val="20"/>
                <w:szCs w:val="20"/>
              </w:rPr>
            </w:pPr>
            <w:r>
              <w:rPr>
                <w:rFonts w:ascii="Arial"/>
                <w:spacing w:val="-1"/>
                <w:sz w:val="20"/>
              </w:rPr>
              <w:t>606,665.88</w:t>
            </w:r>
          </w:p>
        </w:tc>
      </w:tr>
      <w:tr>
        <w:trPr>
          <w:trHeight w:val="365" w:hRule="exact"/>
        </w:trPr>
        <w:tc>
          <w:tcPr>
            <w:tcW w:w="1071" w:type="dxa"/>
            <w:tcBorders>
              <w:top w:val="nil" w:sz="6" w:space="0" w:color="auto"/>
              <w:left w:val="nil" w:sz="6" w:space="0" w:color="auto"/>
              <w:bottom w:val="nil" w:sz="6" w:space="0" w:color="auto"/>
              <w:right w:val="nil" w:sz="6" w:space="0" w:color="auto"/>
            </w:tcBorders>
          </w:tcPr>
          <w:p>
            <w:pPr>
              <w:pStyle w:val="TableParagraph"/>
              <w:spacing w:line="257" w:lineRule="exact"/>
              <w:ind w:left="35" w:right="0"/>
              <w:jc w:val="left"/>
              <w:rPr>
                <w:rFonts w:ascii="宋体" w:hAnsi="宋体" w:cs="宋体" w:eastAsia="宋体" w:hint="default"/>
                <w:sz w:val="20"/>
                <w:szCs w:val="20"/>
              </w:rPr>
            </w:pPr>
            <w:r>
              <w:rPr>
                <w:rFonts w:ascii="宋体" w:hAnsi="宋体" w:cs="宋体" w:eastAsia="宋体" w:hint="default"/>
                <w:sz w:val="20"/>
                <w:szCs w:val="20"/>
              </w:rPr>
              <w:t>2</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25" w:type="dxa"/>
            <w:tcBorders>
              <w:top w:val="nil" w:sz="6" w:space="0" w:color="auto"/>
              <w:left w:val="nil" w:sz="6" w:space="0" w:color="auto"/>
              <w:bottom w:val="nil" w:sz="6" w:space="0" w:color="auto"/>
              <w:right w:val="nil" w:sz="6" w:space="0" w:color="auto"/>
            </w:tcBorders>
          </w:tcPr>
          <w:p>
            <w:pPr/>
          </w:p>
        </w:tc>
        <w:tc>
          <w:tcPr>
            <w:tcW w:w="341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26"/>
              <w:jc w:val="right"/>
              <w:rPr>
                <w:rFonts w:ascii="Arial" w:hAnsi="Arial" w:cs="Arial" w:eastAsia="Arial" w:hint="default"/>
                <w:sz w:val="20"/>
                <w:szCs w:val="20"/>
              </w:rPr>
            </w:pPr>
            <w:r>
              <w:rPr>
                <w:rFonts w:ascii="Arial"/>
                <w:spacing w:val="-1"/>
                <w:sz w:val="20"/>
              </w:rPr>
              <w:t>538,203.88</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Arial" w:hAnsi="Arial" w:cs="Arial" w:eastAsia="Arial" w:hint="default"/>
                <w:sz w:val="20"/>
                <w:szCs w:val="20"/>
              </w:rPr>
            </w:pPr>
            <w:r>
              <w:rPr>
                <w:rFonts w:ascii="Arial"/>
                <w:spacing w:val="-1"/>
                <w:sz w:val="20"/>
              </w:rPr>
              <w:t>136,406.56</w:t>
            </w:r>
          </w:p>
        </w:tc>
      </w:tr>
    </w:tbl>
    <w:p>
      <w:pPr>
        <w:spacing w:after="0" w:line="240" w:lineRule="auto"/>
        <w:jc w:val="right"/>
        <w:rPr>
          <w:rFonts w:ascii="Arial" w:hAnsi="Arial" w:cs="Arial" w:eastAsia="Arial" w:hint="default"/>
          <w:sz w:val="20"/>
          <w:szCs w:val="20"/>
        </w:rPr>
        <w:sectPr>
          <w:pgSz w:w="11910" w:h="16840"/>
          <w:pgMar w:header="877" w:footer="982" w:top="1100" w:bottom="1180" w:left="1660" w:right="980"/>
        </w:sectPr>
      </w:pPr>
    </w:p>
    <w:p>
      <w:pPr>
        <w:spacing w:line="240" w:lineRule="auto" w:before="1"/>
        <w:rPr>
          <w:rFonts w:ascii="宋体" w:hAnsi="宋体" w:cs="宋体" w:eastAsia="宋体" w:hint="default"/>
          <w:sz w:val="21"/>
          <w:szCs w:val="21"/>
        </w:rPr>
      </w:pPr>
    </w:p>
    <w:tbl>
      <w:tblPr>
        <w:tblW w:w="0" w:type="auto"/>
        <w:jc w:val="left"/>
        <w:tblInd w:w="1052" w:type="dxa"/>
        <w:tblLayout w:type="fixed"/>
        <w:tblCellMar>
          <w:top w:w="0" w:type="dxa"/>
          <w:left w:w="0" w:type="dxa"/>
          <w:bottom w:w="0" w:type="dxa"/>
          <w:right w:w="0" w:type="dxa"/>
        </w:tblCellMar>
        <w:tblLook w:val="01E0"/>
      </w:tblPr>
      <w:tblGrid>
        <w:gridCol w:w="1071"/>
        <w:gridCol w:w="2107"/>
        <w:gridCol w:w="3410"/>
        <w:gridCol w:w="2059"/>
      </w:tblGrid>
      <w:tr>
        <w:trPr>
          <w:trHeight w:val="365" w:hRule="exact"/>
        </w:trPr>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2107" w:type="dxa"/>
            <w:tcBorders>
              <w:top w:val="nil" w:sz="6" w:space="0" w:color="auto"/>
              <w:left w:val="nil" w:sz="6" w:space="0" w:color="auto"/>
              <w:bottom w:val="nil" w:sz="6" w:space="0" w:color="auto"/>
              <w:right w:val="nil" w:sz="6" w:space="0" w:color="auto"/>
            </w:tcBorders>
          </w:tcPr>
          <w:p>
            <w:pPr/>
          </w:p>
        </w:tc>
        <w:tc>
          <w:tcPr>
            <w:tcW w:w="341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708"/>
              <w:jc w:val="right"/>
              <w:rPr>
                <w:rFonts w:ascii="Arial" w:hAnsi="Arial" w:cs="Arial" w:eastAsia="Arial" w:hint="default"/>
                <w:sz w:val="20"/>
                <w:szCs w:val="20"/>
              </w:rPr>
            </w:pPr>
            <w:r>
              <w:rPr>
                <w:rFonts w:ascii="Arial"/>
                <w:spacing w:val="-2"/>
                <w:sz w:val="20"/>
              </w:rPr>
              <w:t>14,849,530.67</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Arial" w:hAnsi="Arial" w:cs="Arial" w:eastAsia="Arial" w:hint="default"/>
                <w:sz w:val="20"/>
                <w:szCs w:val="20"/>
              </w:rPr>
            </w:pPr>
            <w:r>
              <w:rPr>
                <w:rFonts w:ascii="Arial"/>
                <w:spacing w:val="-2"/>
                <w:sz w:val="20"/>
              </w:rPr>
              <w:t>15,258,464.86</w:t>
            </w:r>
          </w:p>
        </w:tc>
      </w:tr>
      <w:tr>
        <w:trPr>
          <w:trHeight w:val="337" w:hRule="exact"/>
        </w:trPr>
        <w:tc>
          <w:tcPr>
            <w:tcW w:w="1071" w:type="dxa"/>
            <w:tcBorders>
              <w:top w:val="nil" w:sz="6" w:space="0" w:color="auto"/>
              <w:left w:val="nil" w:sz="6" w:space="0" w:color="auto"/>
              <w:bottom w:val="nil" w:sz="6" w:space="0" w:color="auto"/>
              <w:right w:val="nil" w:sz="6" w:space="0" w:color="auto"/>
            </w:tcBorders>
          </w:tcPr>
          <w:p>
            <w:pPr/>
          </w:p>
        </w:tc>
        <w:tc>
          <w:tcPr>
            <w:tcW w:w="2107" w:type="dxa"/>
            <w:tcBorders>
              <w:top w:val="nil" w:sz="6" w:space="0" w:color="auto"/>
              <w:left w:val="nil" w:sz="6" w:space="0" w:color="auto"/>
              <w:bottom w:val="nil" w:sz="6" w:space="0" w:color="auto"/>
              <w:right w:val="nil" w:sz="6" w:space="0" w:color="auto"/>
            </w:tcBorders>
          </w:tcPr>
          <w:p>
            <w:pPr>
              <w:pStyle w:val="TableParagraph"/>
              <w:spacing w:line="257" w:lineRule="exact"/>
              <w:ind w:left="284"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41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08"/>
              <w:jc w:val="right"/>
              <w:rPr>
                <w:rFonts w:ascii="Arial" w:hAnsi="Arial" w:cs="Arial" w:eastAsia="Arial" w:hint="default"/>
                <w:sz w:val="20"/>
                <w:szCs w:val="20"/>
              </w:rPr>
            </w:pPr>
            <w:r>
              <w:rPr>
                <w:rFonts w:ascii="Arial"/>
                <w:spacing w:val="-2"/>
                <w:sz w:val="20"/>
              </w:rPr>
              <w:t>82,430,679.87</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8"/>
              <w:jc w:val="right"/>
              <w:rPr>
                <w:rFonts w:ascii="Arial" w:hAnsi="Arial" w:cs="Arial" w:eastAsia="Arial" w:hint="default"/>
                <w:sz w:val="20"/>
                <w:szCs w:val="20"/>
              </w:rPr>
            </w:pPr>
            <w:r>
              <w:rPr>
                <w:rFonts w:ascii="Arial"/>
                <w:spacing w:val="-2"/>
                <w:sz w:val="20"/>
              </w:rPr>
              <w:t>68,647,320.61</w:t>
            </w:r>
          </w:p>
        </w:tc>
      </w:tr>
    </w:tbl>
    <w:p>
      <w:pPr>
        <w:spacing w:line="240" w:lineRule="auto" w:before="9"/>
        <w:rPr>
          <w:rFonts w:ascii="宋体" w:hAnsi="宋体" w:cs="宋体" w:eastAsia="宋体" w:hint="default"/>
          <w:sz w:val="14"/>
          <w:szCs w:val="14"/>
        </w:rPr>
      </w:pPr>
    </w:p>
    <w:p>
      <w:pPr>
        <w:pStyle w:val="BodyText"/>
        <w:spacing w:line="240" w:lineRule="auto" w:before="26"/>
        <w:ind w:left="1220" w:right="793"/>
        <w:jc w:val="left"/>
      </w:pPr>
      <w:r>
        <w:rPr/>
        <w:pict>
          <v:group style="position:absolute;margin-left:95.879997pt;margin-top:-43.424427pt;width:444.4pt;height:34.950pt;mso-position-horizontal-relative:page;mso-position-vertical-relative:paragraph;z-index:-718072" coordorigin="1918,-868" coordsize="8888,699">
            <v:group style="position:absolute;left:1925;top:-177;width:3468;height:2" coordorigin="1925,-177" coordsize="3468,2">
              <v:shape style="position:absolute;left:1925;top:-177;width:3468;height:2" coordorigin="1925,-177" coordsize="3468,0" path="m1925,-177l5393,-177e" filled="false" stroked="true" strokeweight=".72pt" strokecolor="#000000">
                <v:path arrowok="t"/>
              </v:shape>
            </v:group>
            <v:group style="position:absolute;left:1925;top:-206;width:3468;height:2" coordorigin="1925,-206" coordsize="3468,2">
              <v:shape style="position:absolute;left:1925;top:-206;width:3468;height:2" coordorigin="1925,-206" coordsize="3468,0" path="m1925,-206l5393,-206e" filled="false" stroked="true" strokeweight=".72pt" strokecolor="#000000">
                <v:path arrowok="t"/>
              </v:shape>
            </v:group>
            <v:group style="position:absolute;left:5393;top:-206;width:44;height:2" coordorigin="5393,-206" coordsize="44,2">
              <v:shape style="position:absolute;left:5393;top:-206;width:44;height:2" coordorigin="5393,-206" coordsize="44,0" path="m5393,-206l5436,-206e" filled="false" stroked="true" strokeweight=".72pt" strokecolor="#000000">
                <v:path arrowok="t"/>
              </v:shape>
            </v:group>
            <v:group style="position:absolute;left:5393;top:-177;width:2700;height:2" coordorigin="5393,-177" coordsize="2700,2">
              <v:shape style="position:absolute;left:5393;top:-177;width:2700;height:2" coordorigin="5393,-177" coordsize="2700,0" path="m5393,-177l8093,-177e" filled="false" stroked="true" strokeweight=".72pt" strokecolor="#000000">
                <v:path arrowok="t"/>
              </v:shape>
            </v:group>
            <v:group style="position:absolute;left:5436;top:-206;width:2657;height:2" coordorigin="5436,-206" coordsize="2657,2">
              <v:shape style="position:absolute;left:5436;top:-206;width:2657;height:2" coordorigin="5436,-206" coordsize="2657,0" path="m5436,-206l8093,-206e" filled="false" stroked="true" strokeweight=".72pt" strokecolor="#000000">
                <v:path arrowok="t"/>
              </v:shape>
              <v:shape style="position:absolute;left:1920;top:-868;width:8870;height:655" type="#_x0000_t75" stroked="false">
                <v:imagedata r:id="rId174" o:title=""/>
              </v:shape>
            </v:group>
            <v:group style="position:absolute;left:8093;top:-206;width:44;height:2" coordorigin="8093,-206" coordsize="44,2">
              <v:shape style="position:absolute;left:8093;top:-206;width:44;height:2" coordorigin="8093,-206" coordsize="44,0" path="m8093,-206l8136,-206e" filled="false" stroked="true" strokeweight=".72pt" strokecolor="#000000">
                <v:path arrowok="t"/>
              </v:shape>
            </v:group>
            <v:group style="position:absolute;left:8093;top:-177;width:2705;height:2" coordorigin="8093,-177" coordsize="2705,2">
              <v:shape style="position:absolute;left:8093;top:-177;width:2705;height:2" coordorigin="8093,-177" coordsize="2705,0" path="m8093,-177l10798,-177e" filled="false" stroked="true" strokeweight=".72pt" strokecolor="#000000">
                <v:path arrowok="t"/>
              </v:shape>
            </v:group>
            <v:group style="position:absolute;left:8136;top:-206;width:2662;height:2" coordorigin="8136,-206" coordsize="2662,2">
              <v:shape style="position:absolute;left:8136;top:-206;width:2662;height:2" coordorigin="8136,-206" coordsize="2662,0" path="m8136,-206l10798,-206e" filled="false" stroked="true" strokeweight=".72pt" strokecolor="#000000">
                <v:path arrowok="t"/>
              </v:shape>
            </v:group>
            <w10:wrap type="none"/>
          </v:group>
        </w:pict>
      </w:r>
      <w:r>
        <w:rPr/>
        <w:pict>
          <v:group style="position:absolute;margin-left:97.800003pt;margin-top:22.69590pt;width:442.95pt;height:141.25pt;mso-position-horizontal-relative:page;mso-position-vertical-relative:paragraph;z-index:-717928" coordorigin="1956,454" coordsize="8859,2825">
            <v:group style="position:absolute;left:1978;top:461;width:2831;height:2" coordorigin="1978,461" coordsize="2831,2">
              <v:shape style="position:absolute;left:1978;top:461;width:2831;height:2" coordorigin="1978,461" coordsize="2831,0" path="m1978,461l4808,461e" filled="false" stroked="true" strokeweight=".72pt" strokecolor="#000000">
                <v:path arrowok="t"/>
              </v:shape>
            </v:group>
            <v:group style="position:absolute;left:1978;top:490;width:2831;height:2" coordorigin="1978,490" coordsize="2831,2">
              <v:shape style="position:absolute;left:1978;top:490;width:2831;height:2" coordorigin="1978,490" coordsize="2831,0" path="m1978,490l4808,490e" filled="false" stroked="true" strokeweight=".72pt" strokecolor="#000000">
                <v:path arrowok="t"/>
              </v:shape>
              <v:shape style="position:absolute;left:4808;top:497;width:10;height:2" type="#_x0000_t75" stroked="false">
                <v:imagedata r:id="rId36" o:title=""/>
              </v:shape>
            </v:group>
            <v:group style="position:absolute;left:4808;top:461;width:44;height:2" coordorigin="4808,461" coordsize="44,2">
              <v:shape style="position:absolute;left:4808;top:461;width:44;height:2" coordorigin="4808,461" coordsize="44,0" path="m4808,461l4852,461e" filled="false" stroked="true" strokeweight=".72pt" strokecolor="#000000">
                <v:path arrowok="t"/>
              </v:shape>
            </v:group>
            <v:group style="position:absolute;left:4808;top:490;width:44;height:2" coordorigin="4808,490" coordsize="44,2">
              <v:shape style="position:absolute;left:4808;top:490;width:44;height:2" coordorigin="4808,490" coordsize="44,0" path="m4808,490l4852,490e" filled="false" stroked="true" strokeweight=".72pt" strokecolor="#000000">
                <v:path arrowok="t"/>
              </v:shape>
            </v:group>
            <v:group style="position:absolute;left:4852;top:461;width:1497;height:2" coordorigin="4852,461" coordsize="1497,2">
              <v:shape style="position:absolute;left:4852;top:461;width:1497;height:2" coordorigin="4852,461" coordsize="1497,0" path="m4852,461l6348,461e" filled="false" stroked="true" strokeweight=".72pt" strokecolor="#000000">
                <v:path arrowok="t"/>
              </v:shape>
            </v:group>
            <v:group style="position:absolute;left:4852;top:490;width:1497;height:2" coordorigin="4852,490" coordsize="1497,2">
              <v:shape style="position:absolute;left:4852;top:490;width:1497;height:2" coordorigin="4852,490" coordsize="1497,0" path="m4852,490l6348,490e" filled="false" stroked="true" strokeweight=".72pt" strokecolor="#000000">
                <v:path arrowok="t"/>
              </v:shape>
              <v:shape style="position:absolute;left:6348;top:497;width:10;height:2" type="#_x0000_t75" stroked="false">
                <v:imagedata r:id="rId36" o:title=""/>
              </v:shape>
            </v:group>
            <v:group style="position:absolute;left:6348;top:461;width:44;height:2" coordorigin="6348,461" coordsize="44,2">
              <v:shape style="position:absolute;left:6348;top:461;width:44;height:2" coordorigin="6348,461" coordsize="44,0" path="m6348,461l6391,461e" filled="false" stroked="true" strokeweight=".72pt" strokecolor="#000000">
                <v:path arrowok="t"/>
              </v:shape>
            </v:group>
            <v:group style="position:absolute;left:6348;top:490;width:44;height:2" coordorigin="6348,490" coordsize="44,2">
              <v:shape style="position:absolute;left:6348;top:490;width:44;height:2" coordorigin="6348,490" coordsize="44,0" path="m6348,490l6391,490e" filled="false" stroked="true" strokeweight=".72pt" strokecolor="#000000">
                <v:path arrowok="t"/>
              </v:shape>
            </v:group>
            <v:group style="position:absolute;left:6391;top:461;width:1342;height:2" coordorigin="6391,461" coordsize="1342,2">
              <v:shape style="position:absolute;left:6391;top:461;width:1342;height:2" coordorigin="6391,461" coordsize="1342,0" path="m6391,461l7733,461e" filled="false" stroked="true" strokeweight=".72pt" strokecolor="#000000">
                <v:path arrowok="t"/>
              </v:shape>
            </v:group>
            <v:group style="position:absolute;left:6391;top:490;width:1342;height:2" coordorigin="6391,490" coordsize="1342,2">
              <v:shape style="position:absolute;left:6391;top:490;width:1342;height:2" coordorigin="6391,490" coordsize="1342,0" path="m6391,490l7733,490e" filled="false" stroked="true" strokeweight=".72pt" strokecolor="#000000">
                <v:path arrowok="t"/>
              </v:shape>
              <v:shape style="position:absolute;left:7733;top:497;width:10;height:2" type="#_x0000_t75" stroked="false">
                <v:imagedata r:id="rId36" o:title=""/>
              </v:shape>
            </v:group>
            <v:group style="position:absolute;left:7733;top:461;width:44;height:2" coordorigin="7733,461" coordsize="44,2">
              <v:shape style="position:absolute;left:7733;top:461;width:44;height:2" coordorigin="7733,461" coordsize="44,0" path="m7733,461l7776,461e" filled="false" stroked="true" strokeweight=".72pt" strokecolor="#000000">
                <v:path arrowok="t"/>
              </v:shape>
            </v:group>
            <v:group style="position:absolute;left:7733;top:490;width:44;height:2" coordorigin="7733,490" coordsize="44,2">
              <v:shape style="position:absolute;left:7733;top:490;width:44;height:2" coordorigin="7733,490" coordsize="44,0" path="m7733,490l7776,490e" filled="false" stroked="true" strokeweight=".72pt" strokecolor="#000000">
                <v:path arrowok="t"/>
              </v:shape>
            </v:group>
            <v:group style="position:absolute;left:7776;top:461;width:3015;height:2" coordorigin="7776,461" coordsize="3015,2">
              <v:shape style="position:absolute;left:7776;top:461;width:3015;height:2" coordorigin="7776,461" coordsize="3015,0" path="m7776,461l10790,461e" filled="false" stroked="true" strokeweight=".72pt" strokecolor="#000000">
                <v:path arrowok="t"/>
              </v:shape>
            </v:group>
            <v:group style="position:absolute;left:7776;top:490;width:3015;height:2" coordorigin="7776,490" coordsize="3015,2">
              <v:shape style="position:absolute;left:7776;top:490;width:3015;height:2" coordorigin="7776,490" coordsize="3015,0" path="m7776,490l10790,490e" filled="false" stroked="true" strokeweight=".72pt" strokecolor="#000000">
                <v:path arrowok="t"/>
              </v:shape>
              <v:shape style="position:absolute;left:4789;top:480;width:2972;height:653" type="#_x0000_t75" stroked="false">
                <v:imagedata r:id="rId175" o:title=""/>
              </v:shape>
            </v:group>
            <v:group style="position:absolute;left:1963;top:3272;width:2846;height:2" coordorigin="1963,3272" coordsize="2846,2">
              <v:shape style="position:absolute;left:1963;top:3272;width:2846;height:2" coordorigin="1963,3272" coordsize="2846,0" path="m1963,3272l4808,3272e" filled="false" stroked="true" strokeweight=".72pt" strokecolor="#000000">
                <v:path arrowok="t"/>
              </v:shape>
            </v:group>
            <v:group style="position:absolute;left:1963;top:3243;width:2846;height:2" coordorigin="1963,3243" coordsize="2846,2">
              <v:shape style="position:absolute;left:1963;top:3243;width:2846;height:2" coordorigin="1963,3243" coordsize="2846,0" path="m1963,3243l4808,3243e" filled="false" stroked="true" strokeweight=".72pt" strokecolor="#000000">
                <v:path arrowok="t"/>
              </v:shape>
            </v:group>
            <v:group style="position:absolute;left:4808;top:3243;width:44;height:2" coordorigin="4808,3243" coordsize="44,2">
              <v:shape style="position:absolute;left:4808;top:3243;width:44;height:2" coordorigin="4808,3243" coordsize="44,0" path="m4808,3243l4852,3243e" filled="false" stroked="true" strokeweight=".72pt" strokecolor="#000000">
                <v:path arrowok="t"/>
              </v:shape>
            </v:group>
            <v:group style="position:absolute;left:4808;top:3272;width:1540;height:2" coordorigin="4808,3272" coordsize="1540,2">
              <v:shape style="position:absolute;left:4808;top:3272;width:1540;height:2" coordorigin="4808,3272" coordsize="1540,0" path="m4808,3272l6348,3272e" filled="false" stroked="true" strokeweight=".72pt" strokecolor="#000000">
                <v:path arrowok="t"/>
              </v:shape>
            </v:group>
            <v:group style="position:absolute;left:4852;top:3243;width:1497;height:2" coordorigin="4852,3243" coordsize="1497,2">
              <v:shape style="position:absolute;left:4852;top:3243;width:1497;height:2" coordorigin="4852,3243" coordsize="1497,0" path="m4852,3243l6348,3243e" filled="false" stroked="true" strokeweight=".72pt" strokecolor="#000000">
                <v:path arrowok="t"/>
              </v:shape>
            </v:group>
            <v:group style="position:absolute;left:6348;top:3243;width:44;height:2" coordorigin="6348,3243" coordsize="44,2">
              <v:shape style="position:absolute;left:6348;top:3243;width:44;height:2" coordorigin="6348,3243" coordsize="44,0" path="m6348,3243l6391,3243e" filled="false" stroked="true" strokeweight=".72pt" strokecolor="#000000">
                <v:path arrowok="t"/>
              </v:shape>
            </v:group>
            <v:group style="position:absolute;left:6348;top:3272;width:1385;height:2" coordorigin="6348,3272" coordsize="1385,2">
              <v:shape style="position:absolute;left:6348;top:3272;width:1385;height:2" coordorigin="6348,3272" coordsize="1385,0" path="m6348,3272l7733,3272e" filled="false" stroked="true" strokeweight=".72pt" strokecolor="#000000">
                <v:path arrowok="t"/>
              </v:shape>
            </v:group>
            <v:group style="position:absolute;left:6391;top:3243;width:1342;height:2" coordorigin="6391,3243" coordsize="1342,2">
              <v:shape style="position:absolute;left:6391;top:3243;width:1342;height:2" coordorigin="6391,3243" coordsize="1342,0" path="m6391,3243l7733,3243e" filled="false" stroked="true" strokeweight=".72pt" strokecolor="#000000">
                <v:path arrowok="t"/>
              </v:shape>
              <v:shape style="position:absolute;left:1958;top:1095;width:8856;height:2141" type="#_x0000_t75" stroked="false">
                <v:imagedata r:id="rId176" o:title=""/>
              </v:shape>
            </v:group>
            <v:group style="position:absolute;left:7733;top:3243;width:44;height:2" coordorigin="7733,3243" coordsize="44,2">
              <v:shape style="position:absolute;left:7733;top:3243;width:44;height:2" coordorigin="7733,3243" coordsize="44,0" path="m7733,3243l7776,3243e" filled="false" stroked="true" strokeweight=".72pt" strokecolor="#000000">
                <v:path arrowok="t"/>
              </v:shape>
            </v:group>
            <v:group style="position:absolute;left:7733;top:3272;width:3065;height:2" coordorigin="7733,3272" coordsize="3065,2">
              <v:shape style="position:absolute;left:7733;top:3272;width:3065;height:2" coordorigin="7733,3272" coordsize="3065,0" path="m7733,3272l10798,3272e" filled="false" stroked="true" strokeweight=".72pt" strokecolor="#000000">
                <v:path arrowok="t"/>
              </v:shape>
            </v:group>
            <v:group style="position:absolute;left:7776;top:3243;width:3022;height:2" coordorigin="7776,3243" coordsize="3022,2">
              <v:shape style="position:absolute;left:7776;top:3243;width:3022;height:2" coordorigin="7776,3243" coordsize="3022,0" path="m7776,3243l10798,3243e" filled="false" stroked="true" strokeweight=".72pt" strokecolor="#000000">
                <v:path arrowok="t"/>
              </v:shape>
              <v:shape style="position:absolute;left:2975;top:70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4954;top:701;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6835;top:70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7950;top:701;width:263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pacing w:val="-1"/>
                          <w:sz w:val="21"/>
                          <w:szCs w:val="21"/>
                        </w:rPr>
                        <w:t>占其他应付款总额的比例</w:t>
                      </w:r>
                      <w:r>
                        <w:rPr>
                          <w:rFonts w:ascii="Arial" w:hAnsi="Arial" w:cs="Arial" w:eastAsia="Arial" w:hint="default"/>
                          <w:spacing w:val="-1"/>
                          <w:sz w:val="21"/>
                          <w:szCs w:val="21"/>
                        </w:rPr>
                        <w:t>(%)</w:t>
                      </w:r>
                      <w:r>
                        <w:rPr>
                          <w:rFonts w:ascii="Arial" w:hAnsi="Arial" w:cs="Arial" w:eastAsia="Arial" w:hint="default"/>
                          <w:sz w:val="21"/>
                          <w:szCs w:val="21"/>
                        </w:rPr>
                      </w:r>
                    </w:p>
                  </w:txbxContent>
                </v:textbox>
                <w10:wrap type="none"/>
              </v:shape>
              <v:shape style="position:absolute;left:2086;top:1153;width:4096;height:1975" type="#_x0000_t202" filled="false" stroked="false">
                <v:textbox inset="0,0,0,0">
                  <w:txbxContent>
                    <w:p>
                      <w:pPr>
                        <w:tabs>
                          <w:tab w:pos="2835" w:val="left" w:leader="none"/>
                        </w:tabs>
                        <w:spacing w:line="264"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锦州中理外轮理货有限公司</w:t>
                        <w:tab/>
                      </w:r>
                      <w:r>
                        <w:rPr>
                          <w:rFonts w:ascii="宋体" w:hAnsi="宋体" w:cs="宋体" w:eastAsia="宋体" w:hint="default"/>
                          <w:spacing w:val="-1"/>
                          <w:position w:val="13"/>
                          <w:sz w:val="20"/>
                          <w:szCs w:val="20"/>
                        </w:rPr>
                        <w:t>本公司之联营</w:t>
                      </w:r>
                      <w:r>
                        <w:rPr>
                          <w:rFonts w:ascii="宋体" w:hAnsi="宋体" w:cs="宋体" w:eastAsia="宋体" w:hint="default"/>
                          <w:spacing w:val="-1"/>
                          <w:sz w:val="20"/>
                          <w:szCs w:val="20"/>
                        </w:rPr>
                      </w:r>
                    </w:p>
                    <w:p>
                      <w:pPr>
                        <w:spacing w:line="196" w:lineRule="exact" w:before="0"/>
                        <w:ind w:left="2835" w:right="0" w:firstLine="0"/>
                        <w:jc w:val="left"/>
                        <w:rPr>
                          <w:rFonts w:ascii="宋体" w:hAnsi="宋体" w:cs="宋体" w:eastAsia="宋体" w:hint="default"/>
                          <w:sz w:val="20"/>
                          <w:szCs w:val="20"/>
                        </w:rPr>
                      </w:pPr>
                      <w:r>
                        <w:rPr>
                          <w:rFonts w:ascii="宋体" w:hAnsi="宋体" w:cs="宋体" w:eastAsia="宋体" w:hint="default"/>
                          <w:sz w:val="20"/>
                          <w:szCs w:val="20"/>
                        </w:rPr>
                        <w:t>企业</w:t>
                      </w:r>
                    </w:p>
                    <w:p>
                      <w:pPr>
                        <w:tabs>
                          <w:tab w:pos="2835" w:val="left" w:leader="none"/>
                        </w:tabs>
                        <w:spacing w:before="33"/>
                        <w:ind w:left="0" w:right="0" w:firstLine="0"/>
                        <w:jc w:val="left"/>
                        <w:rPr>
                          <w:rFonts w:ascii="宋体" w:hAnsi="宋体" w:cs="宋体" w:eastAsia="宋体" w:hint="default"/>
                          <w:sz w:val="18"/>
                          <w:szCs w:val="18"/>
                        </w:rPr>
                      </w:pPr>
                      <w:r>
                        <w:rPr>
                          <w:rFonts w:ascii="宋体" w:hAnsi="宋体" w:cs="宋体" w:eastAsia="宋体" w:hint="default"/>
                          <w:spacing w:val="-1"/>
                          <w:sz w:val="20"/>
                          <w:szCs w:val="20"/>
                        </w:rPr>
                        <w:t>锦州港国有资产经营管理有限</w:t>
                        <w:tab/>
                      </w:r>
                      <w:r>
                        <w:rPr>
                          <w:rFonts w:ascii="宋体" w:hAnsi="宋体" w:cs="宋体" w:eastAsia="宋体" w:hint="default"/>
                          <w:position w:val="1"/>
                          <w:sz w:val="18"/>
                          <w:szCs w:val="18"/>
                        </w:rPr>
                        <w:t>本公司股东并向</w:t>
                      </w:r>
                      <w:r>
                        <w:rPr>
                          <w:rFonts w:ascii="宋体" w:hAnsi="宋体" w:cs="宋体" w:eastAsia="宋体" w:hint="default"/>
                          <w:sz w:val="18"/>
                          <w:szCs w:val="18"/>
                        </w:rPr>
                      </w:r>
                    </w:p>
                    <w:p>
                      <w:pPr>
                        <w:tabs>
                          <w:tab w:pos="2835" w:val="left" w:leader="none"/>
                        </w:tabs>
                        <w:spacing w:before="50"/>
                        <w:ind w:left="0" w:right="0" w:firstLine="0"/>
                        <w:jc w:val="left"/>
                        <w:rPr>
                          <w:rFonts w:ascii="宋体" w:hAnsi="宋体" w:cs="宋体" w:eastAsia="宋体" w:hint="default"/>
                          <w:sz w:val="18"/>
                          <w:szCs w:val="18"/>
                        </w:rPr>
                      </w:pPr>
                      <w:r>
                        <w:rPr>
                          <w:rFonts w:ascii="宋体" w:hAnsi="宋体" w:cs="宋体" w:eastAsia="宋体" w:hint="default"/>
                          <w:sz w:val="20"/>
                          <w:szCs w:val="20"/>
                        </w:rPr>
                        <w:t>公司</w:t>
                        <w:tab/>
                      </w:r>
                      <w:r>
                        <w:rPr>
                          <w:rFonts w:ascii="宋体" w:hAnsi="宋体" w:cs="宋体" w:eastAsia="宋体" w:hint="default"/>
                          <w:position w:val="1"/>
                          <w:sz w:val="18"/>
                          <w:szCs w:val="18"/>
                        </w:rPr>
                        <w:t>本公司派出董事</w:t>
                      </w:r>
                      <w:r>
                        <w:rPr>
                          <w:rFonts w:ascii="宋体" w:hAnsi="宋体" w:cs="宋体" w:eastAsia="宋体" w:hint="default"/>
                          <w:sz w:val="18"/>
                          <w:szCs w:val="18"/>
                        </w:rPr>
                      </w:r>
                    </w:p>
                    <w:p>
                      <w:pPr>
                        <w:tabs>
                          <w:tab w:pos="2835" w:val="left" w:leader="none"/>
                        </w:tabs>
                        <w:spacing w:line="260" w:lineRule="exact" w:before="60"/>
                        <w:ind w:left="0" w:right="56" w:firstLine="0"/>
                        <w:jc w:val="left"/>
                        <w:rPr>
                          <w:rFonts w:ascii="宋体" w:hAnsi="宋体" w:cs="宋体" w:eastAsia="宋体" w:hint="default"/>
                          <w:sz w:val="20"/>
                          <w:szCs w:val="20"/>
                        </w:rPr>
                      </w:pPr>
                      <w:r>
                        <w:rPr>
                          <w:rFonts w:ascii="宋体" w:hAnsi="宋体" w:cs="宋体" w:eastAsia="宋体" w:hint="default"/>
                          <w:sz w:val="20"/>
                          <w:szCs w:val="20"/>
                        </w:rPr>
                        <w:t>中国石油天然气集团公司之附</w:t>
                        <w:tab/>
                        <w:t>本公司股东之</w:t>
                      </w:r>
                      <w:r>
                        <w:rPr>
                          <w:rFonts w:ascii="宋体" w:hAnsi="宋体" w:cs="宋体" w:eastAsia="宋体" w:hint="default"/>
                          <w:w w:val="100"/>
                          <w:sz w:val="20"/>
                          <w:szCs w:val="20"/>
                        </w:rPr>
                        <w:t> </w:t>
                      </w:r>
                      <w:r>
                        <w:rPr>
                          <w:rFonts w:ascii="宋体" w:hAnsi="宋体" w:cs="宋体" w:eastAsia="宋体" w:hint="default"/>
                          <w:sz w:val="20"/>
                          <w:szCs w:val="20"/>
                        </w:rPr>
                        <w:t>属公司</w:t>
                        <w:tab/>
                        <w:t>所属单位</w:t>
                      </w:r>
                    </w:p>
                    <w:p>
                      <w:pPr>
                        <w:spacing w:before="53"/>
                        <w:ind w:left="1099"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group>
            <w10:wrap type="none"/>
          </v:group>
        </w:pict>
      </w:r>
      <w:r>
        <w:rPr>
          <w:rFonts w:ascii="Arial" w:hAnsi="Arial" w:cs="Arial" w:eastAsia="Arial" w:hint="default"/>
        </w:rPr>
        <w:t>(2)</w:t>
      </w:r>
      <w:r>
        <w:rPr>
          <w:rFonts w:ascii="Arial" w:hAnsi="Arial" w:cs="Arial" w:eastAsia="Arial" w:hint="default"/>
          <w:spacing w:val="-5"/>
        </w:rPr>
        <w:t> </w:t>
      </w:r>
      <w:r>
        <w:rPr/>
        <w:t>应付关联方款项情况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1"/>
          <w:szCs w:val="11"/>
        </w:rPr>
      </w:pPr>
    </w:p>
    <w:tbl>
      <w:tblPr>
        <w:tblW w:w="0" w:type="auto"/>
        <w:jc w:val="left"/>
        <w:tblInd w:w="5367" w:type="dxa"/>
        <w:tblLayout w:type="fixed"/>
        <w:tblCellMar>
          <w:top w:w="0" w:type="dxa"/>
          <w:left w:w="0" w:type="dxa"/>
          <w:bottom w:w="0" w:type="dxa"/>
          <w:right w:w="0" w:type="dxa"/>
        </w:tblCellMar>
        <w:tblLook w:val="01E0"/>
      </w:tblPr>
      <w:tblGrid>
        <w:gridCol w:w="1869"/>
        <w:gridCol w:w="1313"/>
      </w:tblGrid>
      <w:tr>
        <w:trPr>
          <w:trHeight w:val="391"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05" w:lineRule="exact"/>
              <w:ind w:right="663"/>
              <w:jc w:val="right"/>
              <w:rPr>
                <w:rFonts w:ascii="Arial" w:hAnsi="Arial" w:cs="Arial" w:eastAsia="Arial" w:hint="default"/>
                <w:sz w:val="20"/>
                <w:szCs w:val="20"/>
              </w:rPr>
            </w:pPr>
            <w:r>
              <w:rPr>
                <w:rFonts w:ascii="Arial"/>
                <w:spacing w:val="-1"/>
                <w:sz w:val="20"/>
              </w:rPr>
              <w:t>1,231,735.15</w:t>
            </w:r>
          </w:p>
        </w:tc>
        <w:tc>
          <w:tcPr>
            <w:tcW w:w="1313" w:type="dxa"/>
            <w:tcBorders>
              <w:top w:val="nil" w:sz="6" w:space="0" w:color="auto"/>
              <w:left w:val="nil" w:sz="6" w:space="0" w:color="auto"/>
              <w:bottom w:val="nil" w:sz="6" w:space="0" w:color="auto"/>
              <w:right w:val="nil" w:sz="6" w:space="0" w:color="auto"/>
            </w:tcBorders>
          </w:tcPr>
          <w:p>
            <w:pPr>
              <w:pStyle w:val="TableParagraph"/>
              <w:spacing w:line="205" w:lineRule="exact"/>
              <w:ind w:left="631" w:right="0"/>
              <w:jc w:val="center"/>
              <w:rPr>
                <w:rFonts w:ascii="Arial" w:hAnsi="Arial" w:cs="Arial" w:eastAsia="Arial" w:hint="default"/>
                <w:sz w:val="20"/>
                <w:szCs w:val="20"/>
              </w:rPr>
            </w:pPr>
            <w:r>
              <w:rPr>
                <w:rFonts w:ascii="Arial"/>
                <w:sz w:val="20"/>
              </w:rPr>
              <w:t>1.49</w:t>
            </w:r>
          </w:p>
        </w:tc>
      </w:tr>
      <w:tr>
        <w:trPr>
          <w:trHeight w:val="581"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165"/>
              <w:ind w:right="664"/>
              <w:jc w:val="right"/>
              <w:rPr>
                <w:rFonts w:ascii="Arial" w:hAnsi="Arial" w:cs="Arial" w:eastAsia="Arial" w:hint="default"/>
                <w:sz w:val="20"/>
                <w:szCs w:val="20"/>
              </w:rPr>
            </w:pPr>
            <w:r>
              <w:rPr>
                <w:rFonts w:ascii="Arial"/>
                <w:spacing w:val="-1"/>
                <w:sz w:val="20"/>
              </w:rPr>
              <w:t>160,000.00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65"/>
              <w:ind w:left="630" w:right="0"/>
              <w:jc w:val="center"/>
              <w:rPr>
                <w:rFonts w:ascii="Arial" w:hAnsi="Arial" w:cs="Arial" w:eastAsia="Arial" w:hint="default"/>
                <w:sz w:val="20"/>
                <w:szCs w:val="20"/>
              </w:rPr>
            </w:pPr>
            <w:r>
              <w:rPr>
                <w:rFonts w:ascii="Arial"/>
                <w:sz w:val="20"/>
              </w:rPr>
              <w:t>0.19</w:t>
            </w:r>
          </w:p>
        </w:tc>
      </w:tr>
      <w:tr>
        <w:trPr>
          <w:trHeight w:val="530"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165"/>
              <w:ind w:right="664"/>
              <w:jc w:val="right"/>
              <w:rPr>
                <w:rFonts w:ascii="Arial" w:hAnsi="Arial" w:cs="Arial" w:eastAsia="Arial" w:hint="default"/>
                <w:sz w:val="20"/>
                <w:szCs w:val="20"/>
              </w:rPr>
            </w:pPr>
            <w:r>
              <w:rPr>
                <w:rFonts w:ascii="Arial"/>
                <w:sz w:val="20"/>
              </w:rPr>
              <w:t>338.88</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65"/>
              <w:ind w:left="630" w:right="0"/>
              <w:jc w:val="center"/>
              <w:rPr>
                <w:rFonts w:ascii="Arial" w:hAnsi="Arial" w:cs="Arial" w:eastAsia="Arial" w:hint="default"/>
                <w:sz w:val="20"/>
                <w:szCs w:val="20"/>
              </w:rPr>
            </w:pPr>
            <w:r>
              <w:rPr>
                <w:rFonts w:ascii="Arial"/>
                <w:sz w:val="20"/>
              </w:rPr>
              <w:t>0.0004</w:t>
            </w:r>
          </w:p>
        </w:tc>
      </w:tr>
      <w:tr>
        <w:trPr>
          <w:trHeight w:val="464"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663"/>
              <w:jc w:val="right"/>
              <w:rPr>
                <w:rFonts w:ascii="Arial" w:hAnsi="Arial" w:cs="Arial" w:eastAsia="Arial" w:hint="default"/>
                <w:sz w:val="20"/>
                <w:szCs w:val="20"/>
              </w:rPr>
            </w:pPr>
            <w:r>
              <w:rPr>
                <w:rFonts w:ascii="Arial"/>
                <w:spacing w:val="-1"/>
                <w:sz w:val="20"/>
              </w:rPr>
              <w:t>1,392,074.03</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628" w:right="0"/>
              <w:jc w:val="center"/>
              <w:rPr>
                <w:rFonts w:ascii="Arial" w:hAnsi="Arial" w:cs="Arial" w:eastAsia="Arial" w:hint="default"/>
                <w:sz w:val="20"/>
                <w:szCs w:val="20"/>
              </w:rPr>
            </w:pPr>
            <w:r>
              <w:rPr>
                <w:rFonts w:ascii="Arial"/>
                <w:sz w:val="20"/>
              </w:rPr>
              <w:t>1.68</w:t>
            </w:r>
          </w:p>
        </w:tc>
      </w:tr>
    </w:tbl>
    <w:p>
      <w:pPr>
        <w:spacing w:line="240" w:lineRule="auto" w:before="9"/>
        <w:rPr>
          <w:rFonts w:ascii="宋体" w:hAnsi="宋体" w:cs="宋体" w:eastAsia="宋体" w:hint="default"/>
          <w:sz w:val="14"/>
          <w:szCs w:val="14"/>
        </w:rPr>
      </w:pPr>
    </w:p>
    <w:p>
      <w:pPr>
        <w:pStyle w:val="BodyText"/>
        <w:spacing w:line="357" w:lineRule="auto" w:before="26"/>
        <w:ind w:left="737" w:right="793" w:firstLine="540"/>
        <w:jc w:val="left"/>
      </w:pPr>
      <w:r>
        <w:rPr/>
        <w:t>除上述金额之外，其他应付款年末余额中无欠持有本公司</w:t>
      </w:r>
      <w:r>
        <w:rPr>
          <w:spacing w:val="-73"/>
        </w:rPr>
        <w:t> </w:t>
      </w:r>
      <w:r>
        <w:rPr/>
        <w:t>5%(含</w:t>
      </w:r>
      <w:r>
        <w:rPr>
          <w:spacing w:val="-73"/>
        </w:rPr>
        <w:t> </w:t>
      </w:r>
      <w:r>
        <w:rPr/>
        <w:t>5%)以上表</w:t>
      </w:r>
      <w:r>
        <w:rPr/>
        <w:t> 决权股份的股东或其他关联方款项。</w:t>
      </w:r>
    </w:p>
    <w:p>
      <w:pPr>
        <w:pStyle w:val="Heading3"/>
        <w:spacing w:line="240" w:lineRule="auto" w:before="192"/>
        <w:ind w:left="1305" w:right="793"/>
        <w:jc w:val="left"/>
        <w:rPr>
          <w:b w:val="0"/>
          <w:bCs w:val="0"/>
        </w:rPr>
      </w:pPr>
      <w:r>
        <w:rPr>
          <w:rFonts w:ascii="Arial" w:hAnsi="Arial" w:cs="Arial" w:eastAsia="Arial" w:hint="default"/>
        </w:rPr>
        <w:t>26.</w:t>
      </w:r>
      <w:r>
        <w:rPr>
          <w:rFonts w:ascii="Arial" w:hAnsi="Arial" w:cs="Arial" w:eastAsia="Arial" w:hint="default"/>
          <w:spacing w:val="6"/>
        </w:rPr>
        <w:t> </w:t>
      </w:r>
      <w:r>
        <w:rPr/>
        <w:t>一年内到期的非流动负债</w:t>
      </w:r>
      <w:r>
        <w:rPr>
          <w:b w:val="0"/>
          <w:bCs w:val="0"/>
        </w:rPr>
      </w:r>
    </w:p>
    <w:p>
      <w:pPr>
        <w:pStyle w:val="BodyText"/>
        <w:spacing w:line="240" w:lineRule="auto" w:before="137"/>
        <w:ind w:left="1163" w:right="793"/>
        <w:jc w:val="left"/>
      </w:pPr>
      <w:r>
        <w:rPr>
          <w:rFonts w:ascii="Arial" w:hAnsi="Arial" w:cs="Arial" w:eastAsia="Arial" w:hint="default"/>
        </w:rPr>
        <w:t>(1)</w:t>
      </w:r>
      <w:r>
        <w:rPr>
          <w:rFonts w:ascii="Arial" w:hAnsi="Arial" w:cs="Arial" w:eastAsia="Arial" w:hint="default"/>
          <w:spacing w:val="52"/>
        </w:rPr>
        <w:t> </w:t>
      </w:r>
      <w:r>
        <w:rPr/>
        <w:t>分类列示</w:t>
      </w:r>
    </w:p>
    <w:p>
      <w:pPr>
        <w:spacing w:line="240" w:lineRule="auto" w:before="5"/>
        <w:rPr>
          <w:rFonts w:ascii="宋体" w:hAnsi="宋体" w:cs="宋体" w:eastAsia="宋体" w:hint="default"/>
          <w:sz w:val="7"/>
          <w:szCs w:val="7"/>
        </w:rPr>
      </w:pPr>
    </w:p>
    <w:p>
      <w:pPr>
        <w:spacing w:line="1368" w:lineRule="exact"/>
        <w:ind w:left="857"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41.4pt;height:68.4pt;mso-position-horizontal-relative:char;mso-position-vertical-relative:line" coordorigin="0,0" coordsize="8828,1368">
            <v:group style="position:absolute;left:22;top:7;width:3398;height:2" coordorigin="22,7" coordsize="3398,2">
              <v:shape style="position:absolute;left:22;top:7;width:3398;height:2" coordorigin="22,7" coordsize="3398,0" path="m22,7l3419,7e" filled="false" stroked="true" strokeweight=".72pt" strokecolor="#000000">
                <v:path arrowok="t"/>
              </v:shape>
            </v:group>
            <v:group style="position:absolute;left:22;top:36;width:3398;height:2" coordorigin="22,36" coordsize="3398,2">
              <v:shape style="position:absolute;left:22;top:36;width:3398;height:2" coordorigin="22,36" coordsize="3398,0" path="m22,36l3419,36e" filled="false" stroked="true" strokeweight=".72pt" strokecolor="#000000">
                <v:path arrowok="t"/>
              </v:shape>
              <v:shape style="position:absolute;left:3419;top:43;width:10;height:2" type="#_x0000_t75" stroked="false">
                <v:imagedata r:id="rId36" o:title=""/>
              </v:shape>
            </v:group>
            <v:group style="position:absolute;left:3419;top:7;width:44;height:2" coordorigin="3419,7" coordsize="44,2">
              <v:shape style="position:absolute;left:3419;top:7;width:44;height:2" coordorigin="3419,7" coordsize="44,0" path="m3419,7l3462,7e" filled="false" stroked="true" strokeweight=".72pt" strokecolor="#000000">
                <v:path arrowok="t"/>
              </v:shape>
            </v:group>
            <v:group style="position:absolute;left:3419;top:36;width:44;height:2" coordorigin="3419,36" coordsize="44,2">
              <v:shape style="position:absolute;left:3419;top:36;width:44;height:2" coordorigin="3419,36" coordsize="44,0" path="m3419,36l3462,36e" filled="false" stroked="true" strokeweight=".72pt" strokecolor="#000000">
                <v:path arrowok="t"/>
              </v:shape>
            </v:group>
            <v:group style="position:absolute;left:3462;top:7;width:2793;height:2" coordorigin="3462,7" coordsize="2793,2">
              <v:shape style="position:absolute;left:3462;top:7;width:2793;height:2" coordorigin="3462,7" coordsize="2793,0" path="m3462,7l6254,7e" filled="false" stroked="true" strokeweight=".72pt" strokecolor="#000000">
                <v:path arrowok="t"/>
              </v:shape>
            </v:group>
            <v:group style="position:absolute;left:3462;top:36;width:2793;height:2" coordorigin="3462,36" coordsize="2793,2">
              <v:shape style="position:absolute;left:3462;top:36;width:2793;height:2" coordorigin="3462,36" coordsize="2793,0" path="m3462,36l6254,36e" filled="false" stroked="true" strokeweight=".72pt" strokecolor="#000000">
                <v:path arrowok="t"/>
              </v:shape>
              <v:shape style="position:absolute;left:6254;top:43;width:10;height:2" type="#_x0000_t75" stroked="false">
                <v:imagedata r:id="rId36" o:title=""/>
              </v:shape>
            </v:group>
            <v:group style="position:absolute;left:6254;top:7;width:44;height:2" coordorigin="6254,7" coordsize="44,2">
              <v:shape style="position:absolute;left:6254;top:7;width:44;height:2" coordorigin="6254,7" coordsize="44,0" path="m6254,7l6298,7e" filled="false" stroked="true" strokeweight=".72pt" strokecolor="#000000">
                <v:path arrowok="t"/>
              </v:shape>
            </v:group>
            <v:group style="position:absolute;left:6254;top:36;width:44;height:2" coordorigin="6254,36" coordsize="44,2">
              <v:shape style="position:absolute;left:6254;top:36;width:44;height:2" coordorigin="6254,36" coordsize="44,0" path="m6254,36l6298,36e" filled="false" stroked="true" strokeweight=".72pt" strokecolor="#000000">
                <v:path arrowok="t"/>
              </v:shape>
            </v:group>
            <v:group style="position:absolute;left:6298;top:7;width:2507;height:2" coordorigin="6298,7" coordsize="2507,2">
              <v:shape style="position:absolute;left:6298;top:7;width:2507;height:2" coordorigin="6298,7" coordsize="2507,0" path="m6298,7l8804,7e" filled="false" stroked="true" strokeweight=".72pt" strokecolor="#000000">
                <v:path arrowok="t"/>
              </v:shape>
            </v:group>
            <v:group style="position:absolute;left:6298;top:36;width:2507;height:2" coordorigin="6298,36" coordsize="2507,2">
              <v:shape style="position:absolute;left:6298;top:36;width:2507;height:2" coordorigin="6298,36" coordsize="2507,0" path="m6298,36l8804,36e" filled="false" stroked="true" strokeweight=".72pt" strokecolor="#000000">
                <v:path arrowok="t"/>
              </v:shape>
              <v:shape style="position:absolute;left:3400;top:26;width:2884;height:350" type="#_x0000_t75" stroked="false">
                <v:imagedata r:id="rId177" o:title=""/>
              </v:shape>
            </v:group>
            <v:group style="position:absolute;left:7;top:1361;width:3412;height:2" coordorigin="7,1361" coordsize="3412,2">
              <v:shape style="position:absolute;left:7;top:1361;width:3412;height:2" coordorigin="7,1361" coordsize="3412,0" path="m7,1361l3419,1361e" filled="false" stroked="true" strokeweight=".72pt" strokecolor="#000000">
                <v:path arrowok="t"/>
              </v:shape>
            </v:group>
            <v:group style="position:absolute;left:7;top:1332;width:3412;height:2" coordorigin="7,1332" coordsize="3412,2">
              <v:shape style="position:absolute;left:7;top:1332;width:3412;height:2" coordorigin="7,1332" coordsize="3412,0" path="m7,1332l3419,1332e" filled="false" stroked="true" strokeweight=".72pt" strokecolor="#000000">
                <v:path arrowok="t"/>
              </v:shape>
            </v:group>
            <v:group style="position:absolute;left:3419;top:1332;width:44;height:2" coordorigin="3419,1332" coordsize="44,2">
              <v:shape style="position:absolute;left:3419;top:1332;width:44;height:2" coordorigin="3419,1332" coordsize="44,0" path="m3419,1332l3462,1332e" filled="false" stroked="true" strokeweight=".72pt" strokecolor="#000000">
                <v:path arrowok="t"/>
              </v:shape>
            </v:group>
            <v:group style="position:absolute;left:3419;top:1361;width:2836;height:2" coordorigin="3419,1361" coordsize="2836,2">
              <v:shape style="position:absolute;left:3419;top:1361;width:2836;height:2" coordorigin="3419,1361" coordsize="2836,0" path="m3419,1361l6254,1361e" filled="false" stroked="true" strokeweight=".72pt" strokecolor="#000000">
                <v:path arrowok="t"/>
              </v:shape>
            </v:group>
            <v:group style="position:absolute;left:3462;top:1332;width:2793;height:2" coordorigin="3462,1332" coordsize="2793,2">
              <v:shape style="position:absolute;left:3462;top:1332;width:2793;height:2" coordorigin="3462,1332" coordsize="2793,0" path="m3462,1332l6254,1332e" filled="false" stroked="true" strokeweight=".72pt" strokecolor="#000000">
                <v:path arrowok="t"/>
              </v:shape>
              <v:shape style="position:absolute;left:2;top:338;width:8825;height:986" type="#_x0000_t75" stroked="false">
                <v:imagedata r:id="rId178" o:title=""/>
              </v:shape>
            </v:group>
            <v:group style="position:absolute;left:6254;top:1332;width:44;height:2" coordorigin="6254,1332" coordsize="44,2">
              <v:shape style="position:absolute;left:6254;top:1332;width:44;height:2" coordorigin="6254,1332" coordsize="44,0" path="m6254,1332l6298,1332e" filled="false" stroked="true" strokeweight=".72pt" strokecolor="#000000">
                <v:path arrowok="t"/>
              </v:shape>
            </v:group>
            <v:group style="position:absolute;left:6254;top:1361;width:2558;height:2" coordorigin="6254,1361" coordsize="2558,2">
              <v:shape style="position:absolute;left:6254;top:1361;width:2558;height:2" coordorigin="6254,1361" coordsize="2558,0" path="m6254,1361l8812,1361e" filled="false" stroked="true" strokeweight=".72pt" strokecolor="#000000">
                <v:path arrowok="t"/>
              </v:shape>
            </v:group>
            <v:group style="position:absolute;left:6298;top:1332;width:2514;height:2" coordorigin="6298,1332" coordsize="2514,2">
              <v:shape style="position:absolute;left:6298;top:1332;width:2514;height:2" coordorigin="6298,1332" coordsize="2514,0" path="m6298,1332l8812,1332e" filled="false" stroked="true" strokeweight=".72pt" strokecolor="#000000">
                <v:path arrowok="t"/>
              </v:shape>
              <v:shape style="position:absolute;left:1523;top:10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130;top:433;width:720;height:50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信用借款</w:t>
                      </w:r>
                    </w:p>
                    <w:p>
                      <w:pPr>
                        <w:spacing w:before="86"/>
                        <w:ind w:left="0" w:right="0" w:firstLine="0"/>
                        <w:jc w:val="left"/>
                        <w:rPr>
                          <w:rFonts w:ascii="宋体" w:hAnsi="宋体" w:cs="宋体" w:eastAsia="宋体" w:hint="default"/>
                          <w:sz w:val="18"/>
                          <w:szCs w:val="18"/>
                        </w:rPr>
                      </w:pPr>
                      <w:r>
                        <w:rPr>
                          <w:rFonts w:ascii="宋体" w:hAnsi="宋体" w:cs="宋体" w:eastAsia="宋体" w:hint="default"/>
                          <w:sz w:val="18"/>
                          <w:szCs w:val="18"/>
                        </w:rPr>
                        <w:t>抵押借款</w:t>
                      </w:r>
                    </w:p>
                  </w:txbxContent>
                </v:textbox>
                <w10:wrap type="none"/>
              </v:shape>
              <v:shape style="position:absolute;left:4361;top:101;width:1279;height:531" type="#_x0000_t202" filled="false" stroked="false">
                <v:textbox inset="0,0,0,0">
                  <w:txbxContent>
                    <w:p>
                      <w:pPr>
                        <w:spacing w:line="200" w:lineRule="exact" w:before="0"/>
                        <w:ind w:left="79"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p>
                      <w:pPr>
                        <w:spacing w:line="226" w:lineRule="exact" w:before="104"/>
                        <w:ind w:left="0" w:right="0" w:firstLine="0"/>
                        <w:jc w:val="left"/>
                        <w:rPr>
                          <w:rFonts w:ascii="Arial" w:hAnsi="Arial" w:cs="Arial" w:eastAsia="Arial" w:hint="default"/>
                          <w:sz w:val="20"/>
                          <w:szCs w:val="20"/>
                        </w:rPr>
                      </w:pPr>
                      <w:r>
                        <w:rPr>
                          <w:rFonts w:ascii="Arial"/>
                          <w:spacing w:val="-2"/>
                          <w:sz w:val="20"/>
                        </w:rPr>
                        <w:t>18,000,000.00</w:t>
                      </w:r>
                    </w:p>
                  </w:txbxContent>
                </v:textbox>
                <w10:wrap type="none"/>
              </v:shape>
              <v:shape style="position:absolute;left:6914;top:101;width:1279;height:531" type="#_x0000_t202" filled="false" stroked="false">
                <v:textbox inset="0,0,0,0">
                  <w:txbxContent>
                    <w:p>
                      <w:pPr>
                        <w:spacing w:line="200" w:lineRule="exact" w:before="0"/>
                        <w:ind w:left="-36" w:right="0" w:firstLine="0"/>
                        <w:jc w:val="center"/>
                        <w:rPr>
                          <w:rFonts w:ascii="宋体" w:hAnsi="宋体" w:cs="宋体" w:eastAsia="宋体" w:hint="default"/>
                          <w:sz w:val="20"/>
                          <w:szCs w:val="20"/>
                        </w:rPr>
                      </w:pPr>
                      <w:r>
                        <w:rPr>
                          <w:rFonts w:ascii="宋体" w:hAnsi="宋体" w:cs="宋体" w:eastAsia="宋体" w:hint="default"/>
                          <w:sz w:val="20"/>
                          <w:szCs w:val="20"/>
                        </w:rPr>
                        <w:t>年初余额</w:t>
                      </w:r>
                    </w:p>
                    <w:p>
                      <w:pPr>
                        <w:spacing w:line="226" w:lineRule="exact" w:before="104"/>
                        <w:ind w:left="0" w:right="0" w:firstLine="0"/>
                        <w:jc w:val="center"/>
                        <w:rPr>
                          <w:rFonts w:ascii="Arial" w:hAnsi="Arial" w:cs="Arial" w:eastAsia="Arial" w:hint="default"/>
                          <w:sz w:val="20"/>
                          <w:szCs w:val="20"/>
                        </w:rPr>
                      </w:pPr>
                      <w:r>
                        <w:rPr>
                          <w:rFonts w:ascii="Arial"/>
                          <w:spacing w:val="-2"/>
                          <w:sz w:val="20"/>
                        </w:rPr>
                        <w:t>12,000,000.00</w:t>
                      </w:r>
                    </w:p>
                  </w:txbxContent>
                </v:textbox>
                <w10:wrap type="none"/>
              </v:shape>
              <v:shape style="position:absolute;left:1523;top:106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4361;top:1076;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18,000,000.00</w:t>
                      </w:r>
                    </w:p>
                  </w:txbxContent>
                </v:textbox>
                <w10:wrap type="none"/>
              </v:shape>
              <v:shape style="position:absolute;left:6914;top:1076;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12,000,000.00</w:t>
                      </w:r>
                    </w:p>
                  </w:txbxContent>
                </v:textbox>
                <w10:wrap type="none"/>
              </v:shape>
            </v:group>
          </v:group>
        </w:pict>
      </w:r>
      <w:r>
        <w:rPr>
          <w:rFonts w:ascii="宋体" w:hAnsi="宋体" w:cs="宋体" w:eastAsia="宋体" w:hint="default"/>
          <w:position w:val="-26"/>
          <w:sz w:val="20"/>
          <w:szCs w:val="20"/>
        </w:rPr>
      </w:r>
    </w:p>
    <w:p>
      <w:pPr>
        <w:spacing w:line="240" w:lineRule="auto" w:before="0"/>
        <w:rPr>
          <w:rFonts w:ascii="宋体" w:hAnsi="宋体" w:cs="宋体" w:eastAsia="宋体" w:hint="default"/>
          <w:sz w:val="13"/>
          <w:szCs w:val="13"/>
        </w:rPr>
      </w:pPr>
    </w:p>
    <w:p>
      <w:pPr>
        <w:pStyle w:val="BodyText"/>
        <w:spacing w:line="240" w:lineRule="auto" w:before="26"/>
        <w:ind w:left="1220" w:right="793"/>
        <w:jc w:val="left"/>
      </w:pPr>
      <w:r>
        <w:rPr/>
        <w:pict>
          <v:group style="position:absolute;margin-left:58.080002pt;margin-top:22.695923pt;width:478.9pt;height:182.1pt;mso-position-horizontal-relative:page;mso-position-vertical-relative:paragraph;z-index:-717736" coordorigin="1162,454" coordsize="9578,3642">
            <v:group style="position:absolute;left:1183;top:461;width:2264;height:2" coordorigin="1183,461" coordsize="2264,2">
              <v:shape style="position:absolute;left:1183;top:461;width:2264;height:2" coordorigin="1183,461" coordsize="2264,0" path="m1183,461l3446,461e" filled="false" stroked="true" strokeweight=".72pt" strokecolor="#000000">
                <v:path arrowok="t"/>
              </v:shape>
            </v:group>
            <v:group style="position:absolute;left:1183;top:490;width:2264;height:2" coordorigin="1183,490" coordsize="2264,2">
              <v:shape style="position:absolute;left:1183;top:490;width:2264;height:2" coordorigin="1183,490" coordsize="2264,0" path="m1183,490l3446,490e" filled="false" stroked="true" strokeweight=".72pt" strokecolor="#000000">
                <v:path arrowok="t"/>
              </v:shape>
              <v:shape style="position:absolute;left:3446;top:497;width:10;height:2" type="#_x0000_t75" stroked="false">
                <v:imagedata r:id="rId25" o:title=""/>
              </v:shape>
            </v:group>
            <v:group style="position:absolute;left:3446;top:461;width:44;height:2" coordorigin="3446,461" coordsize="44,2">
              <v:shape style="position:absolute;left:3446;top:461;width:44;height:2" coordorigin="3446,461" coordsize="44,0" path="m3446,461l3490,461e" filled="false" stroked="true" strokeweight=".72pt" strokecolor="#000000">
                <v:path arrowok="t"/>
              </v:shape>
            </v:group>
            <v:group style="position:absolute;left:3446;top:490;width:44;height:2" coordorigin="3446,490" coordsize="44,2">
              <v:shape style="position:absolute;left:3446;top:490;width:44;height:2" coordorigin="3446,490" coordsize="44,0" path="m3446,490l3490,490e" filled="false" stroked="true" strokeweight=".72pt" strokecolor="#000000">
                <v:path arrowok="t"/>
              </v:shape>
            </v:group>
            <v:group style="position:absolute;left:3490;top:461;width:1234;height:2" coordorigin="3490,461" coordsize="1234,2">
              <v:shape style="position:absolute;left:3490;top:461;width:1234;height:2" coordorigin="3490,461" coordsize="1234,0" path="m3490,461l4723,461e" filled="false" stroked="true" strokeweight=".72pt" strokecolor="#000000">
                <v:path arrowok="t"/>
              </v:shape>
            </v:group>
            <v:group style="position:absolute;left:3490;top:490;width:1234;height:2" coordorigin="3490,490" coordsize="1234,2">
              <v:shape style="position:absolute;left:3490;top:490;width:1234;height:2" coordorigin="3490,490" coordsize="1234,0" path="m3490,490l4723,490e" filled="false" stroked="true" strokeweight=".72pt" strokecolor="#000000">
                <v:path arrowok="t"/>
              </v:shape>
              <v:shape style="position:absolute;left:4723;top:497;width:10;height:2" type="#_x0000_t75" stroked="false">
                <v:imagedata r:id="rId25" o:title=""/>
              </v:shape>
            </v:group>
            <v:group style="position:absolute;left:4723;top:461;width:44;height:2" coordorigin="4723,461" coordsize="44,2">
              <v:shape style="position:absolute;left:4723;top:461;width:44;height:2" coordorigin="4723,461" coordsize="44,0" path="m4723,461l4766,461e" filled="false" stroked="true" strokeweight=".72pt" strokecolor="#000000">
                <v:path arrowok="t"/>
              </v:shape>
            </v:group>
            <v:group style="position:absolute;left:4723;top:490;width:44;height:2" coordorigin="4723,490" coordsize="44,2">
              <v:shape style="position:absolute;left:4723;top:490;width:44;height:2" coordorigin="4723,490" coordsize="44,0" path="m4723,490l4766,490e" filled="false" stroked="true" strokeweight=".72pt" strokecolor="#000000">
                <v:path arrowok="t"/>
              </v:shape>
            </v:group>
            <v:group style="position:absolute;left:4766;top:461;width:1233;height:2" coordorigin="4766,461" coordsize="1233,2">
              <v:shape style="position:absolute;left:4766;top:461;width:1233;height:2" coordorigin="4766,461" coordsize="1233,0" path="m4766,461l5999,461e" filled="false" stroked="true" strokeweight=".72pt" strokecolor="#000000">
                <v:path arrowok="t"/>
              </v:shape>
            </v:group>
            <v:group style="position:absolute;left:4766;top:490;width:1233;height:2" coordorigin="4766,490" coordsize="1233,2">
              <v:shape style="position:absolute;left:4766;top:490;width:1233;height:2" coordorigin="4766,490" coordsize="1233,0" path="m4766,490l5999,490e" filled="false" stroked="true" strokeweight=".72pt" strokecolor="#000000">
                <v:path arrowok="t"/>
              </v:shape>
              <v:shape style="position:absolute;left:5999;top:497;width:10;height:2" type="#_x0000_t75" stroked="false">
                <v:imagedata r:id="rId25" o:title=""/>
              </v:shape>
            </v:group>
            <v:group style="position:absolute;left:5999;top:461;width:44;height:2" coordorigin="5999,461" coordsize="44,2">
              <v:shape style="position:absolute;left:5999;top:461;width:44;height:2" coordorigin="5999,461" coordsize="44,0" path="m5999,461l6042,461e" filled="false" stroked="true" strokeweight=".72pt" strokecolor="#000000">
                <v:path arrowok="t"/>
              </v:shape>
            </v:group>
            <v:group style="position:absolute;left:5999;top:490;width:44;height:2" coordorigin="5999,490" coordsize="44,2">
              <v:shape style="position:absolute;left:5999;top:490;width:44;height:2" coordorigin="5999,490" coordsize="44,0" path="m5999,490l6042,490e" filled="false" stroked="true" strokeweight=".72pt" strokecolor="#000000">
                <v:path arrowok="t"/>
              </v:shape>
            </v:group>
            <v:group style="position:absolute;left:6042;top:461;width:666;height:2" coordorigin="6042,461" coordsize="666,2">
              <v:shape style="position:absolute;left:6042;top:461;width:666;height:2" coordorigin="6042,461" coordsize="666,0" path="m6042,461l6708,461e" filled="false" stroked="true" strokeweight=".72pt" strokecolor="#000000">
                <v:path arrowok="t"/>
              </v:shape>
            </v:group>
            <v:group style="position:absolute;left:6042;top:490;width:666;height:2" coordorigin="6042,490" coordsize="666,2">
              <v:shape style="position:absolute;left:6042;top:490;width:666;height:2" coordorigin="6042,490" coordsize="666,0" path="m6042,490l6708,490e" filled="false" stroked="true" strokeweight=".72pt" strokecolor="#000000">
                <v:path arrowok="t"/>
              </v:shape>
              <v:shape style="position:absolute;left:6708;top:497;width:10;height:2" type="#_x0000_t75" stroked="false">
                <v:imagedata r:id="rId25" o:title=""/>
              </v:shape>
            </v:group>
            <v:group style="position:absolute;left:6708;top:461;width:44;height:2" coordorigin="6708,461" coordsize="44,2">
              <v:shape style="position:absolute;left:6708;top:461;width:44;height:2" coordorigin="6708,461" coordsize="44,0" path="m6708,461l6751,461e" filled="false" stroked="true" strokeweight=".72pt" strokecolor="#000000">
                <v:path arrowok="t"/>
              </v:shape>
            </v:group>
            <v:group style="position:absolute;left:6708;top:490;width:44;height:2" coordorigin="6708,490" coordsize="44,2">
              <v:shape style="position:absolute;left:6708;top:490;width:44;height:2" coordorigin="6708,490" coordsize="44,0" path="m6708,490l6751,490e" filled="false" stroked="true" strokeweight=".72pt" strokecolor="#000000">
                <v:path arrowok="t"/>
              </v:shape>
            </v:group>
            <v:group style="position:absolute;left:6751;top:461;width:728;height:2" coordorigin="6751,461" coordsize="728,2">
              <v:shape style="position:absolute;left:6751;top:461;width:728;height:2" coordorigin="6751,461" coordsize="728,0" path="m6751,461l7478,461e" filled="false" stroked="true" strokeweight=".72pt" strokecolor="#000000">
                <v:path arrowok="t"/>
              </v:shape>
            </v:group>
            <v:group style="position:absolute;left:6751;top:490;width:728;height:2" coordorigin="6751,490" coordsize="728,2">
              <v:shape style="position:absolute;left:6751;top:490;width:728;height:2" coordorigin="6751,490" coordsize="728,0" path="m6751,490l7478,490e" filled="false" stroked="true" strokeweight=".72pt" strokecolor="#000000">
                <v:path arrowok="t"/>
              </v:shape>
              <v:shape style="position:absolute;left:7478;top:497;width:10;height:2" type="#_x0000_t75" stroked="false">
                <v:imagedata r:id="rId25" o:title=""/>
              </v:shape>
            </v:group>
            <v:group style="position:absolute;left:7478;top:461;width:44;height:2" coordorigin="7478,461" coordsize="44,2">
              <v:shape style="position:absolute;left:7478;top:461;width:44;height:2" coordorigin="7478,461" coordsize="44,0" path="m7478,461l7522,461e" filled="false" stroked="true" strokeweight=".72pt" strokecolor="#000000">
                <v:path arrowok="t"/>
              </v:shape>
            </v:group>
            <v:group style="position:absolute;left:7478;top:490;width:44;height:2" coordorigin="7478,490" coordsize="44,2">
              <v:shape style="position:absolute;left:7478;top:490;width:44;height:2" coordorigin="7478,490" coordsize="44,0" path="m7478,490l7522,490e" filled="false" stroked="true" strokeweight=".72pt" strokecolor="#000000">
                <v:path arrowok="t"/>
              </v:shape>
            </v:group>
            <v:group style="position:absolute;left:7522;top:461;width:1577;height:2" coordorigin="7522,461" coordsize="1577,2">
              <v:shape style="position:absolute;left:7522;top:461;width:1577;height:2" coordorigin="7522,461" coordsize="1577,0" path="m7522,461l9098,461e" filled="false" stroked="true" strokeweight=".72pt" strokecolor="#000000">
                <v:path arrowok="t"/>
              </v:shape>
            </v:group>
            <v:group style="position:absolute;left:7522;top:490;width:1577;height:2" coordorigin="7522,490" coordsize="1577,2">
              <v:shape style="position:absolute;left:7522;top:490;width:1577;height:2" coordorigin="7522,490" coordsize="1577,0" path="m7522,490l9098,490e" filled="false" stroked="true" strokeweight=".72pt" strokecolor="#000000">
                <v:path arrowok="t"/>
              </v:shape>
              <v:shape style="position:absolute;left:9098;top:497;width:10;height:2" type="#_x0000_t75" stroked="false">
                <v:imagedata r:id="rId25" o:title=""/>
              </v:shape>
            </v:group>
            <v:group style="position:absolute;left:9098;top:461;width:44;height:2" coordorigin="9098,461" coordsize="44,2">
              <v:shape style="position:absolute;left:9098;top:461;width:44;height:2" coordorigin="9098,461" coordsize="44,0" path="m9098,461l9142,461e" filled="false" stroked="true" strokeweight=".72pt" strokecolor="#000000">
                <v:path arrowok="t"/>
              </v:shape>
            </v:group>
            <v:group style="position:absolute;left:9098;top:490;width:44;height:2" coordorigin="9098,490" coordsize="44,2">
              <v:shape style="position:absolute;left:9098;top:490;width:44;height:2" coordorigin="9098,490" coordsize="44,0" path="m9098,490l9142,490e" filled="false" stroked="true" strokeweight=".72pt" strokecolor="#000000">
                <v:path arrowok="t"/>
              </v:shape>
            </v:group>
            <v:group style="position:absolute;left:9142;top:461;width:1575;height:2" coordorigin="9142,461" coordsize="1575,2">
              <v:shape style="position:absolute;left:9142;top:461;width:1575;height:2" coordorigin="9142,461" coordsize="1575,0" path="m9142,461l10716,461e" filled="false" stroked="true" strokeweight=".72pt" strokecolor="#000000">
                <v:path arrowok="t"/>
              </v:shape>
            </v:group>
            <v:group style="position:absolute;left:9142;top:490;width:1575;height:2" coordorigin="9142,490" coordsize="1575,2">
              <v:shape style="position:absolute;left:9142;top:490;width:1575;height:2" coordorigin="9142,490" coordsize="1575,0" path="m9142,490l10716,490e" filled="false" stroked="true" strokeweight=".72pt" strokecolor="#000000">
                <v:path arrowok="t"/>
              </v:shape>
              <v:shape style="position:absolute;left:3427;top:480;width:5700;height:696" type="#_x0000_t75" stroked="false">
                <v:imagedata r:id="rId179" o:title=""/>
              </v:shape>
            </v:group>
            <v:group style="position:absolute;left:1169;top:4089;width:2278;height:2" coordorigin="1169,4089" coordsize="2278,2">
              <v:shape style="position:absolute;left:1169;top:4089;width:2278;height:2" coordorigin="1169,4089" coordsize="2278,0" path="m1169,4089l3446,4089e" filled="false" stroked="true" strokeweight=".72pt" strokecolor="#000000">
                <v:path arrowok="t"/>
              </v:shape>
            </v:group>
            <v:group style="position:absolute;left:1169;top:4060;width:2278;height:2" coordorigin="1169,4060" coordsize="2278,2">
              <v:shape style="position:absolute;left:1169;top:4060;width:2278;height:2" coordorigin="1169,4060" coordsize="2278,0" path="m1169,4060l3446,4060e" filled="false" stroked="true" strokeweight=".72pt" strokecolor="#000000">
                <v:path arrowok="t"/>
              </v:shape>
            </v:group>
            <v:group style="position:absolute;left:3446;top:4060;width:44;height:2" coordorigin="3446,4060" coordsize="44,2">
              <v:shape style="position:absolute;left:3446;top:4060;width:44;height:2" coordorigin="3446,4060" coordsize="44,0" path="m3446,4060l3490,4060e" filled="false" stroked="true" strokeweight=".72pt" strokecolor="#000000">
                <v:path arrowok="t"/>
              </v:shape>
            </v:group>
            <v:group style="position:absolute;left:3446;top:4089;width:1277;height:2" coordorigin="3446,4089" coordsize="1277,2">
              <v:shape style="position:absolute;left:3446;top:4089;width:1277;height:2" coordorigin="3446,4089" coordsize="1277,0" path="m3446,4089l4723,4089e" filled="false" stroked="true" strokeweight=".72pt" strokecolor="#000000">
                <v:path arrowok="t"/>
              </v:shape>
            </v:group>
            <v:group style="position:absolute;left:3490;top:4060;width:1234;height:2" coordorigin="3490,4060" coordsize="1234,2">
              <v:shape style="position:absolute;left:3490;top:4060;width:1234;height:2" coordorigin="3490,4060" coordsize="1234,0" path="m3490,4060l4723,4060e" filled="false" stroked="true" strokeweight=".72pt" strokecolor="#000000">
                <v:path arrowok="t"/>
              </v:shape>
            </v:group>
            <v:group style="position:absolute;left:4723;top:4060;width:44;height:2" coordorigin="4723,4060" coordsize="44,2">
              <v:shape style="position:absolute;left:4723;top:4060;width:44;height:2" coordorigin="4723,4060" coordsize="44,0" path="m4723,4060l4766,4060e" filled="false" stroked="true" strokeweight=".72pt" strokecolor="#000000">
                <v:path arrowok="t"/>
              </v:shape>
            </v:group>
            <v:group style="position:absolute;left:4723;top:4089;width:1276;height:2" coordorigin="4723,4089" coordsize="1276,2">
              <v:shape style="position:absolute;left:4723;top:4089;width:1276;height:2" coordorigin="4723,4089" coordsize="1276,0" path="m4723,4089l5999,4089e" filled="false" stroked="true" strokeweight=".72pt" strokecolor="#000000">
                <v:path arrowok="t"/>
              </v:shape>
            </v:group>
            <v:group style="position:absolute;left:4766;top:4060;width:1233;height:2" coordorigin="4766,4060" coordsize="1233,2">
              <v:shape style="position:absolute;left:4766;top:4060;width:1233;height:2" coordorigin="4766,4060" coordsize="1233,0" path="m4766,4060l5999,4060e" filled="false" stroked="true" strokeweight=".72pt" strokecolor="#000000">
                <v:path arrowok="t"/>
              </v:shape>
            </v:group>
            <v:group style="position:absolute;left:5999;top:4060;width:44;height:2" coordorigin="5999,4060" coordsize="44,2">
              <v:shape style="position:absolute;left:5999;top:4060;width:44;height:2" coordorigin="5999,4060" coordsize="44,0" path="m5999,4060l6042,4060e" filled="false" stroked="true" strokeweight=".72pt" strokecolor="#000000">
                <v:path arrowok="t"/>
              </v:shape>
            </v:group>
            <v:group style="position:absolute;left:5999;top:4089;width:710;height:2" coordorigin="5999,4089" coordsize="710,2">
              <v:shape style="position:absolute;left:5999;top:4089;width:710;height:2" coordorigin="5999,4089" coordsize="710,0" path="m5999,4089l6708,4089e" filled="false" stroked="true" strokeweight=".72pt" strokecolor="#000000">
                <v:path arrowok="t"/>
              </v:shape>
            </v:group>
            <v:group style="position:absolute;left:6042;top:4060;width:666;height:2" coordorigin="6042,4060" coordsize="666,2">
              <v:shape style="position:absolute;left:6042;top:4060;width:666;height:2" coordorigin="6042,4060" coordsize="666,0" path="m6042,4060l6708,4060e" filled="false" stroked="true" strokeweight=".72pt" strokecolor="#000000">
                <v:path arrowok="t"/>
              </v:shape>
            </v:group>
            <v:group style="position:absolute;left:6708;top:4060;width:44;height:2" coordorigin="6708,4060" coordsize="44,2">
              <v:shape style="position:absolute;left:6708;top:4060;width:44;height:2" coordorigin="6708,4060" coordsize="44,0" path="m6708,4060l6751,4060e" filled="false" stroked="true" strokeweight=".72pt" strokecolor="#000000">
                <v:path arrowok="t"/>
              </v:shape>
            </v:group>
            <v:group style="position:absolute;left:6708;top:4089;width:44;height:2" coordorigin="6708,4089" coordsize="44,2">
              <v:shape style="position:absolute;left:6708;top:4089;width:44;height:2" coordorigin="6708,4089" coordsize="44,0" path="m6708,4089l6751,4089e" filled="false" stroked="true" strokeweight=".72pt" strokecolor="#000000">
                <v:path arrowok="t"/>
              </v:shape>
            </v:group>
            <v:group style="position:absolute;left:6751;top:4089;width:728;height:2" coordorigin="6751,4089" coordsize="728,2">
              <v:shape style="position:absolute;left:6751;top:4089;width:728;height:2" coordorigin="6751,4089" coordsize="728,0" path="m6751,4089l7478,4089e" filled="false" stroked="true" strokeweight=".72pt" strokecolor="#000000">
                <v:path arrowok="t"/>
              </v:shape>
            </v:group>
            <v:group style="position:absolute;left:6751;top:4060;width:728;height:2" coordorigin="6751,4060" coordsize="728,2">
              <v:shape style="position:absolute;left:6751;top:4060;width:728;height:2" coordorigin="6751,4060" coordsize="728,0" path="m6751,4060l7478,4060e" filled="false" stroked="true" strokeweight=".72pt" strokecolor="#000000">
                <v:path arrowok="t"/>
              </v:shape>
            </v:group>
            <v:group style="position:absolute;left:7478;top:4060;width:44;height:2" coordorigin="7478,4060" coordsize="44,2">
              <v:shape style="position:absolute;left:7478;top:4060;width:44;height:2" coordorigin="7478,4060" coordsize="44,0" path="m7478,4060l7522,4060e" filled="false" stroked="true" strokeweight=".72pt" strokecolor="#000000">
                <v:path arrowok="t"/>
              </v:shape>
            </v:group>
            <v:group style="position:absolute;left:7478;top:4089;width:1620;height:2" coordorigin="7478,4089" coordsize="1620,2">
              <v:shape style="position:absolute;left:7478;top:4089;width:1620;height:2" coordorigin="7478,4089" coordsize="1620,0" path="m7478,4089l9098,4089e" filled="false" stroked="true" strokeweight=".72pt" strokecolor="#000000">
                <v:path arrowok="t"/>
              </v:shape>
            </v:group>
            <v:group style="position:absolute;left:7522;top:4060;width:1577;height:2" coordorigin="7522,4060" coordsize="1577,2">
              <v:shape style="position:absolute;left:7522;top:4060;width:1577;height:2" coordorigin="7522,4060" coordsize="1577,0" path="m7522,4060l9098,4060e" filled="false" stroked="true" strokeweight=".72pt" strokecolor="#000000">
                <v:path arrowok="t"/>
              </v:shape>
              <v:shape style="position:absolute;left:1164;top:1139;width:9575;height:2914" type="#_x0000_t75" stroked="false">
                <v:imagedata r:id="rId180" o:title=""/>
              </v:shape>
            </v:group>
            <v:group style="position:absolute;left:9098;top:4060;width:44;height:2" coordorigin="9098,4060" coordsize="44,2">
              <v:shape style="position:absolute;left:9098;top:4060;width:44;height:2" coordorigin="9098,4060" coordsize="44,0" path="m9098,4060l9142,4060e" filled="false" stroked="true" strokeweight=".72pt" strokecolor="#000000">
                <v:path arrowok="t"/>
              </v:shape>
            </v:group>
            <v:group style="position:absolute;left:9098;top:4089;width:1625;height:2" coordorigin="9098,4089" coordsize="1625,2">
              <v:shape style="position:absolute;left:9098;top:4089;width:1625;height:2" coordorigin="9098,4089" coordsize="1625,0" path="m9098,4089l10723,4089e" filled="false" stroked="true" strokeweight=".72pt" strokecolor="#000000">
                <v:path arrowok="t"/>
              </v:shape>
            </v:group>
            <v:group style="position:absolute;left:9142;top:4060;width:1582;height:2" coordorigin="9142,4060" coordsize="1582,2">
              <v:shape style="position:absolute;left:9142;top:4060;width:1582;height:2" coordorigin="9142,4060" coordsize="1582,0" path="m9142,4060l10723,4060e" filled="false" stroked="true" strokeweight=".72pt" strokecolor="#000000">
                <v:path arrowok="t"/>
              </v:shape>
              <v:shape style="position:absolute;left:1916;top:72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贷款单位</w:t>
                      </w:r>
                    </w:p>
                  </w:txbxContent>
                </v:textbox>
                <w10:wrap type="none"/>
              </v:shape>
              <v:shape style="position:absolute;left:3589;top:728;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借款起始日</w:t>
                      </w:r>
                    </w:p>
                  </w:txbxContent>
                </v:textbox>
                <w10:wrap type="none"/>
              </v:shape>
              <v:shape style="position:absolute;left:4866;top:728;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借款终止日</w:t>
                      </w:r>
                    </w:p>
                  </w:txbxContent>
                </v:textbox>
                <w10:wrap type="none"/>
              </v:shape>
              <v:shape style="position:absolute;left:6158;top:72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币种</w:t>
                      </w:r>
                    </w:p>
                  </w:txbxContent>
                </v:textbox>
                <w10:wrap type="none"/>
              </v:shape>
              <v:shape style="position:absolute;left:6899;top:57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利率</w:t>
                      </w:r>
                    </w:p>
                  </w:txbxContent>
                </v:textbox>
                <w10:wrap type="none"/>
              </v:shape>
              <v:shape style="position:absolute;left:7892;top:72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9512;top:72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group>
            <w10:wrap type="none"/>
          </v:group>
        </w:pict>
      </w:r>
      <w:r>
        <w:rPr>
          <w:rFonts w:ascii="Arial" w:hAnsi="Arial" w:cs="Arial" w:eastAsia="Arial" w:hint="default"/>
        </w:rPr>
        <w:t>(2)</w:t>
      </w:r>
      <w:r>
        <w:rPr>
          <w:rFonts w:ascii="Arial" w:hAnsi="Arial" w:cs="Arial" w:eastAsia="Arial" w:hint="default"/>
          <w:spacing w:val="-5"/>
        </w:rPr>
        <w:t> </w:t>
      </w:r>
      <w:r>
        <w:rPr/>
        <w:t>其中金额前五名的借款</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tbl>
      <w:tblPr>
        <w:tblW w:w="0" w:type="auto"/>
        <w:jc w:val="left"/>
        <w:tblInd w:w="196" w:type="dxa"/>
        <w:tblLayout w:type="fixed"/>
        <w:tblCellMar>
          <w:top w:w="0" w:type="dxa"/>
          <w:left w:w="0" w:type="dxa"/>
          <w:bottom w:w="0" w:type="dxa"/>
          <w:right w:w="0" w:type="dxa"/>
        </w:tblCellMar>
        <w:tblLook w:val="01E0"/>
      </w:tblPr>
      <w:tblGrid>
        <w:gridCol w:w="2272"/>
        <w:gridCol w:w="1261"/>
        <w:gridCol w:w="1221"/>
        <w:gridCol w:w="702"/>
        <w:gridCol w:w="909"/>
        <w:gridCol w:w="1607"/>
        <w:gridCol w:w="1420"/>
      </w:tblGrid>
      <w:tr>
        <w:trPr>
          <w:trHeight w:val="775" w:hRule="exact"/>
        </w:trPr>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0"/>
              <w:ind w:right="219"/>
              <w:jc w:val="center"/>
              <w:rPr>
                <w:rFonts w:ascii="宋体" w:hAnsi="宋体" w:cs="宋体" w:eastAsia="宋体" w:hint="default"/>
                <w:sz w:val="18"/>
                <w:szCs w:val="18"/>
              </w:rPr>
            </w:pPr>
            <w:r>
              <w:rPr>
                <w:rFonts w:ascii="宋体" w:hAnsi="宋体" w:cs="宋体" w:eastAsia="宋体" w:hint="default"/>
                <w:sz w:val="18"/>
                <w:szCs w:val="18"/>
              </w:rPr>
              <w:t>中国工商银行锦州港支行</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right="170"/>
              <w:jc w:val="right"/>
              <w:rPr>
                <w:rFonts w:ascii="Times New Roman" w:hAnsi="Times New Roman" w:cs="Times New Roman" w:eastAsia="Times New Roman" w:hint="default"/>
                <w:sz w:val="20"/>
                <w:szCs w:val="20"/>
              </w:rPr>
            </w:pPr>
            <w:r>
              <w:rPr>
                <w:rFonts w:ascii="Times New Roman"/>
                <w:spacing w:val="-1"/>
                <w:sz w:val="20"/>
              </w:rPr>
              <w:t>2006-8-23</w:t>
            </w:r>
            <w:r>
              <w:rPr>
                <w:rFonts w:ascii="Times New Roman"/>
                <w:sz w:val="20"/>
              </w:rPr>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right="114"/>
              <w:jc w:val="right"/>
              <w:rPr>
                <w:rFonts w:ascii="Times New Roman" w:hAnsi="Times New Roman" w:cs="Times New Roman" w:eastAsia="Times New Roman" w:hint="default"/>
                <w:sz w:val="20"/>
                <w:szCs w:val="20"/>
              </w:rPr>
            </w:pPr>
            <w:r>
              <w:rPr>
                <w:rFonts w:ascii="Times New Roman"/>
                <w:spacing w:val="-2"/>
                <w:sz w:val="20"/>
              </w:rPr>
              <w:t>2011-6-25</w:t>
            </w:r>
            <w:r>
              <w:rPr>
                <w:rFonts w:ascii="Times New Roman"/>
                <w:sz w:val="20"/>
              </w:rPr>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909" w:type="dxa"/>
            <w:tcBorders>
              <w:top w:val="nil" w:sz="6" w:space="0" w:color="auto"/>
              <w:left w:val="nil" w:sz="6" w:space="0" w:color="auto"/>
              <w:bottom w:val="nil" w:sz="6" w:space="0" w:color="auto"/>
              <w:right w:val="nil" w:sz="6" w:space="0" w:color="auto"/>
            </w:tcBorders>
          </w:tcPr>
          <w:p>
            <w:pPr>
              <w:pStyle w:val="TableParagraph"/>
              <w:spacing w:line="215" w:lineRule="exact"/>
              <w:ind w:right="112"/>
              <w:jc w:val="center"/>
              <w:rPr>
                <w:rFonts w:ascii="宋体" w:hAnsi="宋体" w:cs="宋体" w:eastAsia="宋体" w:hint="default"/>
                <w:sz w:val="20"/>
                <w:szCs w:val="20"/>
              </w:rPr>
            </w:pP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w:t>
            </w: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8"/>
              <w:jc w:val="center"/>
              <w:rPr>
                <w:rFonts w:ascii="Arial" w:hAnsi="Arial" w:cs="Arial" w:eastAsia="Arial" w:hint="default"/>
                <w:sz w:val="18"/>
                <w:szCs w:val="18"/>
              </w:rPr>
            </w:pPr>
            <w:r>
              <w:rPr>
                <w:rFonts w:ascii="Arial"/>
                <w:sz w:val="18"/>
              </w:rPr>
              <w:t>5.643</w:t>
            </w:r>
          </w:p>
        </w:tc>
        <w:tc>
          <w:tcPr>
            <w:tcW w:w="1607"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3"/>
              <w:jc w:val="right"/>
              <w:rPr>
                <w:rFonts w:ascii="Arial" w:hAnsi="Arial" w:cs="Arial" w:eastAsia="Arial" w:hint="default"/>
                <w:sz w:val="18"/>
                <w:szCs w:val="18"/>
              </w:rPr>
            </w:pPr>
            <w:r>
              <w:rPr>
                <w:rFonts w:ascii="Arial"/>
                <w:spacing w:val="-1"/>
                <w:sz w:val="18"/>
              </w:rPr>
              <w:t>6,000,000.00</w:t>
            </w:r>
          </w:p>
        </w:tc>
      </w:tr>
      <w:tr>
        <w:trPr>
          <w:trHeight w:val="488" w:hRule="exact"/>
        </w:trPr>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19"/>
              <w:jc w:val="center"/>
              <w:rPr>
                <w:rFonts w:ascii="宋体" w:hAnsi="宋体" w:cs="宋体" w:eastAsia="宋体" w:hint="default"/>
                <w:sz w:val="18"/>
                <w:szCs w:val="18"/>
              </w:rPr>
            </w:pPr>
            <w:r>
              <w:rPr>
                <w:rFonts w:ascii="宋体" w:hAnsi="宋体" w:cs="宋体" w:eastAsia="宋体" w:hint="default"/>
                <w:sz w:val="18"/>
                <w:szCs w:val="18"/>
              </w:rPr>
              <w:t>中国工商银行锦州港支行</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69"/>
              <w:jc w:val="right"/>
              <w:rPr>
                <w:rFonts w:ascii="Times New Roman" w:hAnsi="Times New Roman" w:cs="Times New Roman" w:eastAsia="Times New Roman" w:hint="default"/>
                <w:sz w:val="20"/>
                <w:szCs w:val="20"/>
              </w:rPr>
            </w:pPr>
            <w:r>
              <w:rPr>
                <w:rFonts w:ascii="Times New Roman"/>
                <w:spacing w:val="-1"/>
                <w:sz w:val="20"/>
              </w:rPr>
              <w:t>2006-8-23</w:t>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13"/>
              <w:jc w:val="right"/>
              <w:rPr>
                <w:rFonts w:ascii="Times New Roman" w:hAnsi="Times New Roman" w:cs="Times New Roman" w:eastAsia="Times New Roman" w:hint="default"/>
                <w:sz w:val="20"/>
                <w:szCs w:val="20"/>
              </w:rPr>
            </w:pPr>
            <w:r>
              <w:rPr>
                <w:rFonts w:ascii="Times New Roman"/>
                <w:spacing w:val="-2"/>
                <w:sz w:val="20"/>
              </w:rPr>
              <w:t>2011-12-25</w:t>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14" w:right="0"/>
              <w:jc w:val="left"/>
              <w:rPr>
                <w:rFonts w:ascii="Arial" w:hAnsi="Arial" w:cs="Arial" w:eastAsia="Arial" w:hint="default"/>
                <w:sz w:val="18"/>
                <w:szCs w:val="18"/>
              </w:rPr>
            </w:pPr>
            <w:r>
              <w:rPr>
                <w:rFonts w:ascii="Arial"/>
                <w:sz w:val="18"/>
              </w:rPr>
              <w:t>6.6975</w:t>
            </w:r>
          </w:p>
        </w:tc>
        <w:tc>
          <w:tcPr>
            <w:tcW w:w="1607"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33"/>
              <w:jc w:val="right"/>
              <w:rPr>
                <w:rFonts w:ascii="Arial" w:hAnsi="Arial" w:cs="Arial" w:eastAsia="Arial" w:hint="default"/>
                <w:sz w:val="18"/>
                <w:szCs w:val="18"/>
              </w:rPr>
            </w:pPr>
            <w:r>
              <w:rPr>
                <w:rFonts w:ascii="Arial"/>
                <w:spacing w:val="-1"/>
                <w:sz w:val="18"/>
              </w:rPr>
              <w:t>6,000,000.00</w:t>
            </w:r>
          </w:p>
        </w:tc>
      </w:tr>
      <w:tr>
        <w:trPr>
          <w:trHeight w:val="488" w:hRule="exact"/>
        </w:trPr>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19"/>
              <w:jc w:val="center"/>
              <w:rPr>
                <w:rFonts w:ascii="宋体" w:hAnsi="宋体" w:cs="宋体" w:eastAsia="宋体" w:hint="default"/>
                <w:sz w:val="18"/>
                <w:szCs w:val="18"/>
              </w:rPr>
            </w:pPr>
            <w:r>
              <w:rPr>
                <w:rFonts w:ascii="宋体" w:hAnsi="宋体" w:cs="宋体" w:eastAsia="宋体" w:hint="default"/>
                <w:sz w:val="18"/>
                <w:szCs w:val="18"/>
              </w:rPr>
              <w:t>中国工商银行锦州港支行</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70"/>
              <w:jc w:val="right"/>
              <w:rPr>
                <w:rFonts w:ascii="Times New Roman" w:hAnsi="Times New Roman" w:cs="Times New Roman" w:eastAsia="Times New Roman" w:hint="default"/>
                <w:sz w:val="20"/>
                <w:szCs w:val="20"/>
              </w:rPr>
            </w:pPr>
            <w:r>
              <w:rPr>
                <w:rFonts w:ascii="Times New Roman"/>
                <w:spacing w:val="-1"/>
                <w:sz w:val="20"/>
              </w:rPr>
              <w:t>2006-8-23</w:t>
            </w:r>
            <w:r>
              <w:rPr>
                <w:rFonts w:ascii="Times New Roman"/>
                <w:sz w:val="20"/>
              </w:rPr>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14"/>
              <w:jc w:val="right"/>
              <w:rPr>
                <w:rFonts w:ascii="Times New Roman" w:hAnsi="Times New Roman" w:cs="Times New Roman" w:eastAsia="Times New Roman" w:hint="default"/>
                <w:sz w:val="20"/>
                <w:szCs w:val="20"/>
              </w:rPr>
            </w:pPr>
            <w:r>
              <w:rPr>
                <w:rFonts w:ascii="Times New Roman"/>
                <w:spacing w:val="-1"/>
                <w:sz w:val="20"/>
              </w:rPr>
              <w:t>2012-6-25</w:t>
            </w:r>
            <w:r>
              <w:rPr>
                <w:rFonts w:ascii="Times New Roman"/>
                <w:sz w:val="20"/>
              </w:rPr>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14" w:right="0"/>
              <w:jc w:val="left"/>
              <w:rPr>
                <w:rFonts w:ascii="Arial" w:hAnsi="Arial" w:cs="Arial" w:eastAsia="Arial" w:hint="default"/>
                <w:sz w:val="18"/>
                <w:szCs w:val="18"/>
              </w:rPr>
            </w:pPr>
            <w:r>
              <w:rPr>
                <w:rFonts w:ascii="Arial"/>
                <w:sz w:val="18"/>
              </w:rPr>
              <w:t>6.6975</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87" w:right="0"/>
              <w:jc w:val="center"/>
              <w:rPr>
                <w:rFonts w:ascii="Arial" w:hAnsi="Arial" w:cs="Arial" w:eastAsia="Arial" w:hint="default"/>
                <w:sz w:val="18"/>
                <w:szCs w:val="18"/>
              </w:rPr>
            </w:pPr>
            <w:r>
              <w:rPr>
                <w:rFonts w:ascii="Arial"/>
                <w:sz w:val="18"/>
              </w:rPr>
              <w:t>6,000,000.00</w:t>
            </w:r>
          </w:p>
        </w:tc>
        <w:tc>
          <w:tcPr>
            <w:tcW w:w="1420" w:type="dxa"/>
            <w:tcBorders>
              <w:top w:val="nil" w:sz="6" w:space="0" w:color="auto"/>
              <w:left w:val="nil" w:sz="6" w:space="0" w:color="auto"/>
              <w:bottom w:val="nil" w:sz="6" w:space="0" w:color="auto"/>
              <w:right w:val="nil" w:sz="6" w:space="0" w:color="auto"/>
            </w:tcBorders>
          </w:tcPr>
          <w:p>
            <w:pPr/>
          </w:p>
        </w:tc>
      </w:tr>
      <w:tr>
        <w:trPr>
          <w:trHeight w:val="488" w:hRule="exact"/>
        </w:trPr>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19"/>
              <w:jc w:val="center"/>
              <w:rPr>
                <w:rFonts w:ascii="宋体" w:hAnsi="宋体" w:cs="宋体" w:eastAsia="宋体" w:hint="default"/>
                <w:sz w:val="18"/>
                <w:szCs w:val="18"/>
              </w:rPr>
            </w:pPr>
            <w:r>
              <w:rPr>
                <w:rFonts w:ascii="宋体" w:hAnsi="宋体" w:cs="宋体" w:eastAsia="宋体" w:hint="default"/>
                <w:sz w:val="18"/>
                <w:szCs w:val="18"/>
              </w:rPr>
              <w:t>中国工商银行锦州港支行</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69"/>
              <w:jc w:val="right"/>
              <w:rPr>
                <w:rFonts w:ascii="Times New Roman" w:hAnsi="Times New Roman" w:cs="Times New Roman" w:eastAsia="Times New Roman" w:hint="default"/>
                <w:sz w:val="20"/>
                <w:szCs w:val="20"/>
              </w:rPr>
            </w:pPr>
            <w:r>
              <w:rPr>
                <w:rFonts w:ascii="Times New Roman"/>
                <w:spacing w:val="-1"/>
                <w:sz w:val="20"/>
              </w:rPr>
              <w:t>2006-9-18</w:t>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13"/>
              <w:jc w:val="right"/>
              <w:rPr>
                <w:rFonts w:ascii="Times New Roman" w:hAnsi="Times New Roman" w:cs="Times New Roman" w:eastAsia="Times New Roman" w:hint="default"/>
                <w:sz w:val="20"/>
                <w:szCs w:val="20"/>
              </w:rPr>
            </w:pPr>
            <w:r>
              <w:rPr>
                <w:rFonts w:ascii="Times New Roman"/>
                <w:spacing w:val="-1"/>
                <w:sz w:val="20"/>
              </w:rPr>
              <w:t>2012-12-25</w:t>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114" w:right="0"/>
              <w:jc w:val="left"/>
              <w:rPr>
                <w:rFonts w:ascii="Arial" w:hAnsi="Arial" w:cs="Arial" w:eastAsia="Arial" w:hint="default"/>
                <w:sz w:val="18"/>
                <w:szCs w:val="18"/>
              </w:rPr>
            </w:pPr>
            <w:r>
              <w:rPr>
                <w:rFonts w:ascii="Arial"/>
                <w:sz w:val="18"/>
              </w:rPr>
              <w:t>6.6975</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87" w:right="0"/>
              <w:jc w:val="center"/>
              <w:rPr>
                <w:rFonts w:ascii="Arial" w:hAnsi="Arial" w:cs="Arial" w:eastAsia="Arial" w:hint="default"/>
                <w:sz w:val="18"/>
                <w:szCs w:val="18"/>
              </w:rPr>
            </w:pPr>
            <w:r>
              <w:rPr>
                <w:rFonts w:ascii="Arial"/>
                <w:sz w:val="18"/>
              </w:rPr>
              <w:t>6,000,000.00</w:t>
            </w:r>
          </w:p>
        </w:tc>
        <w:tc>
          <w:tcPr>
            <w:tcW w:w="1420" w:type="dxa"/>
            <w:tcBorders>
              <w:top w:val="nil" w:sz="6" w:space="0" w:color="auto"/>
              <w:left w:val="nil" w:sz="6" w:space="0" w:color="auto"/>
              <w:bottom w:val="nil" w:sz="6" w:space="0" w:color="auto"/>
              <w:right w:val="nil" w:sz="6" w:space="0" w:color="auto"/>
            </w:tcBorders>
          </w:tcPr>
          <w:p>
            <w:pPr/>
          </w:p>
        </w:tc>
      </w:tr>
      <w:tr>
        <w:trPr>
          <w:trHeight w:val="484" w:hRule="exact"/>
        </w:trPr>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19"/>
              <w:jc w:val="center"/>
              <w:rPr>
                <w:rFonts w:ascii="宋体" w:hAnsi="宋体" w:cs="宋体" w:eastAsia="宋体" w:hint="default"/>
                <w:sz w:val="18"/>
                <w:szCs w:val="18"/>
              </w:rPr>
            </w:pPr>
            <w:r>
              <w:rPr>
                <w:rFonts w:ascii="宋体" w:hAnsi="宋体" w:cs="宋体" w:eastAsia="宋体" w:hint="default"/>
                <w:sz w:val="18"/>
                <w:szCs w:val="18"/>
              </w:rPr>
              <w:t>中国工商银行锦州港支行</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69"/>
              <w:jc w:val="right"/>
              <w:rPr>
                <w:rFonts w:ascii="Times New Roman" w:hAnsi="Times New Roman" w:cs="Times New Roman" w:eastAsia="Times New Roman" w:hint="default"/>
                <w:sz w:val="20"/>
                <w:szCs w:val="20"/>
              </w:rPr>
            </w:pPr>
            <w:r>
              <w:rPr>
                <w:rFonts w:ascii="Times New Roman"/>
                <w:spacing w:val="-2"/>
                <w:sz w:val="20"/>
              </w:rPr>
              <w:t>2011-1-10</w:t>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13"/>
              <w:jc w:val="right"/>
              <w:rPr>
                <w:rFonts w:ascii="Times New Roman" w:hAnsi="Times New Roman" w:cs="Times New Roman" w:eastAsia="Times New Roman" w:hint="default"/>
                <w:sz w:val="20"/>
                <w:szCs w:val="20"/>
              </w:rPr>
            </w:pPr>
            <w:r>
              <w:rPr>
                <w:rFonts w:ascii="Times New Roman"/>
                <w:spacing w:val="-1"/>
                <w:sz w:val="20"/>
              </w:rPr>
              <w:t>2012-12-25</w:t>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14" w:right="0"/>
              <w:jc w:val="left"/>
              <w:rPr>
                <w:rFonts w:ascii="Arial" w:hAnsi="Arial" w:cs="Arial" w:eastAsia="Arial" w:hint="default"/>
                <w:sz w:val="18"/>
                <w:szCs w:val="18"/>
              </w:rPr>
            </w:pPr>
            <w:r>
              <w:rPr>
                <w:rFonts w:ascii="Arial"/>
                <w:sz w:val="18"/>
              </w:rPr>
              <w:t>6.6975</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87" w:right="0"/>
              <w:jc w:val="center"/>
              <w:rPr>
                <w:rFonts w:ascii="Arial" w:hAnsi="Arial" w:cs="Arial" w:eastAsia="Arial" w:hint="default"/>
                <w:sz w:val="18"/>
                <w:szCs w:val="18"/>
              </w:rPr>
            </w:pPr>
            <w:r>
              <w:rPr>
                <w:rFonts w:ascii="Arial"/>
                <w:sz w:val="18"/>
              </w:rPr>
              <w:t>6,000,000.00</w:t>
            </w:r>
          </w:p>
        </w:tc>
        <w:tc>
          <w:tcPr>
            <w:tcW w:w="1420" w:type="dxa"/>
            <w:tcBorders>
              <w:top w:val="nil" w:sz="6" w:space="0" w:color="auto"/>
              <w:left w:val="nil" w:sz="6" w:space="0" w:color="auto"/>
              <w:bottom w:val="nil" w:sz="6" w:space="0" w:color="auto"/>
              <w:right w:val="nil" w:sz="6" w:space="0" w:color="auto"/>
            </w:tcBorders>
          </w:tcPr>
          <w:p>
            <w:pPr/>
          </w:p>
        </w:tc>
      </w:tr>
      <w:tr>
        <w:trPr>
          <w:trHeight w:val="420" w:hRule="exact"/>
        </w:trPr>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47"/>
              <w:jc w:val="center"/>
              <w:rPr>
                <w:rFonts w:ascii="宋体" w:hAnsi="宋体" w:cs="宋体" w:eastAsia="宋体" w:hint="default"/>
                <w:sz w:val="16"/>
                <w:szCs w:val="16"/>
              </w:rPr>
            </w:pPr>
            <w:r>
              <w:rPr>
                <w:rFonts w:ascii="宋体" w:hAnsi="宋体" w:cs="宋体" w:eastAsia="宋体" w:hint="default"/>
                <w:sz w:val="16"/>
                <w:szCs w:val="16"/>
              </w:rPr>
              <w:t>合计</w:t>
            </w:r>
          </w:p>
        </w:tc>
        <w:tc>
          <w:tcPr>
            <w:tcW w:w="1261" w:type="dxa"/>
            <w:tcBorders>
              <w:top w:val="nil" w:sz="6" w:space="0" w:color="auto"/>
              <w:left w:val="nil" w:sz="6" w:space="0" w:color="auto"/>
              <w:bottom w:val="nil" w:sz="6" w:space="0" w:color="auto"/>
              <w:right w:val="nil" w:sz="6" w:space="0" w:color="auto"/>
            </w:tcBorders>
          </w:tcPr>
          <w:p>
            <w:pPr/>
          </w:p>
        </w:tc>
        <w:tc>
          <w:tcPr>
            <w:tcW w:w="1221" w:type="dxa"/>
            <w:tcBorders>
              <w:top w:val="nil" w:sz="6" w:space="0" w:color="auto"/>
              <w:left w:val="nil" w:sz="6" w:space="0" w:color="auto"/>
              <w:bottom w:val="nil" w:sz="6" w:space="0" w:color="auto"/>
              <w:right w:val="nil" w:sz="6" w:space="0" w:color="auto"/>
            </w:tcBorders>
          </w:tcPr>
          <w:p>
            <w:pPr/>
          </w:p>
        </w:tc>
        <w:tc>
          <w:tcPr>
            <w:tcW w:w="702" w:type="dxa"/>
            <w:tcBorders>
              <w:top w:val="nil" w:sz="6" w:space="0" w:color="auto"/>
              <w:left w:val="nil" w:sz="6" w:space="0" w:color="auto"/>
              <w:bottom w:val="nil" w:sz="6" w:space="0" w:color="auto"/>
              <w:right w:val="nil" w:sz="6" w:space="0" w:color="auto"/>
            </w:tcBorders>
          </w:tcPr>
          <w:p>
            <w:pPr/>
          </w:p>
        </w:tc>
        <w:tc>
          <w:tcPr>
            <w:tcW w:w="909" w:type="dxa"/>
            <w:tcBorders>
              <w:top w:val="nil" w:sz="6" w:space="0" w:color="auto"/>
              <w:left w:val="nil" w:sz="6" w:space="0" w:color="auto"/>
              <w:bottom w:val="nil" w:sz="6" w:space="0" w:color="auto"/>
              <w:right w:val="nil" w:sz="6" w:space="0" w:color="auto"/>
            </w:tcBorders>
          </w:tcPr>
          <w:p>
            <w:pP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1"/>
              <w:jc w:val="center"/>
              <w:rPr>
                <w:rFonts w:ascii="Arial" w:hAnsi="Arial" w:cs="Arial" w:eastAsia="Arial" w:hint="default"/>
                <w:sz w:val="18"/>
                <w:szCs w:val="18"/>
              </w:rPr>
            </w:pPr>
            <w:r>
              <w:rPr>
                <w:rFonts w:ascii="Arial"/>
                <w:sz w:val="18"/>
              </w:rPr>
              <w:t>18,000,000.00</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3"/>
              <w:jc w:val="right"/>
              <w:rPr>
                <w:rFonts w:ascii="Arial" w:hAnsi="Arial" w:cs="Arial" w:eastAsia="Arial" w:hint="default"/>
                <w:sz w:val="18"/>
                <w:szCs w:val="18"/>
              </w:rPr>
            </w:pPr>
            <w:r>
              <w:rPr>
                <w:rFonts w:ascii="Arial"/>
                <w:spacing w:val="-1"/>
                <w:sz w:val="18"/>
              </w:rPr>
              <w:t>12,000,000.00</w:t>
            </w:r>
            <w:r>
              <w:rPr>
                <w:rFonts w:ascii="Arial"/>
                <w:sz w:val="18"/>
              </w:rPr>
            </w:r>
          </w:p>
        </w:tc>
      </w:tr>
    </w:tbl>
    <w:p>
      <w:pPr>
        <w:spacing w:line="240" w:lineRule="auto" w:before="3"/>
        <w:rPr>
          <w:rFonts w:ascii="宋体" w:hAnsi="宋体" w:cs="宋体" w:eastAsia="宋体" w:hint="default"/>
          <w:sz w:val="18"/>
          <w:szCs w:val="18"/>
        </w:rPr>
      </w:pPr>
    </w:p>
    <w:p>
      <w:pPr>
        <w:spacing w:line="338" w:lineRule="auto" w:before="26"/>
        <w:ind w:left="1220" w:right="6681" w:firstLine="85"/>
        <w:jc w:val="left"/>
        <w:rPr>
          <w:rFonts w:ascii="宋体" w:hAnsi="宋体" w:cs="宋体" w:eastAsia="宋体" w:hint="default"/>
          <w:sz w:val="24"/>
          <w:szCs w:val="24"/>
        </w:rPr>
      </w:pPr>
      <w:r>
        <w:rPr>
          <w:rFonts w:ascii="Arial" w:hAnsi="Arial" w:cs="Arial" w:eastAsia="Arial" w:hint="default"/>
          <w:b/>
          <w:bCs/>
          <w:sz w:val="24"/>
          <w:szCs w:val="24"/>
        </w:rPr>
        <w:t>27.</w:t>
      </w:r>
      <w:r>
        <w:rPr>
          <w:rFonts w:ascii="Arial" w:hAnsi="Arial" w:cs="Arial" w:eastAsia="Arial" w:hint="default"/>
          <w:b/>
          <w:bCs/>
          <w:spacing w:val="12"/>
          <w:sz w:val="24"/>
          <w:szCs w:val="24"/>
        </w:rPr>
        <w:t> </w:t>
      </w:r>
      <w:r>
        <w:rPr>
          <w:rFonts w:ascii="宋体" w:hAnsi="宋体" w:cs="宋体" w:eastAsia="宋体" w:hint="default"/>
          <w:b/>
          <w:bCs/>
          <w:sz w:val="24"/>
          <w:szCs w:val="24"/>
        </w:rPr>
        <w:t>其他流动负债</w:t>
      </w:r>
      <w:r>
        <w:rPr>
          <w:rFonts w:ascii="宋体" w:hAnsi="宋体" w:cs="宋体" w:eastAsia="宋体" w:hint="default"/>
          <w:b/>
          <w:bCs/>
          <w:w w:val="99"/>
          <w:sz w:val="24"/>
          <w:szCs w:val="24"/>
        </w:rPr>
        <w:t> </w:t>
      </w:r>
      <w:r>
        <w:rPr>
          <w:rFonts w:ascii="宋体" w:hAnsi="宋体" w:cs="宋体" w:eastAsia="宋体" w:hint="default"/>
          <w:sz w:val="24"/>
          <w:szCs w:val="24"/>
        </w:rPr>
        <w:t>分类列示</w:t>
      </w:r>
    </w:p>
    <w:p>
      <w:pPr>
        <w:spacing w:line="445" w:lineRule="exact"/>
        <w:ind w:left="845"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41.5pt;height:22.3pt;mso-position-horizontal-relative:char;mso-position-vertical-relative:line" coordorigin="0,0" coordsize="8830,446">
            <v:group style="position:absolute;left:34;top:7;width:3398;height:2" coordorigin="34,7" coordsize="3398,2">
              <v:shape style="position:absolute;left:34;top:7;width:3398;height:2" coordorigin="34,7" coordsize="3398,0" path="m34,7l3431,7e" filled="false" stroked="true" strokeweight=".72pt" strokecolor="#000000">
                <v:path arrowok="t"/>
              </v:shape>
            </v:group>
            <v:group style="position:absolute;left:34;top:36;width:3398;height:2" coordorigin="34,36" coordsize="3398,2">
              <v:shape style="position:absolute;left:34;top:36;width:3398;height:2" coordorigin="34,36" coordsize="3398,0" path="m34,36l3431,36e" filled="false" stroked="true" strokeweight=".72pt" strokecolor="#000000">
                <v:path arrowok="t"/>
              </v:shape>
              <v:shape style="position:absolute;left:3431;top:43;width:10;height:2" type="#_x0000_t75" stroked="false">
                <v:imagedata r:id="rId36" o:title=""/>
              </v:shape>
            </v:group>
            <v:group style="position:absolute;left:3431;top:7;width:44;height:2" coordorigin="3431,7" coordsize="44,2">
              <v:shape style="position:absolute;left:3431;top:7;width:44;height:2" coordorigin="3431,7" coordsize="44,0" path="m3431,7l3474,7e" filled="false" stroked="true" strokeweight=".72pt" strokecolor="#000000">
                <v:path arrowok="t"/>
              </v:shape>
            </v:group>
            <v:group style="position:absolute;left:3431;top:36;width:44;height:2" coordorigin="3431,36" coordsize="44,2">
              <v:shape style="position:absolute;left:3431;top:36;width:44;height:2" coordorigin="3431,36" coordsize="44,0" path="m3431,36l3474,36e" filled="false" stroked="true" strokeweight=".72pt" strokecolor="#000000">
                <v:path arrowok="t"/>
              </v:shape>
            </v:group>
            <v:group style="position:absolute;left:3474;top:7;width:2793;height:2" coordorigin="3474,7" coordsize="2793,2">
              <v:shape style="position:absolute;left:3474;top:7;width:2793;height:2" coordorigin="3474,7" coordsize="2793,0" path="m3474,7l6266,7e" filled="false" stroked="true" strokeweight=".72pt" strokecolor="#000000">
                <v:path arrowok="t"/>
              </v:shape>
            </v:group>
            <v:group style="position:absolute;left:3474;top:36;width:2793;height:2" coordorigin="3474,36" coordsize="2793,2">
              <v:shape style="position:absolute;left:3474;top:36;width:2793;height:2" coordorigin="3474,36" coordsize="2793,0" path="m3474,36l6266,36e" filled="false" stroked="true" strokeweight=".72pt" strokecolor="#000000">
                <v:path arrowok="t"/>
              </v:shape>
              <v:shape style="position:absolute;left:6266;top:43;width:10;height:2" type="#_x0000_t75" stroked="false">
                <v:imagedata r:id="rId36" o:title=""/>
              </v:shape>
            </v:group>
            <v:group style="position:absolute;left:6266;top:7;width:44;height:2" coordorigin="6266,7" coordsize="44,2">
              <v:shape style="position:absolute;left:6266;top:7;width:44;height:2" coordorigin="6266,7" coordsize="44,0" path="m6266,7l6310,7e" filled="false" stroked="true" strokeweight=".72pt" strokecolor="#000000">
                <v:path arrowok="t"/>
              </v:shape>
            </v:group>
            <v:group style="position:absolute;left:6266;top:36;width:44;height:2" coordorigin="6266,36" coordsize="44,2">
              <v:shape style="position:absolute;left:6266;top:36;width:44;height:2" coordorigin="6266,36" coordsize="44,0" path="m6266,36l6310,36e" filled="false" stroked="true" strokeweight=".72pt" strokecolor="#000000">
                <v:path arrowok="t"/>
              </v:shape>
            </v:group>
            <v:group style="position:absolute;left:6310;top:7;width:2507;height:2" coordorigin="6310,7" coordsize="2507,2">
              <v:shape style="position:absolute;left:6310;top:7;width:2507;height:2" coordorigin="6310,7" coordsize="2507,0" path="m6310,7l8816,7e" filled="false" stroked="true" strokeweight=".72pt" strokecolor="#000000">
                <v:path arrowok="t"/>
              </v:shape>
            </v:group>
            <v:group style="position:absolute;left:6310;top:36;width:2507;height:2" coordorigin="6310,36" coordsize="2507,2">
              <v:shape style="position:absolute;left:6310;top:36;width:2507;height:2" coordorigin="6310,36" coordsize="2507,0" path="m6310,36l8816,36e" filled="false" stroked="true" strokeweight=".72pt" strokecolor="#000000">
                <v:path arrowok="t"/>
              </v:shape>
              <v:shape style="position:absolute;left:0;top:26;width:8830;height:419" type="#_x0000_t75" stroked="false">
                <v:imagedata r:id="rId181" o:title=""/>
              </v:shape>
              <v:shape style="position:absolute;left:1535;top:10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4452;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7147;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group>
          </v:group>
        </w:pict>
      </w:r>
      <w:r>
        <w:rPr>
          <w:rFonts w:ascii="宋体" w:hAnsi="宋体" w:cs="宋体" w:eastAsia="宋体" w:hint="default"/>
          <w:position w:val="-8"/>
          <w:sz w:val="20"/>
          <w:szCs w:val="20"/>
        </w:rPr>
      </w:r>
    </w:p>
    <w:p>
      <w:pPr>
        <w:spacing w:after="0" w:line="445" w:lineRule="exact"/>
        <w:rPr>
          <w:rFonts w:ascii="宋体" w:hAnsi="宋体" w:cs="宋体" w:eastAsia="宋体" w:hint="default"/>
          <w:sz w:val="20"/>
          <w:szCs w:val="20"/>
        </w:rPr>
        <w:sectPr>
          <w:pgSz w:w="11910" w:h="16840"/>
          <w:pgMar w:header="877" w:footer="982" w:top="1100" w:bottom="1180" w:left="106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1"/>
          <w:szCs w:val="11"/>
        </w:rPr>
      </w:pPr>
    </w:p>
    <w:tbl>
      <w:tblPr>
        <w:tblW w:w="0" w:type="auto"/>
        <w:jc w:val="left"/>
        <w:tblInd w:w="352" w:type="dxa"/>
        <w:tblLayout w:type="fixed"/>
        <w:tblCellMar>
          <w:top w:w="0" w:type="dxa"/>
          <w:left w:w="0" w:type="dxa"/>
          <w:bottom w:w="0" w:type="dxa"/>
          <w:right w:w="0" w:type="dxa"/>
        </w:tblCellMar>
        <w:tblLook w:val="01E0"/>
      </w:tblPr>
      <w:tblGrid>
        <w:gridCol w:w="2725"/>
        <w:gridCol w:w="3402"/>
        <w:gridCol w:w="2009"/>
      </w:tblGrid>
      <w:tr>
        <w:trPr>
          <w:trHeight w:val="480" w:hRule="exact"/>
        </w:trPr>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应付短期融资券</w:t>
            </w:r>
          </w:p>
        </w:tc>
        <w:tc>
          <w:tcPr>
            <w:tcW w:w="3402"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579"/>
              <w:jc w:val="right"/>
              <w:rPr>
                <w:rFonts w:ascii="Arial" w:hAnsi="Arial" w:cs="Arial" w:eastAsia="Arial" w:hint="default"/>
                <w:sz w:val="20"/>
                <w:szCs w:val="20"/>
              </w:rPr>
            </w:pPr>
            <w:r>
              <w:rPr>
                <w:rFonts w:ascii="Arial"/>
                <w:spacing w:val="-1"/>
                <w:sz w:val="20"/>
              </w:rPr>
              <w:t>600,000,000.00</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4"/>
              <w:jc w:val="right"/>
              <w:rPr>
                <w:rFonts w:ascii="Arial" w:hAnsi="Arial" w:cs="Arial" w:eastAsia="Arial" w:hint="default"/>
                <w:sz w:val="20"/>
                <w:szCs w:val="20"/>
              </w:rPr>
            </w:pPr>
            <w:r>
              <w:rPr>
                <w:rFonts w:ascii="Arial"/>
                <w:spacing w:val="-1"/>
                <w:sz w:val="20"/>
              </w:rPr>
              <w:t>600,000,000.00</w:t>
            </w:r>
          </w:p>
        </w:tc>
      </w:tr>
      <w:tr>
        <w:trPr>
          <w:trHeight w:val="562" w:hRule="exact"/>
        </w:trPr>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35"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402"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579"/>
              <w:jc w:val="right"/>
              <w:rPr>
                <w:rFonts w:ascii="Arial" w:hAnsi="Arial" w:cs="Arial" w:eastAsia="Arial" w:hint="default"/>
                <w:sz w:val="20"/>
                <w:szCs w:val="20"/>
              </w:rPr>
            </w:pPr>
            <w:r>
              <w:rPr>
                <w:rFonts w:ascii="Arial"/>
                <w:spacing w:val="-1"/>
                <w:sz w:val="20"/>
              </w:rPr>
              <w:t>211,854.00</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34"/>
              <w:jc w:val="right"/>
              <w:rPr>
                <w:rFonts w:ascii="Arial" w:hAnsi="Arial" w:cs="Arial" w:eastAsia="Arial" w:hint="default"/>
                <w:sz w:val="20"/>
                <w:szCs w:val="20"/>
              </w:rPr>
            </w:pPr>
            <w:r>
              <w:rPr>
                <w:rFonts w:ascii="Arial"/>
                <w:spacing w:val="-1"/>
                <w:sz w:val="20"/>
              </w:rPr>
              <w:t>211,854.00</w:t>
            </w:r>
          </w:p>
        </w:tc>
      </w:tr>
      <w:tr>
        <w:trPr>
          <w:trHeight w:val="482" w:hRule="exact"/>
        </w:trPr>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35"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402"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579"/>
              <w:jc w:val="right"/>
              <w:rPr>
                <w:rFonts w:ascii="Arial" w:hAnsi="Arial" w:cs="Arial" w:eastAsia="Arial" w:hint="default"/>
                <w:sz w:val="20"/>
                <w:szCs w:val="20"/>
              </w:rPr>
            </w:pPr>
            <w:r>
              <w:rPr>
                <w:rFonts w:ascii="Arial"/>
                <w:sz w:val="20"/>
              </w:rPr>
              <w:t>3,387,728.12</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33"/>
              <w:jc w:val="right"/>
              <w:rPr>
                <w:rFonts w:ascii="Arial" w:hAnsi="Arial" w:cs="Arial" w:eastAsia="Arial" w:hint="default"/>
                <w:sz w:val="20"/>
                <w:szCs w:val="20"/>
              </w:rPr>
            </w:pPr>
            <w:r>
              <w:rPr>
                <w:rFonts w:ascii="Arial"/>
                <w:spacing w:val="-1"/>
                <w:sz w:val="20"/>
              </w:rPr>
              <w:t>1,659,128.17</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p>
      <w:pPr>
        <w:pStyle w:val="BodyText"/>
        <w:spacing w:line="400" w:lineRule="auto" w:before="26"/>
        <w:ind w:right="1090" w:firstLine="480"/>
        <w:jc w:val="both"/>
      </w:pPr>
      <w:r>
        <w:rPr/>
        <w:pict>
          <v:group style="position:absolute;margin-left:96pt;margin-top:-120.524399pt;width:441.2pt;height:114.25pt;mso-position-horizontal-relative:page;mso-position-vertical-relative:paragraph;z-index:-717640" coordorigin="1920,-2410" coordsize="8824,2285">
            <v:shape style="position:absolute;left:5320;top:-2410;width:2879;height:588" type="#_x0000_t75" stroked="false">
              <v:imagedata r:id="rId182" o:title=""/>
            </v:shape>
            <v:group style="position:absolute;left:1925;top:-130;width:3412;height:2" coordorigin="1925,-130" coordsize="3412,2">
              <v:shape style="position:absolute;left:1925;top:-130;width:3412;height:2" coordorigin="1925,-130" coordsize="3412,0" path="m1925,-130l5336,-130e" filled="false" stroked="true" strokeweight=".48pt" strokecolor="#000000">
                <v:path arrowok="t"/>
              </v:shape>
            </v:group>
            <v:group style="position:absolute;left:1925;top:-150;width:3412;height:2" coordorigin="1925,-150" coordsize="3412,2">
              <v:shape style="position:absolute;left:1925;top:-150;width:3412;height:2" coordorigin="1925,-150" coordsize="3412,0" path="m1925,-150l5336,-150e" filled="false" stroked="true" strokeweight=".48pt" strokecolor="#000000">
                <v:path arrowok="t"/>
              </v:shape>
              <v:shape style="position:absolute;left:1920;top:-1852;width:8824;height:1712" type="#_x0000_t75" stroked="false">
                <v:imagedata r:id="rId183" o:title=""/>
              </v:shape>
            </v:group>
            <v:group style="position:absolute;left:5336;top:-150;width:29;height:2" coordorigin="5336,-150" coordsize="29,2">
              <v:shape style="position:absolute;left:5336;top:-150;width:29;height:2" coordorigin="5336,-150" coordsize="29,0" path="m5336,-150l5365,-150e" filled="false" stroked="true" strokeweight=".48pt" strokecolor="#000000">
                <v:path arrowok="t"/>
              </v:shape>
            </v:group>
            <v:group style="position:absolute;left:5336;top:-130;width:2836;height:2" coordorigin="5336,-130" coordsize="2836,2">
              <v:shape style="position:absolute;left:5336;top:-130;width:2836;height:2" coordorigin="5336,-130" coordsize="2836,0" path="m5336,-130l8172,-130e" filled="false" stroked="true" strokeweight=".48pt" strokecolor="#000000">
                <v:path arrowok="t"/>
              </v:shape>
            </v:group>
            <v:group style="position:absolute;left:5365;top:-150;width:2807;height:2" coordorigin="5365,-150" coordsize="2807,2">
              <v:shape style="position:absolute;left:5365;top:-150;width:2807;height:2" coordorigin="5365,-150" coordsize="2807,0" path="m5365,-150l8172,-150e" filled="false" stroked="true" strokeweight=".48pt" strokecolor="#000000">
                <v:path arrowok="t"/>
              </v:shape>
              <v:shape style="position:absolute;left:8158;top:-721;width:38;height:581" type="#_x0000_t75" stroked="false">
                <v:imagedata r:id="rId184" o:title=""/>
              </v:shape>
            </v:group>
            <v:group style="position:absolute;left:8172;top:-150;width:29;height:2" coordorigin="8172,-150" coordsize="29,2">
              <v:shape style="position:absolute;left:8172;top:-150;width:29;height:2" coordorigin="8172,-150" coordsize="29,0" path="m8172,-150l8201,-150e" filled="false" stroked="true" strokeweight=".48pt" strokecolor="#000000">
                <v:path arrowok="t"/>
              </v:shape>
            </v:group>
            <v:group style="position:absolute;left:8172;top:-130;width:2558;height:2" coordorigin="8172,-130" coordsize="2558,2">
              <v:shape style="position:absolute;left:8172;top:-130;width:2558;height:2" coordorigin="8172,-130" coordsize="2558,0" path="m8172,-130l10729,-130e" filled="false" stroked="true" strokeweight=".48pt" strokecolor="#000000">
                <v:path arrowok="t"/>
              </v:shape>
            </v:group>
            <v:group style="position:absolute;left:8201;top:-150;width:2529;height:2" coordorigin="8201,-150" coordsize="2529,2">
              <v:shape style="position:absolute;left:8201;top:-150;width:2529;height:2" coordorigin="8201,-150" coordsize="2529,0" path="m8201,-150l10729,-150e" filled="false" stroked="true" strokeweight=".48pt" strokecolor="#000000">
                <v:path arrowok="t"/>
              </v:shape>
              <v:shape style="position:absolute;left:3440;top:-65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6167;top:-523;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603,599,582.12</w:t>
                      </w:r>
                    </w:p>
                  </w:txbxContent>
                </v:textbox>
                <w10:wrap type="none"/>
              </v:shape>
              <v:shape style="position:absolute;left:8720;top:-523;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601,870,982.17</w:t>
                      </w:r>
                    </w:p>
                  </w:txbxContent>
                </v:textbox>
                <w10:wrap type="none"/>
              </v:shape>
            </v:group>
            <w10:wrap type="none"/>
          </v:group>
        </w:pict>
      </w:r>
      <w:r>
        <w:rPr/>
        <w:t>2010年4月21日，中国银行间市场交易商协会接受本公司短期融资券注册，</w:t>
      </w:r>
      <w:r>
        <w:rPr>
          <w:spacing w:val="1"/>
        </w:rPr>
        <w:t> </w:t>
      </w:r>
      <w:r>
        <w:rPr/>
        <w:t>注册金额为人民币</w:t>
      </w:r>
      <w:r>
        <w:rPr>
          <w:rFonts w:ascii="Arial" w:hAnsi="Arial" w:cs="Arial" w:eastAsia="Arial" w:hint="default"/>
        </w:rPr>
        <w:t>12</w:t>
      </w:r>
      <w:r>
        <w:rPr/>
        <w:t>亿元，注册额度自通知书公布之日起2年内有效，在注册有 效期内分期发行。</w:t>
      </w:r>
    </w:p>
    <w:p>
      <w:pPr>
        <w:pStyle w:val="BodyText"/>
        <w:spacing w:line="412" w:lineRule="auto" w:before="65"/>
        <w:ind w:right="1090" w:firstLine="480"/>
        <w:jc w:val="both"/>
      </w:pPr>
      <w:r>
        <w:rPr/>
        <w:t>根据中市协注【2010】CP55号《接受注册通知书》，于2010年4月29日，公 司首期面值为6亿元的短期融资券已发行完毕。</w:t>
      </w:r>
    </w:p>
    <w:p>
      <w:pPr>
        <w:pStyle w:val="BodyText"/>
        <w:spacing w:line="412" w:lineRule="auto" w:before="53"/>
        <w:ind w:right="1091" w:firstLine="480"/>
        <w:jc w:val="both"/>
      </w:pPr>
      <w:r>
        <w:rPr/>
        <w:t>在注册有效期内，公司于2011年4月发行了上述额度内2011年第一期、面值 为6亿元的短期融资券，发行款已于2011年4月6日全部到账；主承销商仍为上海 </w:t>
      </w:r>
      <w:r>
        <w:rPr>
          <w:spacing w:val="-3"/>
        </w:rPr>
        <w:t>浦东发展银行股份有限公司；本期融资券票面利率采用浮动利率形式，由基准利</w:t>
      </w:r>
      <w:r>
        <w:rPr>
          <w:spacing w:val="-105"/>
        </w:rPr>
        <w:t> </w:t>
      </w:r>
      <w:r>
        <w:rPr>
          <w:spacing w:val="-105"/>
        </w:rPr>
      </w:r>
      <w:r>
        <w:rPr>
          <w:spacing w:val="-3"/>
        </w:rPr>
        <w:t>率加基本利差构成,票面年基准利率为5.15%，融资券采用实名记账方式在中央国</w:t>
      </w:r>
      <w:r>
        <w:rPr>
          <w:spacing w:val="-94"/>
        </w:rPr>
        <w:t> </w:t>
      </w:r>
      <w:r>
        <w:rPr>
          <w:spacing w:val="-94"/>
        </w:rPr>
      </w:r>
      <w:r>
        <w:rPr/>
        <w:t>债登记结算有限责任公司登记托管。</w:t>
      </w:r>
    </w:p>
    <w:p>
      <w:pPr>
        <w:pStyle w:val="Heading3"/>
        <w:spacing w:line="240" w:lineRule="auto" w:before="97"/>
        <w:ind w:right="0"/>
        <w:jc w:val="left"/>
        <w:rPr>
          <w:b w:val="0"/>
          <w:bCs w:val="0"/>
        </w:rPr>
      </w:pPr>
      <w:r>
        <w:rPr>
          <w:rFonts w:ascii="Arial" w:hAnsi="Arial" w:cs="Arial" w:eastAsia="Arial" w:hint="default"/>
        </w:rPr>
        <w:t>28.</w:t>
      </w:r>
      <w:r>
        <w:rPr>
          <w:rFonts w:ascii="Arial" w:hAnsi="Arial" w:cs="Arial" w:eastAsia="Arial" w:hint="default"/>
          <w:spacing w:val="17"/>
        </w:rPr>
        <w:t> </w:t>
      </w:r>
      <w:r>
        <w:rPr/>
        <w:t>长期借款</w:t>
      </w:r>
      <w:r>
        <w:rPr>
          <w:b w:val="0"/>
          <w:bCs w:val="0"/>
        </w:rPr>
      </w:r>
    </w:p>
    <w:p>
      <w:pPr>
        <w:pStyle w:val="BodyText"/>
        <w:spacing w:line="240" w:lineRule="auto" w:before="137"/>
        <w:ind w:left="563" w:right="0"/>
        <w:jc w:val="left"/>
      </w:pPr>
      <w:r>
        <w:rPr/>
        <w:pict>
          <v:group style="position:absolute;margin-left:95.879997pt;margin-top:28.245935pt;width:441.4pt;height:124.35pt;mso-position-horizontal-relative:page;mso-position-vertical-relative:paragraph;z-index:-717544" coordorigin="1918,565" coordsize="8828,2487">
            <v:group style="position:absolute;left:1939;top:572;width:3398;height:2" coordorigin="1939,572" coordsize="3398,2">
              <v:shape style="position:absolute;left:1939;top:572;width:3398;height:2" coordorigin="1939,572" coordsize="3398,0" path="m1939,572l5336,572e" filled="false" stroked="true" strokeweight=".72pt" strokecolor="#000000">
                <v:path arrowok="t"/>
              </v:shape>
            </v:group>
            <v:group style="position:absolute;left:1939;top:601;width:3398;height:2" coordorigin="1939,601" coordsize="3398,2">
              <v:shape style="position:absolute;left:1939;top:601;width:3398;height:2" coordorigin="1939,601" coordsize="3398,0" path="m1939,601l5336,601e" filled="false" stroked="true" strokeweight=".72pt" strokecolor="#000000">
                <v:path arrowok="t"/>
              </v:shape>
              <v:shape style="position:absolute;left:5336;top:608;width:10;height:2" type="#_x0000_t75" stroked="false">
                <v:imagedata r:id="rId25" o:title=""/>
              </v:shape>
            </v:group>
            <v:group style="position:absolute;left:5336;top:572;width:44;height:2" coordorigin="5336,572" coordsize="44,2">
              <v:shape style="position:absolute;left:5336;top:572;width:44;height:2" coordorigin="5336,572" coordsize="44,0" path="m5336,572l5380,572e" filled="false" stroked="true" strokeweight=".72pt" strokecolor="#000000">
                <v:path arrowok="t"/>
              </v:shape>
            </v:group>
            <v:group style="position:absolute;left:5336;top:601;width:44;height:2" coordorigin="5336,601" coordsize="44,2">
              <v:shape style="position:absolute;left:5336;top:601;width:44;height:2" coordorigin="5336,601" coordsize="44,0" path="m5336,601l5380,601e" filled="false" stroked="true" strokeweight=".72pt" strokecolor="#000000">
                <v:path arrowok="t"/>
              </v:shape>
            </v:group>
            <v:group style="position:absolute;left:5380;top:572;width:2793;height:2" coordorigin="5380,572" coordsize="2793,2">
              <v:shape style="position:absolute;left:5380;top:572;width:2793;height:2" coordorigin="5380,572" coordsize="2793,0" path="m5380,572l8172,572e" filled="false" stroked="true" strokeweight=".72pt" strokecolor="#000000">
                <v:path arrowok="t"/>
              </v:shape>
            </v:group>
            <v:group style="position:absolute;left:5380;top:601;width:2793;height:2" coordorigin="5380,601" coordsize="2793,2">
              <v:shape style="position:absolute;left:5380;top:601;width:2793;height:2" coordorigin="5380,601" coordsize="2793,0" path="m5380,601l8172,601e" filled="false" stroked="true" strokeweight=".72pt" strokecolor="#000000">
                <v:path arrowok="t"/>
              </v:shape>
              <v:shape style="position:absolute;left:8172;top:608;width:10;height:2" type="#_x0000_t75" stroked="false">
                <v:imagedata r:id="rId25" o:title=""/>
              </v:shape>
            </v:group>
            <v:group style="position:absolute;left:8172;top:572;width:44;height:2" coordorigin="8172,572" coordsize="44,2">
              <v:shape style="position:absolute;left:8172;top:572;width:44;height:2" coordorigin="8172,572" coordsize="44,0" path="m8172,572l8215,572e" filled="false" stroked="true" strokeweight=".72pt" strokecolor="#000000">
                <v:path arrowok="t"/>
              </v:shape>
            </v:group>
            <v:group style="position:absolute;left:8172;top:601;width:44;height:2" coordorigin="8172,601" coordsize="44,2">
              <v:shape style="position:absolute;left:8172;top:601;width:44;height:2" coordorigin="8172,601" coordsize="44,0" path="m8172,601l8215,601e" filled="false" stroked="true" strokeweight=".72pt" strokecolor="#000000">
                <v:path arrowok="t"/>
              </v:shape>
            </v:group>
            <v:group style="position:absolute;left:8215;top:572;width:2507;height:2" coordorigin="8215,572" coordsize="2507,2">
              <v:shape style="position:absolute;left:8215;top:572;width:2507;height:2" coordorigin="8215,572" coordsize="2507,0" path="m8215,572l10722,572e" filled="false" stroked="true" strokeweight=".72pt" strokecolor="#000000">
                <v:path arrowok="t"/>
              </v:shape>
            </v:group>
            <v:group style="position:absolute;left:8215;top:601;width:2507;height:2" coordorigin="8215,601" coordsize="2507,2">
              <v:shape style="position:absolute;left:8215;top:601;width:2507;height:2" coordorigin="8215,601" coordsize="2507,0" path="m8215,601l10722,601e" filled="false" stroked="true" strokeweight=".72pt" strokecolor="#000000">
                <v:path arrowok="t"/>
              </v:shape>
              <v:shape style="position:absolute;left:5317;top:591;width:2884;height:349" type="#_x0000_t75" stroked="false">
                <v:imagedata r:id="rId185" o:title=""/>
              </v:shape>
            </v:group>
            <v:group style="position:absolute;left:1925;top:3044;width:3412;height:2" coordorigin="1925,3044" coordsize="3412,2">
              <v:shape style="position:absolute;left:1925;top:3044;width:3412;height:2" coordorigin="1925,3044" coordsize="3412,0" path="m1925,3044l5336,3044e" filled="false" stroked="true" strokeweight=".72pt" strokecolor="#000000">
                <v:path arrowok="t"/>
              </v:shape>
            </v:group>
            <v:group style="position:absolute;left:1925;top:3015;width:3412;height:2" coordorigin="1925,3015" coordsize="3412,2">
              <v:shape style="position:absolute;left:1925;top:3015;width:3412;height:2" coordorigin="1925,3015" coordsize="3412,0" path="m1925,3015l5336,3015e" filled="false" stroked="true" strokeweight=".72pt" strokecolor="#000000">
                <v:path arrowok="t"/>
              </v:shape>
            </v:group>
            <v:group style="position:absolute;left:5336;top:3015;width:44;height:2" coordorigin="5336,3015" coordsize="44,2">
              <v:shape style="position:absolute;left:5336;top:3015;width:44;height:2" coordorigin="5336,3015" coordsize="44,0" path="m5336,3015l5380,3015e" filled="false" stroked="true" strokeweight=".72pt" strokecolor="#000000">
                <v:path arrowok="t"/>
              </v:shape>
            </v:group>
            <v:group style="position:absolute;left:5336;top:3044;width:2836;height:2" coordorigin="5336,3044" coordsize="2836,2">
              <v:shape style="position:absolute;left:5336;top:3044;width:2836;height:2" coordorigin="5336,3044" coordsize="2836,0" path="m5336,3044l8172,3044e" filled="false" stroked="true" strokeweight=".72pt" strokecolor="#000000">
                <v:path arrowok="t"/>
              </v:shape>
            </v:group>
            <v:group style="position:absolute;left:5380;top:3015;width:2793;height:2" coordorigin="5380,3015" coordsize="2793,2">
              <v:shape style="position:absolute;left:5380;top:3015;width:2793;height:2" coordorigin="5380,3015" coordsize="2793,0" path="m5380,3015l8172,3015e" filled="false" stroked="true" strokeweight=".72pt" strokecolor="#000000">
                <v:path arrowok="t"/>
              </v:shape>
              <v:shape style="position:absolute;left:1920;top:902;width:8825;height:2106" type="#_x0000_t75" stroked="false">
                <v:imagedata r:id="rId186" o:title=""/>
              </v:shape>
            </v:group>
            <v:group style="position:absolute;left:8172;top:3015;width:44;height:2" coordorigin="8172,3015" coordsize="44,2">
              <v:shape style="position:absolute;left:8172;top:3015;width:44;height:2" coordorigin="8172,3015" coordsize="44,0" path="m8172,3015l8215,3015e" filled="false" stroked="true" strokeweight=".72pt" strokecolor="#000000">
                <v:path arrowok="t"/>
              </v:shape>
            </v:group>
            <v:group style="position:absolute;left:8172;top:3044;width:2558;height:2" coordorigin="8172,3044" coordsize="2558,2">
              <v:shape style="position:absolute;left:8172;top:3044;width:2558;height:2" coordorigin="8172,3044" coordsize="2558,0" path="m8172,3044l10729,3044e" filled="false" stroked="true" strokeweight=".72pt" strokecolor="#000000">
                <v:path arrowok="t"/>
              </v:shape>
            </v:group>
            <v:group style="position:absolute;left:8215;top:3015;width:2514;height:2" coordorigin="8215,3015" coordsize="2514,2">
              <v:shape style="position:absolute;left:8215;top:3015;width:2514;height:2" coordorigin="8215,3015" coordsize="2514,0" path="m8215,3015l10729,3015e" filled="false" stroked="true" strokeweight=".72pt" strokecolor="#000000">
                <v:path arrowok="t"/>
              </v:shape>
              <v:shape style="position:absolute;left:3440;top:265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6133;top:2711;width:155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1,261,957,500.00</w:t>
                      </w:r>
                    </w:p>
                  </w:txbxContent>
                </v:textbox>
                <w10:wrap type="none"/>
              </v:shape>
              <v:shape style="position:absolute;left:8853;top:2711;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678,850,000.00</w:t>
                      </w:r>
                    </w:p>
                  </w:txbxContent>
                </v:textbox>
                <w10:wrap type="none"/>
              </v:shape>
            </v:group>
            <w10:wrap type="none"/>
          </v:group>
        </w:pict>
      </w:r>
      <w:r>
        <w:rPr>
          <w:rFonts w:ascii="Arial" w:hAnsi="Arial" w:cs="Arial" w:eastAsia="Arial" w:hint="default"/>
        </w:rPr>
        <w:t>(1)</w:t>
      </w:r>
      <w:r>
        <w:rPr>
          <w:rFonts w:ascii="Arial" w:hAnsi="Arial" w:cs="Arial" w:eastAsia="Arial" w:hint="default"/>
          <w:spacing w:val="52"/>
        </w:rPr>
        <w:t> </w:t>
      </w:r>
      <w:r>
        <w:rPr/>
        <w:t>长期借款分类</w:t>
      </w:r>
    </w:p>
    <w:p>
      <w:pPr>
        <w:spacing w:line="240" w:lineRule="auto" w:before="1"/>
        <w:rPr>
          <w:rFonts w:ascii="宋体" w:hAnsi="宋体" w:cs="宋体" w:eastAsia="宋体" w:hint="default"/>
          <w:sz w:val="9"/>
          <w:szCs w:val="9"/>
        </w:rPr>
      </w:pPr>
    </w:p>
    <w:tbl>
      <w:tblPr>
        <w:tblW w:w="0" w:type="auto"/>
        <w:jc w:val="left"/>
        <w:tblInd w:w="317" w:type="dxa"/>
        <w:tblLayout w:type="fixed"/>
        <w:tblCellMar>
          <w:top w:w="0" w:type="dxa"/>
          <w:left w:w="0" w:type="dxa"/>
          <w:bottom w:w="0" w:type="dxa"/>
          <w:right w:w="0" w:type="dxa"/>
        </w:tblCellMar>
        <w:tblLook w:val="01E0"/>
      </w:tblPr>
      <w:tblGrid>
        <w:gridCol w:w="1167"/>
        <w:gridCol w:w="1842"/>
        <w:gridCol w:w="3285"/>
        <w:gridCol w:w="2006"/>
      </w:tblGrid>
      <w:tr>
        <w:trPr>
          <w:trHeight w:val="757" w:hRule="exact"/>
        </w:trPr>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auto"/>
              <w:ind w:left="70" w:right="0"/>
              <w:jc w:val="left"/>
              <w:rPr>
                <w:rFonts w:ascii="宋体" w:hAnsi="宋体" w:cs="宋体" w:eastAsia="宋体" w:hint="default"/>
                <w:sz w:val="20"/>
                <w:szCs w:val="20"/>
              </w:rPr>
            </w:pPr>
            <w:r>
              <w:rPr>
                <w:rFonts w:ascii="宋体" w:hAnsi="宋体" w:cs="宋体" w:eastAsia="宋体" w:hint="default"/>
                <w:sz w:val="20"/>
                <w:szCs w:val="20"/>
              </w:rPr>
              <w:t>质押借款</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95"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285"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58" w:right="0"/>
              <w:jc w:val="center"/>
              <w:rPr>
                <w:rFonts w:ascii="宋体" w:hAnsi="宋体" w:cs="宋体" w:eastAsia="宋体" w:hint="default"/>
                <w:sz w:val="20"/>
                <w:szCs w:val="20"/>
              </w:rPr>
            </w:pPr>
            <w:r>
              <w:rPr>
                <w:rFonts w:ascii="宋体" w:hAnsi="宋体" w:cs="宋体" w:eastAsia="宋体" w:hint="default"/>
                <w:sz w:val="20"/>
                <w:szCs w:val="20"/>
              </w:rPr>
              <w:t>年末余额</w:t>
            </w:r>
          </w:p>
        </w:tc>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780" w:right="0"/>
              <w:jc w:val="left"/>
              <w:rPr>
                <w:rFonts w:ascii="宋体" w:hAnsi="宋体" w:cs="宋体" w:eastAsia="宋体" w:hint="default"/>
                <w:sz w:val="20"/>
                <w:szCs w:val="20"/>
              </w:rPr>
            </w:pPr>
            <w:r>
              <w:rPr>
                <w:rFonts w:ascii="宋体" w:hAnsi="宋体" w:cs="宋体" w:eastAsia="宋体" w:hint="default"/>
                <w:sz w:val="20"/>
                <w:szCs w:val="20"/>
              </w:rPr>
              <w:t>年初余额</w:t>
            </w:r>
          </w:p>
        </w:tc>
      </w:tr>
      <w:tr>
        <w:trPr>
          <w:trHeight w:val="445" w:hRule="exact"/>
        </w:trPr>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0"/>
              <w:jc w:val="left"/>
              <w:rPr>
                <w:rFonts w:ascii="宋体" w:hAnsi="宋体" w:cs="宋体" w:eastAsia="宋体" w:hint="default"/>
                <w:sz w:val="20"/>
                <w:szCs w:val="20"/>
              </w:rPr>
            </w:pPr>
            <w:r>
              <w:rPr>
                <w:rFonts w:ascii="宋体" w:hAnsi="宋体" w:cs="宋体" w:eastAsia="宋体" w:hint="default"/>
                <w:sz w:val="20"/>
                <w:szCs w:val="20"/>
              </w:rPr>
              <w:t>抵押借款</w:t>
            </w:r>
          </w:p>
        </w:tc>
        <w:tc>
          <w:tcPr>
            <w:tcW w:w="1842" w:type="dxa"/>
            <w:tcBorders>
              <w:top w:val="nil" w:sz="6" w:space="0" w:color="auto"/>
              <w:left w:val="nil" w:sz="6" w:space="0" w:color="auto"/>
              <w:bottom w:val="nil" w:sz="6" w:space="0" w:color="auto"/>
              <w:right w:val="nil" w:sz="6" w:space="0" w:color="auto"/>
            </w:tcBorders>
          </w:tcPr>
          <w:p>
            <w:pPr/>
          </w:p>
        </w:tc>
        <w:tc>
          <w:tcPr>
            <w:tcW w:w="3285"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8"/>
              <w:jc w:val="right"/>
              <w:rPr>
                <w:rFonts w:ascii="Arial" w:hAnsi="Arial" w:cs="Arial" w:eastAsia="Arial" w:hint="default"/>
                <w:sz w:val="20"/>
                <w:szCs w:val="20"/>
              </w:rPr>
            </w:pPr>
            <w:r>
              <w:rPr>
                <w:rFonts w:ascii="Arial"/>
                <w:spacing w:val="-1"/>
                <w:sz w:val="20"/>
              </w:rPr>
              <w:t>160,000,000.00</w:t>
            </w:r>
          </w:p>
        </w:tc>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Arial" w:hAnsi="Arial" w:cs="Arial" w:eastAsia="Arial" w:hint="default"/>
                <w:sz w:val="20"/>
                <w:szCs w:val="20"/>
              </w:rPr>
            </w:pPr>
            <w:r>
              <w:rPr>
                <w:rFonts w:ascii="Arial"/>
                <w:spacing w:val="-1"/>
                <w:sz w:val="20"/>
              </w:rPr>
              <w:t>428,500,000.00</w:t>
            </w:r>
          </w:p>
        </w:tc>
      </w:tr>
      <w:tr>
        <w:trPr>
          <w:trHeight w:val="417" w:hRule="exact"/>
        </w:trPr>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70" w:right="0"/>
              <w:jc w:val="left"/>
              <w:rPr>
                <w:rFonts w:ascii="宋体" w:hAnsi="宋体" w:cs="宋体" w:eastAsia="宋体" w:hint="default"/>
                <w:sz w:val="20"/>
                <w:szCs w:val="20"/>
              </w:rPr>
            </w:pPr>
            <w:r>
              <w:rPr>
                <w:rFonts w:ascii="宋体" w:hAnsi="宋体" w:cs="宋体" w:eastAsia="宋体" w:hint="default"/>
                <w:sz w:val="20"/>
                <w:szCs w:val="20"/>
              </w:rPr>
              <w:t>保证借款</w:t>
            </w:r>
          </w:p>
        </w:tc>
        <w:tc>
          <w:tcPr>
            <w:tcW w:w="1842" w:type="dxa"/>
            <w:tcBorders>
              <w:top w:val="nil" w:sz="6" w:space="0" w:color="auto"/>
              <w:left w:val="nil" w:sz="6" w:space="0" w:color="auto"/>
              <w:bottom w:val="nil" w:sz="6" w:space="0" w:color="auto"/>
              <w:right w:val="nil" w:sz="6" w:space="0" w:color="auto"/>
            </w:tcBorders>
          </w:tcPr>
          <w:p>
            <w:pPr/>
          </w:p>
        </w:tc>
        <w:tc>
          <w:tcPr>
            <w:tcW w:w="3285"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579"/>
              <w:jc w:val="right"/>
              <w:rPr>
                <w:rFonts w:ascii="Arial" w:hAnsi="Arial" w:cs="Arial" w:eastAsia="Arial" w:hint="default"/>
                <w:sz w:val="20"/>
                <w:szCs w:val="20"/>
              </w:rPr>
            </w:pPr>
            <w:r>
              <w:rPr>
                <w:rFonts w:ascii="Arial"/>
                <w:sz w:val="20"/>
              </w:rPr>
              <w:t>34,350,000.00</w:t>
            </w:r>
          </w:p>
        </w:tc>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Arial" w:hAnsi="Arial" w:cs="Arial" w:eastAsia="Arial" w:hint="default"/>
                <w:sz w:val="20"/>
                <w:szCs w:val="20"/>
              </w:rPr>
            </w:pPr>
            <w:r>
              <w:rPr>
                <w:rFonts w:ascii="Arial"/>
                <w:spacing w:val="-2"/>
                <w:sz w:val="20"/>
              </w:rPr>
              <w:t>34,350,000.00</w:t>
            </w:r>
          </w:p>
        </w:tc>
      </w:tr>
      <w:tr>
        <w:trPr>
          <w:trHeight w:val="422" w:hRule="exact"/>
        </w:trPr>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19"/>
              <w:ind w:left="70" w:right="0"/>
              <w:jc w:val="left"/>
              <w:rPr>
                <w:rFonts w:ascii="宋体" w:hAnsi="宋体" w:cs="宋体" w:eastAsia="宋体" w:hint="default"/>
                <w:sz w:val="20"/>
                <w:szCs w:val="20"/>
              </w:rPr>
            </w:pPr>
            <w:r>
              <w:rPr>
                <w:rFonts w:ascii="宋体" w:hAnsi="宋体" w:cs="宋体" w:eastAsia="宋体" w:hint="default"/>
                <w:sz w:val="20"/>
                <w:szCs w:val="20"/>
              </w:rPr>
              <w:t>信用借款</w:t>
            </w:r>
          </w:p>
        </w:tc>
        <w:tc>
          <w:tcPr>
            <w:tcW w:w="1842" w:type="dxa"/>
            <w:tcBorders>
              <w:top w:val="nil" w:sz="6" w:space="0" w:color="auto"/>
              <w:left w:val="nil" w:sz="6" w:space="0" w:color="auto"/>
              <w:bottom w:val="nil" w:sz="6" w:space="0" w:color="auto"/>
              <w:right w:val="nil" w:sz="6" w:space="0" w:color="auto"/>
            </w:tcBorders>
          </w:tcPr>
          <w:p>
            <w:pPr/>
          </w:p>
        </w:tc>
        <w:tc>
          <w:tcPr>
            <w:tcW w:w="3285"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578"/>
              <w:jc w:val="right"/>
              <w:rPr>
                <w:rFonts w:ascii="Arial" w:hAnsi="Arial" w:cs="Arial" w:eastAsia="Arial" w:hint="default"/>
                <w:sz w:val="20"/>
                <w:szCs w:val="20"/>
              </w:rPr>
            </w:pPr>
            <w:r>
              <w:rPr>
                <w:rFonts w:ascii="Arial"/>
                <w:spacing w:val="-1"/>
                <w:sz w:val="20"/>
              </w:rPr>
              <w:t>1,067,607,500.00</w:t>
            </w:r>
          </w:p>
        </w:tc>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Arial" w:hAnsi="Arial" w:cs="Arial" w:eastAsia="Arial" w:hint="default"/>
                <w:sz w:val="20"/>
                <w:szCs w:val="20"/>
              </w:rPr>
            </w:pPr>
            <w:r>
              <w:rPr>
                <w:rFonts w:ascii="Arial"/>
                <w:spacing w:val="-1"/>
                <w:sz w:val="20"/>
              </w:rPr>
              <w:t>216,000,000.00</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pStyle w:val="BodyText"/>
        <w:spacing w:line="240" w:lineRule="auto" w:before="26"/>
        <w:ind w:left="562" w:right="0"/>
        <w:jc w:val="left"/>
      </w:pPr>
      <w:r>
        <w:rPr/>
        <w:pict>
          <v:group style="position:absolute;margin-left:88.800003pt;margin-top:22.69593pt;width:465.55pt;height:85.15pt;mso-position-horizontal-relative:page;mso-position-vertical-relative:paragraph;z-index:-717376" coordorigin="1776,454" coordsize="9311,1703">
            <v:group style="position:absolute;left:1798;top:461;width:1976;height:2" coordorigin="1798,461" coordsize="1976,2">
              <v:shape style="position:absolute;left:1798;top:461;width:1976;height:2" coordorigin="1798,461" coordsize="1976,0" path="m1798,461l3773,461e" filled="false" stroked="true" strokeweight=".72pt" strokecolor="#000000">
                <v:path arrowok="t"/>
              </v:shape>
            </v:group>
            <v:group style="position:absolute;left:1798;top:490;width:1976;height:2" coordorigin="1798,490" coordsize="1976,2">
              <v:shape style="position:absolute;left:1798;top:490;width:1976;height:2" coordorigin="1798,490" coordsize="1976,0" path="m1798,490l3773,490e" filled="false" stroked="true" strokeweight=".72pt" strokecolor="#000000">
                <v:path arrowok="t"/>
              </v:shape>
              <v:shape style="position:absolute;left:3773;top:497;width:10;height:2" type="#_x0000_t75" stroked="false">
                <v:imagedata r:id="rId25" o:title=""/>
              </v:shape>
            </v:group>
            <v:group style="position:absolute;left:3773;top:461;width:44;height:2" coordorigin="3773,461" coordsize="44,2">
              <v:shape style="position:absolute;left:3773;top:461;width:44;height:2" coordorigin="3773,461" coordsize="44,0" path="m3773,461l3816,461e" filled="false" stroked="true" strokeweight=".72pt" strokecolor="#000000">
                <v:path arrowok="t"/>
              </v:shape>
            </v:group>
            <v:group style="position:absolute;left:3773;top:490;width:44;height:2" coordorigin="3773,490" coordsize="44,2">
              <v:shape style="position:absolute;left:3773;top:490;width:44;height:2" coordorigin="3773,490" coordsize="44,0" path="m3773,490l3816,490e" filled="false" stroked="true" strokeweight=".72pt" strokecolor="#000000">
                <v:path arrowok="t"/>
              </v:shape>
            </v:group>
            <v:group style="position:absolute;left:3816;top:461;width:1191;height:2" coordorigin="3816,461" coordsize="1191,2">
              <v:shape style="position:absolute;left:3816;top:461;width:1191;height:2" coordorigin="3816,461" coordsize="1191,0" path="m3816,461l5006,461e" filled="false" stroked="true" strokeweight=".72pt" strokecolor="#000000">
                <v:path arrowok="t"/>
              </v:shape>
            </v:group>
            <v:group style="position:absolute;left:3816;top:490;width:1191;height:2" coordorigin="3816,490" coordsize="1191,2">
              <v:shape style="position:absolute;left:3816;top:490;width:1191;height:2" coordorigin="3816,490" coordsize="1191,0" path="m3816,490l5006,490e" filled="false" stroked="true" strokeweight=".72pt" strokecolor="#000000">
                <v:path arrowok="t"/>
              </v:shape>
              <v:shape style="position:absolute;left:5006;top:497;width:10;height:2" type="#_x0000_t75" stroked="false">
                <v:imagedata r:id="rId25" o:title=""/>
              </v:shape>
            </v:group>
            <v:group style="position:absolute;left:5006;top:461;width:44;height:2" coordorigin="5006,461" coordsize="44,2">
              <v:shape style="position:absolute;left:5006;top:461;width:44;height:2" coordorigin="5006,461" coordsize="44,0" path="m5006,461l5050,461e" filled="false" stroked="true" strokeweight=".72pt" strokecolor="#000000">
                <v:path arrowok="t"/>
              </v:shape>
            </v:group>
            <v:group style="position:absolute;left:5006;top:490;width:44;height:2" coordorigin="5006,490" coordsize="44,2">
              <v:shape style="position:absolute;left:5006;top:490;width:44;height:2" coordorigin="5006,490" coordsize="44,0" path="m5006,490l5050,490e" filled="false" stroked="true" strokeweight=".72pt" strokecolor="#000000">
                <v:path arrowok="t"/>
              </v:shape>
            </v:group>
            <v:group style="position:absolute;left:5050;top:461;width:1233;height:2" coordorigin="5050,461" coordsize="1233,2">
              <v:shape style="position:absolute;left:5050;top:461;width:1233;height:2" coordorigin="5050,461" coordsize="1233,0" path="m5050,461l6282,461e" filled="false" stroked="true" strokeweight=".72pt" strokecolor="#000000">
                <v:path arrowok="t"/>
              </v:shape>
            </v:group>
            <v:group style="position:absolute;left:5050;top:490;width:1233;height:2" coordorigin="5050,490" coordsize="1233,2">
              <v:shape style="position:absolute;left:5050;top:490;width:1233;height:2" coordorigin="5050,490" coordsize="1233,0" path="m5050,490l6282,490e" filled="false" stroked="true" strokeweight=".72pt" strokecolor="#000000">
                <v:path arrowok="t"/>
              </v:shape>
              <v:shape style="position:absolute;left:6282;top:497;width:10;height:2" type="#_x0000_t75" stroked="false">
                <v:imagedata r:id="rId25" o:title=""/>
              </v:shape>
            </v:group>
            <v:group style="position:absolute;left:6282;top:461;width:44;height:2" coordorigin="6282,461" coordsize="44,2">
              <v:shape style="position:absolute;left:6282;top:461;width:44;height:2" coordorigin="6282,461" coordsize="44,0" path="m6282,461l6325,461e" filled="false" stroked="true" strokeweight=".72pt" strokecolor="#000000">
                <v:path arrowok="t"/>
              </v:shape>
            </v:group>
            <v:group style="position:absolute;left:6282;top:490;width:44;height:2" coordorigin="6282,490" coordsize="44,2">
              <v:shape style="position:absolute;left:6282;top:490;width:44;height:2" coordorigin="6282,490" coordsize="44,0" path="m6282,490l6325,490e" filled="false" stroked="true" strokeweight=".72pt" strokecolor="#000000">
                <v:path arrowok="t"/>
              </v:shape>
            </v:group>
            <v:group style="position:absolute;left:6325;top:461;width:666;height:2" coordorigin="6325,461" coordsize="666,2">
              <v:shape style="position:absolute;left:6325;top:461;width:666;height:2" coordorigin="6325,461" coordsize="666,0" path="m6325,461l6991,461e" filled="false" stroked="true" strokeweight=".72pt" strokecolor="#000000">
                <v:path arrowok="t"/>
              </v:shape>
            </v:group>
            <v:group style="position:absolute;left:6325;top:490;width:666;height:2" coordorigin="6325,490" coordsize="666,2">
              <v:shape style="position:absolute;left:6325;top:490;width:666;height:2" coordorigin="6325,490" coordsize="666,0" path="m6325,490l6991,490e" filled="false" stroked="true" strokeweight=".72pt" strokecolor="#000000">
                <v:path arrowok="t"/>
              </v:shape>
              <v:shape style="position:absolute;left:6991;top:497;width:10;height:2" type="#_x0000_t75" stroked="false">
                <v:imagedata r:id="rId25" o:title=""/>
              </v:shape>
            </v:group>
            <v:group style="position:absolute;left:6991;top:461;width:44;height:2" coordorigin="6991,461" coordsize="44,2">
              <v:shape style="position:absolute;left:6991;top:461;width:44;height:2" coordorigin="6991,461" coordsize="44,0" path="m6991,461l7034,461e" filled="false" stroked="true" strokeweight=".72pt" strokecolor="#000000">
                <v:path arrowok="t"/>
              </v:shape>
            </v:group>
            <v:group style="position:absolute;left:6991;top:490;width:44;height:2" coordorigin="6991,490" coordsize="44,2">
              <v:shape style="position:absolute;left:6991;top:490;width:44;height:2" coordorigin="6991,490" coordsize="44,0" path="m6991,490l7034,490e" filled="false" stroked="true" strokeweight=".72pt" strokecolor="#000000">
                <v:path arrowok="t"/>
              </v:shape>
            </v:group>
            <v:group style="position:absolute;left:7034;top:461;width:935;height:2" coordorigin="7034,461" coordsize="935,2">
              <v:shape style="position:absolute;left:7034;top:461;width:935;height:2" coordorigin="7034,461" coordsize="935,0" path="m7034,461l7969,461e" filled="false" stroked="true" strokeweight=".72pt" strokecolor="#000000">
                <v:path arrowok="t"/>
              </v:shape>
            </v:group>
            <v:group style="position:absolute;left:7034;top:490;width:935;height:2" coordorigin="7034,490" coordsize="935,2">
              <v:shape style="position:absolute;left:7034;top:490;width:935;height:2" coordorigin="7034,490" coordsize="935,0" path="m7034,490l7969,490e" filled="false" stroked="true" strokeweight=".72pt" strokecolor="#000000">
                <v:path arrowok="t"/>
              </v:shape>
              <v:shape style="position:absolute;left:7969;top:497;width:10;height:2" type="#_x0000_t75" stroked="false">
                <v:imagedata r:id="rId25" o:title=""/>
              </v:shape>
            </v:group>
            <v:group style="position:absolute;left:7969;top:461;width:44;height:2" coordorigin="7969,461" coordsize="44,2">
              <v:shape style="position:absolute;left:7969;top:461;width:44;height:2" coordorigin="7969,461" coordsize="44,0" path="m7969,461l8012,461e" filled="false" stroked="true" strokeweight=".72pt" strokecolor="#000000">
                <v:path arrowok="t"/>
              </v:shape>
            </v:group>
            <v:group style="position:absolute;left:7969;top:490;width:44;height:2" coordorigin="7969,490" coordsize="44,2">
              <v:shape style="position:absolute;left:7969;top:490;width:44;height:2" coordorigin="7969,490" coordsize="44,0" path="m7969,490l8012,490e" filled="false" stroked="true" strokeweight=".72pt" strokecolor="#000000">
                <v:path arrowok="t"/>
              </v:shape>
            </v:group>
            <v:group style="position:absolute;left:8012;top:461;width:1530;height:2" coordorigin="8012,461" coordsize="1530,2">
              <v:shape style="position:absolute;left:8012;top:461;width:1530;height:2" coordorigin="8012,461" coordsize="1530,0" path="m8012,461l9542,461e" filled="false" stroked="true" strokeweight=".72pt" strokecolor="#000000">
                <v:path arrowok="t"/>
              </v:shape>
            </v:group>
            <v:group style="position:absolute;left:8012;top:490;width:1530;height:2" coordorigin="8012,490" coordsize="1530,2">
              <v:shape style="position:absolute;left:8012;top:490;width:1530;height:2" coordorigin="8012,490" coordsize="1530,0" path="m8012,490l9542,490e" filled="false" stroked="true" strokeweight=".72pt" strokecolor="#000000">
                <v:path arrowok="t"/>
              </v:shape>
              <v:shape style="position:absolute;left:9542;top:497;width:10;height:2" type="#_x0000_t75" stroked="false">
                <v:imagedata r:id="rId25" o:title=""/>
              </v:shape>
            </v:group>
            <v:group style="position:absolute;left:9542;top:461;width:44;height:2" coordorigin="9542,461" coordsize="44,2">
              <v:shape style="position:absolute;left:9542;top:461;width:44;height:2" coordorigin="9542,461" coordsize="44,0" path="m9542,461l9586,461e" filled="false" stroked="true" strokeweight=".72pt" strokecolor="#000000">
                <v:path arrowok="t"/>
              </v:shape>
            </v:group>
            <v:group style="position:absolute;left:9542;top:490;width:44;height:2" coordorigin="9542,490" coordsize="44,2">
              <v:shape style="position:absolute;left:9542;top:490;width:44;height:2" coordorigin="9542,490" coordsize="44,0" path="m9542,490l9586,490e" filled="false" stroked="true" strokeweight=".72pt" strokecolor="#000000">
                <v:path arrowok="t"/>
              </v:shape>
            </v:group>
            <v:group style="position:absolute;left:9586;top:461;width:1482;height:2" coordorigin="9586,461" coordsize="1482,2">
              <v:shape style="position:absolute;left:9586;top:461;width:1482;height:2" coordorigin="9586,461" coordsize="1482,0" path="m9586,461l11068,461e" filled="false" stroked="true" strokeweight=".72pt" strokecolor="#000000">
                <v:path arrowok="t"/>
              </v:shape>
            </v:group>
            <v:group style="position:absolute;left:9586;top:490;width:1482;height:2" coordorigin="9586,490" coordsize="1482,2">
              <v:shape style="position:absolute;left:9586;top:490;width:1482;height:2" coordorigin="9586,490" coordsize="1482,0" path="m9586,490l11068,490e" filled="false" stroked="true" strokeweight=".72pt" strokecolor="#000000">
                <v:path arrowok="t"/>
              </v:shape>
              <v:shape style="position:absolute;left:3754;top:480;width:5818;height:696" type="#_x0000_t75" stroked="false">
                <v:imagedata r:id="rId187" o:title=""/>
              </v:shape>
            </v:group>
            <v:group style="position:absolute;left:1783;top:2150;width:1990;height:2" coordorigin="1783,2150" coordsize="1990,2">
              <v:shape style="position:absolute;left:1783;top:2150;width:1990;height:2" coordorigin="1783,2150" coordsize="1990,0" path="m1783,2150l3773,2150e" filled="false" stroked="true" strokeweight=".72pt" strokecolor="#000000">
                <v:path arrowok="t"/>
              </v:shape>
            </v:group>
            <v:group style="position:absolute;left:1783;top:2121;width:1990;height:2" coordorigin="1783,2121" coordsize="1990,2">
              <v:shape style="position:absolute;left:1783;top:2121;width:1990;height:2" coordorigin="1783,2121" coordsize="1990,0" path="m1783,2121l3773,2121e" filled="false" stroked="true" strokeweight=".72pt" strokecolor="#000000">
                <v:path arrowok="t"/>
              </v:shape>
            </v:group>
            <v:group style="position:absolute;left:3773;top:2121;width:44;height:2" coordorigin="3773,2121" coordsize="44,2">
              <v:shape style="position:absolute;left:3773;top:2121;width:44;height:2" coordorigin="3773,2121" coordsize="44,0" path="m3773,2121l3816,2121e" filled="false" stroked="true" strokeweight=".72pt" strokecolor="#000000">
                <v:path arrowok="t"/>
              </v:shape>
            </v:group>
            <v:group style="position:absolute;left:3773;top:2150;width:1234;height:2" coordorigin="3773,2150" coordsize="1234,2">
              <v:shape style="position:absolute;left:3773;top:2150;width:1234;height:2" coordorigin="3773,2150" coordsize="1234,0" path="m3773,2150l5006,2150e" filled="false" stroked="true" strokeweight=".72pt" strokecolor="#000000">
                <v:path arrowok="t"/>
              </v:shape>
            </v:group>
            <v:group style="position:absolute;left:3816;top:2121;width:1191;height:2" coordorigin="3816,2121" coordsize="1191,2">
              <v:shape style="position:absolute;left:3816;top:2121;width:1191;height:2" coordorigin="3816,2121" coordsize="1191,0" path="m3816,2121l5006,2121e" filled="false" stroked="true" strokeweight=".72pt" strokecolor="#000000">
                <v:path arrowok="t"/>
              </v:shape>
            </v:group>
            <v:group style="position:absolute;left:5006;top:2121;width:44;height:2" coordorigin="5006,2121" coordsize="44,2">
              <v:shape style="position:absolute;left:5006;top:2121;width:44;height:2" coordorigin="5006,2121" coordsize="44,0" path="m5006,2121l5050,2121e" filled="false" stroked="true" strokeweight=".72pt" strokecolor="#000000">
                <v:path arrowok="t"/>
              </v:shape>
            </v:group>
            <v:group style="position:absolute;left:5006;top:2150;width:1276;height:2" coordorigin="5006,2150" coordsize="1276,2">
              <v:shape style="position:absolute;left:5006;top:2150;width:1276;height:2" coordorigin="5006,2150" coordsize="1276,0" path="m5006,2150l6282,2150e" filled="false" stroked="true" strokeweight=".72pt" strokecolor="#000000">
                <v:path arrowok="t"/>
              </v:shape>
            </v:group>
            <v:group style="position:absolute;left:5050;top:2121;width:1233;height:2" coordorigin="5050,2121" coordsize="1233,2">
              <v:shape style="position:absolute;left:5050;top:2121;width:1233;height:2" coordorigin="5050,2121" coordsize="1233,0" path="m5050,2121l6282,2121e" filled="false" stroked="true" strokeweight=".72pt" strokecolor="#000000">
                <v:path arrowok="t"/>
              </v:shape>
            </v:group>
            <v:group style="position:absolute;left:6282;top:2121;width:44;height:2" coordorigin="6282,2121" coordsize="44,2">
              <v:shape style="position:absolute;left:6282;top:2121;width:44;height:2" coordorigin="6282,2121" coordsize="44,0" path="m6282,2121l6325,2121e" filled="false" stroked="true" strokeweight=".72pt" strokecolor="#000000">
                <v:path arrowok="t"/>
              </v:shape>
            </v:group>
            <v:group style="position:absolute;left:6282;top:2150;width:710;height:2" coordorigin="6282,2150" coordsize="710,2">
              <v:shape style="position:absolute;left:6282;top:2150;width:710;height:2" coordorigin="6282,2150" coordsize="710,0" path="m6282,2150l6991,2150e" filled="false" stroked="true" strokeweight=".72pt" strokecolor="#000000">
                <v:path arrowok="t"/>
              </v:shape>
            </v:group>
            <v:group style="position:absolute;left:6325;top:2121;width:666;height:2" coordorigin="6325,2121" coordsize="666,2">
              <v:shape style="position:absolute;left:6325;top:2121;width:666;height:2" coordorigin="6325,2121" coordsize="666,0" path="m6325,2121l6991,2121e" filled="false" stroked="true" strokeweight=".72pt" strokecolor="#000000">
                <v:path arrowok="t"/>
              </v:shape>
            </v:group>
            <v:group style="position:absolute;left:6991;top:2121;width:44;height:2" coordorigin="6991,2121" coordsize="44,2">
              <v:shape style="position:absolute;left:6991;top:2121;width:44;height:2" coordorigin="6991,2121" coordsize="44,0" path="m6991,2121l7034,2121e" filled="false" stroked="true" strokeweight=".72pt" strokecolor="#000000">
                <v:path arrowok="t"/>
              </v:shape>
            </v:group>
            <v:group style="position:absolute;left:6991;top:2150;width:978;height:2" coordorigin="6991,2150" coordsize="978,2">
              <v:shape style="position:absolute;left:6991;top:2150;width:978;height:2" coordorigin="6991,2150" coordsize="978,0" path="m6991,2150l7969,2150e" filled="false" stroked="true" strokeweight=".72pt" strokecolor="#000000">
                <v:path arrowok="t"/>
              </v:shape>
            </v:group>
            <v:group style="position:absolute;left:7034;top:2121;width:935;height:2" coordorigin="7034,2121" coordsize="935,2">
              <v:shape style="position:absolute;left:7034;top:2121;width:935;height:2" coordorigin="7034,2121" coordsize="935,0" path="m7034,2121l7969,2121e" filled="false" stroked="true" strokeweight=".72pt" strokecolor="#000000">
                <v:path arrowok="t"/>
              </v:shape>
            </v:group>
            <v:group style="position:absolute;left:7969;top:2121;width:44;height:2" coordorigin="7969,2121" coordsize="44,2">
              <v:shape style="position:absolute;left:7969;top:2121;width:44;height:2" coordorigin="7969,2121" coordsize="44,0" path="m7969,2121l8012,2121e" filled="false" stroked="true" strokeweight=".72pt" strokecolor="#000000">
                <v:path arrowok="t"/>
              </v:shape>
            </v:group>
            <v:group style="position:absolute;left:7969;top:2150;width:1574;height:2" coordorigin="7969,2150" coordsize="1574,2">
              <v:shape style="position:absolute;left:7969;top:2150;width:1574;height:2" coordorigin="7969,2150" coordsize="1574,0" path="m7969,2150l9542,2150e" filled="false" stroked="true" strokeweight=".72pt" strokecolor="#000000">
                <v:path arrowok="t"/>
              </v:shape>
            </v:group>
            <v:group style="position:absolute;left:8012;top:2121;width:1530;height:2" coordorigin="8012,2121" coordsize="1530,2">
              <v:shape style="position:absolute;left:8012;top:2121;width:1530;height:2" coordorigin="8012,2121" coordsize="1530,0" path="m8012,2121l9542,2121e" filled="false" stroked="true" strokeweight=".72pt" strokecolor="#000000">
                <v:path arrowok="t"/>
              </v:shape>
              <v:shape style="position:absolute;left:1778;top:1139;width:9308;height:974" type="#_x0000_t75" stroked="false">
                <v:imagedata r:id="rId188" o:title=""/>
              </v:shape>
            </v:group>
            <v:group style="position:absolute;left:9542;top:2121;width:44;height:2" coordorigin="9542,2121" coordsize="44,2">
              <v:shape style="position:absolute;left:9542;top:2121;width:44;height:2" coordorigin="9542,2121" coordsize="44,0" path="m9542,2121l9586,2121e" filled="false" stroked="true" strokeweight=".72pt" strokecolor="#000000">
                <v:path arrowok="t"/>
              </v:shape>
            </v:group>
            <v:group style="position:absolute;left:9542;top:2150;width:1533;height:2" coordorigin="9542,2150" coordsize="1533,2">
              <v:shape style="position:absolute;left:9542;top:2150;width:1533;height:2" coordorigin="9542,2150" coordsize="1533,0" path="m9542,2150l11075,2150e" filled="false" stroked="true" strokeweight=".72pt" strokecolor="#000000">
                <v:path arrowok="t"/>
              </v:shape>
            </v:group>
            <v:group style="position:absolute;left:9586;top:2121;width:1490;height:2" coordorigin="9586,2121" coordsize="1490,2">
              <v:shape style="position:absolute;left:9586;top:2121;width:1490;height:2" coordorigin="9586,2121" coordsize="1490,0" path="m9586,2121l11075,2121e" filled="false" stroked="true" strokeweight=".72pt" strokecolor="#000000">
                <v:path arrowok="t"/>
              </v:shape>
              <v:shape style="position:absolute;left:2387;top:72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贷款单位</w:t>
                      </w:r>
                    </w:p>
                  </w:txbxContent>
                </v:textbox>
                <w10:wrap type="none"/>
              </v:shape>
              <v:shape style="position:absolute;left:3894;top:728;width:2256;height:201" type="#_x0000_t202" filled="false" stroked="false">
                <v:textbox inset="0,0,0,0">
                  <w:txbxContent>
                    <w:p>
                      <w:pPr>
                        <w:tabs>
                          <w:tab w:pos="125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借款起始日</w:t>
                        <w:tab/>
                        <w:t>借款终止日</w:t>
                      </w:r>
                    </w:p>
                  </w:txbxContent>
                </v:textbox>
                <w10:wrap type="none"/>
              </v:shape>
              <v:shape style="position:absolute;left:6442;top:72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币种</w:t>
                      </w:r>
                    </w:p>
                  </w:txbxContent>
                </v:textbox>
                <w10:wrap type="none"/>
              </v:shape>
              <v:shape style="position:absolute;left:7197;top:572;width:579;height:523" type="#_x0000_t202" filled="false" stroked="false">
                <v:textbox inset="0,0,0,0">
                  <w:txbxContent>
                    <w:p>
                      <w:pPr>
                        <w:spacing w:line="200" w:lineRule="exact" w:before="0"/>
                        <w:ind w:left="88" w:right="0" w:firstLine="0"/>
                        <w:jc w:val="left"/>
                        <w:rPr>
                          <w:rFonts w:ascii="宋体" w:hAnsi="宋体" w:cs="宋体" w:eastAsia="宋体" w:hint="default"/>
                          <w:sz w:val="20"/>
                          <w:szCs w:val="20"/>
                        </w:rPr>
                      </w:pPr>
                      <w:r>
                        <w:rPr>
                          <w:rFonts w:ascii="宋体" w:hAnsi="宋体" w:cs="宋体" w:eastAsia="宋体" w:hint="default"/>
                          <w:sz w:val="20"/>
                          <w:szCs w:val="20"/>
                        </w:rPr>
                        <w:t>利率</w:t>
                      </w:r>
                    </w:p>
                    <w:p>
                      <w:pPr>
                        <w:spacing w:line="272" w:lineRule="exact" w:before="5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w:t>
                      </w:r>
                      <w:r>
                        <w:rPr>
                          <w:rFonts w:ascii="Arial" w:hAnsi="Arial" w:cs="Arial" w:eastAsia="Arial" w:hint="default"/>
                          <w:spacing w:val="-1"/>
                          <w:sz w:val="20"/>
                          <w:szCs w:val="20"/>
                        </w:rPr>
                        <w:t>%</w:t>
                      </w:r>
                      <w:r>
                        <w:rPr>
                          <w:rFonts w:ascii="宋体" w:hAnsi="宋体" w:cs="宋体" w:eastAsia="宋体" w:hint="default"/>
                          <w:spacing w:val="-1"/>
                          <w:sz w:val="20"/>
                          <w:szCs w:val="20"/>
                        </w:rPr>
                        <w:t>）</w:t>
                      </w:r>
                    </w:p>
                  </w:txbxContent>
                </v:textbox>
                <w10:wrap type="none"/>
              </v:shape>
              <v:shape style="position:absolute;left:8360;top:72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9910;top:72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group>
            <w10:wrap type="none"/>
          </v:group>
        </w:pict>
      </w:r>
      <w:r>
        <w:rPr>
          <w:rFonts w:ascii="Arial" w:hAnsi="Arial" w:cs="Arial" w:eastAsia="Arial" w:hint="default"/>
        </w:rPr>
        <w:t>(2)</w:t>
      </w:r>
      <w:r>
        <w:rPr>
          <w:rFonts w:ascii="Arial" w:hAnsi="Arial" w:cs="Arial" w:eastAsia="Arial" w:hint="default"/>
          <w:spacing w:val="53"/>
        </w:rPr>
        <w:t> </w:t>
      </w:r>
      <w:r>
        <w:rPr/>
        <w:t>金额前五名的长期借款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tbl>
      <w:tblPr>
        <w:tblW w:w="0" w:type="auto"/>
        <w:jc w:val="left"/>
        <w:tblInd w:w="210" w:type="dxa"/>
        <w:tblLayout w:type="fixed"/>
        <w:tblCellMar>
          <w:top w:w="0" w:type="dxa"/>
          <w:left w:w="0" w:type="dxa"/>
          <w:bottom w:w="0" w:type="dxa"/>
          <w:right w:w="0" w:type="dxa"/>
        </w:tblCellMar>
        <w:tblLook w:val="01E0"/>
      </w:tblPr>
      <w:tblGrid>
        <w:gridCol w:w="1888"/>
        <w:gridCol w:w="1285"/>
        <w:gridCol w:w="1165"/>
        <w:gridCol w:w="894"/>
        <w:gridCol w:w="925"/>
        <w:gridCol w:w="1550"/>
        <w:gridCol w:w="1423"/>
      </w:tblGrid>
      <w:tr>
        <w:trPr>
          <w:trHeight w:val="433" w:hRule="exact"/>
        </w:trPr>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中国银行锦州港支行</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86"/>
              <w:ind w:left="232" w:right="0"/>
              <w:jc w:val="left"/>
              <w:rPr>
                <w:rFonts w:ascii="Arial" w:hAnsi="Arial" w:cs="Arial" w:eastAsia="Arial" w:hint="default"/>
                <w:sz w:val="18"/>
                <w:szCs w:val="18"/>
              </w:rPr>
            </w:pPr>
            <w:r>
              <w:rPr>
                <w:rFonts w:ascii="Arial"/>
                <w:spacing w:val="-3"/>
                <w:sz w:val="18"/>
              </w:rPr>
              <w:t>2011-2-18</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86"/>
              <w:ind w:left="44" w:right="0"/>
              <w:jc w:val="center"/>
              <w:rPr>
                <w:rFonts w:ascii="Arial" w:hAnsi="Arial" w:cs="Arial" w:eastAsia="Arial" w:hint="default"/>
                <w:sz w:val="18"/>
                <w:szCs w:val="18"/>
              </w:rPr>
            </w:pPr>
            <w:r>
              <w:rPr>
                <w:rFonts w:ascii="Arial"/>
                <w:sz w:val="18"/>
              </w:rPr>
              <w:t>2019-9-6</w:t>
            </w:r>
          </w:p>
        </w:tc>
        <w:tc>
          <w:tcPr>
            <w:tcW w:w="894"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00" w:right="0"/>
              <w:jc w:val="left"/>
              <w:rPr>
                <w:rFonts w:ascii="宋体" w:hAnsi="宋体" w:cs="宋体" w:eastAsia="宋体" w:hint="default"/>
                <w:sz w:val="16"/>
                <w:szCs w:val="16"/>
              </w:rPr>
            </w:pPr>
            <w:r>
              <w:rPr>
                <w:rFonts w:ascii="宋体" w:hAnsi="宋体" w:cs="宋体" w:eastAsia="宋体" w:hint="default"/>
                <w:sz w:val="16"/>
                <w:szCs w:val="16"/>
              </w:rPr>
              <w:t>人民币</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59"/>
              <w:jc w:val="right"/>
              <w:rPr>
                <w:rFonts w:ascii="Arial" w:hAnsi="Arial" w:cs="Arial" w:eastAsia="Arial" w:hint="default"/>
                <w:sz w:val="18"/>
                <w:szCs w:val="18"/>
              </w:rPr>
            </w:pPr>
            <w:r>
              <w:rPr>
                <w:rFonts w:ascii="Arial"/>
                <w:spacing w:val="-1"/>
                <w:w w:val="95"/>
                <w:sz w:val="18"/>
              </w:rPr>
              <w:t>7.05</w:t>
            </w:r>
            <w:r>
              <w:rPr>
                <w:rFonts w:ascii="Arial"/>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86"/>
              <w:ind w:left="47" w:right="0"/>
              <w:jc w:val="center"/>
              <w:rPr>
                <w:rFonts w:ascii="Arial" w:hAnsi="Arial" w:cs="Arial" w:eastAsia="Arial" w:hint="default"/>
                <w:sz w:val="18"/>
                <w:szCs w:val="18"/>
              </w:rPr>
            </w:pPr>
            <w:r>
              <w:rPr>
                <w:rFonts w:ascii="Arial"/>
                <w:spacing w:val="-3"/>
                <w:sz w:val="18"/>
              </w:rPr>
              <w:t>111,607,500.00</w:t>
            </w:r>
            <w:r>
              <w:rPr>
                <w:rFonts w:ascii="Arial"/>
                <w:sz w:val="18"/>
              </w:rPr>
            </w:r>
          </w:p>
        </w:tc>
        <w:tc>
          <w:tcPr>
            <w:tcW w:w="1423" w:type="dxa"/>
            <w:tcBorders>
              <w:top w:val="nil" w:sz="6" w:space="0" w:color="auto"/>
              <w:left w:val="nil" w:sz="6" w:space="0" w:color="auto"/>
              <w:bottom w:val="nil" w:sz="6" w:space="0" w:color="auto"/>
              <w:right w:val="nil" w:sz="6" w:space="0" w:color="auto"/>
            </w:tcBorders>
          </w:tcPr>
          <w:p>
            <w:pPr/>
          </w:p>
        </w:tc>
      </w:tr>
      <w:tr>
        <w:trPr>
          <w:trHeight w:val="434" w:hRule="exact"/>
        </w:trPr>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宋体" w:hAnsi="宋体" w:cs="宋体" w:eastAsia="宋体" w:hint="default"/>
                <w:sz w:val="18"/>
                <w:szCs w:val="18"/>
              </w:rPr>
            </w:pPr>
            <w:r>
              <w:rPr>
                <w:rFonts w:ascii="宋体" w:hAnsi="宋体" w:cs="宋体" w:eastAsia="宋体" w:hint="default"/>
                <w:sz w:val="18"/>
                <w:szCs w:val="18"/>
              </w:rPr>
              <w:t>中国银行锦州港支行</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276" w:right="0"/>
              <w:jc w:val="left"/>
              <w:rPr>
                <w:rFonts w:ascii="Arial" w:hAnsi="Arial" w:cs="Arial" w:eastAsia="Arial" w:hint="default"/>
                <w:sz w:val="18"/>
                <w:szCs w:val="18"/>
              </w:rPr>
            </w:pPr>
            <w:r>
              <w:rPr>
                <w:rFonts w:ascii="Arial"/>
                <w:sz w:val="18"/>
              </w:rPr>
              <w:t>2009-9-7</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45" w:right="0"/>
              <w:jc w:val="center"/>
              <w:rPr>
                <w:rFonts w:ascii="Arial" w:hAnsi="Arial" w:cs="Arial" w:eastAsia="Arial" w:hint="default"/>
                <w:sz w:val="18"/>
                <w:szCs w:val="18"/>
              </w:rPr>
            </w:pPr>
            <w:r>
              <w:rPr>
                <w:rFonts w:ascii="Arial"/>
                <w:sz w:val="18"/>
              </w:rPr>
              <w:t>2019-9-6</w:t>
            </w:r>
          </w:p>
        </w:tc>
        <w:tc>
          <w:tcPr>
            <w:tcW w:w="894"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200" w:right="0"/>
              <w:jc w:val="left"/>
              <w:rPr>
                <w:rFonts w:ascii="宋体" w:hAnsi="宋体" w:cs="宋体" w:eastAsia="宋体" w:hint="default"/>
                <w:sz w:val="16"/>
                <w:szCs w:val="16"/>
              </w:rPr>
            </w:pPr>
            <w:r>
              <w:rPr>
                <w:rFonts w:ascii="宋体" w:hAnsi="宋体" w:cs="宋体" w:eastAsia="宋体" w:hint="default"/>
                <w:sz w:val="16"/>
                <w:szCs w:val="16"/>
              </w:rPr>
              <w:t>人民币</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59"/>
              <w:jc w:val="right"/>
              <w:rPr>
                <w:rFonts w:ascii="Arial" w:hAnsi="Arial" w:cs="Arial" w:eastAsia="Arial" w:hint="default"/>
                <w:sz w:val="18"/>
                <w:szCs w:val="18"/>
              </w:rPr>
            </w:pPr>
            <w:r>
              <w:rPr>
                <w:rFonts w:ascii="Arial"/>
                <w:spacing w:val="-1"/>
                <w:sz w:val="18"/>
              </w:rPr>
              <w:t>6.5565</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23" w:right="0"/>
              <w:jc w:val="center"/>
              <w:rPr>
                <w:rFonts w:ascii="Arial" w:hAnsi="Arial" w:cs="Arial" w:eastAsia="Arial" w:hint="default"/>
                <w:sz w:val="18"/>
                <w:szCs w:val="18"/>
              </w:rPr>
            </w:pPr>
            <w:r>
              <w:rPr>
                <w:rFonts w:ascii="Arial"/>
                <w:sz w:val="18"/>
              </w:rPr>
              <w:t>100,000,000.00</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37" w:right="0"/>
              <w:jc w:val="left"/>
              <w:rPr>
                <w:rFonts w:ascii="Arial" w:hAnsi="Arial" w:cs="Arial" w:eastAsia="Arial" w:hint="default"/>
                <w:sz w:val="18"/>
                <w:szCs w:val="18"/>
              </w:rPr>
            </w:pPr>
            <w:r>
              <w:rPr>
                <w:rFonts w:ascii="Arial"/>
                <w:sz w:val="18"/>
              </w:rPr>
              <w:t>100,000,000.00</w:t>
            </w:r>
          </w:p>
        </w:tc>
      </w:tr>
    </w:tbl>
    <w:p>
      <w:pPr>
        <w:spacing w:after="0" w:line="240" w:lineRule="auto"/>
        <w:jc w:val="left"/>
        <w:rPr>
          <w:rFonts w:ascii="Arial" w:hAnsi="Arial" w:cs="Arial" w:eastAsia="Arial" w:hint="default"/>
          <w:sz w:val="18"/>
          <w:szCs w:val="18"/>
        </w:rPr>
        <w:sectPr>
          <w:pgSz w:w="11910" w:h="16840"/>
          <w:pgMar w:header="877" w:footer="982" w:top="1100" w:bottom="1180" w:left="1660" w:right="70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3499" w:type="dxa"/>
        <w:tblLayout w:type="fixed"/>
        <w:tblCellMar>
          <w:top w:w="0" w:type="dxa"/>
          <w:left w:w="0" w:type="dxa"/>
          <w:bottom w:w="0" w:type="dxa"/>
          <w:right w:w="0" w:type="dxa"/>
        </w:tblCellMar>
        <w:tblLook w:val="01E0"/>
      </w:tblPr>
      <w:tblGrid>
        <w:gridCol w:w="1147"/>
        <w:gridCol w:w="1188"/>
        <w:gridCol w:w="868"/>
        <w:gridCol w:w="925"/>
        <w:gridCol w:w="1550"/>
        <w:gridCol w:w="1459"/>
      </w:tblGrid>
      <w:tr>
        <w:trPr>
          <w:trHeight w:val="428"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91" w:right="0"/>
              <w:jc w:val="left"/>
              <w:rPr>
                <w:rFonts w:ascii="Arial" w:hAnsi="Arial" w:cs="Arial" w:eastAsia="Arial" w:hint="default"/>
                <w:sz w:val="18"/>
                <w:szCs w:val="18"/>
              </w:rPr>
            </w:pPr>
            <w:r>
              <w:rPr>
                <w:rFonts w:ascii="Arial"/>
                <w:spacing w:val="-3"/>
                <w:sz w:val="18"/>
              </w:rPr>
              <w:t>2011-1-28</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7" w:right="0"/>
              <w:jc w:val="center"/>
              <w:rPr>
                <w:rFonts w:ascii="Arial" w:hAnsi="Arial" w:cs="Arial" w:eastAsia="Arial" w:hint="default"/>
                <w:sz w:val="18"/>
                <w:szCs w:val="18"/>
              </w:rPr>
            </w:pPr>
            <w:r>
              <w:rPr>
                <w:rFonts w:ascii="Arial"/>
                <w:sz w:val="18"/>
              </w:rPr>
              <w:t>2014-1-27</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75" w:right="0"/>
              <w:jc w:val="left"/>
              <w:rPr>
                <w:rFonts w:ascii="宋体" w:hAnsi="宋体" w:cs="宋体" w:eastAsia="宋体" w:hint="default"/>
                <w:sz w:val="16"/>
                <w:szCs w:val="16"/>
              </w:rPr>
            </w:pPr>
            <w:r>
              <w:rPr>
                <w:rFonts w:ascii="宋体" w:hAnsi="宋体" w:cs="宋体" w:eastAsia="宋体" w:hint="default"/>
                <w:sz w:val="16"/>
                <w:szCs w:val="16"/>
              </w:rPr>
              <w:t>人民币</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59"/>
              <w:jc w:val="right"/>
              <w:rPr>
                <w:rFonts w:ascii="Arial" w:hAnsi="Arial" w:cs="Arial" w:eastAsia="Arial" w:hint="default"/>
                <w:sz w:val="18"/>
                <w:szCs w:val="18"/>
              </w:rPr>
            </w:pPr>
            <w:r>
              <w:rPr>
                <w:rFonts w:ascii="Arial"/>
                <w:spacing w:val="-1"/>
                <w:w w:val="95"/>
                <w:sz w:val="18"/>
              </w:rPr>
              <w:t>5.985</w:t>
            </w:r>
            <w:r>
              <w:rPr>
                <w:rFonts w:ascii="Arial"/>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2" w:right="0"/>
              <w:jc w:val="center"/>
              <w:rPr>
                <w:rFonts w:ascii="Arial" w:hAnsi="Arial" w:cs="Arial" w:eastAsia="Arial" w:hint="default"/>
                <w:sz w:val="18"/>
                <w:szCs w:val="18"/>
              </w:rPr>
            </w:pPr>
            <w:r>
              <w:rPr>
                <w:rFonts w:ascii="Arial"/>
                <w:sz w:val="18"/>
              </w:rPr>
              <w:t>100,000,000.00</w:t>
            </w:r>
          </w:p>
        </w:tc>
        <w:tc>
          <w:tcPr>
            <w:tcW w:w="1459" w:type="dxa"/>
            <w:vMerge w:val="restart"/>
            <w:tcBorders>
              <w:top w:val="nil" w:sz="6" w:space="0" w:color="auto"/>
              <w:left w:val="nil" w:sz="6" w:space="0" w:color="auto"/>
              <w:right w:val="nil" w:sz="6" w:space="0" w:color="auto"/>
            </w:tcBorders>
          </w:tcPr>
          <w:p>
            <w:pPr/>
          </w:p>
        </w:tc>
      </w:tr>
      <w:tr>
        <w:trPr>
          <w:trHeight w:val="476"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91" w:right="0"/>
              <w:jc w:val="left"/>
              <w:rPr>
                <w:rFonts w:ascii="Arial" w:hAnsi="Arial" w:cs="Arial" w:eastAsia="Arial" w:hint="default"/>
                <w:sz w:val="18"/>
                <w:szCs w:val="18"/>
              </w:rPr>
            </w:pPr>
            <w:r>
              <w:rPr>
                <w:rFonts w:ascii="Arial"/>
                <w:spacing w:val="-3"/>
                <w:sz w:val="18"/>
              </w:rPr>
              <w:t>2011-3-31</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7" w:right="0"/>
              <w:jc w:val="center"/>
              <w:rPr>
                <w:rFonts w:ascii="Arial" w:hAnsi="Arial" w:cs="Arial" w:eastAsia="Arial" w:hint="default"/>
                <w:sz w:val="18"/>
                <w:szCs w:val="18"/>
              </w:rPr>
            </w:pPr>
            <w:r>
              <w:rPr>
                <w:rFonts w:ascii="Arial"/>
                <w:sz w:val="18"/>
              </w:rPr>
              <w:t>2014-1-28</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75" w:right="0"/>
              <w:jc w:val="left"/>
              <w:rPr>
                <w:rFonts w:ascii="宋体" w:hAnsi="宋体" w:cs="宋体" w:eastAsia="宋体" w:hint="default"/>
                <w:sz w:val="16"/>
                <w:szCs w:val="16"/>
              </w:rPr>
            </w:pPr>
            <w:r>
              <w:rPr>
                <w:rFonts w:ascii="宋体" w:hAnsi="宋体" w:cs="宋体" w:eastAsia="宋体" w:hint="default"/>
                <w:sz w:val="16"/>
                <w:szCs w:val="16"/>
              </w:rPr>
              <w:t>人民币</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59"/>
              <w:jc w:val="right"/>
              <w:rPr>
                <w:rFonts w:ascii="Arial" w:hAnsi="Arial" w:cs="Arial" w:eastAsia="Arial" w:hint="default"/>
                <w:sz w:val="18"/>
                <w:szCs w:val="18"/>
              </w:rPr>
            </w:pPr>
            <w:r>
              <w:rPr>
                <w:rFonts w:ascii="Arial"/>
                <w:spacing w:val="-1"/>
                <w:w w:val="95"/>
                <w:sz w:val="18"/>
              </w:rPr>
              <w:t>6.65</w:t>
            </w:r>
            <w:r>
              <w:rPr>
                <w:rFonts w:ascii="Arial"/>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22" w:right="0"/>
              <w:jc w:val="center"/>
              <w:rPr>
                <w:rFonts w:ascii="Arial" w:hAnsi="Arial" w:cs="Arial" w:eastAsia="Arial" w:hint="default"/>
                <w:sz w:val="18"/>
                <w:szCs w:val="18"/>
              </w:rPr>
            </w:pPr>
            <w:r>
              <w:rPr>
                <w:rFonts w:ascii="Arial"/>
                <w:sz w:val="18"/>
              </w:rPr>
              <w:t>100,000,000.00</w:t>
            </w:r>
          </w:p>
        </w:tc>
        <w:tc>
          <w:tcPr>
            <w:tcW w:w="1459" w:type="dxa"/>
            <w:vMerge/>
            <w:tcBorders>
              <w:left w:val="nil" w:sz="6" w:space="0" w:color="auto"/>
              <w:bottom w:val="nil" w:sz="6" w:space="0" w:color="auto"/>
              <w:right w:val="nil" w:sz="6" w:space="0" w:color="auto"/>
            </w:tcBorders>
          </w:tcPr>
          <w:p>
            <w:pPr/>
          </w:p>
        </w:tc>
      </w:tr>
      <w:tr>
        <w:trPr>
          <w:trHeight w:val="504"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35" w:right="0"/>
              <w:jc w:val="left"/>
              <w:rPr>
                <w:rFonts w:ascii="Arial" w:hAnsi="Arial" w:cs="Arial" w:eastAsia="Arial" w:hint="default"/>
                <w:sz w:val="18"/>
                <w:szCs w:val="18"/>
              </w:rPr>
            </w:pPr>
            <w:r>
              <w:rPr>
                <w:rFonts w:ascii="Arial"/>
                <w:sz w:val="18"/>
              </w:rPr>
              <w:t>2004-12-10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7" w:right="0"/>
              <w:jc w:val="center"/>
              <w:rPr>
                <w:rFonts w:ascii="Arial" w:hAnsi="Arial" w:cs="Arial" w:eastAsia="Arial" w:hint="default"/>
                <w:sz w:val="18"/>
                <w:szCs w:val="18"/>
              </w:rPr>
            </w:pPr>
            <w:r>
              <w:rPr>
                <w:rFonts w:ascii="Arial"/>
                <w:sz w:val="18"/>
              </w:rPr>
              <w:t>2014-8-30</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75" w:right="0"/>
              <w:jc w:val="left"/>
              <w:rPr>
                <w:rFonts w:ascii="宋体" w:hAnsi="宋体" w:cs="宋体" w:eastAsia="宋体" w:hint="default"/>
                <w:sz w:val="16"/>
                <w:szCs w:val="16"/>
              </w:rPr>
            </w:pPr>
            <w:r>
              <w:rPr>
                <w:rFonts w:ascii="宋体" w:hAnsi="宋体" w:cs="宋体" w:eastAsia="宋体" w:hint="default"/>
                <w:sz w:val="16"/>
                <w:szCs w:val="16"/>
              </w:rPr>
              <w:t>人民币</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59"/>
              <w:jc w:val="right"/>
              <w:rPr>
                <w:rFonts w:ascii="Arial" w:hAnsi="Arial" w:cs="Arial" w:eastAsia="Arial" w:hint="default"/>
                <w:sz w:val="18"/>
                <w:szCs w:val="18"/>
              </w:rPr>
            </w:pPr>
            <w:r>
              <w:rPr>
                <w:rFonts w:ascii="Arial"/>
                <w:spacing w:val="-1"/>
                <w:sz w:val="18"/>
              </w:rPr>
              <w:t>6.8385</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21" w:right="0"/>
              <w:jc w:val="center"/>
              <w:rPr>
                <w:rFonts w:ascii="Arial" w:hAnsi="Arial" w:cs="Arial" w:eastAsia="Arial" w:hint="default"/>
                <w:sz w:val="18"/>
                <w:szCs w:val="18"/>
              </w:rPr>
            </w:pPr>
            <w:r>
              <w:rPr>
                <w:rFonts w:ascii="Arial"/>
                <w:sz w:val="18"/>
              </w:rPr>
              <w:t>92,000,000.00</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65" w:right="0"/>
              <w:jc w:val="center"/>
              <w:rPr>
                <w:rFonts w:ascii="Arial" w:hAnsi="Arial" w:cs="Arial" w:eastAsia="Arial" w:hint="default"/>
                <w:sz w:val="18"/>
                <w:szCs w:val="18"/>
              </w:rPr>
            </w:pPr>
            <w:r>
              <w:rPr>
                <w:rFonts w:ascii="Arial"/>
                <w:sz w:val="18"/>
              </w:rPr>
              <w:t>92,000,000.00</w:t>
            </w:r>
          </w:p>
        </w:tc>
      </w:tr>
      <w:tr>
        <w:trPr>
          <w:trHeight w:val="438" w:hRule="exact"/>
        </w:trPr>
        <w:tc>
          <w:tcPr>
            <w:tcW w:w="1147" w:type="dxa"/>
            <w:tcBorders>
              <w:top w:val="nil" w:sz="6" w:space="0" w:color="auto"/>
              <w:left w:val="nil" w:sz="6" w:space="0" w:color="auto"/>
              <w:bottom w:val="nil" w:sz="6" w:space="0" w:color="auto"/>
              <w:right w:val="nil" w:sz="6" w:space="0" w:color="auto"/>
            </w:tcBorders>
          </w:tcPr>
          <w:p>
            <w:pPr/>
          </w:p>
        </w:tc>
        <w:tc>
          <w:tcPr>
            <w:tcW w:w="1188"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53"/>
              <w:ind w:left="23" w:right="0"/>
              <w:jc w:val="center"/>
              <w:rPr>
                <w:rFonts w:ascii="Arial" w:hAnsi="Arial" w:cs="Arial" w:eastAsia="Arial" w:hint="default"/>
                <w:sz w:val="18"/>
                <w:szCs w:val="18"/>
              </w:rPr>
            </w:pPr>
            <w:r>
              <w:rPr>
                <w:rFonts w:ascii="Arial"/>
                <w:sz w:val="18"/>
              </w:rPr>
              <w:t>503,607,500.00</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153"/>
              <w:ind w:left="67" w:right="0"/>
              <w:jc w:val="center"/>
              <w:rPr>
                <w:rFonts w:ascii="Arial" w:hAnsi="Arial" w:cs="Arial" w:eastAsia="Arial" w:hint="default"/>
                <w:sz w:val="18"/>
                <w:szCs w:val="18"/>
              </w:rPr>
            </w:pPr>
            <w:r>
              <w:rPr>
                <w:rFonts w:ascii="Arial"/>
                <w:sz w:val="18"/>
              </w:rPr>
              <w:t>192,000,000.00</w:t>
            </w:r>
          </w:p>
        </w:tc>
      </w:tr>
    </w:tbl>
    <w:p>
      <w:pPr>
        <w:spacing w:line="240" w:lineRule="auto" w:before="9"/>
        <w:rPr>
          <w:rFonts w:ascii="宋体" w:hAnsi="宋体" w:cs="宋体" w:eastAsia="宋体" w:hint="default"/>
          <w:sz w:val="14"/>
          <w:szCs w:val="14"/>
        </w:rPr>
      </w:pPr>
    </w:p>
    <w:p>
      <w:pPr>
        <w:pStyle w:val="Heading3"/>
        <w:spacing w:line="240" w:lineRule="auto"/>
        <w:ind w:left="1965" w:right="1435"/>
        <w:jc w:val="left"/>
        <w:rPr>
          <w:b w:val="0"/>
          <w:bCs w:val="0"/>
        </w:rPr>
      </w:pPr>
      <w:r>
        <w:rPr/>
        <w:pict>
          <v:group style="position:absolute;margin-left:88.800003pt;margin-top:-106.724045pt;width:465.6pt;height:98.25pt;mso-position-horizontal-relative:page;mso-position-vertical-relative:paragraph;z-index:-717328" coordorigin="1776,-2134" coordsize="9312,1965">
            <v:group style="position:absolute;left:1798;top:-2127;width:1976;height:2" coordorigin="1798,-2127" coordsize="1976,2">
              <v:shape style="position:absolute;left:1798;top:-2127;width:1976;height:2" coordorigin="1798,-2127" coordsize="1976,0" path="m1798,-2127l3773,-2127e" filled="false" stroked="true" strokeweight=".72pt" strokecolor="#000000">
                <v:path arrowok="t"/>
              </v:shape>
            </v:group>
            <v:group style="position:absolute;left:1798;top:-2098;width:1976;height:2" coordorigin="1798,-2098" coordsize="1976,2">
              <v:shape style="position:absolute;left:1798;top:-2098;width:1976;height:2" coordorigin="1798,-2098" coordsize="1976,0" path="m1798,-2098l3773,-2098e" filled="false" stroked="true" strokeweight=".72pt" strokecolor="#000000">
                <v:path arrowok="t"/>
              </v:shape>
              <v:shape style="position:absolute;left:3773;top:-2091;width:10;height:2" type="#_x0000_t75" stroked="false">
                <v:imagedata r:id="rId36" o:title=""/>
              </v:shape>
            </v:group>
            <v:group style="position:absolute;left:3773;top:-2127;width:44;height:2" coordorigin="3773,-2127" coordsize="44,2">
              <v:shape style="position:absolute;left:3773;top:-2127;width:44;height:2" coordorigin="3773,-2127" coordsize="44,0" path="m3773,-2127l3816,-2127e" filled="false" stroked="true" strokeweight=".72pt" strokecolor="#000000">
                <v:path arrowok="t"/>
              </v:shape>
            </v:group>
            <v:group style="position:absolute;left:3773;top:-2098;width:44;height:2" coordorigin="3773,-2098" coordsize="44,2">
              <v:shape style="position:absolute;left:3773;top:-2098;width:44;height:2" coordorigin="3773,-2098" coordsize="44,0" path="m3773,-2098l3816,-2098e" filled="false" stroked="true" strokeweight=".72pt" strokecolor="#000000">
                <v:path arrowok="t"/>
              </v:shape>
            </v:group>
            <v:group style="position:absolute;left:3816;top:-2127;width:1191;height:2" coordorigin="3816,-2127" coordsize="1191,2">
              <v:shape style="position:absolute;left:3816;top:-2127;width:1191;height:2" coordorigin="3816,-2127" coordsize="1191,0" path="m3816,-2127l5006,-2127e" filled="false" stroked="true" strokeweight=".72pt" strokecolor="#000000">
                <v:path arrowok="t"/>
              </v:shape>
            </v:group>
            <v:group style="position:absolute;left:3816;top:-2098;width:1191;height:2" coordorigin="3816,-2098" coordsize="1191,2">
              <v:shape style="position:absolute;left:3816;top:-2098;width:1191;height:2" coordorigin="3816,-2098" coordsize="1191,0" path="m3816,-2098l5006,-2098e" filled="false" stroked="true" strokeweight=".72pt" strokecolor="#000000">
                <v:path arrowok="t"/>
              </v:shape>
              <v:shape style="position:absolute;left:5006;top:-2091;width:10;height:2" type="#_x0000_t75" stroked="false">
                <v:imagedata r:id="rId36" o:title=""/>
              </v:shape>
            </v:group>
            <v:group style="position:absolute;left:5006;top:-2127;width:44;height:2" coordorigin="5006,-2127" coordsize="44,2">
              <v:shape style="position:absolute;left:5006;top:-2127;width:44;height:2" coordorigin="5006,-2127" coordsize="44,0" path="m5006,-2127l5050,-2127e" filled="false" stroked="true" strokeweight=".72pt" strokecolor="#000000">
                <v:path arrowok="t"/>
              </v:shape>
            </v:group>
            <v:group style="position:absolute;left:5006;top:-2098;width:44;height:2" coordorigin="5006,-2098" coordsize="44,2">
              <v:shape style="position:absolute;left:5006;top:-2098;width:44;height:2" coordorigin="5006,-2098" coordsize="44,0" path="m5006,-2098l5050,-2098e" filled="false" stroked="true" strokeweight=".72pt" strokecolor="#000000">
                <v:path arrowok="t"/>
              </v:shape>
            </v:group>
            <v:group style="position:absolute;left:5050;top:-2127;width:1233;height:2" coordorigin="5050,-2127" coordsize="1233,2">
              <v:shape style="position:absolute;left:5050;top:-2127;width:1233;height:2" coordorigin="5050,-2127" coordsize="1233,0" path="m5050,-2127l6282,-2127e" filled="false" stroked="true" strokeweight=".72pt" strokecolor="#000000">
                <v:path arrowok="t"/>
              </v:shape>
            </v:group>
            <v:group style="position:absolute;left:5050;top:-2098;width:1233;height:2" coordorigin="5050,-2098" coordsize="1233,2">
              <v:shape style="position:absolute;left:5050;top:-2098;width:1233;height:2" coordorigin="5050,-2098" coordsize="1233,0" path="m5050,-2098l6282,-2098e" filled="false" stroked="true" strokeweight=".72pt" strokecolor="#000000">
                <v:path arrowok="t"/>
              </v:shape>
              <v:shape style="position:absolute;left:6282;top:-2091;width:10;height:2" type="#_x0000_t75" stroked="false">
                <v:imagedata r:id="rId36" o:title=""/>
              </v:shape>
            </v:group>
            <v:group style="position:absolute;left:6282;top:-2127;width:44;height:2" coordorigin="6282,-2127" coordsize="44,2">
              <v:shape style="position:absolute;left:6282;top:-2127;width:44;height:2" coordorigin="6282,-2127" coordsize="44,0" path="m6282,-2127l6325,-2127e" filled="false" stroked="true" strokeweight=".72pt" strokecolor="#000000">
                <v:path arrowok="t"/>
              </v:shape>
            </v:group>
            <v:group style="position:absolute;left:6282;top:-2098;width:44;height:2" coordorigin="6282,-2098" coordsize="44,2">
              <v:shape style="position:absolute;left:6282;top:-2098;width:44;height:2" coordorigin="6282,-2098" coordsize="44,0" path="m6282,-2098l6325,-2098e" filled="false" stroked="true" strokeweight=".72pt" strokecolor="#000000">
                <v:path arrowok="t"/>
              </v:shape>
            </v:group>
            <v:group style="position:absolute;left:6325;top:-2127;width:666;height:2" coordorigin="6325,-2127" coordsize="666,2">
              <v:shape style="position:absolute;left:6325;top:-2127;width:666;height:2" coordorigin="6325,-2127" coordsize="666,0" path="m6325,-2127l6991,-2127e" filled="false" stroked="true" strokeweight=".72pt" strokecolor="#000000">
                <v:path arrowok="t"/>
              </v:shape>
            </v:group>
            <v:group style="position:absolute;left:6325;top:-2098;width:666;height:2" coordorigin="6325,-2098" coordsize="666,2">
              <v:shape style="position:absolute;left:6325;top:-2098;width:666;height:2" coordorigin="6325,-2098" coordsize="666,0" path="m6325,-2098l6991,-2098e" filled="false" stroked="true" strokeweight=".72pt" strokecolor="#000000">
                <v:path arrowok="t"/>
              </v:shape>
              <v:shape style="position:absolute;left:6991;top:-2091;width:10;height:2" type="#_x0000_t75" stroked="false">
                <v:imagedata r:id="rId36" o:title=""/>
              </v:shape>
            </v:group>
            <v:group style="position:absolute;left:6991;top:-2127;width:44;height:2" coordorigin="6991,-2127" coordsize="44,2">
              <v:shape style="position:absolute;left:6991;top:-2127;width:44;height:2" coordorigin="6991,-2127" coordsize="44,0" path="m6991,-2127l7034,-2127e" filled="false" stroked="true" strokeweight=".72pt" strokecolor="#000000">
                <v:path arrowok="t"/>
              </v:shape>
            </v:group>
            <v:group style="position:absolute;left:6991;top:-2098;width:44;height:2" coordorigin="6991,-2098" coordsize="44,2">
              <v:shape style="position:absolute;left:6991;top:-2098;width:44;height:2" coordorigin="6991,-2098" coordsize="44,0" path="m6991,-2098l7034,-2098e" filled="false" stroked="true" strokeweight=".72pt" strokecolor="#000000">
                <v:path arrowok="t"/>
              </v:shape>
            </v:group>
            <v:group style="position:absolute;left:7034;top:-2127;width:935;height:2" coordorigin="7034,-2127" coordsize="935,2">
              <v:shape style="position:absolute;left:7034;top:-2127;width:935;height:2" coordorigin="7034,-2127" coordsize="935,0" path="m7034,-2127l7969,-2127e" filled="false" stroked="true" strokeweight=".72pt" strokecolor="#000000">
                <v:path arrowok="t"/>
              </v:shape>
            </v:group>
            <v:group style="position:absolute;left:7034;top:-2098;width:935;height:2" coordorigin="7034,-2098" coordsize="935,2">
              <v:shape style="position:absolute;left:7034;top:-2098;width:935;height:2" coordorigin="7034,-2098" coordsize="935,0" path="m7034,-2098l7969,-2098e" filled="false" stroked="true" strokeweight=".72pt" strokecolor="#000000">
                <v:path arrowok="t"/>
              </v:shape>
              <v:shape style="position:absolute;left:7969;top:-2091;width:10;height:2" type="#_x0000_t75" stroked="false">
                <v:imagedata r:id="rId36" o:title=""/>
              </v:shape>
            </v:group>
            <v:group style="position:absolute;left:7969;top:-2127;width:44;height:2" coordorigin="7969,-2127" coordsize="44,2">
              <v:shape style="position:absolute;left:7969;top:-2127;width:44;height:2" coordorigin="7969,-2127" coordsize="44,0" path="m7969,-2127l8012,-2127e" filled="false" stroked="true" strokeweight=".72pt" strokecolor="#000000">
                <v:path arrowok="t"/>
              </v:shape>
            </v:group>
            <v:group style="position:absolute;left:7969;top:-2098;width:44;height:2" coordorigin="7969,-2098" coordsize="44,2">
              <v:shape style="position:absolute;left:7969;top:-2098;width:44;height:2" coordorigin="7969,-2098" coordsize="44,0" path="m7969,-2098l8012,-2098e" filled="false" stroked="true" strokeweight=".72pt" strokecolor="#000000">
                <v:path arrowok="t"/>
              </v:shape>
            </v:group>
            <v:group style="position:absolute;left:8012;top:-2127;width:1530;height:2" coordorigin="8012,-2127" coordsize="1530,2">
              <v:shape style="position:absolute;left:8012;top:-2127;width:1530;height:2" coordorigin="8012,-2127" coordsize="1530,0" path="m8012,-2127l9542,-2127e" filled="false" stroked="true" strokeweight=".72pt" strokecolor="#000000">
                <v:path arrowok="t"/>
              </v:shape>
            </v:group>
            <v:group style="position:absolute;left:8012;top:-2098;width:1530;height:2" coordorigin="8012,-2098" coordsize="1530,2">
              <v:shape style="position:absolute;left:8012;top:-2098;width:1530;height:2" coordorigin="8012,-2098" coordsize="1530,0" path="m8012,-2098l9542,-2098e" filled="false" stroked="true" strokeweight=".72pt" strokecolor="#000000">
                <v:path arrowok="t"/>
              </v:shape>
              <v:shape style="position:absolute;left:9542;top:-2091;width:10;height:2" type="#_x0000_t75" stroked="false">
                <v:imagedata r:id="rId36" o:title=""/>
              </v:shape>
            </v:group>
            <v:group style="position:absolute;left:9542;top:-2127;width:44;height:2" coordorigin="9542,-2127" coordsize="44,2">
              <v:shape style="position:absolute;left:9542;top:-2127;width:44;height:2" coordorigin="9542,-2127" coordsize="44,0" path="m9542,-2127l9586,-2127e" filled="false" stroked="true" strokeweight=".72pt" strokecolor="#000000">
                <v:path arrowok="t"/>
              </v:shape>
            </v:group>
            <v:group style="position:absolute;left:9542;top:-2098;width:44;height:2" coordorigin="9542,-2098" coordsize="44,2">
              <v:shape style="position:absolute;left:9542;top:-2098;width:44;height:2" coordorigin="9542,-2098" coordsize="44,0" path="m9542,-2098l9586,-2098e" filled="false" stroked="true" strokeweight=".72pt" strokecolor="#000000">
                <v:path arrowok="t"/>
              </v:shape>
            </v:group>
            <v:group style="position:absolute;left:9586;top:-2127;width:1482;height:2" coordorigin="9586,-2127" coordsize="1482,2">
              <v:shape style="position:absolute;left:9586;top:-2127;width:1482;height:2" coordorigin="9586,-2127" coordsize="1482,0" path="m9586,-2127l11068,-2127e" filled="false" stroked="true" strokeweight=".72pt" strokecolor="#000000">
                <v:path arrowok="t"/>
              </v:shape>
            </v:group>
            <v:group style="position:absolute;left:9586;top:-2098;width:1482;height:2" coordorigin="9586,-2098" coordsize="1482,2">
              <v:shape style="position:absolute;left:9586;top:-2098;width:1482;height:2" coordorigin="9586,-2098" coordsize="1482,0" path="m9586,-2098l11068,-2098e" filled="false" stroked="true" strokeweight=".72pt" strokecolor="#000000">
                <v:path arrowok="t"/>
              </v:shape>
              <v:shape style="position:absolute;left:3754;top:-2108;width:5818;height:505" type="#_x0000_t75" stroked="false">
                <v:imagedata r:id="rId189" o:title=""/>
              </v:shape>
            </v:group>
            <v:group style="position:absolute;left:1783;top:-177;width:1990;height:2" coordorigin="1783,-177" coordsize="1990,2">
              <v:shape style="position:absolute;left:1783;top:-177;width:1990;height:2" coordorigin="1783,-177" coordsize="1990,0" path="m1783,-177l3773,-177e" filled="false" stroked="true" strokeweight=".72pt" strokecolor="#000000">
                <v:path arrowok="t"/>
              </v:shape>
            </v:group>
            <v:group style="position:absolute;left:1783;top:-206;width:1990;height:2" coordorigin="1783,-206" coordsize="1990,2">
              <v:shape style="position:absolute;left:1783;top:-206;width:1990;height:2" coordorigin="1783,-206" coordsize="1990,0" path="m1783,-206l3773,-206e" filled="false" stroked="true" strokeweight=".72pt" strokecolor="#000000">
                <v:path arrowok="t"/>
              </v:shape>
            </v:group>
            <v:group style="position:absolute;left:3773;top:-206;width:44;height:2" coordorigin="3773,-206" coordsize="44,2">
              <v:shape style="position:absolute;left:3773;top:-206;width:44;height:2" coordorigin="3773,-206" coordsize="44,0" path="m3773,-206l3816,-206e" filled="false" stroked="true" strokeweight=".72pt" strokecolor="#000000">
                <v:path arrowok="t"/>
              </v:shape>
            </v:group>
            <v:group style="position:absolute;left:3773;top:-177;width:1234;height:2" coordorigin="3773,-177" coordsize="1234,2">
              <v:shape style="position:absolute;left:3773;top:-177;width:1234;height:2" coordorigin="3773,-177" coordsize="1234,0" path="m3773,-177l5006,-177e" filled="false" stroked="true" strokeweight=".72pt" strokecolor="#000000">
                <v:path arrowok="t"/>
              </v:shape>
            </v:group>
            <v:group style="position:absolute;left:3816;top:-206;width:1191;height:2" coordorigin="3816,-206" coordsize="1191,2">
              <v:shape style="position:absolute;left:3816;top:-206;width:1191;height:2" coordorigin="3816,-206" coordsize="1191,0" path="m3816,-206l5006,-206e" filled="false" stroked="true" strokeweight=".72pt" strokecolor="#000000">
                <v:path arrowok="t"/>
              </v:shape>
            </v:group>
            <v:group style="position:absolute;left:5006;top:-206;width:44;height:2" coordorigin="5006,-206" coordsize="44,2">
              <v:shape style="position:absolute;left:5006;top:-206;width:44;height:2" coordorigin="5006,-206" coordsize="44,0" path="m5006,-206l5050,-206e" filled="false" stroked="true" strokeweight=".72pt" strokecolor="#000000">
                <v:path arrowok="t"/>
              </v:shape>
            </v:group>
            <v:group style="position:absolute;left:5006;top:-177;width:1276;height:2" coordorigin="5006,-177" coordsize="1276,2">
              <v:shape style="position:absolute;left:5006;top:-177;width:1276;height:2" coordorigin="5006,-177" coordsize="1276,0" path="m5006,-177l6282,-177e" filled="false" stroked="true" strokeweight=".72pt" strokecolor="#000000">
                <v:path arrowok="t"/>
              </v:shape>
            </v:group>
            <v:group style="position:absolute;left:5050;top:-206;width:1233;height:2" coordorigin="5050,-206" coordsize="1233,2">
              <v:shape style="position:absolute;left:5050;top:-206;width:1233;height:2" coordorigin="5050,-206" coordsize="1233,0" path="m5050,-206l6282,-206e" filled="false" stroked="true" strokeweight=".72pt" strokecolor="#000000">
                <v:path arrowok="t"/>
              </v:shape>
            </v:group>
            <v:group style="position:absolute;left:6282;top:-206;width:44;height:2" coordorigin="6282,-206" coordsize="44,2">
              <v:shape style="position:absolute;left:6282;top:-206;width:44;height:2" coordorigin="6282,-206" coordsize="44,0" path="m6282,-206l6325,-206e" filled="false" stroked="true" strokeweight=".72pt" strokecolor="#000000">
                <v:path arrowok="t"/>
              </v:shape>
            </v:group>
            <v:group style="position:absolute;left:6282;top:-177;width:710;height:2" coordorigin="6282,-177" coordsize="710,2">
              <v:shape style="position:absolute;left:6282;top:-177;width:710;height:2" coordorigin="6282,-177" coordsize="710,0" path="m6282,-177l6991,-177e" filled="false" stroked="true" strokeweight=".72pt" strokecolor="#000000">
                <v:path arrowok="t"/>
              </v:shape>
            </v:group>
            <v:group style="position:absolute;left:6325;top:-206;width:666;height:2" coordorigin="6325,-206" coordsize="666,2">
              <v:shape style="position:absolute;left:6325;top:-206;width:666;height:2" coordorigin="6325,-206" coordsize="666,0" path="m6325,-206l6991,-206e" filled="false" stroked="true" strokeweight=".72pt" strokecolor="#000000">
                <v:path arrowok="t"/>
              </v:shape>
            </v:group>
            <v:group style="position:absolute;left:6991;top:-206;width:44;height:2" coordorigin="6991,-206" coordsize="44,2">
              <v:shape style="position:absolute;left:6991;top:-206;width:44;height:2" coordorigin="6991,-206" coordsize="44,0" path="m6991,-206l7034,-206e" filled="false" stroked="true" strokeweight=".72pt" strokecolor="#000000">
                <v:path arrowok="t"/>
              </v:shape>
            </v:group>
            <v:group style="position:absolute;left:6991;top:-177;width:978;height:2" coordorigin="6991,-177" coordsize="978,2">
              <v:shape style="position:absolute;left:6991;top:-177;width:978;height:2" coordorigin="6991,-177" coordsize="978,0" path="m6991,-177l7969,-177e" filled="false" stroked="true" strokeweight=".72pt" strokecolor="#000000">
                <v:path arrowok="t"/>
              </v:shape>
            </v:group>
            <v:group style="position:absolute;left:7034;top:-206;width:935;height:2" coordorigin="7034,-206" coordsize="935,2">
              <v:shape style="position:absolute;left:7034;top:-206;width:935;height:2" coordorigin="7034,-206" coordsize="935,0" path="m7034,-206l7969,-206e" filled="false" stroked="true" strokeweight=".72pt" strokecolor="#000000">
                <v:path arrowok="t"/>
              </v:shape>
            </v:group>
            <v:group style="position:absolute;left:7969;top:-206;width:44;height:2" coordorigin="7969,-206" coordsize="44,2">
              <v:shape style="position:absolute;left:7969;top:-206;width:44;height:2" coordorigin="7969,-206" coordsize="44,0" path="m7969,-206l8012,-206e" filled="false" stroked="true" strokeweight=".72pt" strokecolor="#000000">
                <v:path arrowok="t"/>
              </v:shape>
            </v:group>
            <v:group style="position:absolute;left:7969;top:-177;width:1574;height:2" coordorigin="7969,-177" coordsize="1574,2">
              <v:shape style="position:absolute;left:7969;top:-177;width:1574;height:2" coordorigin="7969,-177" coordsize="1574,0" path="m7969,-177l9542,-177e" filled="false" stroked="true" strokeweight=".72pt" strokecolor="#000000">
                <v:path arrowok="t"/>
              </v:shape>
            </v:group>
            <v:group style="position:absolute;left:8012;top:-206;width:1530;height:2" coordorigin="8012,-206" coordsize="1530,2">
              <v:shape style="position:absolute;left:8012;top:-206;width:1530;height:2" coordorigin="8012,-206" coordsize="1530,0" path="m8012,-206l9542,-206e" filled="false" stroked="true" strokeweight=".72pt" strokecolor="#000000">
                <v:path arrowok="t"/>
              </v:shape>
              <v:shape style="position:absolute;left:1778;top:-1641;width:9310;height:1428" type="#_x0000_t75" stroked="false">
                <v:imagedata r:id="rId190" o:title=""/>
              </v:shape>
            </v:group>
            <v:group style="position:absolute;left:9542;top:-206;width:44;height:2" coordorigin="9542,-206" coordsize="44,2">
              <v:shape style="position:absolute;left:9542;top:-206;width:44;height:2" coordorigin="9542,-206" coordsize="44,0" path="m9542,-206l9586,-206e" filled="false" stroked="true" strokeweight=".72pt" strokecolor="#000000">
                <v:path arrowok="t"/>
              </v:shape>
            </v:group>
            <v:group style="position:absolute;left:9542;top:-177;width:1533;height:2" coordorigin="9542,-177" coordsize="1533,2">
              <v:shape style="position:absolute;left:9542;top:-177;width:1533;height:2" coordorigin="9542,-177" coordsize="1533,0" path="m9542,-177l11075,-177e" filled="false" stroked="true" strokeweight=".72pt" strokecolor="#000000">
                <v:path arrowok="t"/>
              </v:shape>
            </v:group>
            <v:group style="position:absolute;left:9586;top:-206;width:1490;height:2" coordorigin="9586,-206" coordsize="1490,2">
              <v:shape style="position:absolute;left:9586;top:-206;width:1490;height:2" coordorigin="9586,-206" coordsize="1490,0" path="m9586,-206l11075,-206e" filled="false" stroked="true" strokeweight=".72pt" strokecolor="#000000">
                <v:path arrowok="t"/>
              </v:shape>
              <v:shape style="position:absolute;left:1776;top:-2134;width:9312;height:1965" type="#_x0000_t202" filled="false" stroked="false">
                <v:textbox inset="0,0,0,0">
                  <w:txbxContent>
                    <w:p>
                      <w:pPr>
                        <w:spacing w:line="242" w:lineRule="auto" w:before="15"/>
                        <w:ind w:left="129" w:right="7560" w:firstLine="0"/>
                        <w:jc w:val="left"/>
                        <w:rPr>
                          <w:rFonts w:ascii="宋体" w:hAnsi="宋体" w:cs="宋体" w:eastAsia="宋体" w:hint="default"/>
                          <w:sz w:val="18"/>
                          <w:szCs w:val="18"/>
                        </w:rPr>
                      </w:pPr>
                      <w:r>
                        <w:rPr>
                          <w:rFonts w:ascii="宋体" w:hAnsi="宋体" w:cs="宋体" w:eastAsia="宋体" w:hint="default"/>
                          <w:sz w:val="18"/>
                          <w:szCs w:val="18"/>
                        </w:rPr>
                        <w:t>中国邮政储蓄银行锦 州天桥支行 中国邮政储蓄银行锦 州天桥支行 中国建行银行股份有 限公司天桥支行</w:t>
                      </w:r>
                    </w:p>
                    <w:p>
                      <w:pPr>
                        <w:spacing w:before="113"/>
                        <w:ind w:left="831"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pict>
          <v:group style="position:absolute;margin-left:95.879997pt;margin-top:22.695951pt;width:441.25pt;height:262.95pt;mso-position-horizontal-relative:page;mso-position-vertical-relative:paragraph;z-index:-717208" coordorigin="1918,454" coordsize="8825,5259">
            <v:group style="position:absolute;left:1939;top:461;width:3682;height:2" coordorigin="1939,461" coordsize="3682,2">
              <v:shape style="position:absolute;left:1939;top:461;width:3682;height:2" coordorigin="1939,461" coordsize="3682,0" path="m1939,461l5621,461e" filled="false" stroked="true" strokeweight=".72pt" strokecolor="#000000">
                <v:path arrowok="t"/>
              </v:shape>
            </v:group>
            <v:group style="position:absolute;left:1939;top:490;width:3682;height:2" coordorigin="1939,490" coordsize="3682,2">
              <v:shape style="position:absolute;left:1939;top:490;width:3682;height:2" coordorigin="1939,490" coordsize="3682,0" path="m1939,490l5621,490e" filled="false" stroked="true" strokeweight=".72pt" strokecolor="#000000">
                <v:path arrowok="t"/>
              </v:shape>
              <v:shape style="position:absolute;left:5621;top:497;width:10;height:2" type="#_x0000_t75" stroked="false">
                <v:imagedata r:id="rId36" o:title=""/>
              </v:shape>
            </v:group>
            <v:group style="position:absolute;left:5621;top:461;width:44;height:2" coordorigin="5621,461" coordsize="44,2">
              <v:shape style="position:absolute;left:5621;top:461;width:44;height:2" coordorigin="5621,461" coordsize="44,0" path="m5621,461l5664,461e" filled="false" stroked="true" strokeweight=".72pt" strokecolor="#000000">
                <v:path arrowok="t"/>
              </v:shape>
            </v:group>
            <v:group style="position:absolute;left:5621;top:490;width:44;height:2" coordorigin="5621,490" coordsize="44,2">
              <v:shape style="position:absolute;left:5621;top:490;width:44;height:2" coordorigin="5621,490" coordsize="44,0" path="m5621,490l5664,490e" filled="false" stroked="true" strokeweight=".72pt" strokecolor="#000000">
                <v:path arrowok="t"/>
              </v:shape>
            </v:group>
            <v:group style="position:absolute;left:5664;top:461;width:2650;height:2" coordorigin="5664,461" coordsize="2650,2">
              <v:shape style="position:absolute;left:5664;top:461;width:2650;height:2" coordorigin="5664,461" coordsize="2650,0" path="m5664,461l8314,461e" filled="false" stroked="true" strokeweight=".72pt" strokecolor="#000000">
                <v:path arrowok="t"/>
              </v:shape>
            </v:group>
            <v:group style="position:absolute;left:5664;top:490;width:2650;height:2" coordorigin="5664,490" coordsize="2650,2">
              <v:shape style="position:absolute;left:5664;top:490;width:2650;height:2" coordorigin="5664,490" coordsize="2650,0" path="m5664,490l8314,490e" filled="false" stroked="true" strokeweight=".72pt" strokecolor="#000000">
                <v:path arrowok="t"/>
              </v:shape>
              <v:shape style="position:absolute;left:8314;top:497;width:10;height:2" type="#_x0000_t75" stroked="false">
                <v:imagedata r:id="rId36" o:title=""/>
              </v:shape>
            </v:group>
            <v:group style="position:absolute;left:8314;top:461;width:44;height:2" coordorigin="8314,461" coordsize="44,2">
              <v:shape style="position:absolute;left:8314;top:461;width:44;height:2" coordorigin="8314,461" coordsize="44,0" path="m8314,461l8357,461e" filled="false" stroked="true" strokeweight=".72pt" strokecolor="#000000">
                <v:path arrowok="t"/>
              </v:shape>
            </v:group>
            <v:group style="position:absolute;left:8314;top:490;width:44;height:2" coordorigin="8314,490" coordsize="44,2">
              <v:shape style="position:absolute;left:8314;top:490;width:44;height:2" coordorigin="8314,490" coordsize="44,0" path="m8314,490l8357,490e" filled="false" stroked="true" strokeweight=".72pt" strokecolor="#000000">
                <v:path arrowok="t"/>
              </v:shape>
            </v:group>
            <v:group style="position:absolute;left:8357;top:461;width:2366;height:2" coordorigin="8357,461" coordsize="2366,2">
              <v:shape style="position:absolute;left:8357;top:461;width:2366;height:2" coordorigin="8357,461" coordsize="2366,0" path="m8357,461l10722,461e" filled="false" stroked="true" strokeweight=".72pt" strokecolor="#000000">
                <v:path arrowok="t"/>
              </v:shape>
            </v:group>
            <v:group style="position:absolute;left:8357;top:490;width:2366;height:2" coordorigin="8357,490" coordsize="2366,2">
              <v:shape style="position:absolute;left:8357;top:490;width:2366;height:2" coordorigin="8357,490" coordsize="2366,0" path="m8357,490l10722,490e" filled="false" stroked="true" strokeweight=".72pt" strokecolor="#000000">
                <v:path arrowok="t"/>
              </v:shape>
              <v:shape style="position:absolute;left:5602;top:480;width:2741;height:518" type="#_x0000_t75" stroked="false">
                <v:imagedata r:id="rId191" o:title=""/>
              </v:shape>
            </v:group>
            <v:group style="position:absolute;left:1925;top:5705;width:3696;height:2" coordorigin="1925,5705" coordsize="3696,2">
              <v:shape style="position:absolute;left:1925;top:5705;width:3696;height:2" coordorigin="1925,5705" coordsize="3696,0" path="m1925,5705l5621,5705e" filled="false" stroked="true" strokeweight=".72pt" strokecolor="#000000">
                <v:path arrowok="t"/>
              </v:shape>
            </v:group>
            <v:group style="position:absolute;left:1925;top:5676;width:3696;height:2" coordorigin="1925,5676" coordsize="3696,2">
              <v:shape style="position:absolute;left:1925;top:5676;width:3696;height:2" coordorigin="1925,5676" coordsize="3696,0" path="m1925,5676l5621,5676e" filled="false" stroked="true" strokeweight=".72pt" strokecolor="#000000">
                <v:path arrowok="t"/>
              </v:shape>
            </v:group>
            <v:group style="position:absolute;left:5621;top:5676;width:44;height:2" coordorigin="5621,5676" coordsize="44,2">
              <v:shape style="position:absolute;left:5621;top:5676;width:44;height:2" coordorigin="5621,5676" coordsize="44,0" path="m5621,5676l5664,5676e" filled="false" stroked="true" strokeweight=".72pt" strokecolor="#000000">
                <v:path arrowok="t"/>
              </v:shape>
            </v:group>
            <v:group style="position:absolute;left:5621;top:5705;width:2693;height:2" coordorigin="5621,5705" coordsize="2693,2">
              <v:shape style="position:absolute;left:5621;top:5705;width:2693;height:2" coordorigin="5621,5705" coordsize="2693,0" path="m5621,5705l8314,5705e" filled="false" stroked="true" strokeweight=".72pt" strokecolor="#000000">
                <v:path arrowok="t"/>
              </v:shape>
            </v:group>
            <v:group style="position:absolute;left:5664;top:5676;width:2650;height:2" coordorigin="5664,5676" coordsize="2650,2">
              <v:shape style="position:absolute;left:5664;top:5676;width:2650;height:2" coordorigin="5664,5676" coordsize="2650,0" path="m5664,5676l8314,5676e" filled="false" stroked="true" strokeweight=".72pt" strokecolor="#000000">
                <v:path arrowok="t"/>
              </v:shape>
              <v:shape style="position:absolute;left:1920;top:966;width:8822;height:4703" type="#_x0000_t75" stroked="false">
                <v:imagedata r:id="rId192" o:title=""/>
              </v:shape>
            </v:group>
            <v:group style="position:absolute;left:8314;top:5676;width:44;height:2" coordorigin="8314,5676" coordsize="44,2">
              <v:shape style="position:absolute;left:8314;top:5676;width:44;height:2" coordorigin="8314,5676" coordsize="44,0" path="m8314,5676l8357,5676e" filled="false" stroked="true" strokeweight=".72pt" strokecolor="#000000">
                <v:path arrowok="t"/>
              </v:shape>
            </v:group>
            <v:group style="position:absolute;left:8314;top:5705;width:44;height:2" coordorigin="8314,5705" coordsize="44,2">
              <v:shape style="position:absolute;left:8314;top:5705;width:44;height:2" coordorigin="8314,5705" coordsize="44,0" path="m8314,5705l8357,5705e" filled="false" stroked="true" strokeweight=".72pt" strokecolor="#000000">
                <v:path arrowok="t"/>
              </v:shape>
            </v:group>
            <v:group style="position:absolute;left:8357;top:5705;width:2373;height:2" coordorigin="8357,5705" coordsize="2373,2">
              <v:shape style="position:absolute;left:8357;top:5705;width:2373;height:2" coordorigin="8357,5705" coordsize="2373,0" path="m8357,5705l10729,5705e" filled="false" stroked="true" strokeweight=".72pt" strokecolor="#000000">
                <v:path arrowok="t"/>
              </v:shape>
            </v:group>
            <v:group style="position:absolute;left:8357;top:5676;width:2373;height:2" coordorigin="8357,5676" coordsize="2373,2">
              <v:shape style="position:absolute;left:8357;top:5676;width:2373;height:2" coordorigin="8357,5676" coordsize="2373,0" path="m8357,5676l10729,5676e" filled="false" stroked="true" strokeweight=".72pt" strokecolor="#000000">
                <v:path arrowok="t"/>
              </v:shape>
              <v:shape style="position:absolute;left:3582;top:72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6571;top:72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9122;top:72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2047;top:1168;width:2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与资产相关的政府补助：</w:t>
                      </w:r>
                    </w:p>
                  </w:txbxContent>
                </v:textbox>
                <w10:wrap type="none"/>
              </v:shape>
            </v:group>
            <w10:wrap type="none"/>
          </v:group>
        </w:pict>
      </w:r>
      <w:r>
        <w:rPr>
          <w:rFonts w:ascii="Arial" w:hAnsi="Arial" w:cs="Arial" w:eastAsia="Arial" w:hint="default"/>
        </w:rPr>
        <w:t>29.</w:t>
      </w:r>
      <w:r>
        <w:rPr>
          <w:rFonts w:ascii="Arial" w:hAnsi="Arial" w:cs="Arial" w:eastAsia="Arial" w:hint="default"/>
          <w:spacing w:val="17"/>
        </w:rPr>
        <w:t> </w:t>
      </w:r>
      <w:r>
        <w:rPr/>
        <w:t>其他非流动负债</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2"/>
          <w:szCs w:val="22"/>
        </w:rPr>
      </w:pPr>
    </w:p>
    <w:tbl>
      <w:tblPr>
        <w:tblW w:w="0" w:type="auto"/>
        <w:jc w:val="left"/>
        <w:tblInd w:w="2010" w:type="dxa"/>
        <w:tblLayout w:type="fixed"/>
        <w:tblCellMar>
          <w:top w:w="0" w:type="dxa"/>
          <w:left w:w="0" w:type="dxa"/>
          <w:bottom w:w="0" w:type="dxa"/>
          <w:right w:w="0" w:type="dxa"/>
        </w:tblCellMar>
        <w:tblLook w:val="01E0"/>
      </w:tblPr>
      <w:tblGrid>
        <w:gridCol w:w="3716"/>
        <w:gridCol w:w="2623"/>
        <w:gridCol w:w="1915"/>
      </w:tblGrid>
      <w:tr>
        <w:trPr>
          <w:trHeight w:val="442"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1" w:right="0"/>
              <w:jc w:val="left"/>
              <w:rPr>
                <w:rFonts w:ascii="宋体" w:hAnsi="宋体" w:cs="宋体" w:eastAsia="宋体" w:hint="default"/>
                <w:sz w:val="20"/>
                <w:szCs w:val="20"/>
              </w:rPr>
            </w:pPr>
            <w:r>
              <w:rPr>
                <w:rFonts w:ascii="宋体" w:hAnsi="宋体" w:cs="宋体" w:eastAsia="宋体" w:hint="default"/>
                <w:sz w:val="20"/>
                <w:szCs w:val="20"/>
              </w:rPr>
              <w:t>粮食现代物流项目</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63"/>
              <w:jc w:val="right"/>
              <w:rPr>
                <w:rFonts w:ascii="Arial" w:hAnsi="Arial" w:cs="Arial" w:eastAsia="Arial" w:hint="default"/>
                <w:sz w:val="20"/>
                <w:szCs w:val="20"/>
              </w:rPr>
            </w:pPr>
            <w:r>
              <w:rPr>
                <w:rFonts w:ascii="Arial"/>
                <w:spacing w:val="-1"/>
                <w:sz w:val="20"/>
              </w:rPr>
              <w:t>514,285.86</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68"/>
              <w:jc w:val="right"/>
              <w:rPr>
                <w:rFonts w:ascii="Arial" w:hAnsi="Arial" w:cs="Arial" w:eastAsia="Arial" w:hint="default"/>
                <w:sz w:val="20"/>
                <w:szCs w:val="20"/>
              </w:rPr>
            </w:pPr>
            <w:r>
              <w:rPr>
                <w:rFonts w:ascii="Arial"/>
                <w:spacing w:val="-1"/>
                <w:sz w:val="20"/>
              </w:rPr>
              <w:t>578,571.51</w:t>
            </w:r>
          </w:p>
        </w:tc>
      </w:tr>
      <w:tr>
        <w:trPr>
          <w:trHeight w:val="426"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1" w:right="0"/>
              <w:jc w:val="left"/>
              <w:rPr>
                <w:rFonts w:ascii="宋体" w:hAnsi="宋体" w:cs="宋体" w:eastAsia="宋体" w:hint="default"/>
                <w:sz w:val="20"/>
                <w:szCs w:val="20"/>
              </w:rPr>
            </w:pPr>
            <w:r>
              <w:rPr>
                <w:rFonts w:ascii="宋体" w:hAnsi="宋体" w:cs="宋体" w:eastAsia="宋体" w:hint="default"/>
                <w:sz w:val="20"/>
                <w:szCs w:val="20"/>
              </w:rPr>
              <w:t>港口建设费分成资金</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564"/>
              <w:jc w:val="right"/>
              <w:rPr>
                <w:rFonts w:ascii="Arial" w:hAnsi="Arial" w:cs="Arial" w:eastAsia="Arial" w:hint="default"/>
                <w:sz w:val="20"/>
                <w:szCs w:val="20"/>
              </w:rPr>
            </w:pPr>
            <w:r>
              <w:rPr>
                <w:rFonts w:ascii="Arial"/>
                <w:spacing w:val="-2"/>
                <w:sz w:val="20"/>
              </w:rPr>
              <w:t>23,148,395.56</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69"/>
              <w:jc w:val="right"/>
              <w:rPr>
                <w:rFonts w:ascii="Arial" w:hAnsi="Arial" w:cs="Arial" w:eastAsia="Arial" w:hint="default"/>
                <w:sz w:val="20"/>
                <w:szCs w:val="20"/>
              </w:rPr>
            </w:pPr>
            <w:r>
              <w:rPr>
                <w:rFonts w:ascii="Arial"/>
                <w:spacing w:val="-2"/>
                <w:sz w:val="20"/>
              </w:rPr>
              <w:t>15,339,061.24</w:t>
            </w:r>
          </w:p>
        </w:tc>
      </w:tr>
      <w:tr>
        <w:trPr>
          <w:trHeight w:val="423"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1" w:right="0"/>
              <w:jc w:val="left"/>
              <w:rPr>
                <w:rFonts w:ascii="宋体" w:hAnsi="宋体" w:cs="宋体" w:eastAsia="宋体" w:hint="default"/>
                <w:sz w:val="20"/>
                <w:szCs w:val="20"/>
              </w:rPr>
            </w:pPr>
            <w:r>
              <w:rPr>
                <w:rFonts w:ascii="宋体" w:hAnsi="宋体" w:cs="宋体" w:eastAsia="宋体" w:hint="default"/>
                <w:sz w:val="20"/>
                <w:szCs w:val="20"/>
              </w:rPr>
              <w:t>航道工程建设拨款</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564"/>
              <w:jc w:val="right"/>
              <w:rPr>
                <w:rFonts w:ascii="Arial" w:hAnsi="Arial" w:cs="Arial" w:eastAsia="Arial" w:hint="default"/>
                <w:sz w:val="20"/>
                <w:szCs w:val="20"/>
              </w:rPr>
            </w:pPr>
            <w:r>
              <w:rPr>
                <w:rFonts w:ascii="Arial"/>
                <w:spacing w:val="-2"/>
                <w:sz w:val="20"/>
              </w:rPr>
              <w:t>64,984,000.00</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69"/>
              <w:jc w:val="right"/>
              <w:rPr>
                <w:rFonts w:ascii="Arial" w:hAnsi="Arial" w:cs="Arial" w:eastAsia="Arial" w:hint="default"/>
                <w:sz w:val="20"/>
                <w:szCs w:val="20"/>
              </w:rPr>
            </w:pPr>
            <w:r>
              <w:rPr>
                <w:rFonts w:ascii="Arial"/>
                <w:spacing w:val="-2"/>
                <w:sz w:val="20"/>
              </w:rPr>
              <w:t>46,397,000.00</w:t>
            </w:r>
          </w:p>
        </w:tc>
      </w:tr>
      <w:tr>
        <w:trPr>
          <w:trHeight w:val="456"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21" w:right="0"/>
              <w:jc w:val="left"/>
              <w:rPr>
                <w:rFonts w:ascii="宋体" w:hAnsi="宋体" w:cs="宋体" w:eastAsia="宋体" w:hint="default"/>
                <w:sz w:val="20"/>
                <w:szCs w:val="20"/>
              </w:rPr>
            </w:pPr>
            <w:r>
              <w:rPr>
                <w:rFonts w:ascii="宋体" w:hAnsi="宋体" w:cs="宋体" w:eastAsia="宋体" w:hint="default"/>
                <w:sz w:val="20"/>
                <w:szCs w:val="20"/>
              </w:rPr>
              <w:t>粮食散储钢罩棚建设</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563"/>
              <w:jc w:val="right"/>
              <w:rPr>
                <w:rFonts w:ascii="Arial" w:hAnsi="Arial" w:cs="Arial" w:eastAsia="Arial" w:hint="default"/>
                <w:sz w:val="20"/>
                <w:szCs w:val="20"/>
              </w:rPr>
            </w:pPr>
            <w:r>
              <w:rPr>
                <w:rFonts w:ascii="Arial"/>
                <w:spacing w:val="-1"/>
                <w:sz w:val="20"/>
              </w:rPr>
              <w:t>968,334.16</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68"/>
              <w:jc w:val="right"/>
              <w:rPr>
                <w:rFonts w:ascii="Arial" w:hAnsi="Arial" w:cs="Arial" w:eastAsia="Arial" w:hint="default"/>
                <w:sz w:val="20"/>
                <w:szCs w:val="20"/>
              </w:rPr>
            </w:pPr>
            <w:r>
              <w:rPr>
                <w:rFonts w:ascii="Arial"/>
                <w:spacing w:val="-1"/>
                <w:sz w:val="20"/>
              </w:rPr>
              <w:t>996,334.08</w:t>
            </w:r>
          </w:p>
        </w:tc>
      </w:tr>
      <w:tr>
        <w:trPr>
          <w:trHeight w:val="428"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20"/>
                <w:szCs w:val="20"/>
              </w:rPr>
            </w:pPr>
            <w:r>
              <w:rPr>
                <w:rFonts w:ascii="宋体" w:hAnsi="宋体" w:cs="宋体" w:eastAsia="宋体" w:hint="default"/>
                <w:sz w:val="20"/>
                <w:szCs w:val="20"/>
              </w:rPr>
              <w:t>“五点一线”园区产业项目</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62"/>
              <w:jc w:val="right"/>
              <w:rPr>
                <w:rFonts w:ascii="Arial" w:hAnsi="Arial" w:cs="Arial" w:eastAsia="Arial" w:hint="default"/>
                <w:sz w:val="20"/>
                <w:szCs w:val="20"/>
              </w:rPr>
            </w:pPr>
            <w:r>
              <w:rPr>
                <w:rFonts w:ascii="Arial"/>
                <w:spacing w:val="-2"/>
                <w:sz w:val="20"/>
              </w:rPr>
              <w:t>7,274,178.45</w:t>
            </w:r>
            <w:r>
              <w:rPr>
                <w:rFonts w:ascii="Arial"/>
                <w:sz w:val="20"/>
              </w:rPr>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8"/>
              <w:jc w:val="right"/>
              <w:rPr>
                <w:rFonts w:ascii="Arial" w:hAnsi="Arial" w:cs="Arial" w:eastAsia="Arial" w:hint="default"/>
                <w:sz w:val="20"/>
                <w:szCs w:val="20"/>
              </w:rPr>
            </w:pPr>
            <w:r>
              <w:rPr>
                <w:rFonts w:ascii="Arial"/>
                <w:spacing w:val="-2"/>
                <w:sz w:val="20"/>
              </w:rPr>
              <w:t>7,440,962.48</w:t>
            </w:r>
            <w:r>
              <w:rPr>
                <w:rFonts w:ascii="Arial"/>
                <w:sz w:val="20"/>
              </w:rPr>
            </w:r>
          </w:p>
        </w:tc>
      </w:tr>
      <w:tr>
        <w:trPr>
          <w:trHeight w:val="428"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37" w:right="0"/>
              <w:jc w:val="left"/>
              <w:rPr>
                <w:rFonts w:ascii="宋体" w:hAnsi="宋体" w:cs="宋体" w:eastAsia="宋体" w:hint="default"/>
                <w:sz w:val="20"/>
                <w:szCs w:val="20"/>
              </w:rPr>
            </w:pPr>
            <w:r>
              <w:rPr>
                <w:rFonts w:ascii="宋体" w:hAnsi="宋体" w:cs="宋体" w:eastAsia="宋体" w:hint="default"/>
                <w:sz w:val="20"/>
                <w:szCs w:val="20"/>
              </w:rPr>
              <w:t>丹东黄海客车财政补贴</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563"/>
              <w:jc w:val="right"/>
              <w:rPr>
                <w:rFonts w:ascii="Arial" w:hAnsi="Arial" w:cs="Arial" w:eastAsia="Arial" w:hint="default"/>
                <w:sz w:val="20"/>
                <w:szCs w:val="20"/>
              </w:rPr>
            </w:pPr>
            <w:r>
              <w:rPr>
                <w:rFonts w:ascii="Arial"/>
                <w:spacing w:val="-1"/>
                <w:sz w:val="20"/>
              </w:rPr>
              <w:t>22,857.16</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69"/>
              <w:jc w:val="right"/>
              <w:rPr>
                <w:rFonts w:ascii="Arial" w:hAnsi="Arial" w:cs="Arial" w:eastAsia="Arial" w:hint="default"/>
                <w:sz w:val="20"/>
                <w:szCs w:val="20"/>
              </w:rPr>
            </w:pPr>
            <w:r>
              <w:rPr>
                <w:rFonts w:ascii="Arial"/>
                <w:spacing w:val="-1"/>
                <w:sz w:val="20"/>
              </w:rPr>
              <w:t>28,571.43</w:t>
            </w:r>
          </w:p>
        </w:tc>
      </w:tr>
      <w:tr>
        <w:trPr>
          <w:trHeight w:val="420"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20"/>
                <w:szCs w:val="20"/>
              </w:rPr>
            </w:pPr>
            <w:r>
              <w:rPr>
                <w:rFonts w:ascii="宋体" w:hAnsi="宋体" w:cs="宋体" w:eastAsia="宋体" w:hint="default"/>
                <w:sz w:val="20"/>
                <w:szCs w:val="20"/>
              </w:rPr>
              <w:t>锦州港污水处理厂改造工程拨款</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563"/>
              <w:jc w:val="right"/>
              <w:rPr>
                <w:rFonts w:ascii="Arial" w:hAnsi="Arial" w:cs="Arial" w:eastAsia="Arial" w:hint="default"/>
                <w:sz w:val="20"/>
                <w:szCs w:val="20"/>
              </w:rPr>
            </w:pPr>
            <w:r>
              <w:rPr>
                <w:rFonts w:ascii="Arial"/>
                <w:spacing w:val="-1"/>
                <w:sz w:val="20"/>
              </w:rPr>
              <w:t>809,523.84</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68"/>
              <w:jc w:val="right"/>
              <w:rPr>
                <w:rFonts w:ascii="Arial" w:hAnsi="Arial" w:cs="Arial" w:eastAsia="Arial" w:hint="default"/>
                <w:sz w:val="20"/>
                <w:szCs w:val="20"/>
              </w:rPr>
            </w:pPr>
            <w:r>
              <w:rPr>
                <w:rFonts w:ascii="Arial"/>
                <w:spacing w:val="-1"/>
                <w:sz w:val="20"/>
              </w:rPr>
              <w:t>880,952.39</w:t>
            </w:r>
          </w:p>
        </w:tc>
      </w:tr>
      <w:tr>
        <w:trPr>
          <w:trHeight w:val="425"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7" w:right="0"/>
              <w:jc w:val="left"/>
              <w:rPr>
                <w:rFonts w:ascii="宋体" w:hAnsi="宋体" w:cs="宋体" w:eastAsia="宋体" w:hint="default"/>
                <w:sz w:val="20"/>
                <w:szCs w:val="20"/>
              </w:rPr>
            </w:pPr>
            <w:r>
              <w:rPr>
                <w:rFonts w:ascii="宋体" w:hAnsi="宋体" w:cs="宋体" w:eastAsia="宋体" w:hint="default"/>
                <w:sz w:val="20"/>
                <w:szCs w:val="20"/>
              </w:rPr>
              <w:t>港口贴息项目（集卡）</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62"/>
              <w:jc w:val="right"/>
              <w:rPr>
                <w:rFonts w:ascii="Arial" w:hAnsi="Arial" w:cs="Arial" w:eastAsia="Arial" w:hint="default"/>
                <w:sz w:val="20"/>
                <w:szCs w:val="20"/>
              </w:rPr>
            </w:pPr>
            <w:r>
              <w:rPr>
                <w:rFonts w:ascii="Arial"/>
                <w:spacing w:val="-2"/>
                <w:sz w:val="20"/>
              </w:rPr>
              <w:t>1,160,000.00</w:t>
            </w:r>
            <w:r>
              <w:rPr>
                <w:rFonts w:ascii="Arial"/>
                <w:sz w:val="20"/>
              </w:rPr>
            </w:r>
          </w:p>
        </w:tc>
        <w:tc>
          <w:tcPr>
            <w:tcW w:w="1915" w:type="dxa"/>
            <w:tcBorders>
              <w:top w:val="nil" w:sz="6" w:space="0" w:color="auto"/>
              <w:left w:val="nil" w:sz="6" w:space="0" w:color="auto"/>
              <w:bottom w:val="nil" w:sz="6" w:space="0" w:color="auto"/>
              <w:right w:val="nil" w:sz="6" w:space="0" w:color="auto"/>
            </w:tcBorders>
          </w:tcPr>
          <w:p>
            <w:pPr/>
          </w:p>
        </w:tc>
      </w:tr>
      <w:tr>
        <w:trPr>
          <w:trHeight w:val="424"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37" w:right="0"/>
              <w:jc w:val="left"/>
              <w:rPr>
                <w:rFonts w:ascii="宋体" w:hAnsi="宋体" w:cs="宋体" w:eastAsia="宋体" w:hint="default"/>
                <w:sz w:val="20"/>
                <w:szCs w:val="20"/>
              </w:rPr>
            </w:pPr>
            <w:r>
              <w:rPr>
                <w:rFonts w:ascii="宋体" w:hAnsi="宋体" w:cs="宋体" w:eastAsia="宋体" w:hint="default"/>
                <w:sz w:val="20"/>
                <w:szCs w:val="20"/>
              </w:rPr>
              <w:t>锅炉节能改造项目</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563"/>
              <w:jc w:val="right"/>
              <w:rPr>
                <w:rFonts w:ascii="Arial" w:hAnsi="Arial" w:cs="Arial" w:eastAsia="Arial" w:hint="default"/>
                <w:sz w:val="20"/>
                <w:szCs w:val="20"/>
              </w:rPr>
            </w:pPr>
            <w:r>
              <w:rPr>
                <w:rFonts w:ascii="Arial"/>
                <w:spacing w:val="-1"/>
                <w:sz w:val="20"/>
              </w:rPr>
              <w:t>300,000.00</w:t>
            </w:r>
          </w:p>
        </w:tc>
        <w:tc>
          <w:tcPr>
            <w:tcW w:w="1915" w:type="dxa"/>
            <w:tcBorders>
              <w:top w:val="nil" w:sz="6" w:space="0" w:color="auto"/>
              <w:left w:val="nil" w:sz="6" w:space="0" w:color="auto"/>
              <w:bottom w:val="nil" w:sz="6" w:space="0" w:color="auto"/>
              <w:right w:val="nil" w:sz="6" w:space="0" w:color="auto"/>
            </w:tcBorders>
          </w:tcPr>
          <w:p>
            <w:pPr/>
          </w:p>
        </w:tc>
      </w:tr>
      <w:tr>
        <w:trPr>
          <w:trHeight w:val="379"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1"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64"/>
              <w:jc w:val="right"/>
              <w:rPr>
                <w:rFonts w:ascii="Arial" w:hAnsi="Arial" w:cs="Arial" w:eastAsia="Arial" w:hint="default"/>
                <w:sz w:val="20"/>
                <w:szCs w:val="20"/>
              </w:rPr>
            </w:pPr>
            <w:r>
              <w:rPr>
                <w:rFonts w:ascii="Arial"/>
                <w:spacing w:val="-2"/>
                <w:sz w:val="20"/>
              </w:rPr>
              <w:t>99,181,575.03</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9"/>
              <w:jc w:val="right"/>
              <w:rPr>
                <w:rFonts w:ascii="Arial" w:hAnsi="Arial" w:cs="Arial" w:eastAsia="Arial" w:hint="default"/>
                <w:sz w:val="20"/>
                <w:szCs w:val="20"/>
              </w:rPr>
            </w:pPr>
            <w:r>
              <w:rPr>
                <w:rFonts w:ascii="Arial"/>
                <w:spacing w:val="-2"/>
                <w:sz w:val="20"/>
              </w:rPr>
              <w:t>71,661,453.13</w:t>
            </w:r>
          </w:p>
        </w:tc>
      </w:tr>
    </w:tbl>
    <w:p>
      <w:pPr>
        <w:spacing w:line="240" w:lineRule="auto" w:before="9"/>
        <w:rPr>
          <w:rFonts w:ascii="宋体" w:hAnsi="宋体" w:cs="宋体" w:eastAsia="宋体" w:hint="default"/>
          <w:b/>
          <w:bCs/>
          <w:sz w:val="14"/>
          <w:szCs w:val="14"/>
        </w:rPr>
      </w:pPr>
    </w:p>
    <w:p>
      <w:pPr>
        <w:spacing w:before="26"/>
        <w:ind w:left="1965" w:right="1435" w:firstLine="0"/>
        <w:jc w:val="left"/>
        <w:rPr>
          <w:rFonts w:ascii="宋体" w:hAnsi="宋体" w:cs="宋体" w:eastAsia="宋体" w:hint="default"/>
          <w:sz w:val="24"/>
          <w:szCs w:val="24"/>
        </w:rPr>
      </w:pPr>
      <w:r>
        <w:rPr/>
        <w:pict>
          <v:group style="position:absolute;margin-left:25.520004pt;margin-top:22.695927pt;width:546.75pt;height:270pt;mso-position-horizontal-relative:page;mso-position-vertical-relative:paragraph;z-index:-716728" coordorigin="510,454" coordsize="10935,5400">
            <v:group style="position:absolute;left:545;top:461;width:1989;height:2" coordorigin="545,461" coordsize="1989,2">
              <v:shape style="position:absolute;left:545;top:461;width:1989;height:2" coordorigin="545,461" coordsize="1989,0" path="m545,461l2533,461e" filled="false" stroked="true" strokeweight=".72pt" strokecolor="#000000">
                <v:path arrowok="t"/>
              </v:shape>
            </v:group>
            <v:group style="position:absolute;left:545;top:490;width:1989;height:2" coordorigin="545,490" coordsize="1989,2">
              <v:shape style="position:absolute;left:545;top:490;width:1989;height:2" coordorigin="545,490" coordsize="1989,0" path="m545,490l2533,490e" filled="false" stroked="true" strokeweight=".72pt" strokecolor="#000000">
                <v:path arrowok="t"/>
              </v:shape>
              <v:shape style="position:absolute;left:2533;top:497;width:10;height:2" type="#_x0000_t75" stroked="false">
                <v:imagedata r:id="rId83" o:title=""/>
              </v:shape>
            </v:group>
            <v:group style="position:absolute;left:2533;top:461;width:44;height:2" coordorigin="2533,461" coordsize="44,2">
              <v:shape style="position:absolute;left:2533;top:461;width:44;height:2" coordorigin="2533,461" coordsize="44,0" path="m2533,461l2576,461e" filled="false" stroked="true" strokeweight=".72pt" strokecolor="#000000">
                <v:path arrowok="t"/>
              </v:shape>
            </v:group>
            <v:group style="position:absolute;left:2533;top:490;width:44;height:2" coordorigin="2533,490" coordsize="44,2">
              <v:shape style="position:absolute;left:2533;top:490;width:44;height:2" coordorigin="2533,490" coordsize="44,0" path="m2533,490l2576,490e" filled="false" stroked="true" strokeweight=".72pt" strokecolor="#000000">
                <v:path arrowok="t"/>
              </v:shape>
            </v:group>
            <v:group style="position:absolute;left:2576;top:461;width:1809;height:2" coordorigin="2576,461" coordsize="1809,2">
              <v:shape style="position:absolute;left:2576;top:461;width:1809;height:2" coordorigin="2576,461" coordsize="1809,0" path="m2576,461l4385,461e" filled="false" stroked="true" strokeweight=".72pt" strokecolor="#000000">
                <v:path arrowok="t"/>
              </v:shape>
            </v:group>
            <v:group style="position:absolute;left:2576;top:490;width:1809;height:2" coordorigin="2576,490" coordsize="1809,2">
              <v:shape style="position:absolute;left:2576;top:490;width:1809;height:2" coordorigin="2576,490" coordsize="1809,0" path="m2576,490l4385,490e" filled="false" stroked="true" strokeweight=".72pt" strokecolor="#000000">
                <v:path arrowok="t"/>
              </v:shape>
              <v:shape style="position:absolute;left:4385;top:497;width:10;height:2" type="#_x0000_t75" stroked="false">
                <v:imagedata r:id="rId83" o:title=""/>
              </v:shape>
            </v:group>
            <v:group style="position:absolute;left:4385;top:461;width:44;height:2" coordorigin="4385,461" coordsize="44,2">
              <v:shape style="position:absolute;left:4385;top:461;width:44;height:2" coordorigin="4385,461" coordsize="44,0" path="m4385,461l4428,461e" filled="false" stroked="true" strokeweight=".72pt" strokecolor="#000000">
                <v:path arrowok="t"/>
              </v:shape>
            </v:group>
            <v:group style="position:absolute;left:4385;top:490;width:44;height:2" coordorigin="4385,490" coordsize="44,2">
              <v:shape style="position:absolute;left:4385;top:490;width:44;height:2" coordorigin="4385,490" coordsize="44,0" path="m4385,490l4428,490e" filled="false" stroked="true" strokeweight=".72pt" strokecolor="#000000">
                <v:path arrowok="t"/>
              </v:shape>
            </v:group>
            <v:group style="position:absolute;left:4428;top:461;width:5163;height:2" coordorigin="4428,461" coordsize="5163,2">
              <v:shape style="position:absolute;left:4428;top:461;width:5163;height:2" coordorigin="4428,461" coordsize="5163,0" path="m4428,461l9590,461e" filled="false" stroked="true" strokeweight=".72pt" strokecolor="#000000">
                <v:path arrowok="t"/>
              </v:shape>
            </v:group>
            <v:group style="position:absolute;left:4428;top:490;width:5163;height:2" coordorigin="4428,490" coordsize="5163,2">
              <v:shape style="position:absolute;left:4428;top:490;width:5163;height:2" coordorigin="4428,490" coordsize="5163,0" path="m4428,490l9590,490e" filled="false" stroked="true" strokeweight=".72pt" strokecolor="#000000">
                <v:path arrowok="t"/>
              </v:shape>
              <v:shape style="position:absolute;left:9590;top:497;width:10;height:2" type="#_x0000_t75" stroked="false">
                <v:imagedata r:id="rId83" o:title=""/>
              </v:shape>
            </v:group>
            <v:group style="position:absolute;left:9590;top:461;width:44;height:2" coordorigin="9590,461" coordsize="44,2">
              <v:shape style="position:absolute;left:9590;top:461;width:44;height:2" coordorigin="9590,461" coordsize="44,0" path="m9590,461l9634,461e" filled="false" stroked="true" strokeweight=".72pt" strokecolor="#000000">
                <v:path arrowok="t"/>
              </v:shape>
            </v:group>
            <v:group style="position:absolute;left:9590;top:490;width:44;height:2" coordorigin="9590,490" coordsize="44,2">
              <v:shape style="position:absolute;left:9590;top:490;width:44;height:2" coordorigin="9590,490" coordsize="44,0" path="m9590,490l9634,490e" filled="false" stroked="true" strokeweight=".72pt" strokecolor="#000000">
                <v:path arrowok="t"/>
              </v:shape>
            </v:group>
            <v:group style="position:absolute;left:9634;top:461;width:1797;height:2" coordorigin="9634,461" coordsize="1797,2">
              <v:shape style="position:absolute;left:9634;top:461;width:1797;height:2" coordorigin="9634,461" coordsize="1797,0" path="m9634,461l11430,461e" filled="false" stroked="true" strokeweight=".72pt" strokecolor="#000000">
                <v:path arrowok="t"/>
              </v:shape>
            </v:group>
            <v:group style="position:absolute;left:9634;top:490;width:1797;height:2" coordorigin="9634,490" coordsize="1797,2">
              <v:shape style="position:absolute;left:9634;top:490;width:1797;height:2" coordorigin="9634,490" coordsize="1797,0" path="m9634,490l11430,490e" filled="false" stroked="true" strokeweight=".72pt" strokecolor="#000000">
                <v:path arrowok="t"/>
              </v:shape>
              <v:shape style="position:absolute;left:2514;top:480;width:7105;height:349" type="#_x0000_t75" stroked="false">
                <v:imagedata r:id="rId193" o:title=""/>
              </v:shape>
              <v:shape style="position:absolute;left:2520;top:798;width:8925;height:538" type="#_x0000_t75" stroked="false">
                <v:imagedata r:id="rId194" o:title=""/>
              </v:shape>
              <v:shape style="position:absolute;left:510;top:1310;width:10935;height:4544" type="#_x0000_t75" stroked="false">
                <v:imagedata r:id="rId195" o:title=""/>
              </v:shape>
              <v:shape style="position:absolute;left:3194;top:56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年初数</w:t>
                      </w:r>
                    </w:p>
                  </w:txbxContent>
                </v:textbox>
                <w10:wrap type="none"/>
              </v:shape>
              <v:shape style="position:absolute;left:6002;top:566;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本年变动增减（＋，－）</w:t>
                      </w:r>
                    </w:p>
                  </w:txbxContent>
                </v:textbox>
                <w10:wrap type="none"/>
              </v:shape>
              <v:shape style="position:absolute;left:10247;top:56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年末数</w:t>
                      </w:r>
                    </w:p>
                  </w:txbxContent>
                </v:textbox>
                <w10:wrap type="none"/>
              </v:shape>
              <v:shape style="position:absolute;left:1358;top:79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2939;top:99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数量</w:t>
                      </w:r>
                    </w:p>
                  </w:txbxContent>
                </v:textbox>
                <w10:wrap type="none"/>
              </v:shape>
              <v:shape style="position:absolute;left:3864;top:99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4728;top:881;width:36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发行</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新股</w:t>
                      </w:r>
                    </w:p>
                  </w:txbxContent>
                </v:textbox>
                <w10:wrap type="none"/>
              </v:shape>
              <v:shape style="position:absolute;left:5765;top:99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送股</w:t>
                      </w:r>
                    </w:p>
                  </w:txbxContent>
                </v:textbox>
                <w10:wrap type="none"/>
              </v:shape>
              <v:shape style="position:absolute;left:6628;top:881;width:720;height:414"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公积金转</w:t>
                      </w:r>
                    </w:p>
                    <w:p>
                      <w:pPr>
                        <w:spacing w:line="235"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股</w:t>
                      </w:r>
                    </w:p>
                  </w:txbxContent>
                </v:textbox>
                <w10:wrap type="none"/>
              </v:shape>
              <v:shape style="position:absolute;left:7877;top:99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8917;top:99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9996;top:99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数量</w:t>
                      </w:r>
                    </w:p>
                  </w:txbxContent>
                </v:textbox>
                <w10:wrap type="none"/>
              </v:shape>
              <v:shape style="position:absolute;left:10916;top:99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646;top:1408;width:1439;height:804"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一、有限售条件股份</w:t>
                      </w:r>
                      <w:r>
                        <w:rPr>
                          <w:rFonts w:ascii="宋体" w:hAnsi="宋体" w:cs="宋体" w:eastAsia="宋体" w:hint="default"/>
                          <w:sz w:val="16"/>
                          <w:szCs w:val="16"/>
                        </w:rPr>
                      </w:r>
                    </w:p>
                    <w:p>
                      <w:pPr>
                        <w:spacing w:before="112"/>
                        <w:ind w:left="0" w:right="0" w:firstLine="0"/>
                        <w:jc w:val="left"/>
                        <w:rPr>
                          <w:rFonts w:ascii="宋体" w:hAnsi="宋体" w:cs="宋体" w:eastAsia="宋体" w:hint="default"/>
                          <w:sz w:val="16"/>
                          <w:szCs w:val="16"/>
                        </w:rPr>
                      </w:pPr>
                      <w:r>
                        <w:rPr>
                          <w:rFonts w:ascii="宋体" w:hAnsi="宋体" w:cs="宋体" w:eastAsia="宋体" w:hint="default"/>
                          <w:sz w:val="16"/>
                          <w:szCs w:val="16"/>
                        </w:rPr>
                        <w:t>1.国家持股</w:t>
                      </w:r>
                    </w:p>
                    <w:p>
                      <w:pPr>
                        <w:spacing w:before="113"/>
                        <w:ind w:left="0" w:right="0" w:firstLine="0"/>
                        <w:jc w:val="left"/>
                        <w:rPr>
                          <w:rFonts w:ascii="宋体" w:hAnsi="宋体" w:cs="宋体" w:eastAsia="宋体" w:hint="default"/>
                          <w:sz w:val="16"/>
                          <w:szCs w:val="16"/>
                        </w:rPr>
                      </w:pPr>
                      <w:r>
                        <w:rPr>
                          <w:rFonts w:ascii="宋体" w:hAnsi="宋体" w:cs="宋体" w:eastAsia="宋体" w:hint="default"/>
                          <w:sz w:val="16"/>
                          <w:szCs w:val="16"/>
                        </w:rPr>
                        <w:t>2.国有法人持股</w:t>
                      </w:r>
                    </w:p>
                  </w:txbxContent>
                </v:textbox>
                <w10:wrap type="none"/>
              </v:shape>
              <v:shape style="position:absolute;left:2772;top:2050;width:8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295,200,000</w:t>
                      </w:r>
                      <w:r>
                        <w:rPr>
                          <w:rFonts w:ascii="Arial Narrow"/>
                          <w:sz w:val="18"/>
                        </w:rPr>
                      </w:r>
                    </w:p>
                  </w:txbxContent>
                </v:textbox>
                <w10:wrap type="none"/>
              </v:shape>
              <v:shape style="position:absolute;left:3913;top:2050;width:36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18.90</w:t>
                      </w:r>
                    </w:p>
                  </w:txbxContent>
                </v:textbox>
                <w10:wrap type="none"/>
              </v:shape>
              <v:shape style="position:absolute;left:9829;top:2050;width:8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295,200,000</w:t>
                      </w:r>
                      <w:r>
                        <w:rPr>
                          <w:rFonts w:ascii="Arial Narrow"/>
                          <w:sz w:val="18"/>
                        </w:rPr>
                      </w:r>
                    </w:p>
                  </w:txbxContent>
                </v:textbox>
                <w10:wrap type="none"/>
              </v:shape>
              <v:shape style="position:absolute;left:10961;top:2050;width:36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18.90</w:t>
                      </w:r>
                    </w:p>
                  </w:txbxContent>
                </v:textbox>
                <w10:wrap type="none"/>
              </v:shape>
              <v:shape style="position:absolute;left:646;top:2374;width:1599;height:177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3.其他内资持股</w:t>
                      </w:r>
                    </w:p>
                    <w:p>
                      <w:pPr>
                        <w:spacing w:before="112"/>
                        <w:ind w:left="0" w:right="0" w:firstLine="0"/>
                        <w:jc w:val="left"/>
                        <w:rPr>
                          <w:rFonts w:ascii="宋体" w:hAnsi="宋体" w:cs="宋体" w:eastAsia="宋体" w:hint="default"/>
                          <w:sz w:val="16"/>
                          <w:szCs w:val="16"/>
                        </w:rPr>
                      </w:pPr>
                      <w:r>
                        <w:rPr>
                          <w:rFonts w:ascii="宋体" w:hAnsi="宋体" w:cs="宋体" w:eastAsia="宋体" w:hint="default"/>
                          <w:sz w:val="16"/>
                          <w:szCs w:val="16"/>
                        </w:rPr>
                        <w:t>其中：境内法人持股</w:t>
                      </w:r>
                    </w:p>
                    <w:p>
                      <w:pPr>
                        <w:spacing w:line="369" w:lineRule="auto" w:before="113"/>
                        <w:ind w:left="0" w:right="0" w:firstLine="480"/>
                        <w:jc w:val="left"/>
                        <w:rPr>
                          <w:rFonts w:ascii="宋体" w:hAnsi="宋体" w:cs="宋体" w:eastAsia="宋体" w:hint="default"/>
                          <w:sz w:val="16"/>
                          <w:szCs w:val="16"/>
                        </w:rPr>
                      </w:pPr>
                      <w:r>
                        <w:rPr>
                          <w:rFonts w:ascii="宋体" w:hAnsi="宋体" w:cs="宋体" w:eastAsia="宋体" w:hint="default"/>
                          <w:w w:val="95"/>
                          <w:sz w:val="16"/>
                          <w:szCs w:val="16"/>
                        </w:rPr>
                        <w:t>境内自然人持股</w:t>
                      </w:r>
                      <w:r>
                        <w:rPr>
                          <w:rFonts w:ascii="宋体" w:hAnsi="宋体" w:cs="宋体" w:eastAsia="宋体" w:hint="default"/>
                          <w:w w:val="99"/>
                          <w:sz w:val="16"/>
                          <w:szCs w:val="16"/>
                        </w:rPr>
                        <w:t> </w:t>
                      </w:r>
                      <w:r>
                        <w:rPr>
                          <w:rFonts w:ascii="宋体" w:hAnsi="宋体" w:cs="宋体" w:eastAsia="宋体" w:hint="default"/>
                          <w:sz w:val="16"/>
                          <w:szCs w:val="16"/>
                        </w:rPr>
                        <w:t>4.外资持股</w:t>
                      </w:r>
                      <w:r>
                        <w:rPr>
                          <w:rFonts w:ascii="宋体" w:hAnsi="宋体" w:cs="宋体" w:eastAsia="宋体" w:hint="default"/>
                          <w:w w:val="99"/>
                          <w:sz w:val="16"/>
                          <w:szCs w:val="16"/>
                        </w:rPr>
                        <w:t> </w:t>
                      </w:r>
                      <w:r>
                        <w:rPr>
                          <w:rFonts w:ascii="宋体" w:hAnsi="宋体" w:cs="宋体" w:eastAsia="宋体" w:hint="default"/>
                          <w:sz w:val="16"/>
                          <w:szCs w:val="16"/>
                        </w:rPr>
                        <w:t>其中：境外法人持股</w:t>
                      </w:r>
                    </w:p>
                    <w:p>
                      <w:pPr>
                        <w:spacing w:before="27"/>
                        <w:ind w:left="480" w:right="0" w:firstLine="0"/>
                        <w:jc w:val="left"/>
                        <w:rPr>
                          <w:rFonts w:ascii="宋体" w:hAnsi="宋体" w:cs="宋体" w:eastAsia="宋体" w:hint="default"/>
                          <w:sz w:val="16"/>
                          <w:szCs w:val="16"/>
                        </w:rPr>
                      </w:pPr>
                      <w:r>
                        <w:rPr>
                          <w:rFonts w:ascii="宋体" w:hAnsi="宋体" w:cs="宋体" w:eastAsia="宋体" w:hint="default"/>
                          <w:w w:val="95"/>
                          <w:sz w:val="16"/>
                          <w:szCs w:val="16"/>
                        </w:rPr>
                        <w:t>境外自然人持股</w:t>
                      </w:r>
                      <w:r>
                        <w:rPr>
                          <w:rFonts w:ascii="宋体" w:hAnsi="宋体" w:cs="宋体" w:eastAsia="宋体" w:hint="default"/>
                          <w:sz w:val="16"/>
                          <w:szCs w:val="16"/>
                        </w:rPr>
                      </w:r>
                    </w:p>
                  </w:txbxContent>
                </v:textbox>
                <w10:wrap type="none"/>
              </v:shape>
            </v:group>
            <w10:wrap type="none"/>
          </v:group>
        </w:pict>
      </w:r>
      <w:r>
        <w:rPr>
          <w:rFonts w:ascii="Arial" w:hAnsi="Arial" w:cs="Arial" w:eastAsia="Arial" w:hint="default"/>
          <w:b/>
          <w:bCs/>
          <w:sz w:val="24"/>
          <w:szCs w:val="24"/>
        </w:rPr>
        <w:t>30.</w:t>
      </w:r>
      <w:r>
        <w:rPr>
          <w:rFonts w:ascii="Arial" w:hAnsi="Arial" w:cs="Arial" w:eastAsia="Arial" w:hint="default"/>
          <w:b/>
          <w:bCs/>
          <w:spacing w:val="17"/>
          <w:sz w:val="24"/>
          <w:szCs w:val="24"/>
        </w:rPr>
        <w:t> </w:t>
      </w:r>
      <w:r>
        <w:rPr>
          <w:rFonts w:ascii="宋体" w:hAnsi="宋体" w:cs="宋体" w:eastAsia="宋体" w:hint="default"/>
          <w:b/>
          <w:bCs/>
          <w:sz w:val="24"/>
          <w:szCs w:val="24"/>
        </w:rPr>
        <w:t>股本</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tbl>
      <w:tblPr>
        <w:tblW w:w="0" w:type="auto"/>
        <w:jc w:val="left"/>
        <w:tblInd w:w="210" w:type="dxa"/>
        <w:tblLayout w:type="fixed"/>
        <w:tblCellMar>
          <w:top w:w="0" w:type="dxa"/>
          <w:left w:w="0" w:type="dxa"/>
          <w:bottom w:w="0" w:type="dxa"/>
          <w:right w:w="0" w:type="dxa"/>
        </w:tblCellMar>
        <w:tblLook w:val="01E0"/>
      </w:tblPr>
      <w:tblGrid>
        <w:gridCol w:w="1915"/>
        <w:gridCol w:w="1226"/>
        <w:gridCol w:w="3241"/>
        <w:gridCol w:w="3811"/>
        <w:gridCol w:w="560"/>
      </w:tblGrid>
      <w:tr>
        <w:trPr>
          <w:trHeight w:val="664" w:hRule="exact"/>
        </w:trPr>
        <w:tc>
          <w:tcPr>
            <w:tcW w:w="1915" w:type="dxa"/>
            <w:tcBorders>
              <w:top w:val="nil" w:sz="6" w:space="0" w:color="auto"/>
              <w:left w:val="nil" w:sz="6" w:space="0" w:color="auto"/>
              <w:bottom w:val="nil" w:sz="6" w:space="0" w:color="auto"/>
              <w:right w:val="nil" w:sz="6" w:space="0" w:color="auto"/>
            </w:tcBorders>
          </w:tcPr>
          <w:p>
            <w:pPr>
              <w:pStyle w:val="TableParagraph"/>
              <w:spacing w:line="369" w:lineRule="auto" w:before="52"/>
              <w:ind w:left="35" w:right="120"/>
              <w:jc w:val="left"/>
              <w:rPr>
                <w:rFonts w:ascii="宋体" w:hAnsi="宋体" w:cs="宋体" w:eastAsia="宋体" w:hint="default"/>
                <w:sz w:val="16"/>
                <w:szCs w:val="16"/>
              </w:rPr>
            </w:pPr>
            <w:r>
              <w:rPr>
                <w:rFonts w:ascii="宋体" w:hAnsi="宋体" w:cs="宋体" w:eastAsia="宋体" w:hint="default"/>
                <w:sz w:val="16"/>
                <w:szCs w:val="16"/>
              </w:rPr>
              <w:t>有限售条件股份合计</w:t>
            </w:r>
            <w:r>
              <w:rPr>
                <w:rFonts w:ascii="宋体" w:hAnsi="宋体" w:cs="宋体" w:eastAsia="宋体" w:hint="default"/>
                <w:w w:val="99"/>
                <w:sz w:val="16"/>
                <w:szCs w:val="16"/>
              </w:rPr>
              <w:t> </w:t>
            </w:r>
            <w:r>
              <w:rPr>
                <w:rFonts w:ascii="宋体" w:hAnsi="宋体" w:cs="宋体" w:eastAsia="宋体" w:hint="default"/>
                <w:w w:val="95"/>
                <w:sz w:val="16"/>
                <w:szCs w:val="16"/>
              </w:rPr>
              <w:t>二、无限售条件流通股份</w:t>
            </w:r>
            <w:r>
              <w:rPr>
                <w:rFonts w:ascii="宋体" w:hAnsi="宋体" w:cs="宋体" w:eastAsia="宋体" w:hint="default"/>
                <w:sz w:val="16"/>
                <w:szCs w:val="16"/>
              </w:rPr>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58"/>
              <w:jc w:val="right"/>
              <w:rPr>
                <w:rFonts w:ascii="Arial Narrow" w:hAnsi="Arial Narrow" w:cs="Arial Narrow" w:eastAsia="Arial Narrow" w:hint="default"/>
                <w:sz w:val="18"/>
                <w:szCs w:val="18"/>
              </w:rPr>
            </w:pPr>
            <w:r>
              <w:rPr>
                <w:rFonts w:ascii="Arial Narrow"/>
                <w:spacing w:val="-1"/>
                <w:sz w:val="18"/>
              </w:rPr>
              <w:t>295,200,000</w:t>
            </w:r>
            <w:r>
              <w:rPr>
                <w:rFonts w:ascii="Arial Narrow"/>
                <w:sz w:val="18"/>
              </w:rPr>
            </w:r>
          </w:p>
        </w:tc>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60" w:right="0"/>
              <w:jc w:val="left"/>
              <w:rPr>
                <w:rFonts w:ascii="Arial Narrow" w:hAnsi="Arial Narrow" w:cs="Arial Narrow" w:eastAsia="Arial Narrow" w:hint="default"/>
                <w:sz w:val="18"/>
                <w:szCs w:val="18"/>
              </w:rPr>
            </w:pPr>
            <w:r>
              <w:rPr>
                <w:rFonts w:ascii="Arial Narrow"/>
                <w:sz w:val="18"/>
              </w:rPr>
              <w:t>18.90</w:t>
            </w:r>
          </w:p>
        </w:tc>
        <w:tc>
          <w:tcPr>
            <w:tcW w:w="381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54"/>
              <w:jc w:val="right"/>
              <w:rPr>
                <w:rFonts w:ascii="Arial Narrow" w:hAnsi="Arial Narrow" w:cs="Arial Narrow" w:eastAsia="Arial Narrow" w:hint="default"/>
                <w:sz w:val="18"/>
                <w:szCs w:val="18"/>
              </w:rPr>
            </w:pPr>
            <w:r>
              <w:rPr>
                <w:rFonts w:ascii="Arial Narrow"/>
                <w:spacing w:val="-1"/>
                <w:sz w:val="18"/>
              </w:rPr>
              <w:t>295,200,000</w:t>
            </w:r>
            <w:r>
              <w:rPr>
                <w:rFonts w:ascii="Arial Narrow"/>
                <w:sz w:val="18"/>
              </w:rPr>
            </w:r>
          </w:p>
        </w:tc>
        <w:tc>
          <w:tcPr>
            <w:tcW w:w="560"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3"/>
              <w:jc w:val="right"/>
              <w:rPr>
                <w:rFonts w:ascii="Arial Narrow" w:hAnsi="Arial Narrow" w:cs="Arial Narrow" w:eastAsia="Arial Narrow" w:hint="default"/>
                <w:sz w:val="18"/>
                <w:szCs w:val="18"/>
              </w:rPr>
            </w:pPr>
            <w:r>
              <w:rPr>
                <w:rFonts w:ascii="Arial Narrow"/>
                <w:spacing w:val="-1"/>
                <w:sz w:val="18"/>
              </w:rPr>
              <w:t>18.90</w:t>
            </w:r>
          </w:p>
        </w:tc>
      </w:tr>
      <w:tr>
        <w:trPr>
          <w:trHeight w:val="331" w:hRule="exact"/>
        </w:trPr>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16"/>
                <w:szCs w:val="16"/>
              </w:rPr>
            </w:pPr>
            <w:r>
              <w:rPr>
                <w:rFonts w:ascii="宋体" w:hAnsi="宋体" w:cs="宋体" w:eastAsia="宋体" w:hint="default"/>
                <w:sz w:val="16"/>
                <w:szCs w:val="16"/>
              </w:rPr>
              <w:t>1.人民币普通股</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58"/>
              <w:jc w:val="right"/>
              <w:rPr>
                <w:rFonts w:ascii="Arial Narrow" w:hAnsi="Arial Narrow" w:cs="Arial Narrow" w:eastAsia="Arial Narrow" w:hint="default"/>
                <w:sz w:val="18"/>
                <w:szCs w:val="18"/>
              </w:rPr>
            </w:pPr>
            <w:r>
              <w:rPr>
                <w:rFonts w:ascii="Arial Narrow"/>
                <w:spacing w:val="-1"/>
                <w:sz w:val="18"/>
              </w:rPr>
              <w:t>1,043,780,400</w:t>
            </w:r>
          </w:p>
        </w:tc>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60" w:right="0"/>
              <w:jc w:val="left"/>
              <w:rPr>
                <w:rFonts w:ascii="Arial Narrow" w:hAnsi="Arial Narrow" w:cs="Arial Narrow" w:eastAsia="Arial Narrow" w:hint="default"/>
                <w:sz w:val="18"/>
                <w:szCs w:val="18"/>
              </w:rPr>
            </w:pPr>
            <w:r>
              <w:rPr>
                <w:rFonts w:ascii="Arial Narrow"/>
                <w:sz w:val="18"/>
              </w:rPr>
              <w:t>66.83</w:t>
            </w:r>
          </w:p>
        </w:tc>
        <w:tc>
          <w:tcPr>
            <w:tcW w:w="3811"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55"/>
              <w:jc w:val="right"/>
              <w:rPr>
                <w:rFonts w:ascii="Arial Narrow" w:hAnsi="Arial Narrow" w:cs="Arial Narrow" w:eastAsia="Arial Narrow" w:hint="default"/>
                <w:sz w:val="18"/>
                <w:szCs w:val="18"/>
              </w:rPr>
            </w:pPr>
            <w:r>
              <w:rPr>
                <w:rFonts w:ascii="Arial Narrow"/>
                <w:spacing w:val="-1"/>
                <w:sz w:val="18"/>
              </w:rPr>
              <w:t>1,043,780,400</w:t>
            </w:r>
          </w:p>
        </w:tc>
        <w:tc>
          <w:tcPr>
            <w:tcW w:w="56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Arial Narrow" w:hAnsi="Arial Narrow" w:cs="Arial Narrow" w:eastAsia="Arial Narrow" w:hint="default"/>
                <w:sz w:val="18"/>
                <w:szCs w:val="18"/>
              </w:rPr>
            </w:pPr>
            <w:r>
              <w:rPr>
                <w:rFonts w:ascii="Arial Narrow"/>
                <w:spacing w:val="-1"/>
                <w:sz w:val="18"/>
              </w:rPr>
              <w:t>66.83</w:t>
            </w:r>
          </w:p>
        </w:tc>
      </w:tr>
      <w:tr>
        <w:trPr>
          <w:trHeight w:val="654" w:hRule="exact"/>
        </w:trPr>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16"/>
                <w:szCs w:val="16"/>
              </w:rPr>
            </w:pPr>
            <w:r>
              <w:rPr>
                <w:rFonts w:ascii="宋体" w:hAnsi="宋体" w:cs="宋体" w:eastAsia="宋体" w:hint="default"/>
                <w:sz w:val="16"/>
                <w:szCs w:val="16"/>
              </w:rPr>
              <w:t>2.境内上市的外资股</w:t>
            </w:r>
          </w:p>
          <w:p>
            <w:pPr>
              <w:pStyle w:val="TableParagraph"/>
              <w:spacing w:line="240" w:lineRule="auto" w:before="112"/>
              <w:ind w:left="35" w:right="0"/>
              <w:jc w:val="left"/>
              <w:rPr>
                <w:rFonts w:ascii="宋体" w:hAnsi="宋体" w:cs="宋体" w:eastAsia="宋体" w:hint="default"/>
                <w:sz w:val="16"/>
                <w:szCs w:val="16"/>
              </w:rPr>
            </w:pPr>
            <w:r>
              <w:rPr>
                <w:rFonts w:ascii="宋体" w:hAnsi="宋体" w:cs="宋体" w:eastAsia="宋体" w:hint="default"/>
                <w:sz w:val="16"/>
                <w:szCs w:val="16"/>
              </w:rPr>
              <w:t>3.境外上市的外资股</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58"/>
              <w:jc w:val="right"/>
              <w:rPr>
                <w:rFonts w:ascii="Arial Narrow" w:hAnsi="Arial Narrow" w:cs="Arial Narrow" w:eastAsia="Arial Narrow" w:hint="default"/>
                <w:sz w:val="18"/>
                <w:szCs w:val="18"/>
              </w:rPr>
            </w:pPr>
            <w:r>
              <w:rPr>
                <w:rFonts w:ascii="Arial Narrow"/>
                <w:spacing w:val="-1"/>
                <w:sz w:val="18"/>
              </w:rPr>
              <w:t>222,806,970</w:t>
            </w:r>
            <w:r>
              <w:rPr>
                <w:rFonts w:ascii="Arial Narrow"/>
                <w:sz w:val="18"/>
              </w:rPr>
            </w:r>
          </w:p>
        </w:tc>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60" w:right="0"/>
              <w:jc w:val="left"/>
              <w:rPr>
                <w:rFonts w:ascii="Arial Narrow" w:hAnsi="Arial Narrow" w:cs="Arial Narrow" w:eastAsia="Arial Narrow" w:hint="default"/>
                <w:sz w:val="18"/>
                <w:szCs w:val="18"/>
              </w:rPr>
            </w:pPr>
            <w:r>
              <w:rPr>
                <w:rFonts w:ascii="Arial Narrow"/>
                <w:sz w:val="18"/>
              </w:rPr>
              <w:t>14.27</w:t>
            </w:r>
          </w:p>
        </w:tc>
        <w:tc>
          <w:tcPr>
            <w:tcW w:w="381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54"/>
              <w:jc w:val="right"/>
              <w:rPr>
                <w:rFonts w:ascii="Arial Narrow" w:hAnsi="Arial Narrow" w:cs="Arial Narrow" w:eastAsia="Arial Narrow" w:hint="default"/>
                <w:sz w:val="18"/>
                <w:szCs w:val="18"/>
              </w:rPr>
            </w:pPr>
            <w:r>
              <w:rPr>
                <w:rFonts w:ascii="Arial Narrow"/>
                <w:spacing w:val="-1"/>
                <w:sz w:val="18"/>
              </w:rPr>
              <w:t>222,806,970</w:t>
            </w:r>
            <w:r>
              <w:rPr>
                <w:rFonts w:ascii="Arial Narrow"/>
                <w:sz w:val="18"/>
              </w:rPr>
            </w:r>
          </w:p>
        </w:tc>
        <w:tc>
          <w:tcPr>
            <w:tcW w:w="56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3"/>
              <w:jc w:val="right"/>
              <w:rPr>
                <w:rFonts w:ascii="Arial Narrow" w:hAnsi="Arial Narrow" w:cs="Arial Narrow" w:eastAsia="Arial Narrow" w:hint="default"/>
                <w:sz w:val="18"/>
                <w:szCs w:val="18"/>
              </w:rPr>
            </w:pPr>
            <w:r>
              <w:rPr>
                <w:rFonts w:ascii="Arial Narrow"/>
                <w:spacing w:val="-1"/>
                <w:sz w:val="18"/>
              </w:rPr>
              <w:t>14.27</w:t>
            </w:r>
          </w:p>
        </w:tc>
      </w:tr>
    </w:tbl>
    <w:p>
      <w:pPr>
        <w:spacing w:after="0" w:line="240" w:lineRule="auto"/>
        <w:jc w:val="right"/>
        <w:rPr>
          <w:rFonts w:ascii="Arial Narrow" w:hAnsi="Arial Narrow" w:cs="Arial Narrow" w:eastAsia="Arial Narrow" w:hint="default"/>
          <w:sz w:val="18"/>
          <w:szCs w:val="18"/>
        </w:rPr>
        <w:sectPr>
          <w:pgSz w:w="11910" w:h="16840"/>
          <w:pgMar w:header="877" w:footer="982" w:top="1100" w:bottom="1180" w:left="400" w:right="340"/>
        </w:sectPr>
      </w:pPr>
    </w:p>
    <w:p>
      <w:pPr>
        <w:spacing w:line="240" w:lineRule="auto" w:before="4"/>
        <w:rPr>
          <w:rFonts w:ascii="宋体" w:hAnsi="宋体" w:cs="宋体" w:eastAsia="宋体" w:hint="default"/>
          <w:b/>
          <w:bCs/>
          <w:sz w:val="23"/>
          <w:szCs w:val="23"/>
        </w:rPr>
      </w:pPr>
      <w:r>
        <w:rPr/>
        <w:pict>
          <v:group style="position:absolute;margin-left:25.799999pt;margin-top:71.35968pt;width:546.5pt;height:51.2pt;mso-position-horizontal-relative:page;mso-position-vertical-relative:page;z-index:-716704" coordorigin="516,1427" coordsize="10930,1024">
            <v:group style="position:absolute;left:523;top:2443;width:2010;height:2" coordorigin="523,2443" coordsize="2010,2">
              <v:shape style="position:absolute;left:523;top:2443;width:2010;height:2" coordorigin="523,2443" coordsize="2010,0" path="m523,2443l2533,2443e" filled="false" stroked="true" strokeweight=".72pt" strokecolor="#000000">
                <v:path arrowok="t"/>
              </v:shape>
            </v:group>
            <v:group style="position:absolute;left:523;top:2414;width:2010;height:2" coordorigin="523,2414" coordsize="2010,2">
              <v:shape style="position:absolute;left:523;top:2414;width:2010;height:2" coordorigin="523,2414" coordsize="2010,0" path="m523,2414l2533,2414e" filled="false" stroked="true" strokeweight=".72pt" strokecolor="#000000">
                <v:path arrowok="t"/>
              </v:shape>
            </v:group>
            <v:group style="position:absolute;left:2533;top:2414;width:44;height:2" coordorigin="2533,2414" coordsize="44,2">
              <v:shape style="position:absolute;left:2533;top:2414;width:44;height:2" coordorigin="2533,2414" coordsize="44,0" path="m2533,2414l2576,2414e" filled="false" stroked="true" strokeweight=".72pt" strokecolor="#000000">
                <v:path arrowok="t"/>
              </v:shape>
            </v:group>
            <v:group style="position:absolute;left:2533;top:2443;width:1161;height:2" coordorigin="2533,2443" coordsize="1161,2">
              <v:shape style="position:absolute;left:2533;top:2443;width:1161;height:2" coordorigin="2533,2443" coordsize="1161,0" path="m2533,2443l3694,2443e" filled="false" stroked="true" strokeweight=".72pt" strokecolor="#000000">
                <v:path arrowok="t"/>
              </v:shape>
            </v:group>
            <v:group style="position:absolute;left:2576;top:2414;width:1118;height:2" coordorigin="2576,2414" coordsize="1118,2">
              <v:shape style="position:absolute;left:2576;top:2414;width:1118;height:2" coordorigin="2576,2414" coordsize="1118,0" path="m2576,2414l3694,2414e" filled="false" stroked="true" strokeweight=".72pt" strokecolor="#000000">
                <v:path arrowok="t"/>
              </v:shape>
            </v:group>
            <v:group style="position:absolute;left:3694;top:2414;width:44;height:2" coordorigin="3694,2414" coordsize="44,2">
              <v:shape style="position:absolute;left:3694;top:2414;width:44;height:2" coordorigin="3694,2414" coordsize="44,0" path="m3694,2414l3737,2414e" filled="false" stroked="true" strokeweight=".72pt" strokecolor="#000000">
                <v:path arrowok="t"/>
              </v:shape>
            </v:group>
            <v:group style="position:absolute;left:3694;top:2443;width:692;height:2" coordorigin="3694,2443" coordsize="692,2">
              <v:shape style="position:absolute;left:3694;top:2443;width:692;height:2" coordorigin="3694,2443" coordsize="692,0" path="m3694,2443l4385,2443e" filled="false" stroked="true" strokeweight=".72pt" strokecolor="#000000">
                <v:path arrowok="t"/>
              </v:shape>
            </v:group>
            <v:group style="position:absolute;left:3737;top:2414;width:648;height:2" coordorigin="3737,2414" coordsize="648,2">
              <v:shape style="position:absolute;left:3737;top:2414;width:648;height:2" coordorigin="3737,2414" coordsize="648,0" path="m3737,2414l4385,2414e" filled="false" stroked="true" strokeweight=".72pt" strokecolor="#000000">
                <v:path arrowok="t"/>
              </v:shape>
            </v:group>
            <v:group style="position:absolute;left:4385;top:2414;width:44;height:2" coordorigin="4385,2414" coordsize="44,2">
              <v:shape style="position:absolute;left:4385;top:2414;width:44;height:2" coordorigin="4385,2414" coordsize="44,0" path="m4385,2414l4428,2414e" filled="false" stroked="true" strokeweight=".72pt" strokecolor="#000000">
                <v:path arrowok="t"/>
              </v:shape>
            </v:group>
            <v:group style="position:absolute;left:4385;top:2443;width:1037;height:2" coordorigin="4385,2443" coordsize="1037,2">
              <v:shape style="position:absolute;left:4385;top:2443;width:1037;height:2" coordorigin="4385,2443" coordsize="1037,0" path="m4385,2443l5422,2443e" filled="false" stroked="true" strokeweight=".72pt" strokecolor="#000000">
                <v:path arrowok="t"/>
              </v:shape>
            </v:group>
            <v:group style="position:absolute;left:4428;top:2414;width:994;height:2" coordorigin="4428,2414" coordsize="994,2">
              <v:shape style="position:absolute;left:4428;top:2414;width:994;height:2" coordorigin="4428,2414" coordsize="994,0" path="m4428,2414l5422,2414e" filled="false" stroked="true" strokeweight=".72pt" strokecolor="#000000">
                <v:path arrowok="t"/>
              </v:shape>
            </v:group>
            <v:group style="position:absolute;left:5422;top:2414;width:44;height:2" coordorigin="5422,2414" coordsize="44,2">
              <v:shape style="position:absolute;left:5422;top:2414;width:44;height:2" coordorigin="5422,2414" coordsize="44,0" path="m5422,2414l5465,2414e" filled="false" stroked="true" strokeweight=".72pt" strokecolor="#000000">
                <v:path arrowok="t"/>
              </v:shape>
            </v:group>
            <v:group style="position:absolute;left:5422;top:2443;width:1037;height:2" coordorigin="5422,2443" coordsize="1037,2">
              <v:shape style="position:absolute;left:5422;top:2443;width:1037;height:2" coordorigin="5422,2443" coordsize="1037,0" path="m5422,2443l6458,2443e" filled="false" stroked="true" strokeweight=".72pt" strokecolor="#000000">
                <v:path arrowok="t"/>
              </v:shape>
            </v:group>
            <v:group style="position:absolute;left:5465;top:2414;width:994;height:2" coordorigin="5465,2414" coordsize="994,2">
              <v:shape style="position:absolute;left:5465;top:2414;width:994;height:2" coordorigin="5465,2414" coordsize="994,0" path="m5465,2414l6458,2414e" filled="false" stroked="true" strokeweight=".72pt" strokecolor="#000000">
                <v:path arrowok="t"/>
              </v:shape>
            </v:group>
            <v:group style="position:absolute;left:6458;top:2414;width:44;height:2" coordorigin="6458,2414" coordsize="44,2">
              <v:shape style="position:absolute;left:6458;top:2414;width:44;height:2" coordorigin="6458,2414" coordsize="44,0" path="m6458,2414l6502,2414e" filled="false" stroked="true" strokeweight=".72pt" strokecolor="#000000">
                <v:path arrowok="t"/>
              </v:shape>
            </v:group>
            <v:group style="position:absolute;left:6458;top:2443;width:1050;height:2" coordorigin="6458,2443" coordsize="1050,2">
              <v:shape style="position:absolute;left:6458;top:2443;width:1050;height:2" coordorigin="6458,2443" coordsize="1050,0" path="m6458,2443l7508,2443e" filled="false" stroked="true" strokeweight=".72pt" strokecolor="#000000">
                <v:path arrowok="t"/>
              </v:shape>
            </v:group>
            <v:group style="position:absolute;left:6502;top:2414;width:1007;height:2" coordorigin="6502,2414" coordsize="1007,2">
              <v:shape style="position:absolute;left:6502;top:2414;width:1007;height:2" coordorigin="6502,2414" coordsize="1007,0" path="m6502,2414l7508,2414e" filled="false" stroked="true" strokeweight=".72pt" strokecolor="#000000">
                <v:path arrowok="t"/>
              </v:shape>
            </v:group>
            <v:group style="position:absolute;left:7508;top:2414;width:44;height:2" coordorigin="7508,2414" coordsize="44,2">
              <v:shape style="position:absolute;left:7508;top:2414;width:44;height:2" coordorigin="7508,2414" coordsize="44,0" path="m7508,2414l7552,2414e" filled="false" stroked="true" strokeweight=".72pt" strokecolor="#000000">
                <v:path arrowok="t"/>
              </v:shape>
            </v:group>
            <v:group style="position:absolute;left:7508;top:2443;width:1086;height:2" coordorigin="7508,2443" coordsize="1086,2">
              <v:shape style="position:absolute;left:7508;top:2443;width:1086;height:2" coordorigin="7508,2443" coordsize="1086,0" path="m7508,2443l8594,2443e" filled="false" stroked="true" strokeweight=".72pt" strokecolor="#000000">
                <v:path arrowok="t"/>
              </v:shape>
            </v:group>
            <v:group style="position:absolute;left:7552;top:2414;width:1043;height:2" coordorigin="7552,2414" coordsize="1043,2">
              <v:shape style="position:absolute;left:7552;top:2414;width:1043;height:2" coordorigin="7552,2414" coordsize="1043,0" path="m7552,2414l8594,2414e" filled="false" stroked="true" strokeweight=".72pt" strokecolor="#000000">
                <v:path arrowok="t"/>
              </v:shape>
            </v:group>
            <v:group style="position:absolute;left:8594;top:2414;width:44;height:2" coordorigin="8594,2414" coordsize="44,2">
              <v:shape style="position:absolute;left:8594;top:2414;width:44;height:2" coordorigin="8594,2414" coordsize="44,0" path="m8594,2414l8638,2414e" filled="false" stroked="true" strokeweight=".72pt" strokecolor="#000000">
                <v:path arrowok="t"/>
              </v:shape>
            </v:group>
            <v:group style="position:absolute;left:8594;top:2443;width:996;height:2" coordorigin="8594,2443" coordsize="996,2">
              <v:shape style="position:absolute;left:8594;top:2443;width:996;height:2" coordorigin="8594,2443" coordsize="996,0" path="m8594,2443l9590,2443e" filled="false" stroked="true" strokeweight=".72pt" strokecolor="#000000">
                <v:path arrowok="t"/>
              </v:shape>
            </v:group>
            <v:group style="position:absolute;left:8638;top:2414;width:953;height:2" coordorigin="8638,2414" coordsize="953,2">
              <v:shape style="position:absolute;left:8638;top:2414;width:953;height:2" coordorigin="8638,2414" coordsize="953,0" path="m8638,2414l9590,2414e" filled="false" stroked="true" strokeweight=".72pt" strokecolor="#000000">
                <v:path arrowok="t"/>
              </v:shape>
            </v:group>
            <v:group style="position:absolute;left:9590;top:2414;width:44;height:2" coordorigin="9590,2414" coordsize="44,2">
              <v:shape style="position:absolute;left:9590;top:2414;width:44;height:2" coordorigin="9590,2414" coordsize="44,0" path="m9590,2414l9634,2414e" filled="false" stroked="true" strokeweight=".72pt" strokecolor="#000000">
                <v:path arrowok="t"/>
              </v:shape>
            </v:group>
            <v:group style="position:absolute;left:9590;top:2443;width:1161;height:2" coordorigin="9590,2443" coordsize="1161,2">
              <v:shape style="position:absolute;left:9590;top:2443;width:1161;height:2" coordorigin="9590,2443" coordsize="1161,0" path="m9590,2443l10751,2443e" filled="false" stroked="true" strokeweight=".72pt" strokecolor="#000000">
                <v:path arrowok="t"/>
              </v:shape>
            </v:group>
            <v:group style="position:absolute;left:9634;top:2414;width:1118;height:2" coordorigin="9634,2414" coordsize="1118,2">
              <v:shape style="position:absolute;left:9634;top:2414;width:1118;height:2" coordorigin="9634,2414" coordsize="1118,0" path="m9634,2414l10751,2414e" filled="false" stroked="true" strokeweight=".72pt" strokecolor="#000000">
                <v:path arrowok="t"/>
              </v:shape>
              <v:shape style="position:absolute;left:525;top:1427;width:10920;height:980" type="#_x0000_t75" stroked="false">
                <v:imagedata r:id="rId196" o:title=""/>
              </v:shape>
            </v:group>
            <v:group style="position:absolute;left:10751;top:2414;width:44;height:2" coordorigin="10751,2414" coordsize="44,2">
              <v:shape style="position:absolute;left:10751;top:2414;width:44;height:2" coordorigin="10751,2414" coordsize="44,0" path="m10751,2414l10794,2414e" filled="false" stroked="true" strokeweight=".72pt" strokecolor="#000000">
                <v:path arrowok="t"/>
              </v:shape>
            </v:group>
            <v:group style="position:absolute;left:10751;top:2443;width:687;height:2" coordorigin="10751,2443" coordsize="687,2">
              <v:shape style="position:absolute;left:10751;top:2443;width:687;height:2" coordorigin="10751,2443" coordsize="687,0" path="m10751,2443l11437,2443e" filled="false" stroked="true" strokeweight=".72pt" strokecolor="#000000">
                <v:path arrowok="t"/>
              </v:shape>
            </v:group>
            <v:group style="position:absolute;left:10794;top:2414;width:644;height:2" coordorigin="10794,2414" coordsize="644,2">
              <v:shape style="position:absolute;left:10794;top:2414;width:644;height:2" coordorigin="10794,2414" coordsize="644,0" path="m10794,2414l11437,2414e" filled="false" stroked="true" strokeweight=".72pt" strokecolor="#000000">
                <v:path arrowok="t"/>
              </v:shape>
            </v:group>
            <w10:wrap type="none"/>
          </v:group>
        </w:pict>
      </w:r>
      <w:r>
        <w:rPr/>
        <w:pict>
          <v:group style="position:absolute;margin-left:96.320007pt;margin-top:162.839661pt;width:441.3pt;height:81.1pt;mso-position-horizontal-relative:page;mso-position-vertical-relative:page;z-index:-716680" coordorigin="1926,3257" coordsize="8826,1622">
            <v:shape style="position:absolute;left:3970;top:3274;width:10;height:2" type="#_x0000_t75" stroked="false">
              <v:imagedata r:id="rId25" o:title=""/>
            </v:shape>
            <v:shape style="position:absolute;left:5744;top:3274;width:10;height:2" type="#_x0000_t75" stroked="false">
              <v:imagedata r:id="rId25" o:title=""/>
            </v:shape>
            <v:shape style="position:absolute;left:7454;top:3274;width:10;height:2" type="#_x0000_t75" stroked="false">
              <v:imagedata r:id="rId25" o:title=""/>
            </v:shape>
            <v:shape style="position:absolute;left:8963;top:3274;width:10;height:2" type="#_x0000_t75" stroked="false">
              <v:imagedata r:id="rId25" o:title=""/>
            </v:shape>
            <v:shape style="position:absolute;left:3950;top:3257;width:5041;height:350" type="#_x0000_t75" stroked="false">
              <v:imagedata r:id="rId197" o:title=""/>
            </v:shape>
            <v:shape style="position:absolute;left:1926;top:3575;width:8825;height:1303" type="#_x0000_t75" stroked="false">
              <v:imagedata r:id="rId198" o:title=""/>
            </v:shape>
            <w10:wrap type="none"/>
          </v:group>
        </w:pict>
      </w:r>
    </w:p>
    <w:tbl>
      <w:tblPr>
        <w:tblW w:w="0" w:type="auto"/>
        <w:jc w:val="left"/>
        <w:tblInd w:w="175" w:type="dxa"/>
        <w:tblLayout w:type="fixed"/>
        <w:tblCellMar>
          <w:top w:w="0" w:type="dxa"/>
          <w:left w:w="0" w:type="dxa"/>
          <w:bottom w:w="0" w:type="dxa"/>
          <w:right w:w="0" w:type="dxa"/>
        </w:tblCellMar>
        <w:tblLook w:val="01E0"/>
      </w:tblPr>
      <w:tblGrid>
        <w:gridCol w:w="1950"/>
        <w:gridCol w:w="1390"/>
        <w:gridCol w:w="1904"/>
        <w:gridCol w:w="1708"/>
        <w:gridCol w:w="1317"/>
        <w:gridCol w:w="1789"/>
        <w:gridCol w:w="101"/>
        <w:gridCol w:w="666"/>
      </w:tblGrid>
      <w:tr>
        <w:trPr>
          <w:trHeight w:val="671" w:hRule="exact"/>
        </w:trPr>
        <w:tc>
          <w:tcPr>
            <w:tcW w:w="1950" w:type="dxa"/>
            <w:tcBorders>
              <w:top w:val="nil" w:sz="6" w:space="0" w:color="auto"/>
              <w:left w:val="nil" w:sz="6" w:space="0" w:color="auto"/>
              <w:bottom w:val="nil" w:sz="6" w:space="0" w:color="auto"/>
              <w:right w:val="nil" w:sz="6" w:space="0" w:color="auto"/>
            </w:tcBorders>
          </w:tcPr>
          <w:p>
            <w:pPr>
              <w:pStyle w:val="TableParagraph"/>
              <w:spacing w:line="369" w:lineRule="auto" w:before="50"/>
              <w:ind w:left="70" w:right="120"/>
              <w:jc w:val="left"/>
              <w:rPr>
                <w:rFonts w:ascii="宋体" w:hAnsi="宋体" w:cs="宋体" w:eastAsia="宋体" w:hint="default"/>
                <w:sz w:val="16"/>
                <w:szCs w:val="16"/>
              </w:rPr>
            </w:pPr>
            <w:r>
              <w:rPr>
                <w:rFonts w:ascii="宋体" w:hAnsi="宋体" w:cs="宋体" w:eastAsia="宋体" w:hint="default"/>
                <w:sz w:val="16"/>
                <w:szCs w:val="16"/>
              </w:rPr>
              <w:t>4.其他</w:t>
            </w:r>
            <w:r>
              <w:rPr>
                <w:rFonts w:ascii="宋体" w:hAnsi="宋体" w:cs="宋体" w:eastAsia="宋体" w:hint="default"/>
                <w:w w:val="99"/>
                <w:sz w:val="16"/>
                <w:szCs w:val="16"/>
              </w:rPr>
              <w:t> </w:t>
            </w:r>
            <w:r>
              <w:rPr>
                <w:rFonts w:ascii="宋体" w:hAnsi="宋体" w:cs="宋体" w:eastAsia="宋体" w:hint="default"/>
                <w:w w:val="95"/>
                <w:sz w:val="16"/>
                <w:szCs w:val="16"/>
              </w:rPr>
              <w:t>无限售条件流通股份合计</w:t>
            </w:r>
            <w:r>
              <w:rPr>
                <w:rFonts w:ascii="宋体" w:hAnsi="宋体" w:cs="宋体" w:eastAsia="宋体" w:hint="default"/>
                <w:sz w:val="16"/>
                <w:szCs w:val="16"/>
              </w:rPr>
            </w:r>
          </w:p>
        </w:tc>
        <w:tc>
          <w:tcPr>
            <w:tcW w:w="3294"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tabs>
                <w:tab w:pos="1387" w:val="left" w:leader="none"/>
              </w:tabs>
              <w:spacing w:line="240" w:lineRule="auto" w:before="161"/>
              <w:ind w:left="122" w:right="0"/>
              <w:jc w:val="left"/>
              <w:rPr>
                <w:rFonts w:ascii="Arial Narrow" w:hAnsi="Arial Narrow" w:cs="Arial Narrow" w:eastAsia="Arial Narrow" w:hint="default"/>
                <w:sz w:val="18"/>
                <w:szCs w:val="18"/>
              </w:rPr>
            </w:pPr>
            <w:r>
              <w:rPr>
                <w:rFonts w:ascii="Arial Narrow"/>
                <w:spacing w:val="-1"/>
                <w:sz w:val="18"/>
              </w:rPr>
              <w:t>1,266,587,370</w:t>
              <w:tab/>
              <w:t>81.10</w:t>
            </w:r>
          </w:p>
        </w:tc>
        <w:tc>
          <w:tcPr>
            <w:tcW w:w="4814" w:type="dxa"/>
            <w:gridSpan w:val="3"/>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61"/>
              <w:ind w:right="-16"/>
              <w:jc w:val="right"/>
              <w:rPr>
                <w:rFonts w:ascii="Arial Narrow" w:hAnsi="Arial Narrow" w:cs="Arial Narrow" w:eastAsia="Arial Narrow" w:hint="default"/>
                <w:sz w:val="18"/>
                <w:szCs w:val="18"/>
              </w:rPr>
            </w:pPr>
            <w:r>
              <w:rPr>
                <w:rFonts w:ascii="Arial Narrow"/>
                <w:spacing w:val="-1"/>
                <w:sz w:val="18"/>
              </w:rPr>
              <w:t>1,266,587,370</w:t>
            </w:r>
          </w:p>
        </w:tc>
        <w:tc>
          <w:tcPr>
            <w:tcW w:w="766"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61"/>
              <w:ind w:left="327" w:right="0"/>
              <w:jc w:val="left"/>
              <w:rPr>
                <w:rFonts w:ascii="Arial Narrow" w:hAnsi="Arial Narrow" w:cs="Arial Narrow" w:eastAsia="Arial Narrow" w:hint="default"/>
                <w:sz w:val="18"/>
                <w:szCs w:val="18"/>
              </w:rPr>
            </w:pPr>
            <w:r>
              <w:rPr>
                <w:rFonts w:ascii="Arial Narrow"/>
                <w:sz w:val="18"/>
              </w:rPr>
              <w:t>81.10</w:t>
            </w:r>
          </w:p>
        </w:tc>
      </w:tr>
      <w:tr>
        <w:trPr>
          <w:trHeight w:val="333" w:hRule="exact"/>
        </w:trPr>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70" w:right="0"/>
              <w:jc w:val="left"/>
              <w:rPr>
                <w:rFonts w:ascii="宋体" w:hAnsi="宋体" w:cs="宋体" w:eastAsia="宋体" w:hint="default"/>
                <w:sz w:val="16"/>
                <w:szCs w:val="16"/>
              </w:rPr>
            </w:pPr>
            <w:r>
              <w:rPr>
                <w:rFonts w:ascii="宋体" w:hAnsi="宋体" w:cs="宋体" w:eastAsia="宋体" w:hint="default"/>
                <w:b/>
                <w:bCs/>
                <w:sz w:val="16"/>
                <w:szCs w:val="16"/>
              </w:rPr>
              <w:t>三、股份总数</w:t>
            </w:r>
            <w:r>
              <w:rPr>
                <w:rFonts w:ascii="宋体" w:hAnsi="宋体" w:cs="宋体" w:eastAsia="宋体" w:hint="default"/>
                <w:sz w:val="16"/>
                <w:szCs w:val="16"/>
              </w:rPr>
            </w:r>
          </w:p>
        </w:tc>
        <w:tc>
          <w:tcPr>
            <w:tcW w:w="3294" w:type="dxa"/>
            <w:gridSpan w:val="2"/>
            <w:tcBorders>
              <w:top w:val="nil" w:sz="6" w:space="0" w:color="auto"/>
              <w:left w:val="nil" w:sz="6" w:space="0" w:color="auto"/>
              <w:bottom w:val="nil" w:sz="6" w:space="0" w:color="auto"/>
              <w:right w:val="nil" w:sz="6" w:space="0" w:color="auto"/>
            </w:tcBorders>
          </w:tcPr>
          <w:p>
            <w:pPr>
              <w:pStyle w:val="TableParagraph"/>
              <w:tabs>
                <w:tab w:pos="1305" w:val="left" w:leader="none"/>
              </w:tabs>
              <w:spacing w:line="240" w:lineRule="auto" w:before="49"/>
              <w:ind w:left="122" w:right="0"/>
              <w:jc w:val="left"/>
              <w:rPr>
                <w:rFonts w:ascii="Arial Narrow" w:hAnsi="Arial Narrow" w:cs="Arial Narrow" w:eastAsia="Arial Narrow" w:hint="default"/>
                <w:sz w:val="18"/>
                <w:szCs w:val="18"/>
              </w:rPr>
            </w:pPr>
            <w:r>
              <w:rPr>
                <w:rFonts w:ascii="Arial Narrow"/>
                <w:spacing w:val="-1"/>
                <w:sz w:val="18"/>
              </w:rPr>
              <w:t>1,561,787,370</w:t>
              <w:tab/>
              <w:t>100.00</w:t>
            </w:r>
            <w:r>
              <w:rPr>
                <w:rFonts w:ascii="Arial Narrow"/>
                <w:sz w:val="18"/>
              </w:rPr>
            </w:r>
          </w:p>
        </w:tc>
        <w:tc>
          <w:tcPr>
            <w:tcW w:w="481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49"/>
              <w:ind w:right="-16"/>
              <w:jc w:val="right"/>
              <w:rPr>
                <w:rFonts w:ascii="Arial Narrow" w:hAnsi="Arial Narrow" w:cs="Arial Narrow" w:eastAsia="Arial Narrow" w:hint="default"/>
                <w:sz w:val="18"/>
                <w:szCs w:val="18"/>
              </w:rPr>
            </w:pPr>
            <w:r>
              <w:rPr>
                <w:rFonts w:ascii="Arial Narrow"/>
                <w:spacing w:val="-1"/>
                <w:sz w:val="18"/>
              </w:rPr>
              <w:t>1,561,787,370</w:t>
            </w:r>
          </w:p>
        </w:tc>
        <w:tc>
          <w:tcPr>
            <w:tcW w:w="76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9"/>
              <w:ind w:left="245" w:right="0"/>
              <w:jc w:val="left"/>
              <w:rPr>
                <w:rFonts w:ascii="Arial Narrow" w:hAnsi="Arial Narrow" w:cs="Arial Narrow" w:eastAsia="Arial Narrow" w:hint="default"/>
                <w:sz w:val="18"/>
                <w:szCs w:val="18"/>
              </w:rPr>
            </w:pPr>
            <w:r>
              <w:rPr>
                <w:rFonts w:ascii="Arial Narrow"/>
                <w:sz w:val="18"/>
              </w:rPr>
              <w:t>100.00</w:t>
            </w:r>
          </w:p>
        </w:tc>
      </w:tr>
      <w:tr>
        <w:trPr>
          <w:trHeight w:val="823" w:hRule="exact"/>
        </w:trPr>
        <w:tc>
          <w:tcPr>
            <w:tcW w:w="10824" w:type="dxa"/>
            <w:gridSpan w:val="8"/>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8"/>
                <w:szCs w:val="28"/>
              </w:rPr>
            </w:pPr>
          </w:p>
          <w:p>
            <w:pPr>
              <w:pStyle w:val="TableParagraph"/>
              <w:spacing w:line="240" w:lineRule="auto"/>
              <w:ind w:left="1789" w:right="0"/>
              <w:jc w:val="left"/>
              <w:rPr>
                <w:rFonts w:ascii="宋体" w:hAnsi="宋体" w:cs="宋体" w:eastAsia="宋体" w:hint="default"/>
                <w:sz w:val="24"/>
                <w:szCs w:val="24"/>
              </w:rPr>
            </w:pPr>
            <w:r>
              <w:rPr>
                <w:rFonts w:ascii="Arial" w:hAnsi="Arial" w:cs="Arial" w:eastAsia="Arial" w:hint="default"/>
                <w:b/>
                <w:bCs/>
                <w:sz w:val="24"/>
                <w:szCs w:val="24"/>
              </w:rPr>
              <w:t>31.</w:t>
            </w:r>
            <w:r>
              <w:rPr>
                <w:rFonts w:ascii="Arial" w:hAnsi="Arial" w:cs="Arial" w:eastAsia="Arial" w:hint="default"/>
                <w:b/>
                <w:bCs/>
                <w:spacing w:val="17"/>
                <w:sz w:val="24"/>
                <w:szCs w:val="24"/>
              </w:rPr>
              <w:t> </w:t>
            </w:r>
            <w:r>
              <w:rPr>
                <w:rFonts w:ascii="宋体" w:hAnsi="宋体" w:cs="宋体" w:eastAsia="宋体" w:hint="default"/>
                <w:b/>
                <w:bCs/>
                <w:sz w:val="24"/>
                <w:szCs w:val="24"/>
              </w:rPr>
              <w:t>资本公积</w:t>
            </w:r>
            <w:r>
              <w:rPr>
                <w:rFonts w:ascii="宋体" w:hAnsi="宋体" w:cs="宋体" w:eastAsia="宋体" w:hint="default"/>
                <w:sz w:val="24"/>
                <w:szCs w:val="24"/>
              </w:rPr>
            </w:r>
          </w:p>
        </w:tc>
      </w:tr>
      <w:tr>
        <w:trPr>
          <w:trHeight w:val="341" w:hRule="exact"/>
        </w:trPr>
        <w:tc>
          <w:tcPr>
            <w:tcW w:w="334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8"/>
              <w:ind w:left="2180"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1904" w:type="dxa"/>
            <w:tcBorders>
              <w:top w:val="single" w:sz="17" w:space="0" w:color="000000"/>
              <w:left w:val="nil" w:sz="6" w:space="0" w:color="auto"/>
              <w:bottom w:val="nil" w:sz="6" w:space="0" w:color="auto"/>
              <w:right w:val="nil" w:sz="6" w:space="0" w:color="auto"/>
            </w:tcBorders>
          </w:tcPr>
          <w:p>
            <w:pPr>
              <w:pStyle w:val="TableParagraph"/>
              <w:spacing w:line="259" w:lineRule="exact"/>
              <w:ind w:left="544" w:right="0"/>
              <w:jc w:val="left"/>
              <w:rPr>
                <w:rFonts w:ascii="宋体" w:hAnsi="宋体" w:cs="宋体" w:eastAsia="宋体" w:hint="default"/>
                <w:sz w:val="20"/>
                <w:szCs w:val="20"/>
              </w:rPr>
            </w:pPr>
            <w:r>
              <w:rPr>
                <w:rFonts w:ascii="宋体" w:hAnsi="宋体" w:cs="宋体" w:eastAsia="宋体" w:hint="default"/>
                <w:sz w:val="20"/>
                <w:szCs w:val="20"/>
              </w:rPr>
              <w:t>年初余额</w:t>
            </w:r>
          </w:p>
        </w:tc>
        <w:tc>
          <w:tcPr>
            <w:tcW w:w="1708" w:type="dxa"/>
            <w:tcBorders>
              <w:top w:val="single" w:sz="17" w:space="0" w:color="000000"/>
              <w:left w:val="nil" w:sz="6" w:space="0" w:color="auto"/>
              <w:bottom w:val="nil" w:sz="6" w:space="0" w:color="auto"/>
              <w:right w:val="nil" w:sz="6" w:space="0" w:color="auto"/>
            </w:tcBorders>
          </w:tcPr>
          <w:p>
            <w:pPr>
              <w:pStyle w:val="TableParagraph"/>
              <w:spacing w:line="259" w:lineRule="exact"/>
              <w:ind w:left="384" w:right="0"/>
              <w:jc w:val="left"/>
              <w:rPr>
                <w:rFonts w:ascii="宋体" w:hAnsi="宋体" w:cs="宋体" w:eastAsia="宋体" w:hint="default"/>
                <w:sz w:val="20"/>
                <w:szCs w:val="20"/>
              </w:rPr>
            </w:pPr>
            <w:r>
              <w:rPr>
                <w:rFonts w:ascii="宋体" w:hAnsi="宋体" w:cs="宋体" w:eastAsia="宋体" w:hint="default"/>
                <w:sz w:val="20"/>
                <w:szCs w:val="20"/>
              </w:rPr>
              <w:t>本年增加</w:t>
            </w:r>
          </w:p>
        </w:tc>
        <w:tc>
          <w:tcPr>
            <w:tcW w:w="1317" w:type="dxa"/>
            <w:tcBorders>
              <w:top w:val="single" w:sz="17" w:space="0" w:color="000000"/>
              <w:left w:val="nil" w:sz="6" w:space="0" w:color="auto"/>
              <w:bottom w:val="nil" w:sz="6" w:space="0" w:color="auto"/>
              <w:right w:val="nil" w:sz="6" w:space="0" w:color="auto"/>
            </w:tcBorders>
          </w:tcPr>
          <w:p>
            <w:pPr>
              <w:pStyle w:val="TableParagraph"/>
              <w:spacing w:line="259" w:lineRule="exact"/>
              <w:ind w:left="283" w:right="0"/>
              <w:jc w:val="left"/>
              <w:rPr>
                <w:rFonts w:ascii="宋体" w:hAnsi="宋体" w:cs="宋体" w:eastAsia="宋体" w:hint="default"/>
                <w:sz w:val="20"/>
                <w:szCs w:val="20"/>
              </w:rPr>
            </w:pPr>
            <w:r>
              <w:rPr>
                <w:rFonts w:ascii="宋体" w:hAnsi="宋体" w:cs="宋体" w:eastAsia="宋体" w:hint="default"/>
                <w:sz w:val="20"/>
                <w:szCs w:val="20"/>
              </w:rPr>
              <w:t>本年减少</w:t>
            </w:r>
          </w:p>
        </w:tc>
        <w:tc>
          <w:tcPr>
            <w:tcW w:w="1789" w:type="dxa"/>
            <w:tcBorders>
              <w:top w:val="single" w:sz="17" w:space="0" w:color="000000"/>
              <w:left w:val="nil" w:sz="6" w:space="0" w:color="auto"/>
              <w:bottom w:val="nil" w:sz="6" w:space="0" w:color="auto"/>
              <w:right w:val="nil" w:sz="6" w:space="0" w:color="auto"/>
            </w:tcBorders>
          </w:tcPr>
          <w:p>
            <w:pPr>
              <w:pStyle w:val="TableParagraph"/>
              <w:spacing w:line="259" w:lineRule="exact"/>
              <w:ind w:left="608"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101" w:type="dxa"/>
            <w:tcBorders>
              <w:top w:val="single" w:sz="17" w:space="0" w:color="000000"/>
              <w:left w:val="nil" w:sz="6" w:space="0" w:color="auto"/>
              <w:bottom w:val="nil" w:sz="6" w:space="0" w:color="auto"/>
              <w:right w:val="nil" w:sz="6" w:space="0" w:color="auto"/>
            </w:tcBorders>
          </w:tcPr>
          <w:p>
            <w:pPr/>
          </w:p>
        </w:tc>
        <w:tc>
          <w:tcPr>
            <w:tcW w:w="666" w:type="dxa"/>
            <w:tcBorders>
              <w:top w:val="nil" w:sz="6" w:space="0" w:color="auto"/>
              <w:left w:val="nil" w:sz="6" w:space="0" w:color="auto"/>
              <w:bottom w:val="nil" w:sz="6" w:space="0" w:color="auto"/>
              <w:right w:val="nil" w:sz="6" w:space="0" w:color="auto"/>
            </w:tcBorders>
          </w:tcPr>
          <w:p>
            <w:pPr/>
          </w:p>
        </w:tc>
      </w:tr>
      <w:tr>
        <w:trPr>
          <w:trHeight w:val="326" w:hRule="exact"/>
        </w:trPr>
        <w:tc>
          <w:tcPr>
            <w:tcW w:w="3341" w:type="dxa"/>
            <w:gridSpan w:val="2"/>
            <w:tcBorders>
              <w:top w:val="nil" w:sz="6" w:space="0" w:color="auto"/>
              <w:left w:val="nil" w:sz="6" w:space="0" w:color="auto"/>
              <w:bottom w:val="nil" w:sz="6" w:space="0" w:color="auto"/>
              <w:right w:val="nil" w:sz="6" w:space="0" w:color="auto"/>
            </w:tcBorders>
          </w:tcPr>
          <w:p>
            <w:pPr>
              <w:pStyle w:val="TableParagraph"/>
              <w:spacing w:line="261" w:lineRule="exact"/>
              <w:ind w:left="1471" w:right="0"/>
              <w:jc w:val="left"/>
              <w:rPr>
                <w:rFonts w:ascii="宋体" w:hAnsi="宋体" w:cs="宋体" w:eastAsia="宋体" w:hint="default"/>
                <w:sz w:val="20"/>
                <w:szCs w:val="20"/>
              </w:rPr>
            </w:pPr>
            <w:r>
              <w:rPr>
                <w:rFonts w:ascii="宋体" w:hAnsi="宋体" w:cs="宋体" w:eastAsia="宋体" w:hint="default"/>
                <w:sz w:val="20"/>
                <w:szCs w:val="20"/>
              </w:rPr>
              <w:t>股本溢价</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77"/>
              <w:jc w:val="right"/>
              <w:rPr>
                <w:rFonts w:ascii="Arial" w:hAnsi="Arial" w:cs="Arial" w:eastAsia="Arial" w:hint="default"/>
                <w:sz w:val="20"/>
                <w:szCs w:val="20"/>
              </w:rPr>
            </w:pPr>
            <w:r>
              <w:rPr>
                <w:rFonts w:ascii="Arial"/>
                <w:spacing w:val="-2"/>
                <w:sz w:val="20"/>
              </w:rPr>
              <w:t>1,652,382,701.33</w:t>
            </w:r>
            <w:r>
              <w:rPr>
                <w:rFonts w:ascii="Arial"/>
                <w:sz w:val="20"/>
              </w:rPr>
            </w:r>
          </w:p>
        </w:tc>
        <w:tc>
          <w:tcPr>
            <w:tcW w:w="1708" w:type="dxa"/>
            <w:tcBorders>
              <w:top w:val="nil" w:sz="6" w:space="0" w:color="auto"/>
              <w:left w:val="nil" w:sz="6" w:space="0" w:color="auto"/>
              <w:bottom w:val="nil" w:sz="6" w:space="0" w:color="auto"/>
              <w:right w:val="nil" w:sz="6" w:space="0" w:color="auto"/>
            </w:tcBorders>
          </w:tcPr>
          <w:p>
            <w:pPr/>
          </w:p>
        </w:tc>
        <w:tc>
          <w:tcPr>
            <w:tcW w:w="1317"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right"/>
              <w:rPr>
                <w:rFonts w:ascii="Arial" w:hAnsi="Arial" w:cs="Arial" w:eastAsia="Arial" w:hint="default"/>
                <w:sz w:val="20"/>
                <w:szCs w:val="20"/>
              </w:rPr>
            </w:pPr>
            <w:r>
              <w:rPr>
                <w:rFonts w:ascii="Arial"/>
                <w:spacing w:val="-2"/>
                <w:sz w:val="20"/>
              </w:rPr>
              <w:t>1,652,382,701.33</w:t>
            </w:r>
            <w:r>
              <w:rPr>
                <w:rFonts w:ascii="Arial"/>
                <w:sz w:val="20"/>
              </w:rPr>
            </w:r>
          </w:p>
        </w:tc>
        <w:tc>
          <w:tcPr>
            <w:tcW w:w="101" w:type="dxa"/>
            <w:tcBorders>
              <w:top w:val="nil" w:sz="6" w:space="0" w:color="auto"/>
              <w:left w:val="nil" w:sz="6" w:space="0" w:color="auto"/>
              <w:bottom w:val="nil" w:sz="6" w:space="0" w:color="auto"/>
              <w:right w:val="nil" w:sz="6" w:space="0" w:color="auto"/>
            </w:tcBorders>
          </w:tcPr>
          <w:p>
            <w:pPr/>
          </w:p>
        </w:tc>
        <w:tc>
          <w:tcPr>
            <w:tcW w:w="666" w:type="dxa"/>
            <w:tcBorders>
              <w:top w:val="nil" w:sz="6" w:space="0" w:color="auto"/>
              <w:left w:val="nil" w:sz="6" w:space="0" w:color="auto"/>
              <w:bottom w:val="nil" w:sz="6" w:space="0" w:color="auto"/>
              <w:right w:val="nil" w:sz="6" w:space="0" w:color="auto"/>
            </w:tcBorders>
          </w:tcPr>
          <w:p>
            <w:pPr/>
          </w:p>
        </w:tc>
      </w:tr>
      <w:tr>
        <w:trPr>
          <w:trHeight w:val="483" w:hRule="exact"/>
        </w:trPr>
        <w:tc>
          <w:tcPr>
            <w:tcW w:w="3341" w:type="dxa"/>
            <w:gridSpan w:val="2"/>
            <w:tcBorders>
              <w:top w:val="nil" w:sz="6" w:space="0" w:color="auto"/>
              <w:left w:val="nil" w:sz="6" w:space="0" w:color="auto"/>
              <w:bottom w:val="nil" w:sz="6" w:space="0" w:color="auto"/>
              <w:right w:val="nil" w:sz="6" w:space="0" w:color="auto"/>
            </w:tcBorders>
          </w:tcPr>
          <w:p>
            <w:pPr>
              <w:pStyle w:val="TableParagraph"/>
              <w:spacing w:line="257" w:lineRule="exact"/>
              <w:ind w:left="1471" w:right="0"/>
              <w:jc w:val="left"/>
              <w:rPr>
                <w:rFonts w:ascii="宋体" w:hAnsi="宋体" w:cs="宋体" w:eastAsia="宋体" w:hint="default"/>
                <w:sz w:val="20"/>
                <w:szCs w:val="20"/>
              </w:rPr>
            </w:pPr>
            <w:r>
              <w:rPr>
                <w:rFonts w:ascii="宋体" w:hAnsi="宋体" w:cs="宋体" w:eastAsia="宋体" w:hint="default"/>
                <w:sz w:val="20"/>
                <w:szCs w:val="20"/>
              </w:rPr>
              <w:t>其他资本公积</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78"/>
              <w:jc w:val="right"/>
              <w:rPr>
                <w:rFonts w:ascii="Arial" w:hAnsi="Arial" w:cs="Arial" w:eastAsia="Arial" w:hint="default"/>
                <w:sz w:val="20"/>
                <w:szCs w:val="20"/>
              </w:rPr>
            </w:pPr>
            <w:r>
              <w:rPr>
                <w:rFonts w:ascii="Arial"/>
                <w:spacing w:val="-2"/>
                <w:sz w:val="20"/>
              </w:rPr>
              <w:t>19,851,493.19</w:t>
            </w:r>
          </w:p>
        </w:tc>
        <w:tc>
          <w:tcPr>
            <w:tcW w:w="1708" w:type="dxa"/>
            <w:tcBorders>
              <w:top w:val="nil" w:sz="6" w:space="0" w:color="auto"/>
              <w:left w:val="nil" w:sz="6" w:space="0" w:color="auto"/>
              <w:bottom w:val="nil" w:sz="6" w:space="0" w:color="auto"/>
              <w:right w:val="nil" w:sz="6" w:space="0" w:color="auto"/>
            </w:tcBorders>
          </w:tcPr>
          <w:p>
            <w:pPr/>
          </w:p>
        </w:tc>
        <w:tc>
          <w:tcPr>
            <w:tcW w:w="1317"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0"/>
              <w:jc w:val="right"/>
              <w:rPr>
                <w:rFonts w:ascii="Arial" w:hAnsi="Arial" w:cs="Arial" w:eastAsia="Arial" w:hint="default"/>
                <w:sz w:val="20"/>
                <w:szCs w:val="20"/>
              </w:rPr>
            </w:pPr>
            <w:r>
              <w:rPr>
                <w:rFonts w:ascii="Arial"/>
                <w:spacing w:val="-2"/>
                <w:sz w:val="20"/>
              </w:rPr>
              <w:t>19,851,493.19</w:t>
            </w:r>
          </w:p>
        </w:tc>
        <w:tc>
          <w:tcPr>
            <w:tcW w:w="101" w:type="dxa"/>
            <w:tcBorders>
              <w:top w:val="nil" w:sz="6" w:space="0" w:color="auto"/>
              <w:left w:val="nil" w:sz="6" w:space="0" w:color="auto"/>
              <w:bottom w:val="nil" w:sz="6" w:space="0" w:color="auto"/>
              <w:right w:val="nil" w:sz="6" w:space="0" w:color="auto"/>
            </w:tcBorders>
          </w:tcPr>
          <w:p>
            <w:pPr/>
          </w:p>
        </w:tc>
        <w:tc>
          <w:tcPr>
            <w:tcW w:w="666" w:type="dxa"/>
            <w:tcBorders>
              <w:top w:val="nil" w:sz="6" w:space="0" w:color="auto"/>
              <w:left w:val="nil" w:sz="6" w:space="0" w:color="auto"/>
              <w:bottom w:val="nil" w:sz="6" w:space="0" w:color="auto"/>
              <w:right w:val="nil" w:sz="6" w:space="0" w:color="auto"/>
            </w:tcBorders>
          </w:tcPr>
          <w:p>
            <w:pPr/>
          </w:p>
        </w:tc>
      </w:tr>
      <w:tr>
        <w:trPr>
          <w:trHeight w:val="498" w:hRule="exact"/>
        </w:trPr>
        <w:tc>
          <w:tcPr>
            <w:tcW w:w="334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6"/>
              <w:ind w:left="2180"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904"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77"/>
              <w:jc w:val="right"/>
              <w:rPr>
                <w:rFonts w:ascii="Arial" w:hAnsi="Arial" w:cs="Arial" w:eastAsia="Arial" w:hint="default"/>
                <w:sz w:val="20"/>
                <w:szCs w:val="20"/>
              </w:rPr>
            </w:pPr>
            <w:r>
              <w:rPr>
                <w:rFonts w:ascii="Arial"/>
                <w:spacing w:val="-2"/>
                <w:sz w:val="20"/>
              </w:rPr>
              <w:t>1,672,234,194.52</w:t>
            </w:r>
            <w:r>
              <w:rPr>
                <w:rFonts w:ascii="Arial"/>
                <w:sz w:val="20"/>
              </w:rPr>
            </w:r>
          </w:p>
        </w:tc>
        <w:tc>
          <w:tcPr>
            <w:tcW w:w="1708" w:type="dxa"/>
            <w:tcBorders>
              <w:top w:val="nil" w:sz="6" w:space="0" w:color="auto"/>
              <w:left w:val="nil" w:sz="6" w:space="0" w:color="auto"/>
              <w:bottom w:val="single" w:sz="17" w:space="0" w:color="000000"/>
              <w:right w:val="nil" w:sz="6" w:space="0" w:color="auto"/>
            </w:tcBorders>
          </w:tcPr>
          <w:p>
            <w:pPr/>
          </w:p>
        </w:tc>
        <w:tc>
          <w:tcPr>
            <w:tcW w:w="1317" w:type="dxa"/>
            <w:tcBorders>
              <w:top w:val="nil" w:sz="6" w:space="0" w:color="auto"/>
              <w:left w:val="nil" w:sz="6" w:space="0" w:color="auto"/>
              <w:bottom w:val="single" w:sz="17" w:space="0" w:color="000000"/>
              <w:right w:val="nil" w:sz="6" w:space="0" w:color="auto"/>
            </w:tcBorders>
          </w:tcPr>
          <w:p>
            <w:pPr/>
          </w:p>
        </w:tc>
        <w:tc>
          <w:tcPr>
            <w:tcW w:w="1789"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0"/>
              <w:jc w:val="right"/>
              <w:rPr>
                <w:rFonts w:ascii="Arial" w:hAnsi="Arial" w:cs="Arial" w:eastAsia="Arial" w:hint="default"/>
                <w:sz w:val="20"/>
                <w:szCs w:val="20"/>
              </w:rPr>
            </w:pPr>
            <w:r>
              <w:rPr>
                <w:rFonts w:ascii="Arial"/>
                <w:spacing w:val="-2"/>
                <w:sz w:val="20"/>
              </w:rPr>
              <w:t>1,672,234,194.52</w:t>
            </w:r>
            <w:r>
              <w:rPr>
                <w:rFonts w:ascii="Arial"/>
                <w:sz w:val="20"/>
              </w:rPr>
            </w:r>
          </w:p>
        </w:tc>
        <w:tc>
          <w:tcPr>
            <w:tcW w:w="101" w:type="dxa"/>
            <w:tcBorders>
              <w:top w:val="nil" w:sz="6" w:space="0" w:color="auto"/>
              <w:left w:val="nil" w:sz="6" w:space="0" w:color="auto"/>
              <w:bottom w:val="single" w:sz="17" w:space="0" w:color="000000"/>
              <w:right w:val="nil" w:sz="6" w:space="0" w:color="auto"/>
            </w:tcBorders>
          </w:tcPr>
          <w:p>
            <w:pPr/>
          </w:p>
        </w:tc>
        <w:tc>
          <w:tcPr>
            <w:tcW w:w="666" w:type="dxa"/>
            <w:tcBorders>
              <w:top w:val="nil" w:sz="6" w:space="0" w:color="auto"/>
              <w:left w:val="nil" w:sz="6" w:space="0" w:color="auto"/>
              <w:bottom w:val="nil" w:sz="6" w:space="0" w:color="auto"/>
              <w:right w:val="nil" w:sz="6" w:space="0" w:color="auto"/>
            </w:tcBorders>
          </w:tcPr>
          <w:p>
            <w:pPr/>
          </w:p>
        </w:tc>
      </w:tr>
      <w:tr>
        <w:trPr>
          <w:trHeight w:val="667" w:hRule="exact"/>
        </w:trPr>
        <w:tc>
          <w:tcPr>
            <w:tcW w:w="334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1789" w:right="0"/>
              <w:jc w:val="left"/>
              <w:rPr>
                <w:rFonts w:ascii="宋体" w:hAnsi="宋体" w:cs="宋体" w:eastAsia="宋体" w:hint="default"/>
                <w:sz w:val="24"/>
                <w:szCs w:val="24"/>
              </w:rPr>
            </w:pPr>
            <w:r>
              <w:rPr>
                <w:rFonts w:ascii="Arial" w:hAnsi="Arial" w:cs="Arial" w:eastAsia="Arial" w:hint="default"/>
                <w:b/>
                <w:bCs/>
                <w:sz w:val="24"/>
                <w:szCs w:val="24"/>
              </w:rPr>
              <w:t>32.</w:t>
            </w:r>
            <w:r>
              <w:rPr>
                <w:rFonts w:ascii="Arial" w:hAnsi="Arial" w:cs="Arial" w:eastAsia="Arial" w:hint="default"/>
                <w:b/>
                <w:bCs/>
                <w:spacing w:val="17"/>
                <w:sz w:val="24"/>
                <w:szCs w:val="24"/>
              </w:rPr>
              <w:t> </w:t>
            </w:r>
            <w:r>
              <w:rPr>
                <w:rFonts w:ascii="宋体" w:hAnsi="宋体" w:cs="宋体" w:eastAsia="宋体" w:hint="default"/>
                <w:b/>
                <w:bCs/>
                <w:sz w:val="24"/>
                <w:szCs w:val="24"/>
              </w:rPr>
              <w:t>盈余公积</w:t>
            </w:r>
            <w:r>
              <w:rPr>
                <w:rFonts w:ascii="宋体" w:hAnsi="宋体" w:cs="宋体" w:eastAsia="宋体" w:hint="default"/>
                <w:sz w:val="24"/>
                <w:szCs w:val="24"/>
              </w:rPr>
            </w:r>
          </w:p>
        </w:tc>
        <w:tc>
          <w:tcPr>
            <w:tcW w:w="1904" w:type="dxa"/>
            <w:tcBorders>
              <w:top w:val="single" w:sz="17" w:space="0" w:color="000000"/>
              <w:left w:val="nil" w:sz="6" w:space="0" w:color="auto"/>
              <w:bottom w:val="single" w:sz="17" w:space="0" w:color="000000"/>
              <w:right w:val="nil" w:sz="6" w:space="0" w:color="auto"/>
            </w:tcBorders>
          </w:tcPr>
          <w:p>
            <w:pPr/>
          </w:p>
        </w:tc>
        <w:tc>
          <w:tcPr>
            <w:tcW w:w="1708" w:type="dxa"/>
            <w:tcBorders>
              <w:top w:val="single" w:sz="17" w:space="0" w:color="000000"/>
              <w:left w:val="nil" w:sz="6" w:space="0" w:color="auto"/>
              <w:bottom w:val="single" w:sz="17" w:space="0" w:color="000000"/>
              <w:right w:val="nil" w:sz="6" w:space="0" w:color="auto"/>
            </w:tcBorders>
          </w:tcPr>
          <w:p>
            <w:pPr/>
          </w:p>
        </w:tc>
        <w:tc>
          <w:tcPr>
            <w:tcW w:w="1317" w:type="dxa"/>
            <w:tcBorders>
              <w:top w:val="single" w:sz="17" w:space="0" w:color="000000"/>
              <w:left w:val="nil" w:sz="6" w:space="0" w:color="auto"/>
              <w:bottom w:val="single" w:sz="17" w:space="0" w:color="000000"/>
              <w:right w:val="nil" w:sz="6" w:space="0" w:color="auto"/>
            </w:tcBorders>
          </w:tcPr>
          <w:p>
            <w:pPr/>
          </w:p>
        </w:tc>
        <w:tc>
          <w:tcPr>
            <w:tcW w:w="1789" w:type="dxa"/>
            <w:tcBorders>
              <w:top w:val="single" w:sz="17" w:space="0" w:color="000000"/>
              <w:left w:val="nil" w:sz="6" w:space="0" w:color="auto"/>
              <w:bottom w:val="single" w:sz="17" w:space="0" w:color="000000"/>
              <w:right w:val="nil" w:sz="6" w:space="0" w:color="auto"/>
            </w:tcBorders>
          </w:tcPr>
          <w:p>
            <w:pPr/>
          </w:p>
        </w:tc>
        <w:tc>
          <w:tcPr>
            <w:tcW w:w="101" w:type="dxa"/>
            <w:tcBorders>
              <w:top w:val="single" w:sz="17" w:space="0" w:color="000000"/>
              <w:left w:val="nil" w:sz="6" w:space="0" w:color="auto"/>
              <w:bottom w:val="nil" w:sz="6" w:space="0" w:color="auto"/>
              <w:right w:val="nil" w:sz="6" w:space="0" w:color="auto"/>
            </w:tcBorders>
          </w:tcPr>
          <w:p>
            <w:pPr/>
          </w:p>
        </w:tc>
        <w:tc>
          <w:tcPr>
            <w:tcW w:w="666" w:type="dxa"/>
            <w:tcBorders>
              <w:top w:val="nil" w:sz="6" w:space="0" w:color="auto"/>
              <w:left w:val="nil" w:sz="6" w:space="0" w:color="auto"/>
              <w:bottom w:val="nil" w:sz="6" w:space="0" w:color="auto"/>
              <w:right w:val="nil" w:sz="6" w:space="0" w:color="auto"/>
            </w:tcBorders>
          </w:tcPr>
          <w:p>
            <w:pPr/>
          </w:p>
        </w:tc>
      </w:tr>
      <w:tr>
        <w:trPr>
          <w:trHeight w:val="340" w:hRule="exact"/>
        </w:trPr>
        <w:tc>
          <w:tcPr>
            <w:tcW w:w="334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8"/>
              <w:ind w:right="675"/>
              <w:jc w:val="right"/>
              <w:rPr>
                <w:rFonts w:ascii="宋体" w:hAnsi="宋体" w:cs="宋体" w:eastAsia="宋体" w:hint="default"/>
                <w:sz w:val="20"/>
                <w:szCs w:val="20"/>
              </w:rPr>
            </w:pPr>
            <w:r>
              <w:rPr>
                <w:rFonts w:ascii="宋体" w:hAnsi="宋体" w:cs="宋体" w:eastAsia="宋体" w:hint="default"/>
                <w:sz w:val="20"/>
                <w:szCs w:val="20"/>
              </w:rPr>
              <w:t>项目</w:t>
            </w:r>
          </w:p>
        </w:tc>
        <w:tc>
          <w:tcPr>
            <w:tcW w:w="1904" w:type="dxa"/>
            <w:tcBorders>
              <w:top w:val="single" w:sz="17" w:space="0" w:color="000000"/>
              <w:left w:val="nil" w:sz="6" w:space="0" w:color="auto"/>
              <w:bottom w:val="nil" w:sz="6" w:space="0" w:color="auto"/>
              <w:right w:val="nil" w:sz="6" w:space="0" w:color="auto"/>
            </w:tcBorders>
          </w:tcPr>
          <w:p>
            <w:pPr>
              <w:pStyle w:val="TableParagraph"/>
              <w:spacing w:line="259" w:lineRule="exact"/>
              <w:ind w:left="630" w:right="0"/>
              <w:jc w:val="left"/>
              <w:rPr>
                <w:rFonts w:ascii="宋体" w:hAnsi="宋体" w:cs="宋体" w:eastAsia="宋体" w:hint="default"/>
                <w:sz w:val="20"/>
                <w:szCs w:val="20"/>
              </w:rPr>
            </w:pPr>
            <w:r>
              <w:rPr>
                <w:rFonts w:ascii="宋体" w:hAnsi="宋体" w:cs="宋体" w:eastAsia="宋体" w:hint="default"/>
                <w:sz w:val="20"/>
                <w:szCs w:val="20"/>
              </w:rPr>
              <w:t>年初余额</w:t>
            </w:r>
          </w:p>
        </w:tc>
        <w:tc>
          <w:tcPr>
            <w:tcW w:w="1708" w:type="dxa"/>
            <w:tcBorders>
              <w:top w:val="single" w:sz="17" w:space="0" w:color="000000"/>
              <w:left w:val="nil" w:sz="6" w:space="0" w:color="auto"/>
              <w:bottom w:val="nil" w:sz="6" w:space="0" w:color="auto"/>
              <w:right w:val="nil" w:sz="6" w:space="0" w:color="auto"/>
            </w:tcBorders>
          </w:tcPr>
          <w:p>
            <w:pPr>
              <w:pStyle w:val="TableParagraph"/>
              <w:spacing w:line="259" w:lineRule="exact"/>
              <w:ind w:left="347" w:right="0"/>
              <w:jc w:val="left"/>
              <w:rPr>
                <w:rFonts w:ascii="宋体" w:hAnsi="宋体" w:cs="宋体" w:eastAsia="宋体" w:hint="default"/>
                <w:sz w:val="20"/>
                <w:szCs w:val="20"/>
              </w:rPr>
            </w:pPr>
            <w:r>
              <w:rPr>
                <w:rFonts w:ascii="宋体" w:hAnsi="宋体" w:cs="宋体" w:eastAsia="宋体" w:hint="default"/>
                <w:sz w:val="20"/>
                <w:szCs w:val="20"/>
              </w:rPr>
              <w:t>本年增加</w:t>
            </w:r>
          </w:p>
        </w:tc>
        <w:tc>
          <w:tcPr>
            <w:tcW w:w="1317" w:type="dxa"/>
            <w:tcBorders>
              <w:top w:val="single" w:sz="17" w:space="0" w:color="000000"/>
              <w:left w:val="nil" w:sz="6" w:space="0" w:color="auto"/>
              <w:bottom w:val="nil" w:sz="6" w:space="0" w:color="auto"/>
              <w:right w:val="nil" w:sz="6" w:space="0" w:color="auto"/>
            </w:tcBorders>
          </w:tcPr>
          <w:p>
            <w:pPr>
              <w:pStyle w:val="TableParagraph"/>
              <w:spacing w:line="259" w:lineRule="exact"/>
              <w:ind w:left="258" w:right="0"/>
              <w:jc w:val="left"/>
              <w:rPr>
                <w:rFonts w:ascii="宋体" w:hAnsi="宋体" w:cs="宋体" w:eastAsia="宋体" w:hint="default"/>
                <w:sz w:val="20"/>
                <w:szCs w:val="20"/>
              </w:rPr>
            </w:pPr>
            <w:r>
              <w:rPr>
                <w:rFonts w:ascii="宋体" w:hAnsi="宋体" w:cs="宋体" w:eastAsia="宋体" w:hint="default"/>
                <w:sz w:val="20"/>
                <w:szCs w:val="20"/>
              </w:rPr>
              <w:t>本年减少</w:t>
            </w:r>
          </w:p>
        </w:tc>
        <w:tc>
          <w:tcPr>
            <w:tcW w:w="1789" w:type="dxa"/>
            <w:tcBorders>
              <w:top w:val="single" w:sz="17" w:space="0" w:color="000000"/>
              <w:left w:val="nil" w:sz="6" w:space="0" w:color="auto"/>
              <w:bottom w:val="nil" w:sz="6" w:space="0" w:color="auto"/>
              <w:right w:val="nil" w:sz="6" w:space="0" w:color="auto"/>
            </w:tcBorders>
          </w:tcPr>
          <w:p>
            <w:pPr>
              <w:pStyle w:val="TableParagraph"/>
              <w:spacing w:line="259" w:lineRule="exact"/>
              <w:ind w:left="562"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101" w:type="dxa"/>
            <w:tcBorders>
              <w:top w:val="nil" w:sz="6" w:space="0" w:color="auto"/>
              <w:left w:val="nil" w:sz="6" w:space="0" w:color="auto"/>
              <w:bottom w:val="nil" w:sz="6" w:space="0" w:color="auto"/>
              <w:right w:val="nil" w:sz="6" w:space="0" w:color="auto"/>
            </w:tcBorders>
          </w:tcPr>
          <w:p>
            <w:pPr/>
          </w:p>
        </w:tc>
        <w:tc>
          <w:tcPr>
            <w:tcW w:w="666" w:type="dxa"/>
            <w:tcBorders>
              <w:top w:val="nil" w:sz="6" w:space="0" w:color="auto"/>
              <w:left w:val="nil" w:sz="6" w:space="0" w:color="auto"/>
              <w:bottom w:val="nil" w:sz="6" w:space="0" w:color="auto"/>
              <w:right w:val="nil" w:sz="6" w:space="0" w:color="auto"/>
            </w:tcBorders>
          </w:tcPr>
          <w:p>
            <w:pPr/>
          </w:p>
        </w:tc>
      </w:tr>
      <w:tr>
        <w:trPr>
          <w:trHeight w:val="326" w:hRule="exact"/>
        </w:trPr>
        <w:tc>
          <w:tcPr>
            <w:tcW w:w="3341" w:type="dxa"/>
            <w:gridSpan w:val="2"/>
            <w:tcBorders>
              <w:top w:val="nil" w:sz="6" w:space="0" w:color="auto"/>
              <w:left w:val="nil" w:sz="6" w:space="0" w:color="auto"/>
              <w:bottom w:val="nil" w:sz="6" w:space="0" w:color="auto"/>
              <w:right w:val="nil" w:sz="6" w:space="0" w:color="auto"/>
            </w:tcBorders>
          </w:tcPr>
          <w:p>
            <w:pPr>
              <w:pStyle w:val="TableParagraph"/>
              <w:spacing w:line="260" w:lineRule="exact"/>
              <w:ind w:left="1471" w:right="0"/>
              <w:jc w:val="left"/>
              <w:rPr>
                <w:rFonts w:ascii="宋体" w:hAnsi="宋体" w:cs="宋体" w:eastAsia="宋体" w:hint="default"/>
                <w:sz w:val="20"/>
                <w:szCs w:val="20"/>
              </w:rPr>
            </w:pPr>
            <w:r>
              <w:rPr>
                <w:rFonts w:ascii="宋体" w:hAnsi="宋体" w:cs="宋体" w:eastAsia="宋体" w:hint="default"/>
                <w:sz w:val="20"/>
                <w:szCs w:val="20"/>
              </w:rPr>
              <w:t>法定盈余公积</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68"/>
              <w:jc w:val="right"/>
              <w:rPr>
                <w:rFonts w:ascii="Arial" w:hAnsi="Arial" w:cs="Arial" w:eastAsia="Arial" w:hint="default"/>
                <w:sz w:val="20"/>
                <w:szCs w:val="20"/>
              </w:rPr>
            </w:pPr>
            <w:r>
              <w:rPr>
                <w:rFonts w:ascii="Arial"/>
                <w:spacing w:val="-3"/>
                <w:sz w:val="20"/>
              </w:rPr>
              <w:t>110,064,113.52</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70" w:right="0"/>
              <w:jc w:val="left"/>
              <w:rPr>
                <w:rFonts w:ascii="Arial" w:hAnsi="Arial" w:cs="Arial" w:eastAsia="Arial" w:hint="default"/>
                <w:sz w:val="20"/>
                <w:szCs w:val="20"/>
              </w:rPr>
            </w:pPr>
            <w:r>
              <w:rPr>
                <w:rFonts w:ascii="Arial"/>
                <w:sz w:val="20"/>
              </w:rPr>
              <w:t>25,055,736.65</w:t>
            </w:r>
          </w:p>
        </w:tc>
        <w:tc>
          <w:tcPr>
            <w:tcW w:w="1317"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288" w:right="0"/>
              <w:jc w:val="left"/>
              <w:rPr>
                <w:rFonts w:ascii="Arial" w:hAnsi="Arial" w:cs="Arial" w:eastAsia="Arial" w:hint="default"/>
                <w:sz w:val="20"/>
                <w:szCs w:val="20"/>
              </w:rPr>
            </w:pPr>
            <w:r>
              <w:rPr>
                <w:rFonts w:ascii="Arial"/>
                <w:sz w:val="20"/>
              </w:rPr>
              <w:t>135,119,850.17</w:t>
            </w:r>
          </w:p>
        </w:tc>
        <w:tc>
          <w:tcPr>
            <w:tcW w:w="101" w:type="dxa"/>
            <w:tcBorders>
              <w:top w:val="nil" w:sz="6" w:space="0" w:color="auto"/>
              <w:left w:val="nil" w:sz="6" w:space="0" w:color="auto"/>
              <w:bottom w:val="nil" w:sz="6" w:space="0" w:color="auto"/>
              <w:right w:val="nil" w:sz="6" w:space="0" w:color="auto"/>
            </w:tcBorders>
          </w:tcPr>
          <w:p>
            <w:pPr/>
          </w:p>
        </w:tc>
        <w:tc>
          <w:tcPr>
            <w:tcW w:w="666" w:type="dxa"/>
            <w:tcBorders>
              <w:top w:val="nil" w:sz="6" w:space="0" w:color="auto"/>
              <w:left w:val="nil" w:sz="6" w:space="0" w:color="auto"/>
              <w:bottom w:val="nil" w:sz="6" w:space="0" w:color="auto"/>
              <w:right w:val="nil" w:sz="6" w:space="0" w:color="auto"/>
            </w:tcBorders>
          </w:tcPr>
          <w:p>
            <w:pPr/>
          </w:p>
        </w:tc>
      </w:tr>
      <w:tr>
        <w:trPr>
          <w:trHeight w:val="639" w:hRule="exact"/>
        </w:trPr>
        <w:tc>
          <w:tcPr>
            <w:tcW w:w="3341" w:type="dxa"/>
            <w:gridSpan w:val="2"/>
            <w:tcBorders>
              <w:top w:val="nil" w:sz="6" w:space="0" w:color="auto"/>
              <w:left w:val="nil" w:sz="6" w:space="0" w:color="auto"/>
              <w:bottom w:val="nil" w:sz="6" w:space="0" w:color="auto"/>
              <w:right w:val="nil" w:sz="6" w:space="0" w:color="auto"/>
            </w:tcBorders>
          </w:tcPr>
          <w:p>
            <w:pPr>
              <w:pStyle w:val="TableParagraph"/>
              <w:spacing w:line="295" w:lineRule="auto"/>
              <w:ind w:left="1471" w:right="665"/>
              <w:jc w:val="left"/>
              <w:rPr>
                <w:rFonts w:ascii="宋体" w:hAnsi="宋体" w:cs="宋体" w:eastAsia="宋体" w:hint="default"/>
                <w:sz w:val="20"/>
                <w:szCs w:val="20"/>
              </w:rPr>
            </w:pPr>
            <w:r>
              <w:rPr>
                <w:rFonts w:ascii="宋体" w:hAnsi="宋体" w:cs="宋体" w:eastAsia="宋体" w:hint="default"/>
                <w:sz w:val="20"/>
                <w:szCs w:val="20"/>
              </w:rPr>
              <w:t>任意盈余公积</w:t>
            </w:r>
            <w:r>
              <w:rPr>
                <w:rFonts w:ascii="宋体" w:hAnsi="宋体" w:cs="宋体" w:eastAsia="宋体" w:hint="default"/>
                <w:w w:val="100"/>
                <w:sz w:val="20"/>
                <w:szCs w:val="20"/>
              </w:rPr>
              <w:t> </w:t>
            </w:r>
            <w:r>
              <w:rPr>
                <w:rFonts w:ascii="宋体" w:hAnsi="宋体" w:cs="宋体" w:eastAsia="宋体" w:hint="default"/>
                <w:sz w:val="20"/>
                <w:szCs w:val="20"/>
              </w:rPr>
              <w:t>储备基金</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68"/>
              <w:jc w:val="right"/>
              <w:rPr>
                <w:rFonts w:ascii="Arial" w:hAnsi="Arial" w:cs="Arial" w:eastAsia="Arial" w:hint="default"/>
                <w:sz w:val="20"/>
                <w:szCs w:val="20"/>
              </w:rPr>
            </w:pPr>
            <w:r>
              <w:rPr>
                <w:rFonts w:ascii="Arial"/>
                <w:spacing w:val="-2"/>
                <w:sz w:val="20"/>
              </w:rPr>
              <w:t>88,793,958.42</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70" w:right="0"/>
              <w:jc w:val="left"/>
              <w:rPr>
                <w:rFonts w:ascii="Arial" w:hAnsi="Arial" w:cs="Arial" w:eastAsia="Arial" w:hint="default"/>
                <w:sz w:val="20"/>
                <w:szCs w:val="20"/>
              </w:rPr>
            </w:pPr>
            <w:r>
              <w:rPr>
                <w:rFonts w:ascii="Arial"/>
                <w:sz w:val="20"/>
              </w:rPr>
              <w:t>25,055,736.65</w:t>
            </w:r>
          </w:p>
        </w:tc>
        <w:tc>
          <w:tcPr>
            <w:tcW w:w="1317"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88" w:right="0"/>
              <w:jc w:val="left"/>
              <w:rPr>
                <w:rFonts w:ascii="Arial" w:hAnsi="Arial" w:cs="Arial" w:eastAsia="Arial" w:hint="default"/>
                <w:sz w:val="20"/>
                <w:szCs w:val="20"/>
              </w:rPr>
            </w:pPr>
            <w:r>
              <w:rPr>
                <w:rFonts w:ascii="Arial"/>
                <w:spacing w:val="-3"/>
                <w:sz w:val="20"/>
              </w:rPr>
              <w:t>113,849,695.07</w:t>
            </w:r>
            <w:r>
              <w:rPr>
                <w:rFonts w:ascii="Arial"/>
                <w:sz w:val="20"/>
              </w:rPr>
            </w:r>
          </w:p>
        </w:tc>
        <w:tc>
          <w:tcPr>
            <w:tcW w:w="101" w:type="dxa"/>
            <w:tcBorders>
              <w:top w:val="nil" w:sz="6" w:space="0" w:color="auto"/>
              <w:left w:val="nil" w:sz="6" w:space="0" w:color="auto"/>
              <w:bottom w:val="nil" w:sz="6" w:space="0" w:color="auto"/>
              <w:right w:val="nil" w:sz="6" w:space="0" w:color="auto"/>
            </w:tcBorders>
          </w:tcPr>
          <w:p>
            <w:pPr/>
          </w:p>
        </w:tc>
        <w:tc>
          <w:tcPr>
            <w:tcW w:w="666" w:type="dxa"/>
            <w:tcBorders>
              <w:top w:val="nil" w:sz="6" w:space="0" w:color="auto"/>
              <w:left w:val="nil" w:sz="6" w:space="0" w:color="auto"/>
              <w:bottom w:val="nil" w:sz="6" w:space="0" w:color="auto"/>
              <w:right w:val="nil" w:sz="6" w:space="0" w:color="auto"/>
            </w:tcBorders>
          </w:tcPr>
          <w:p>
            <w:pPr/>
          </w:p>
        </w:tc>
      </w:tr>
      <w:tr>
        <w:trPr>
          <w:trHeight w:val="322" w:hRule="exact"/>
        </w:trPr>
        <w:tc>
          <w:tcPr>
            <w:tcW w:w="3341" w:type="dxa"/>
            <w:gridSpan w:val="2"/>
            <w:tcBorders>
              <w:top w:val="nil" w:sz="6" w:space="0" w:color="auto"/>
              <w:left w:val="nil" w:sz="6" w:space="0" w:color="auto"/>
              <w:bottom w:val="nil" w:sz="6" w:space="0" w:color="auto"/>
              <w:right w:val="nil" w:sz="6" w:space="0" w:color="auto"/>
            </w:tcBorders>
          </w:tcPr>
          <w:p>
            <w:pPr>
              <w:pStyle w:val="TableParagraph"/>
              <w:spacing w:line="261" w:lineRule="exact"/>
              <w:ind w:left="1471" w:right="0"/>
              <w:jc w:val="left"/>
              <w:rPr>
                <w:rFonts w:ascii="宋体" w:hAnsi="宋体" w:cs="宋体" w:eastAsia="宋体" w:hint="default"/>
                <w:sz w:val="20"/>
                <w:szCs w:val="20"/>
              </w:rPr>
            </w:pPr>
            <w:r>
              <w:rPr>
                <w:rFonts w:ascii="宋体" w:hAnsi="宋体" w:cs="宋体" w:eastAsia="宋体" w:hint="default"/>
                <w:sz w:val="20"/>
                <w:szCs w:val="20"/>
              </w:rPr>
              <w:t>企业发展基金</w:t>
            </w:r>
          </w:p>
        </w:tc>
        <w:tc>
          <w:tcPr>
            <w:tcW w:w="1904" w:type="dxa"/>
            <w:tcBorders>
              <w:top w:val="nil" w:sz="6" w:space="0" w:color="auto"/>
              <w:left w:val="nil" w:sz="6" w:space="0" w:color="auto"/>
              <w:bottom w:val="nil" w:sz="6" w:space="0" w:color="auto"/>
              <w:right w:val="nil" w:sz="6" w:space="0" w:color="auto"/>
            </w:tcBorders>
          </w:tcPr>
          <w:p>
            <w:pPr/>
          </w:p>
        </w:tc>
        <w:tc>
          <w:tcPr>
            <w:tcW w:w="1708" w:type="dxa"/>
            <w:tcBorders>
              <w:top w:val="nil" w:sz="6" w:space="0" w:color="auto"/>
              <w:left w:val="nil" w:sz="6" w:space="0" w:color="auto"/>
              <w:bottom w:val="nil" w:sz="6" w:space="0" w:color="auto"/>
              <w:right w:val="nil" w:sz="6" w:space="0" w:color="auto"/>
            </w:tcBorders>
          </w:tcPr>
          <w:p>
            <w:pPr/>
          </w:p>
        </w:tc>
        <w:tc>
          <w:tcPr>
            <w:tcW w:w="1317"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666" w:type="dxa"/>
            <w:tcBorders>
              <w:top w:val="nil" w:sz="6" w:space="0" w:color="auto"/>
              <w:left w:val="nil" w:sz="6" w:space="0" w:color="auto"/>
              <w:bottom w:val="nil" w:sz="6" w:space="0" w:color="auto"/>
              <w:right w:val="nil" w:sz="6" w:space="0" w:color="auto"/>
            </w:tcBorders>
          </w:tcPr>
          <w:p>
            <w:pPr/>
          </w:p>
        </w:tc>
      </w:tr>
      <w:tr>
        <w:trPr>
          <w:trHeight w:val="322" w:hRule="exact"/>
        </w:trPr>
        <w:tc>
          <w:tcPr>
            <w:tcW w:w="3341"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3" w:right="0"/>
              <w:jc w:val="center"/>
              <w:rPr>
                <w:rFonts w:ascii="宋体" w:hAnsi="宋体" w:cs="宋体" w:eastAsia="宋体" w:hint="default"/>
                <w:sz w:val="20"/>
                <w:szCs w:val="20"/>
              </w:rPr>
            </w:pPr>
            <w:r>
              <w:rPr>
                <w:rFonts w:ascii="宋体" w:hAnsi="宋体" w:cs="宋体" w:eastAsia="宋体" w:hint="default"/>
                <w:sz w:val="20"/>
                <w:szCs w:val="20"/>
              </w:rPr>
              <w:t>其他</w:t>
            </w:r>
          </w:p>
        </w:tc>
        <w:tc>
          <w:tcPr>
            <w:tcW w:w="1904" w:type="dxa"/>
            <w:tcBorders>
              <w:top w:val="nil" w:sz="6" w:space="0" w:color="auto"/>
              <w:left w:val="nil" w:sz="6" w:space="0" w:color="auto"/>
              <w:bottom w:val="nil" w:sz="6" w:space="0" w:color="auto"/>
              <w:right w:val="nil" w:sz="6" w:space="0" w:color="auto"/>
            </w:tcBorders>
          </w:tcPr>
          <w:p>
            <w:pPr/>
          </w:p>
        </w:tc>
        <w:tc>
          <w:tcPr>
            <w:tcW w:w="1708" w:type="dxa"/>
            <w:tcBorders>
              <w:top w:val="nil" w:sz="6" w:space="0" w:color="auto"/>
              <w:left w:val="nil" w:sz="6" w:space="0" w:color="auto"/>
              <w:bottom w:val="nil" w:sz="6" w:space="0" w:color="auto"/>
              <w:right w:val="nil" w:sz="6" w:space="0" w:color="auto"/>
            </w:tcBorders>
          </w:tcPr>
          <w:p>
            <w:pPr/>
          </w:p>
        </w:tc>
        <w:tc>
          <w:tcPr>
            <w:tcW w:w="1317"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666" w:type="dxa"/>
            <w:tcBorders>
              <w:top w:val="nil" w:sz="6" w:space="0" w:color="auto"/>
              <w:left w:val="nil" w:sz="6" w:space="0" w:color="auto"/>
              <w:bottom w:val="nil" w:sz="6" w:space="0" w:color="auto"/>
              <w:right w:val="nil" w:sz="6" w:space="0" w:color="auto"/>
            </w:tcBorders>
          </w:tcPr>
          <w:p>
            <w:pPr/>
          </w:p>
        </w:tc>
      </w:tr>
      <w:tr>
        <w:trPr>
          <w:trHeight w:val="341" w:hRule="exact"/>
        </w:trPr>
        <w:tc>
          <w:tcPr>
            <w:tcW w:w="3341" w:type="dxa"/>
            <w:gridSpan w:val="2"/>
            <w:tcBorders>
              <w:top w:val="nil" w:sz="6" w:space="0" w:color="auto"/>
              <w:left w:val="nil" w:sz="6" w:space="0" w:color="auto"/>
              <w:bottom w:val="nil" w:sz="6" w:space="0" w:color="auto"/>
              <w:right w:val="nil" w:sz="6" w:space="0" w:color="auto"/>
            </w:tcBorders>
          </w:tcPr>
          <w:p>
            <w:pPr>
              <w:pStyle w:val="TableParagraph"/>
              <w:spacing w:line="261" w:lineRule="exact"/>
              <w:ind w:right="675"/>
              <w:jc w:val="right"/>
              <w:rPr>
                <w:rFonts w:ascii="宋体" w:hAnsi="宋体" w:cs="宋体" w:eastAsia="宋体" w:hint="default"/>
                <w:sz w:val="20"/>
                <w:szCs w:val="20"/>
              </w:rPr>
            </w:pPr>
            <w:r>
              <w:rPr>
                <w:rFonts w:ascii="宋体" w:hAnsi="宋体" w:cs="宋体" w:eastAsia="宋体" w:hint="default"/>
                <w:sz w:val="20"/>
                <w:szCs w:val="20"/>
              </w:rPr>
              <w:t>合计</w:t>
            </w:r>
          </w:p>
        </w:tc>
        <w:tc>
          <w:tcPr>
            <w:tcW w:w="1904" w:type="dxa"/>
            <w:tcBorders>
              <w:top w:val="nil" w:sz="6" w:space="0" w:color="auto"/>
              <w:left w:val="nil" w:sz="6" w:space="0" w:color="auto"/>
              <w:bottom w:val="single" w:sz="17" w:space="0" w:color="000000"/>
              <w:right w:val="nil" w:sz="6" w:space="0" w:color="auto"/>
            </w:tcBorders>
          </w:tcPr>
          <w:p>
            <w:pPr>
              <w:pStyle w:val="TableParagraph"/>
              <w:spacing w:line="240" w:lineRule="auto" w:before="44"/>
              <w:ind w:right="168"/>
              <w:jc w:val="right"/>
              <w:rPr>
                <w:rFonts w:ascii="Arial" w:hAnsi="Arial" w:cs="Arial" w:eastAsia="Arial" w:hint="default"/>
                <w:sz w:val="20"/>
                <w:szCs w:val="20"/>
              </w:rPr>
            </w:pPr>
            <w:r>
              <w:rPr>
                <w:rFonts w:ascii="Arial"/>
                <w:spacing w:val="-1"/>
                <w:sz w:val="20"/>
              </w:rPr>
              <w:t>198,858,071.94</w:t>
            </w:r>
          </w:p>
        </w:tc>
        <w:tc>
          <w:tcPr>
            <w:tcW w:w="1708" w:type="dxa"/>
            <w:tcBorders>
              <w:top w:val="nil" w:sz="6" w:space="0" w:color="auto"/>
              <w:left w:val="nil" w:sz="6" w:space="0" w:color="auto"/>
              <w:bottom w:val="single" w:sz="17" w:space="0" w:color="000000"/>
              <w:right w:val="nil" w:sz="6" w:space="0" w:color="auto"/>
            </w:tcBorders>
          </w:tcPr>
          <w:p>
            <w:pPr>
              <w:pStyle w:val="TableParagraph"/>
              <w:spacing w:line="240" w:lineRule="auto" w:before="44"/>
              <w:ind w:left="200" w:right="0"/>
              <w:jc w:val="left"/>
              <w:rPr>
                <w:rFonts w:ascii="Arial" w:hAnsi="Arial" w:cs="Arial" w:eastAsia="Arial" w:hint="default"/>
                <w:sz w:val="20"/>
                <w:szCs w:val="20"/>
              </w:rPr>
            </w:pPr>
            <w:r>
              <w:rPr>
                <w:rFonts w:ascii="Arial"/>
                <w:spacing w:val="-3"/>
                <w:sz w:val="20"/>
              </w:rPr>
              <w:t>50,111,473.30</w:t>
            </w:r>
          </w:p>
        </w:tc>
        <w:tc>
          <w:tcPr>
            <w:tcW w:w="1317" w:type="dxa"/>
            <w:tcBorders>
              <w:top w:val="nil" w:sz="6" w:space="0" w:color="auto"/>
              <w:left w:val="nil" w:sz="6" w:space="0" w:color="auto"/>
              <w:bottom w:val="single" w:sz="17" w:space="0" w:color="000000"/>
              <w:right w:val="nil" w:sz="6" w:space="0" w:color="auto"/>
            </w:tcBorders>
          </w:tcPr>
          <w:p>
            <w:pPr/>
          </w:p>
        </w:tc>
        <w:tc>
          <w:tcPr>
            <w:tcW w:w="1789" w:type="dxa"/>
            <w:tcBorders>
              <w:top w:val="nil" w:sz="6" w:space="0" w:color="auto"/>
              <w:left w:val="nil" w:sz="6" w:space="0" w:color="auto"/>
              <w:bottom w:val="single" w:sz="17" w:space="0" w:color="000000"/>
              <w:right w:val="nil" w:sz="6" w:space="0" w:color="auto"/>
            </w:tcBorders>
          </w:tcPr>
          <w:p>
            <w:pPr>
              <w:pStyle w:val="TableParagraph"/>
              <w:spacing w:line="240" w:lineRule="auto" w:before="44"/>
              <w:ind w:left="274" w:right="0"/>
              <w:jc w:val="left"/>
              <w:rPr>
                <w:rFonts w:ascii="Arial" w:hAnsi="Arial" w:cs="Arial" w:eastAsia="Arial" w:hint="default"/>
                <w:sz w:val="20"/>
                <w:szCs w:val="20"/>
              </w:rPr>
            </w:pPr>
            <w:r>
              <w:rPr>
                <w:rFonts w:ascii="Arial"/>
                <w:sz w:val="20"/>
              </w:rPr>
              <w:t>248,969,545.24</w:t>
            </w:r>
          </w:p>
        </w:tc>
        <w:tc>
          <w:tcPr>
            <w:tcW w:w="101" w:type="dxa"/>
            <w:tcBorders>
              <w:top w:val="nil" w:sz="6" w:space="0" w:color="auto"/>
              <w:left w:val="nil" w:sz="6" w:space="0" w:color="auto"/>
              <w:bottom w:val="nil" w:sz="6" w:space="0" w:color="auto"/>
              <w:right w:val="nil" w:sz="6" w:space="0" w:color="auto"/>
            </w:tcBorders>
          </w:tcPr>
          <w:p>
            <w:pPr/>
          </w:p>
        </w:tc>
        <w:tc>
          <w:tcPr>
            <w:tcW w:w="666" w:type="dxa"/>
            <w:tcBorders>
              <w:top w:val="nil" w:sz="6" w:space="0" w:color="auto"/>
              <w:left w:val="nil" w:sz="6" w:space="0" w:color="auto"/>
              <w:bottom w:val="nil" w:sz="6" w:space="0" w:color="auto"/>
              <w:right w:val="nil" w:sz="6" w:space="0" w:color="auto"/>
            </w:tcBorders>
          </w:tcPr>
          <w:p>
            <w:pPr/>
          </w:p>
        </w:tc>
      </w:tr>
    </w:tbl>
    <w:p>
      <w:pPr>
        <w:spacing w:line="240" w:lineRule="auto" w:before="5"/>
        <w:rPr>
          <w:rFonts w:ascii="宋体" w:hAnsi="宋体" w:cs="宋体" w:eastAsia="宋体" w:hint="default"/>
          <w:b/>
          <w:bCs/>
          <w:sz w:val="11"/>
          <w:szCs w:val="11"/>
        </w:rPr>
      </w:pPr>
    </w:p>
    <w:p>
      <w:pPr>
        <w:pStyle w:val="BodyText"/>
        <w:spacing w:line="338" w:lineRule="auto" w:before="26"/>
        <w:ind w:left="1539" w:right="1423" w:firstLine="480"/>
        <w:jc w:val="both"/>
      </w:pPr>
      <w:r>
        <w:rPr/>
        <w:pict>
          <v:group style="position:absolute;margin-left:96.000015pt;margin-top:-123.884415pt;width:435.75pt;height:113.25pt;mso-position-horizontal-relative:page;mso-position-vertical-relative:paragraph;z-index:-716656" coordorigin="1920,-2478" coordsize="8715,2265">
            <v:shape style="position:absolute;left:4133;top:-2461;width:10;height:2" type="#_x0000_t75" stroked="false">
              <v:imagedata r:id="rId36" o:title=""/>
            </v:shape>
            <v:shape style="position:absolute;left:5753;top:-2461;width:10;height:2" type="#_x0000_t75" stroked="false">
              <v:imagedata r:id="rId36" o:title=""/>
            </v:shape>
            <v:shape style="position:absolute;left:7373;top:-2461;width:10;height:2" type="#_x0000_t75" stroked="false">
              <v:imagedata r:id="rId36" o:title=""/>
            </v:shape>
            <v:shape style="position:absolute;left:8993;top:-2461;width:10;height:2" type="#_x0000_t75" stroked="false">
              <v:imagedata r:id="rId36" o:title=""/>
            </v:shape>
            <v:shape style="position:absolute;left:4114;top:-2478;width:4908;height:349" type="#_x0000_t75" stroked="false">
              <v:imagedata r:id="rId199" o:title=""/>
            </v:shape>
            <v:shape style="position:absolute;left:1920;top:-2167;width:8714;height:1954" type="#_x0000_t75" stroked="false">
              <v:imagedata r:id="rId200" o:title=""/>
            </v:shape>
            <w10:wrap type="none"/>
          </v:group>
        </w:pict>
      </w:r>
      <w:r>
        <w:rPr/>
        <w:t>公司于</w:t>
      </w:r>
      <w:r>
        <w:rPr>
          <w:spacing w:val="-60"/>
        </w:rPr>
        <w:t> </w:t>
      </w:r>
      <w:r>
        <w:rPr>
          <w:rFonts w:ascii="Arial" w:hAnsi="Arial" w:cs="Arial" w:eastAsia="Arial" w:hint="default"/>
        </w:rPr>
        <w:t>2012</w:t>
      </w:r>
      <w:r>
        <w:rPr>
          <w:rFonts w:ascii="Arial" w:hAnsi="Arial" w:cs="Arial" w:eastAsia="Arial" w:hint="default"/>
          <w:spacing w:val="-7"/>
        </w:rPr>
        <w:t> </w:t>
      </w:r>
      <w:r>
        <w:rPr/>
        <w:t>年</w:t>
      </w:r>
      <w:r>
        <w:rPr>
          <w:spacing w:val="-60"/>
        </w:rPr>
        <w:t> </w:t>
      </w:r>
      <w:r>
        <w:rPr>
          <w:rFonts w:ascii="Arial" w:hAnsi="Arial" w:cs="Arial" w:eastAsia="Arial" w:hint="default"/>
        </w:rPr>
        <w:t>3</w:t>
      </w:r>
      <w:r>
        <w:rPr>
          <w:rFonts w:ascii="Arial" w:hAnsi="Arial" w:cs="Arial" w:eastAsia="Arial" w:hint="default"/>
          <w:spacing w:val="-7"/>
        </w:rPr>
        <w:t> </w:t>
      </w:r>
      <w:r>
        <w:rPr/>
        <w:t>月</w:t>
      </w:r>
      <w:r>
        <w:rPr>
          <w:spacing w:val="-60"/>
        </w:rPr>
        <w:t> </w:t>
      </w:r>
      <w:r>
        <w:rPr>
          <w:rFonts w:ascii="Arial" w:hAnsi="Arial" w:cs="Arial" w:eastAsia="Arial" w:hint="default"/>
        </w:rPr>
        <w:t>16</w:t>
      </w:r>
      <w:r>
        <w:rPr>
          <w:rFonts w:ascii="Arial" w:hAnsi="Arial" w:cs="Arial" w:eastAsia="Arial" w:hint="default"/>
          <w:spacing w:val="-7"/>
        </w:rPr>
        <w:t> </w:t>
      </w:r>
      <w:r>
        <w:rPr>
          <w:spacing w:val="-4"/>
        </w:rPr>
        <w:t>日召开第七届董事会第十九次会议，会议审议通过</w:t>
      </w:r>
      <w:r>
        <w:rPr/>
        <w:t> 了公司利润分配预案，拟按 </w:t>
      </w:r>
      <w:r>
        <w:rPr>
          <w:rFonts w:ascii="Times New Roman" w:hAnsi="Times New Roman" w:cs="Times New Roman" w:eastAsia="Times New Roman" w:hint="default"/>
          <w:spacing w:val="-3"/>
        </w:rPr>
        <w:t>2011 </w:t>
      </w:r>
      <w:r>
        <w:rPr/>
        <w:t>年度实现净利润的</w:t>
      </w:r>
      <w:r>
        <w:rPr>
          <w:spacing w:val="-55"/>
        </w:rPr>
        <w:t> </w:t>
      </w:r>
      <w:r>
        <w:rPr>
          <w:rFonts w:ascii="Times New Roman" w:hAnsi="Times New Roman" w:cs="Times New Roman" w:eastAsia="Times New Roman" w:hint="default"/>
        </w:rPr>
        <w:t>10%</w:t>
      </w:r>
      <w:r>
        <w:rPr/>
        <w:t>提取法定盈余公积金 </w:t>
      </w:r>
      <w:r>
        <w:rPr>
          <w:rFonts w:ascii="Times New Roman" w:hAnsi="Times New Roman" w:cs="Times New Roman" w:eastAsia="Times New Roman" w:hint="default"/>
        </w:rPr>
        <w:t>25,055,736.65  </w:t>
      </w:r>
      <w:r>
        <w:rPr>
          <w:spacing w:val="18"/>
        </w:rPr>
        <w:t>元，按 </w:t>
      </w:r>
      <w:r>
        <w:rPr>
          <w:rFonts w:ascii="Times New Roman" w:hAnsi="Times New Roman" w:cs="Times New Roman" w:eastAsia="Times New Roman" w:hint="default"/>
          <w:spacing w:val="-3"/>
        </w:rPr>
        <w:t>2011   </w:t>
      </w:r>
      <w:r>
        <w:rPr>
          <w:spacing w:val="23"/>
        </w:rPr>
        <w:t>年度实现净利润的 </w:t>
      </w:r>
      <w:r>
        <w:rPr>
          <w:rFonts w:ascii="Times New Roman" w:hAnsi="Times New Roman" w:cs="Times New Roman" w:eastAsia="Times New Roman" w:hint="default"/>
        </w:rPr>
        <w:t>10%</w:t>
      </w:r>
      <w:r>
        <w:rPr>
          <w:rFonts w:ascii="Times New Roman" w:hAnsi="Times New Roman" w:cs="Times New Roman" w:eastAsia="Times New Roman" w:hint="default"/>
          <w:spacing w:val="-11"/>
        </w:rPr>
        <w:t> </w:t>
      </w:r>
      <w:r>
        <w:rPr>
          <w:spacing w:val="24"/>
        </w:rPr>
        <w:t>提取任意盈余公积金</w:t>
      </w:r>
      <w:r>
        <w:rPr>
          <w:spacing w:val="-93"/>
        </w:rPr>
        <w:t> </w:t>
      </w:r>
      <w:r>
        <w:rPr/>
      </w:r>
    </w:p>
    <w:p>
      <w:pPr>
        <w:pStyle w:val="BodyText"/>
        <w:spacing w:line="338" w:lineRule="auto" w:before="27"/>
        <w:ind w:left="1539" w:right="1435"/>
        <w:jc w:val="left"/>
      </w:pPr>
      <w:r>
        <w:rPr>
          <w:rFonts w:ascii="Times New Roman" w:hAnsi="Times New Roman" w:cs="Times New Roman" w:eastAsia="Times New Roman" w:hint="default"/>
        </w:rPr>
        <w:t>25,055,736.65</w:t>
      </w:r>
      <w:r>
        <w:rPr>
          <w:rFonts w:ascii="Times New Roman" w:hAnsi="Times New Roman" w:cs="Times New Roman" w:eastAsia="Times New Roman" w:hint="default"/>
          <w:spacing w:val="10"/>
        </w:rPr>
        <w:t> </w:t>
      </w:r>
      <w:r>
        <w:rPr/>
        <w:t>元，本年度不进行现金股利分配，不进行资本公积转增股本，该 项利润分配方案尚需股东大会审议通过。</w:t>
      </w:r>
    </w:p>
    <w:p>
      <w:pPr>
        <w:pStyle w:val="Heading3"/>
        <w:spacing w:line="240" w:lineRule="auto" w:before="211"/>
        <w:ind w:left="1965" w:right="1435"/>
        <w:jc w:val="left"/>
        <w:rPr>
          <w:b w:val="0"/>
          <w:bCs w:val="0"/>
        </w:rPr>
      </w:pPr>
      <w:r>
        <w:rPr/>
        <w:pict>
          <v:group style="position:absolute;margin-left:95.879997pt;margin-top:31.945913pt;width:435.75pt;height:211.5pt;mso-position-horizontal-relative:page;mso-position-vertical-relative:paragraph;z-index:-716392" coordorigin="1918,639" coordsize="8715,4230">
            <v:group style="position:absolute;left:1939;top:646;width:2831;height:2" coordorigin="1939,646" coordsize="2831,2">
              <v:shape style="position:absolute;left:1939;top:646;width:2831;height:2" coordorigin="1939,646" coordsize="2831,0" path="m1939,646l4770,646e" filled="false" stroked="true" strokeweight=".72pt" strokecolor="#000000">
                <v:path arrowok="t"/>
              </v:shape>
            </v:group>
            <v:group style="position:absolute;left:1939;top:675;width:2831;height:2" coordorigin="1939,675" coordsize="2831,2">
              <v:shape style="position:absolute;left:1939;top:675;width:2831;height:2" coordorigin="1939,675" coordsize="2831,0" path="m1939,675l4770,675e" filled="false" stroked="true" strokeweight=".72pt" strokecolor="#000000">
                <v:path arrowok="t"/>
              </v:shape>
              <v:shape style="position:absolute;left:4770;top:682;width:10;height:2" type="#_x0000_t75" stroked="false">
                <v:imagedata r:id="rId36" o:title=""/>
              </v:shape>
            </v:group>
            <v:group style="position:absolute;left:4770;top:646;width:44;height:2" coordorigin="4770,646" coordsize="44,2">
              <v:shape style="position:absolute;left:4770;top:646;width:44;height:2" coordorigin="4770,646" coordsize="44,0" path="m4770,646l4813,646e" filled="false" stroked="true" strokeweight=".72pt" strokecolor="#000000">
                <v:path arrowok="t"/>
              </v:shape>
            </v:group>
            <v:group style="position:absolute;left:4770;top:675;width:44;height:2" coordorigin="4770,675" coordsize="44,2">
              <v:shape style="position:absolute;left:4770;top:675;width:44;height:2" coordorigin="4770,675" coordsize="44,0" path="m4770,675l4813,675e" filled="false" stroked="true" strokeweight=".72pt" strokecolor="#000000">
                <v:path arrowok="t"/>
              </v:shape>
            </v:group>
            <v:group style="position:absolute;left:4813;top:646;width:2920;height:2" coordorigin="4813,646" coordsize="2920,2">
              <v:shape style="position:absolute;left:4813;top:646;width:2920;height:2" coordorigin="4813,646" coordsize="2920,0" path="m4813,646l7733,646e" filled="false" stroked="true" strokeweight=".72pt" strokecolor="#000000">
                <v:path arrowok="t"/>
              </v:shape>
            </v:group>
            <v:group style="position:absolute;left:4813;top:675;width:2920;height:2" coordorigin="4813,675" coordsize="2920,2">
              <v:shape style="position:absolute;left:4813;top:675;width:2920;height:2" coordorigin="4813,675" coordsize="2920,0" path="m4813,675l7733,675e" filled="false" stroked="true" strokeweight=".72pt" strokecolor="#000000">
                <v:path arrowok="t"/>
              </v:shape>
              <v:shape style="position:absolute;left:7733;top:682;width:10;height:2" type="#_x0000_t75" stroked="false">
                <v:imagedata r:id="rId36" o:title=""/>
              </v:shape>
            </v:group>
            <v:group style="position:absolute;left:7733;top:646;width:44;height:2" coordorigin="7733,646" coordsize="44,2">
              <v:shape style="position:absolute;left:7733;top:646;width:44;height:2" coordorigin="7733,646" coordsize="44,0" path="m7733,646l7776,646e" filled="false" stroked="true" strokeweight=".72pt" strokecolor="#000000">
                <v:path arrowok="t"/>
              </v:shape>
            </v:group>
            <v:group style="position:absolute;left:7733;top:675;width:44;height:2" coordorigin="7733,675" coordsize="44,2">
              <v:shape style="position:absolute;left:7733;top:675;width:44;height:2" coordorigin="7733,675" coordsize="44,0" path="m7733,675l7776,675e" filled="false" stroked="true" strokeweight=".72pt" strokecolor="#000000">
                <v:path arrowok="t"/>
              </v:shape>
            </v:group>
            <v:group style="position:absolute;left:7776;top:646;width:2835;height:2" coordorigin="7776,646" coordsize="2835,2">
              <v:shape style="position:absolute;left:7776;top:646;width:2835;height:2" coordorigin="7776,646" coordsize="2835,0" path="m7776,646l10610,646e" filled="false" stroked="true" strokeweight=".72pt" strokecolor="#000000">
                <v:path arrowok="t"/>
              </v:shape>
            </v:group>
            <v:group style="position:absolute;left:7776;top:675;width:2835;height:2" coordorigin="7776,675" coordsize="2835,2">
              <v:shape style="position:absolute;left:7776;top:675;width:2835;height:2" coordorigin="7776,675" coordsize="2835,0" path="m7776,675l10610,675e" filled="false" stroked="true" strokeweight=".72pt" strokecolor="#000000">
                <v:path arrowok="t"/>
              </v:shape>
              <v:shape style="position:absolute;left:4757;top:672;width:2998;height:459" type="#_x0000_t75" stroked="false">
                <v:imagedata r:id="rId201" o:title=""/>
              </v:shape>
            </v:group>
            <v:group style="position:absolute;left:1925;top:4862;width:2846;height:2" coordorigin="1925,4862" coordsize="2846,2">
              <v:shape style="position:absolute;left:1925;top:4862;width:2846;height:2" coordorigin="1925,4862" coordsize="2846,0" path="m1925,4862l4770,4862e" filled="false" stroked="true" strokeweight=".72pt" strokecolor="#000000">
                <v:path arrowok="t"/>
              </v:shape>
            </v:group>
            <v:group style="position:absolute;left:1925;top:4833;width:2846;height:2" coordorigin="1925,4833" coordsize="2846,2">
              <v:shape style="position:absolute;left:1925;top:4833;width:2846;height:2" coordorigin="1925,4833" coordsize="2846,0" path="m1925,4833l4770,4833e" filled="false" stroked="true" strokeweight=".72pt" strokecolor="#000000">
                <v:path arrowok="t"/>
              </v:shape>
            </v:group>
            <v:group style="position:absolute;left:4770;top:4833;width:44;height:2" coordorigin="4770,4833" coordsize="44,2">
              <v:shape style="position:absolute;left:4770;top:4833;width:44;height:2" coordorigin="4770,4833" coordsize="44,0" path="m4770,4833l4813,4833e" filled="false" stroked="true" strokeweight=".72pt" strokecolor="#000000">
                <v:path arrowok="t"/>
              </v:shape>
            </v:group>
            <v:group style="position:absolute;left:4770;top:4862;width:2963;height:2" coordorigin="4770,4862" coordsize="2963,2">
              <v:shape style="position:absolute;left:4770;top:4862;width:2963;height:2" coordorigin="4770,4862" coordsize="2963,0" path="m4770,4862l7733,4862e" filled="false" stroked="true" strokeweight=".72pt" strokecolor="#000000">
                <v:path arrowok="t"/>
              </v:shape>
            </v:group>
            <v:group style="position:absolute;left:4813;top:4833;width:2920;height:2" coordorigin="4813,4833" coordsize="2920,2">
              <v:shape style="position:absolute;left:4813;top:4833;width:2920;height:2" coordorigin="4813,4833" coordsize="2920,0" path="m4813,4833l7733,4833e" filled="false" stroked="true" strokeweight=".72pt" strokecolor="#000000">
                <v:path arrowok="t"/>
              </v:shape>
              <v:shape style="position:absolute;left:1920;top:1099;width:8712;height:3727" type="#_x0000_t75" stroked="false">
                <v:imagedata r:id="rId202" o:title=""/>
              </v:shape>
            </v:group>
            <v:group style="position:absolute;left:7733;top:4833;width:44;height:2" coordorigin="7733,4833" coordsize="44,2">
              <v:shape style="position:absolute;left:7733;top:4833;width:44;height:2" coordorigin="7733,4833" coordsize="44,0" path="m7733,4833l7776,4833e" filled="false" stroked="true" strokeweight=".72pt" strokecolor="#000000">
                <v:path arrowok="t"/>
              </v:shape>
            </v:group>
            <v:group style="position:absolute;left:7733;top:4862;width:2885;height:2" coordorigin="7733,4862" coordsize="2885,2">
              <v:shape style="position:absolute;left:7733;top:4862;width:2885;height:2" coordorigin="7733,4862" coordsize="2885,0" path="m7733,4862l10618,4862e" filled="false" stroked="true" strokeweight=".72pt" strokecolor="#000000">
                <v:path arrowok="t"/>
              </v:shape>
            </v:group>
            <v:group style="position:absolute;left:7776;top:4833;width:2842;height:2" coordorigin="7776,4833" coordsize="2842,2">
              <v:shape style="position:absolute;left:7776;top:4833;width:2842;height:2" coordorigin="7776,4833" coordsize="2842,0" path="m7776,4833l10618,4833e" filled="false" stroked="true" strokeweight=".72pt" strokecolor="#000000">
                <v:path arrowok="t"/>
              </v:shape>
              <v:shape style="position:absolute;left:3156;top:74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5856;top:74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txbxContent>
                </v:textbox>
                <w10:wrap type="none"/>
              </v:shape>
              <v:shape style="position:absolute;left:8777;top:74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txbxContent>
                </v:textbox>
                <w10:wrap type="none"/>
              </v:shape>
              <v:shape style="position:absolute;left:2047;top:1183;width:2621;height:216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调整前上年末未分配利润</w:t>
                      </w:r>
                    </w:p>
                    <w:p>
                      <w:pPr>
                        <w:spacing w:line="240" w:lineRule="auto" w:before="3"/>
                        <w:rPr>
                          <w:rFonts w:ascii="宋体" w:hAnsi="宋体" w:cs="宋体" w:eastAsia="宋体" w:hint="default"/>
                          <w:b/>
                          <w:bCs/>
                          <w:sz w:val="14"/>
                          <w:szCs w:val="14"/>
                        </w:rPr>
                      </w:pP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调整年初未分配利润合计余额</w:t>
                      </w:r>
                    </w:p>
                    <w:p>
                      <w:pPr>
                        <w:spacing w:line="256" w:lineRule="auto"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（调增</w:t>
                      </w:r>
                      <w:r>
                        <w:rPr>
                          <w:rFonts w:ascii="Arial" w:hAnsi="Arial" w:cs="Arial" w:eastAsia="Arial" w:hint="default"/>
                          <w:sz w:val="20"/>
                          <w:szCs w:val="20"/>
                        </w:rPr>
                        <w:t>+</w:t>
                      </w:r>
                      <w:r>
                        <w:rPr>
                          <w:rFonts w:ascii="宋体" w:hAnsi="宋体" w:cs="宋体" w:eastAsia="宋体" w:hint="default"/>
                          <w:sz w:val="20"/>
                          <w:szCs w:val="20"/>
                        </w:rPr>
                        <w:t>，调减</w:t>
                      </w:r>
                      <w:r>
                        <w:rPr>
                          <w:rFonts w:ascii="Arial" w:hAnsi="Arial" w:cs="Arial" w:eastAsia="Arial" w:hint="default"/>
                          <w:sz w:val="20"/>
                          <w:szCs w:val="20"/>
                        </w:rPr>
                        <w:t>-</w:t>
                      </w:r>
                      <w:r>
                        <w:rPr>
                          <w:rFonts w:ascii="宋体" w:hAnsi="宋体" w:cs="宋体" w:eastAsia="宋体" w:hint="default"/>
                          <w:sz w:val="20"/>
                          <w:szCs w:val="20"/>
                        </w:rPr>
                        <w:t>）</w:t>
                      </w:r>
                      <w:r>
                        <w:rPr>
                          <w:rFonts w:ascii="宋体" w:hAnsi="宋体" w:cs="宋体" w:eastAsia="宋体" w:hint="default"/>
                          <w:w w:val="100"/>
                          <w:sz w:val="20"/>
                          <w:szCs w:val="20"/>
                        </w:rPr>
                        <w:t> </w:t>
                      </w:r>
                      <w:r>
                        <w:rPr>
                          <w:rFonts w:ascii="宋体" w:hAnsi="宋体" w:cs="宋体" w:eastAsia="宋体" w:hint="default"/>
                          <w:sz w:val="20"/>
                          <w:szCs w:val="20"/>
                        </w:rPr>
                        <w:t>调整后年初未分配利润</w:t>
                      </w:r>
                    </w:p>
                    <w:p>
                      <w:pPr>
                        <w:spacing w:line="260" w:lineRule="exact" w:before="154"/>
                        <w:ind w:left="399" w:right="0" w:hanging="400"/>
                        <w:jc w:val="left"/>
                        <w:rPr>
                          <w:rFonts w:ascii="宋体" w:hAnsi="宋体" w:cs="宋体" w:eastAsia="宋体" w:hint="default"/>
                          <w:sz w:val="20"/>
                          <w:szCs w:val="20"/>
                        </w:rPr>
                      </w:pPr>
                      <w:r>
                        <w:rPr>
                          <w:rFonts w:ascii="宋体" w:hAnsi="宋体" w:cs="宋体" w:eastAsia="宋体" w:hint="default"/>
                          <w:sz w:val="20"/>
                          <w:szCs w:val="20"/>
                        </w:rPr>
                        <w:t>加：本年归属于母公司所有者</w:t>
                      </w:r>
                      <w:r>
                        <w:rPr>
                          <w:rFonts w:ascii="宋体" w:hAnsi="宋体" w:cs="宋体" w:eastAsia="宋体" w:hint="default"/>
                          <w:spacing w:val="-82"/>
                          <w:sz w:val="20"/>
                          <w:szCs w:val="20"/>
                        </w:rPr>
                        <w:t> </w:t>
                      </w:r>
                      <w:r>
                        <w:rPr>
                          <w:rFonts w:ascii="宋体" w:hAnsi="宋体" w:cs="宋体" w:eastAsia="宋体" w:hint="default"/>
                          <w:sz w:val="20"/>
                          <w:szCs w:val="20"/>
                        </w:rPr>
                        <w:t>的净利润</w:t>
                      </w:r>
                    </w:p>
                    <w:p>
                      <w:pPr>
                        <w:spacing w:before="9"/>
                        <w:ind w:left="399" w:right="0" w:firstLine="0"/>
                        <w:jc w:val="left"/>
                        <w:rPr>
                          <w:rFonts w:ascii="宋体" w:hAnsi="宋体" w:cs="宋体" w:eastAsia="宋体" w:hint="default"/>
                          <w:sz w:val="20"/>
                          <w:szCs w:val="20"/>
                        </w:rPr>
                      </w:pPr>
                      <w:r>
                        <w:rPr>
                          <w:rFonts w:ascii="宋体" w:hAnsi="宋体" w:cs="宋体" w:eastAsia="宋体" w:hint="default"/>
                          <w:sz w:val="20"/>
                          <w:szCs w:val="20"/>
                        </w:rPr>
                        <w:t>其他增加</w:t>
                      </w:r>
                    </w:p>
                  </w:txbxContent>
                </v:textbox>
                <w10:wrap type="none"/>
              </v:shape>
              <v:shape style="position:absolute;left:2047;top:3619;width:2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减：提取法定盈余公积</w:t>
                      </w:r>
                    </w:p>
                  </w:txbxContent>
                </v:textbox>
                <w10:wrap type="none"/>
              </v:shape>
              <v:shape style="position:absolute;left:6350;top:3742;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25,055,736.65</w:t>
                      </w:r>
                    </w:p>
                  </w:txbxContent>
                </v:textbox>
                <w10:wrap type="none"/>
              </v:shape>
              <v:shape style="position:absolute;left:9230;top:3742;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21,744,192.52</w:t>
                      </w:r>
                    </w:p>
                  </w:txbxContent>
                </v:textbox>
                <w10:wrap type="none"/>
              </v:shape>
              <v:shape style="position:absolute;left:2447;top:4055;width:1601;height:61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提取任意盈余公积</w:t>
                      </w:r>
                    </w:p>
                    <w:p>
                      <w:pPr>
                        <w:spacing w:before="152"/>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提取一般风险准备</w:t>
                      </w:r>
                    </w:p>
                  </w:txbxContent>
                </v:textbox>
                <w10:wrap type="none"/>
              </v:shape>
              <v:shape style="position:absolute;left:6350;top:4156;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25,055,736.65</w:t>
                      </w:r>
                    </w:p>
                  </w:txbxContent>
                </v:textbox>
                <w10:wrap type="none"/>
              </v:shape>
              <v:shape style="position:absolute;left:9230;top:4156;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21,744,192.52</w:t>
                      </w:r>
                    </w:p>
                  </w:txbxContent>
                </v:textbox>
                <w10:wrap type="none"/>
              </v:shape>
            </v:group>
            <w10:wrap type="none"/>
          </v:group>
        </w:pict>
      </w:r>
      <w:r>
        <w:rPr>
          <w:rFonts w:ascii="Arial" w:hAnsi="Arial" w:cs="Arial" w:eastAsia="Arial" w:hint="default"/>
        </w:rPr>
        <w:t>33.</w:t>
      </w:r>
      <w:r>
        <w:rPr>
          <w:rFonts w:ascii="Arial" w:hAnsi="Arial" w:cs="Arial" w:eastAsia="Arial" w:hint="default"/>
          <w:spacing w:val="17"/>
        </w:rPr>
        <w:t> </w:t>
      </w:r>
      <w:r>
        <w:rPr/>
        <w:t>未分配利润</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3"/>
          <w:szCs w:val="13"/>
        </w:rPr>
      </w:pPr>
    </w:p>
    <w:tbl>
      <w:tblPr>
        <w:tblW w:w="0" w:type="auto"/>
        <w:jc w:val="left"/>
        <w:tblInd w:w="5803" w:type="dxa"/>
        <w:tblLayout w:type="fixed"/>
        <w:tblCellMar>
          <w:top w:w="0" w:type="dxa"/>
          <w:left w:w="0" w:type="dxa"/>
          <w:bottom w:w="0" w:type="dxa"/>
          <w:right w:w="0" w:type="dxa"/>
        </w:tblCellMar>
        <w:tblLook w:val="01E0"/>
      </w:tblPr>
      <w:tblGrid>
        <w:gridCol w:w="2170"/>
        <w:gridCol w:w="2170"/>
      </w:tblGrid>
      <w:tr>
        <w:trPr>
          <w:trHeight w:val="680"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742"/>
              <w:jc w:val="right"/>
              <w:rPr>
                <w:rFonts w:ascii="Arial" w:hAnsi="Arial" w:cs="Arial" w:eastAsia="Arial" w:hint="default"/>
                <w:sz w:val="20"/>
                <w:szCs w:val="20"/>
              </w:rPr>
            </w:pPr>
            <w:r>
              <w:rPr>
                <w:rFonts w:ascii="Arial"/>
                <w:spacing w:val="-1"/>
                <w:sz w:val="20"/>
              </w:rPr>
              <w:t>351,261,797.82</w:t>
            </w: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3"/>
              <w:jc w:val="right"/>
              <w:rPr>
                <w:rFonts w:ascii="Arial" w:hAnsi="Arial" w:cs="Arial" w:eastAsia="Arial" w:hint="default"/>
                <w:sz w:val="20"/>
                <w:szCs w:val="20"/>
              </w:rPr>
            </w:pPr>
            <w:r>
              <w:rPr>
                <w:rFonts w:ascii="Arial"/>
                <w:spacing w:val="-1"/>
                <w:sz w:val="20"/>
              </w:rPr>
              <w:t>177,101,931.33</w:t>
            </w:r>
          </w:p>
        </w:tc>
      </w:tr>
      <w:tr>
        <w:trPr>
          <w:trHeight w:val="688"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7"/>
                <w:szCs w:val="27"/>
              </w:rPr>
            </w:pPr>
          </w:p>
          <w:p>
            <w:pPr>
              <w:pStyle w:val="TableParagraph"/>
              <w:spacing w:line="240" w:lineRule="auto"/>
              <w:ind w:right="742"/>
              <w:jc w:val="right"/>
              <w:rPr>
                <w:rFonts w:ascii="Arial" w:hAnsi="Arial" w:cs="Arial" w:eastAsia="Arial" w:hint="default"/>
                <w:sz w:val="20"/>
                <w:szCs w:val="20"/>
              </w:rPr>
            </w:pPr>
            <w:r>
              <w:rPr>
                <w:rFonts w:ascii="Arial"/>
                <w:spacing w:val="-1"/>
                <w:sz w:val="20"/>
              </w:rPr>
              <w:t>351,261,797.82</w:t>
            </w: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7"/>
                <w:szCs w:val="27"/>
              </w:rPr>
            </w:pPr>
          </w:p>
          <w:p>
            <w:pPr>
              <w:pStyle w:val="TableParagraph"/>
              <w:spacing w:line="240" w:lineRule="auto"/>
              <w:ind w:right="33"/>
              <w:jc w:val="right"/>
              <w:rPr>
                <w:rFonts w:ascii="Arial" w:hAnsi="Arial" w:cs="Arial" w:eastAsia="Arial" w:hint="default"/>
                <w:sz w:val="20"/>
                <w:szCs w:val="20"/>
              </w:rPr>
            </w:pPr>
            <w:r>
              <w:rPr>
                <w:rFonts w:ascii="Arial"/>
                <w:spacing w:val="-1"/>
                <w:sz w:val="20"/>
              </w:rPr>
              <w:t>177,101,931.33</w:t>
            </w:r>
          </w:p>
        </w:tc>
      </w:tr>
      <w:tr>
        <w:trPr>
          <w:trHeight w:val="328"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742"/>
              <w:jc w:val="right"/>
              <w:rPr>
                <w:rFonts w:ascii="Arial Narrow" w:hAnsi="Arial Narrow" w:cs="Arial Narrow" w:eastAsia="Arial Narrow" w:hint="default"/>
                <w:sz w:val="22"/>
                <w:szCs w:val="22"/>
              </w:rPr>
            </w:pPr>
            <w:r>
              <w:rPr>
                <w:rFonts w:ascii="Arial Narrow"/>
                <w:spacing w:val="-1"/>
                <w:sz w:val="22"/>
              </w:rPr>
              <w:t>250,359,447.17</w:t>
            </w: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3"/>
              <w:jc w:val="right"/>
              <w:rPr>
                <w:rFonts w:ascii="Arial" w:hAnsi="Arial" w:cs="Arial" w:eastAsia="Arial" w:hint="default"/>
                <w:sz w:val="20"/>
                <w:szCs w:val="20"/>
              </w:rPr>
            </w:pPr>
            <w:r>
              <w:rPr>
                <w:rFonts w:ascii="Arial"/>
                <w:spacing w:val="-1"/>
                <w:sz w:val="20"/>
              </w:rPr>
              <w:t>217,648,251.53</w:t>
            </w:r>
          </w:p>
        </w:tc>
      </w:tr>
    </w:tbl>
    <w:p>
      <w:pPr>
        <w:spacing w:after="0" w:line="240" w:lineRule="auto"/>
        <w:jc w:val="right"/>
        <w:rPr>
          <w:rFonts w:ascii="Arial" w:hAnsi="Arial" w:cs="Arial" w:eastAsia="Arial" w:hint="default"/>
          <w:sz w:val="20"/>
          <w:szCs w:val="20"/>
        </w:rPr>
        <w:sectPr>
          <w:pgSz w:w="11910" w:h="16840"/>
          <w:pgMar w:header="877" w:footer="982" w:top="1100" w:bottom="1180" w:left="400" w:right="340"/>
        </w:sectPr>
      </w:pPr>
    </w:p>
    <w:p>
      <w:pPr>
        <w:spacing w:line="240" w:lineRule="auto" w:before="6"/>
        <w:rPr>
          <w:rFonts w:ascii="宋体" w:hAnsi="宋体" w:cs="宋体" w:eastAsia="宋体" w:hint="default"/>
          <w:b/>
          <w:bCs/>
          <w:sz w:val="24"/>
          <w:szCs w:val="24"/>
        </w:rPr>
      </w:pPr>
    </w:p>
    <w:p>
      <w:pPr>
        <w:spacing w:line="1794" w:lineRule="exact"/>
        <w:ind w:left="257"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35.75pt;height:89.7pt;mso-position-horizontal-relative:char;mso-position-vertical-relative:line" coordorigin="0,0" coordsize="8715,1794">
            <v:group style="position:absolute;left:22;top:7;width:2831;height:2" coordorigin="22,7" coordsize="2831,2">
              <v:shape style="position:absolute;left:22;top:7;width:2831;height:2" coordorigin="22,7" coordsize="2831,0" path="m22,7l2852,7e" filled="false" stroked="true" strokeweight=".72pt" strokecolor="#000000">
                <v:path arrowok="t"/>
              </v:shape>
            </v:group>
            <v:group style="position:absolute;left:22;top:36;width:2831;height:2" coordorigin="22,36" coordsize="2831,2">
              <v:shape style="position:absolute;left:22;top:36;width:2831;height:2" coordorigin="22,36" coordsize="2831,0" path="m22,36l2852,36e" filled="false" stroked="true" strokeweight=".72pt" strokecolor="#000000">
                <v:path arrowok="t"/>
              </v:shape>
              <v:shape style="position:absolute;left:2852;top:43;width:10;height:2" type="#_x0000_t75" stroked="false">
                <v:imagedata r:id="rId36" o:title=""/>
              </v:shape>
            </v:group>
            <v:group style="position:absolute;left:2852;top:7;width:44;height:2" coordorigin="2852,7" coordsize="44,2">
              <v:shape style="position:absolute;left:2852;top:7;width:44;height:2" coordorigin="2852,7" coordsize="44,0" path="m2852,7l2896,7e" filled="false" stroked="true" strokeweight=".72pt" strokecolor="#000000">
                <v:path arrowok="t"/>
              </v:shape>
            </v:group>
            <v:group style="position:absolute;left:2852;top:36;width:44;height:2" coordorigin="2852,36" coordsize="44,2">
              <v:shape style="position:absolute;left:2852;top:36;width:44;height:2" coordorigin="2852,36" coordsize="44,0" path="m2852,36l2896,36e" filled="false" stroked="true" strokeweight=".72pt" strokecolor="#000000">
                <v:path arrowok="t"/>
              </v:shape>
            </v:group>
            <v:group style="position:absolute;left:2896;top:7;width:2920;height:2" coordorigin="2896,7" coordsize="2920,2">
              <v:shape style="position:absolute;left:2896;top:7;width:2920;height:2" coordorigin="2896,7" coordsize="2920,0" path="m2896,7l5815,7e" filled="false" stroked="true" strokeweight=".72pt" strokecolor="#000000">
                <v:path arrowok="t"/>
              </v:shape>
            </v:group>
            <v:group style="position:absolute;left:2896;top:36;width:2920;height:2" coordorigin="2896,36" coordsize="2920,2">
              <v:shape style="position:absolute;left:2896;top:36;width:2920;height:2" coordorigin="2896,36" coordsize="2920,0" path="m2896,36l5815,36e" filled="false" stroked="true" strokeweight=".72pt" strokecolor="#000000">
                <v:path arrowok="t"/>
              </v:shape>
              <v:shape style="position:absolute;left:5815;top:43;width:10;height:2" type="#_x0000_t75" stroked="false">
                <v:imagedata r:id="rId36" o:title=""/>
              </v:shape>
            </v:group>
            <v:group style="position:absolute;left:5815;top:7;width:44;height:2" coordorigin="5815,7" coordsize="44,2">
              <v:shape style="position:absolute;left:5815;top:7;width:44;height:2" coordorigin="5815,7" coordsize="44,0" path="m5815,7l5858,7e" filled="false" stroked="true" strokeweight=".72pt" strokecolor="#000000">
                <v:path arrowok="t"/>
              </v:shape>
            </v:group>
            <v:group style="position:absolute;left:5815;top:36;width:44;height:2" coordorigin="5815,36" coordsize="44,2">
              <v:shape style="position:absolute;left:5815;top:36;width:44;height:2" coordorigin="5815,36" coordsize="44,0" path="m5815,36l5858,36e" filled="false" stroked="true" strokeweight=".72pt" strokecolor="#000000">
                <v:path arrowok="t"/>
              </v:shape>
            </v:group>
            <v:group style="position:absolute;left:5858;top:7;width:2835;height:2" coordorigin="5858,7" coordsize="2835,2">
              <v:shape style="position:absolute;left:5858;top:7;width:2835;height:2" coordorigin="5858,7" coordsize="2835,0" path="m5858,7l8693,7e" filled="false" stroked="true" strokeweight=".72pt" strokecolor="#000000">
                <v:path arrowok="t"/>
              </v:shape>
            </v:group>
            <v:group style="position:absolute;left:5858;top:36;width:2835;height:2" coordorigin="5858,36" coordsize="2835,2">
              <v:shape style="position:absolute;left:5858;top:36;width:2835;height:2" coordorigin="5858,36" coordsize="2835,0" path="m5858,36l8693,36e" filled="false" stroked="true" strokeweight=".72pt" strokecolor="#000000">
                <v:path arrowok="t"/>
              </v:shape>
              <v:shape style="position:absolute;left:2839;top:32;width:2999;height:443" type="#_x0000_t75" stroked="false">
                <v:imagedata r:id="rId203" o:title=""/>
              </v:shape>
            </v:group>
            <v:group style="position:absolute;left:7;top:1787;width:2846;height:2" coordorigin="7,1787" coordsize="2846,2">
              <v:shape style="position:absolute;left:7;top:1787;width:2846;height:2" coordorigin="7,1787" coordsize="2846,0" path="m7,1787l2852,1787e" filled="false" stroked="true" strokeweight=".72pt" strokecolor="#000000">
                <v:path arrowok="t"/>
              </v:shape>
            </v:group>
            <v:group style="position:absolute;left:7;top:1758;width:2846;height:2" coordorigin="7,1758" coordsize="2846,2">
              <v:shape style="position:absolute;left:7;top:1758;width:2846;height:2" coordorigin="7,1758" coordsize="2846,0" path="m7,1758l2852,1758e" filled="false" stroked="true" strokeweight=".72pt" strokecolor="#000000">
                <v:path arrowok="t"/>
              </v:shape>
            </v:group>
            <v:group style="position:absolute;left:2852;top:1758;width:44;height:2" coordorigin="2852,1758" coordsize="44,2">
              <v:shape style="position:absolute;left:2852;top:1758;width:44;height:2" coordorigin="2852,1758" coordsize="44,0" path="m2852,1758l2896,1758e" filled="false" stroked="true" strokeweight=".72pt" strokecolor="#000000">
                <v:path arrowok="t"/>
              </v:shape>
            </v:group>
            <v:group style="position:absolute;left:2852;top:1787;width:2963;height:2" coordorigin="2852,1787" coordsize="2963,2">
              <v:shape style="position:absolute;left:2852;top:1787;width:2963;height:2" coordorigin="2852,1787" coordsize="2963,0" path="m2852,1787l5815,1787e" filled="false" stroked="true" strokeweight=".72pt" strokecolor="#000000">
                <v:path arrowok="t"/>
              </v:shape>
            </v:group>
            <v:group style="position:absolute;left:2896;top:1758;width:2920;height:2" coordorigin="2896,1758" coordsize="2920,2">
              <v:shape style="position:absolute;left:2896;top:1758;width:2920;height:2" coordorigin="2896,1758" coordsize="2920,0" path="m2896,1758l5815,1758e" filled="false" stroked="true" strokeweight=".72pt" strokecolor="#000000">
                <v:path arrowok="t"/>
              </v:shape>
              <v:shape style="position:absolute;left:2;top:443;width:8712;height:1308" type="#_x0000_t75" stroked="false">
                <v:imagedata r:id="rId204" o:title=""/>
              </v:shape>
            </v:group>
            <v:group style="position:absolute;left:5815;top:1758;width:44;height:2" coordorigin="5815,1758" coordsize="44,2">
              <v:shape style="position:absolute;left:5815;top:1758;width:44;height:2" coordorigin="5815,1758" coordsize="44,0" path="m5815,1758l5858,1758e" filled="false" stroked="true" strokeweight=".72pt" strokecolor="#000000">
                <v:path arrowok="t"/>
              </v:shape>
            </v:group>
            <v:group style="position:absolute;left:5815;top:1787;width:2885;height:2" coordorigin="5815,1787" coordsize="2885,2">
              <v:shape style="position:absolute;left:5815;top:1787;width:2885;height:2" coordorigin="5815,1787" coordsize="2885,0" path="m5815,1787l8700,1787e" filled="false" stroked="true" strokeweight=".72pt" strokecolor="#000000">
                <v:path arrowok="t"/>
              </v:shape>
            </v:group>
            <v:group style="position:absolute;left:5858;top:1758;width:2842;height:2" coordorigin="5858,1758" coordsize="2842,2">
              <v:shape style="position:absolute;left:5858;top:1758;width:2842;height:2" coordorigin="5858,1758" coordsize="2842,0" path="m5858,1758l8700,1758e" filled="false" stroked="true" strokeweight=".72pt" strokecolor="#000000">
                <v:path arrowok="t"/>
              </v:shape>
              <v:shape style="position:absolute;left:529;top:101;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应付普通股股利</w:t>
                      </w:r>
                    </w:p>
                  </w:txbxContent>
                </v:textbox>
                <w10:wrap type="none"/>
              </v:shape>
              <v:shape style="position:absolute;left:4433;top:214;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78,089,368.50</w:t>
                      </w:r>
                    </w:p>
                  </w:txbxContent>
                </v:textbox>
                <w10:wrap type="none"/>
              </v:shape>
              <v:shape style="position:absolute;left:130;top:527;width:2402;height:1056" type="#_x0000_t202" filled="false" stroked="false">
                <v:textbox inset="0,0,0,0">
                  <w:txbxContent>
                    <w:p>
                      <w:pPr>
                        <w:spacing w:line="200" w:lineRule="exact" w:before="0"/>
                        <w:ind w:left="399" w:right="0" w:firstLine="0"/>
                        <w:jc w:val="left"/>
                        <w:rPr>
                          <w:rFonts w:ascii="宋体" w:hAnsi="宋体" w:cs="宋体" w:eastAsia="宋体" w:hint="default"/>
                          <w:sz w:val="20"/>
                          <w:szCs w:val="20"/>
                        </w:rPr>
                      </w:pPr>
                      <w:r>
                        <w:rPr>
                          <w:rFonts w:ascii="宋体" w:hAnsi="宋体" w:cs="宋体" w:eastAsia="宋体" w:hint="default"/>
                          <w:spacing w:val="-1"/>
                          <w:sz w:val="20"/>
                          <w:szCs w:val="20"/>
                        </w:rPr>
                        <w:t>转作股本的普通股股利</w:t>
                      </w:r>
                    </w:p>
                    <w:p>
                      <w:pPr>
                        <w:spacing w:line="420" w:lineRule="atLeast" w:before="12"/>
                        <w:ind w:left="0" w:right="998" w:firstLine="399"/>
                        <w:jc w:val="left"/>
                        <w:rPr>
                          <w:rFonts w:ascii="宋体" w:hAnsi="宋体" w:cs="宋体" w:eastAsia="宋体" w:hint="default"/>
                          <w:sz w:val="20"/>
                          <w:szCs w:val="20"/>
                        </w:rPr>
                      </w:pPr>
                      <w:r>
                        <w:rPr>
                          <w:rFonts w:ascii="宋体" w:hAnsi="宋体" w:cs="宋体" w:eastAsia="宋体" w:hint="default"/>
                          <w:sz w:val="20"/>
                          <w:szCs w:val="20"/>
                        </w:rPr>
                        <w:t>其他减少</w:t>
                      </w:r>
                      <w:r>
                        <w:rPr>
                          <w:rFonts w:ascii="宋体" w:hAnsi="宋体" w:cs="宋体" w:eastAsia="宋体" w:hint="default"/>
                          <w:w w:val="100"/>
                          <w:sz w:val="20"/>
                          <w:szCs w:val="20"/>
                        </w:rPr>
                        <w:t> </w:t>
                      </w:r>
                      <w:r>
                        <w:rPr>
                          <w:rFonts w:ascii="宋体" w:hAnsi="宋体" w:cs="宋体" w:eastAsia="宋体" w:hint="default"/>
                          <w:sz w:val="20"/>
                          <w:szCs w:val="20"/>
                        </w:rPr>
                        <w:t>年末未分配利润</w:t>
                      </w:r>
                    </w:p>
                  </w:txbxContent>
                </v:textbox>
                <w10:wrap type="none"/>
              </v:shape>
              <v:shape style="position:absolute;left:4321;top:1501;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473,420,403.19</w:t>
                      </w:r>
                    </w:p>
                  </w:txbxContent>
                </v:textbox>
                <w10:wrap type="none"/>
              </v:shape>
              <v:shape style="position:absolute;left:7201;top:1501;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351,261,797.82</w:t>
                      </w:r>
                    </w:p>
                  </w:txbxContent>
                </v:textbox>
                <w10:wrap type="none"/>
              </v:shape>
            </v:group>
          </v:group>
        </w:pict>
      </w:r>
      <w:r>
        <w:rPr>
          <w:rFonts w:ascii="宋体" w:hAnsi="宋体" w:cs="宋体" w:eastAsia="宋体" w:hint="default"/>
          <w:position w:val="-35"/>
          <w:sz w:val="20"/>
          <w:szCs w:val="20"/>
        </w:rPr>
      </w:r>
    </w:p>
    <w:p>
      <w:pPr>
        <w:spacing w:line="240" w:lineRule="auto" w:before="2"/>
        <w:rPr>
          <w:rFonts w:ascii="宋体" w:hAnsi="宋体" w:cs="宋体" w:eastAsia="宋体" w:hint="default"/>
          <w:b/>
          <w:bCs/>
          <w:sz w:val="7"/>
          <w:szCs w:val="7"/>
        </w:rPr>
      </w:pPr>
    </w:p>
    <w:p>
      <w:pPr>
        <w:pStyle w:val="BodyText"/>
        <w:spacing w:line="240" w:lineRule="auto" w:before="26"/>
        <w:ind w:left="1043" w:right="0"/>
        <w:jc w:val="left"/>
      </w:pPr>
      <w:r>
        <w:rPr/>
        <w:t>公司于</w:t>
      </w:r>
      <w:r>
        <w:rPr>
          <w:spacing w:val="-60"/>
        </w:rPr>
        <w:t> </w:t>
      </w:r>
      <w:r>
        <w:rPr>
          <w:rFonts w:ascii="Arial" w:hAnsi="Arial" w:cs="Arial" w:eastAsia="Arial" w:hint="default"/>
          <w:spacing w:val="-5"/>
        </w:rPr>
        <w:t>2011</w:t>
      </w:r>
      <w:r>
        <w:rPr>
          <w:rFonts w:ascii="Arial" w:hAnsi="Arial" w:cs="Arial" w:eastAsia="Arial" w:hint="default"/>
          <w:spacing w:val="-7"/>
        </w:rPr>
        <w:t> </w:t>
      </w:r>
      <w:r>
        <w:rPr/>
        <w:t>年</w:t>
      </w:r>
      <w:r>
        <w:rPr>
          <w:spacing w:val="-60"/>
        </w:rPr>
        <w:t> </w:t>
      </w:r>
      <w:r>
        <w:rPr>
          <w:rFonts w:ascii="Arial" w:hAnsi="Arial" w:cs="Arial" w:eastAsia="Arial" w:hint="default"/>
        </w:rPr>
        <w:t>5</w:t>
      </w:r>
      <w:r>
        <w:rPr>
          <w:rFonts w:ascii="Arial" w:hAnsi="Arial" w:cs="Arial" w:eastAsia="Arial" w:hint="default"/>
          <w:spacing w:val="-7"/>
        </w:rPr>
        <w:t> </w:t>
      </w:r>
      <w:r>
        <w:rPr/>
        <w:t>月</w:t>
      </w:r>
      <w:r>
        <w:rPr>
          <w:spacing w:val="-60"/>
        </w:rPr>
        <w:t> </w:t>
      </w:r>
      <w:r>
        <w:rPr>
          <w:rFonts w:ascii="Arial" w:hAnsi="Arial" w:cs="Arial" w:eastAsia="Arial" w:hint="default"/>
        </w:rPr>
        <w:t>13</w:t>
      </w:r>
      <w:r>
        <w:rPr>
          <w:rFonts w:ascii="Arial" w:hAnsi="Arial" w:cs="Arial" w:eastAsia="Arial" w:hint="default"/>
          <w:spacing w:val="-7"/>
        </w:rPr>
        <w:t> </w:t>
      </w:r>
      <w:r>
        <w:rPr/>
        <w:t>日召开了</w:t>
      </w:r>
      <w:r>
        <w:rPr>
          <w:spacing w:val="-60"/>
        </w:rPr>
        <w:t> </w:t>
      </w:r>
      <w:r>
        <w:rPr>
          <w:rFonts w:ascii="Arial" w:hAnsi="Arial" w:cs="Arial" w:eastAsia="Arial" w:hint="default"/>
        </w:rPr>
        <w:t>2010</w:t>
      </w:r>
      <w:r>
        <w:rPr>
          <w:rFonts w:ascii="Arial" w:hAnsi="Arial" w:cs="Arial" w:eastAsia="Arial" w:hint="default"/>
          <w:spacing w:val="-7"/>
        </w:rPr>
        <w:t> </w:t>
      </w:r>
      <w:r>
        <w:rPr>
          <w:spacing w:val="-4"/>
        </w:rPr>
        <w:t>年年度股东大会，审议通过了公</w:t>
      </w:r>
    </w:p>
    <w:p>
      <w:pPr>
        <w:pStyle w:val="BodyText"/>
        <w:spacing w:line="240" w:lineRule="auto" w:before="169"/>
        <w:ind w:left="563" w:right="0"/>
        <w:jc w:val="left"/>
      </w:pPr>
      <w:r>
        <w:rPr/>
        <w:t>司</w:t>
      </w:r>
      <w:r>
        <w:rPr>
          <w:spacing w:val="-62"/>
        </w:rPr>
        <w:t> </w:t>
      </w:r>
      <w:r>
        <w:rPr>
          <w:rFonts w:ascii="Arial" w:hAnsi="Arial" w:cs="Arial" w:eastAsia="Arial" w:hint="default"/>
        </w:rPr>
        <w:t>2010</w:t>
      </w:r>
      <w:r>
        <w:rPr>
          <w:rFonts w:ascii="Arial" w:hAnsi="Arial" w:cs="Arial" w:eastAsia="Arial" w:hint="default"/>
          <w:spacing w:val="-9"/>
        </w:rPr>
        <w:t> </w:t>
      </w:r>
      <w:r>
        <w:rPr/>
        <w:t>年度利润分配方案。</w:t>
      </w:r>
    </w:p>
    <w:p>
      <w:pPr>
        <w:pStyle w:val="BodyText"/>
        <w:spacing w:line="240" w:lineRule="auto" w:before="168"/>
        <w:ind w:left="1043" w:right="0"/>
        <w:jc w:val="left"/>
      </w:pPr>
      <w:r>
        <w:rPr>
          <w:rFonts w:ascii="Arial" w:hAnsi="Arial" w:cs="Arial" w:eastAsia="Arial" w:hint="default"/>
          <w:spacing w:val="-6"/>
        </w:rPr>
        <w:t>2011</w:t>
      </w:r>
      <w:r>
        <w:rPr>
          <w:rFonts w:ascii="Arial" w:hAnsi="Arial" w:cs="Arial" w:eastAsia="Arial" w:hint="default"/>
          <w:spacing w:val="-8"/>
        </w:rPr>
        <w:t> </w:t>
      </w:r>
      <w:r>
        <w:rPr/>
        <w:t>年</w:t>
      </w:r>
      <w:r>
        <w:rPr>
          <w:spacing w:val="-61"/>
        </w:rPr>
        <w:t> </w:t>
      </w:r>
      <w:r>
        <w:rPr>
          <w:rFonts w:ascii="Arial" w:hAnsi="Arial" w:cs="Arial" w:eastAsia="Arial" w:hint="default"/>
        </w:rPr>
        <w:t>6</w:t>
      </w:r>
      <w:r>
        <w:rPr>
          <w:rFonts w:ascii="Arial" w:hAnsi="Arial" w:cs="Arial" w:eastAsia="Arial" w:hint="default"/>
          <w:spacing w:val="-7"/>
        </w:rPr>
        <w:t> </w:t>
      </w:r>
      <w:r>
        <w:rPr/>
        <w:t>月</w:t>
      </w:r>
      <w:r>
        <w:rPr>
          <w:spacing w:val="-61"/>
        </w:rPr>
        <w:t> </w:t>
      </w:r>
      <w:r>
        <w:rPr>
          <w:rFonts w:ascii="Arial" w:hAnsi="Arial" w:cs="Arial" w:eastAsia="Arial" w:hint="default"/>
        </w:rPr>
        <w:t>22</w:t>
      </w:r>
      <w:r>
        <w:rPr>
          <w:rFonts w:ascii="Arial" w:hAnsi="Arial" w:cs="Arial" w:eastAsia="Arial" w:hint="default"/>
          <w:spacing w:val="-8"/>
        </w:rPr>
        <w:t> </w:t>
      </w:r>
      <w:r>
        <w:rPr>
          <w:spacing w:val="-6"/>
        </w:rPr>
        <w:t>日，公司实施了</w:t>
      </w:r>
      <w:r>
        <w:rPr>
          <w:spacing w:val="-61"/>
        </w:rPr>
        <w:t> </w:t>
      </w:r>
      <w:r>
        <w:rPr>
          <w:rFonts w:ascii="Arial" w:hAnsi="Arial" w:cs="Arial" w:eastAsia="Arial" w:hint="default"/>
        </w:rPr>
        <w:t>2010</w:t>
      </w:r>
      <w:r>
        <w:rPr>
          <w:rFonts w:ascii="Arial" w:hAnsi="Arial" w:cs="Arial" w:eastAsia="Arial" w:hint="default"/>
          <w:spacing w:val="-8"/>
        </w:rPr>
        <w:t> </w:t>
      </w:r>
      <w:r>
        <w:rPr/>
        <w:t>年度利润分配方案:即以</w:t>
      </w:r>
      <w:r>
        <w:rPr>
          <w:spacing w:val="-61"/>
        </w:rPr>
        <w:t> </w:t>
      </w:r>
      <w:r>
        <w:rPr>
          <w:rFonts w:ascii="Arial" w:hAnsi="Arial" w:cs="Arial" w:eastAsia="Arial" w:hint="default"/>
        </w:rPr>
        <w:t>2010</w:t>
      </w:r>
      <w:r>
        <w:rPr>
          <w:rFonts w:ascii="Arial" w:hAnsi="Arial" w:cs="Arial" w:eastAsia="Arial" w:hint="default"/>
          <w:spacing w:val="-8"/>
        </w:rPr>
        <w:t> </w:t>
      </w:r>
      <w:r>
        <w:rPr/>
        <w:t>年</w:t>
      </w:r>
    </w:p>
    <w:p>
      <w:pPr>
        <w:pStyle w:val="BodyText"/>
        <w:spacing w:line="240" w:lineRule="auto" w:before="169"/>
        <w:ind w:left="563" w:right="0"/>
        <w:jc w:val="left"/>
        <w:rPr>
          <w:rFonts w:ascii="Arial" w:hAnsi="Arial" w:cs="Arial" w:eastAsia="Arial" w:hint="default"/>
        </w:rPr>
      </w:pPr>
      <w:r>
        <w:rPr>
          <w:rFonts w:ascii="Arial" w:hAnsi="Arial" w:cs="Arial" w:eastAsia="Arial" w:hint="default"/>
          <w:spacing w:val="-1"/>
          <w:w w:val="99"/>
        </w:rPr>
        <w:t>1</w:t>
      </w:r>
      <w:r>
        <w:rPr>
          <w:rFonts w:ascii="Arial" w:hAnsi="Arial" w:cs="Arial" w:eastAsia="Arial" w:hint="default"/>
          <w:w w:val="99"/>
        </w:rPr>
        <w:t>2</w:t>
      </w:r>
      <w:r>
        <w:rPr>
          <w:rFonts w:ascii="Arial" w:hAnsi="Arial" w:cs="Arial" w:eastAsia="Arial" w:hint="default"/>
          <w:spacing w:val="-13"/>
        </w:rPr>
        <w:t> </w:t>
      </w:r>
      <w:r>
        <w:rPr/>
        <w:t>月</w:t>
      </w:r>
      <w:r>
        <w:rPr>
          <w:spacing w:val="-66"/>
        </w:rPr>
        <w:t> </w:t>
      </w:r>
      <w:r>
        <w:rPr>
          <w:rFonts w:ascii="Arial" w:hAnsi="Arial" w:cs="Arial" w:eastAsia="Arial" w:hint="default"/>
          <w:spacing w:val="-1"/>
          <w:w w:val="99"/>
        </w:rPr>
        <w:t>3</w:t>
      </w:r>
      <w:r>
        <w:rPr>
          <w:rFonts w:ascii="Arial" w:hAnsi="Arial" w:cs="Arial" w:eastAsia="Arial" w:hint="default"/>
          <w:w w:val="99"/>
        </w:rPr>
        <w:t>1</w:t>
      </w:r>
      <w:r>
        <w:rPr>
          <w:rFonts w:ascii="Arial" w:hAnsi="Arial" w:cs="Arial" w:eastAsia="Arial" w:hint="default"/>
          <w:spacing w:val="-13"/>
        </w:rPr>
        <w:t> </w:t>
      </w:r>
      <w:r>
        <w:rPr/>
        <w:t>日公司总股本</w:t>
      </w:r>
      <w:r>
        <w:rPr>
          <w:spacing w:val="-66"/>
        </w:rPr>
        <w:t> </w:t>
      </w:r>
      <w:r>
        <w:rPr>
          <w:rFonts w:ascii="Arial" w:hAnsi="Arial" w:cs="Arial" w:eastAsia="Arial" w:hint="default"/>
          <w:spacing w:val="-1"/>
          <w:w w:val="99"/>
        </w:rPr>
        <w:t>1,561,787,37</w:t>
      </w:r>
      <w:r>
        <w:rPr>
          <w:rFonts w:ascii="Arial" w:hAnsi="Arial" w:cs="Arial" w:eastAsia="Arial" w:hint="default"/>
          <w:w w:val="99"/>
        </w:rPr>
        <w:t>0</w:t>
      </w:r>
      <w:r>
        <w:rPr>
          <w:rFonts w:ascii="Arial" w:hAnsi="Arial" w:cs="Arial" w:eastAsia="Arial" w:hint="default"/>
          <w:spacing w:val="-13"/>
        </w:rPr>
        <w:t> </w:t>
      </w:r>
      <w:r>
        <w:rPr/>
        <w:t>股为基数</w:t>
      </w:r>
      <w:r>
        <w:rPr>
          <w:spacing w:val="-120"/>
        </w:rPr>
        <w:t>，</w:t>
      </w:r>
      <w:r>
        <w:rPr/>
        <w:t>每</w:t>
      </w:r>
      <w:r>
        <w:rPr>
          <w:spacing w:val="-66"/>
        </w:rPr>
        <w:t> </w:t>
      </w:r>
      <w:r>
        <w:rPr/>
        <w:t>10</w:t>
      </w:r>
      <w:r>
        <w:rPr>
          <w:spacing w:val="-66"/>
        </w:rPr>
        <w:t> </w:t>
      </w:r>
      <w:r>
        <w:rPr/>
        <w:t>股派发现金股利</w:t>
      </w:r>
      <w:r>
        <w:rPr>
          <w:spacing w:val="-66"/>
        </w:rPr>
        <w:t> </w:t>
      </w:r>
      <w:r>
        <w:rPr>
          <w:rFonts w:ascii="Arial" w:hAnsi="Arial" w:cs="Arial" w:eastAsia="Arial" w:hint="default"/>
          <w:spacing w:val="-1"/>
          <w:w w:val="99"/>
        </w:rPr>
        <w:t>0.50</w:t>
      </w:r>
      <w:r>
        <w:rPr>
          <w:rFonts w:ascii="Arial" w:hAnsi="Arial" w:cs="Arial" w:eastAsia="Arial" w:hint="default"/>
        </w:rPr>
      </w:r>
    </w:p>
    <w:p>
      <w:pPr>
        <w:pStyle w:val="BodyText"/>
        <w:spacing w:line="240" w:lineRule="auto" w:before="169"/>
        <w:ind w:left="563" w:right="0"/>
        <w:jc w:val="left"/>
      </w:pPr>
      <w:r>
        <w:rPr/>
        <w:t>元（含税</w:t>
      </w:r>
      <w:r>
        <w:rPr>
          <w:spacing w:val="-120"/>
        </w:rPr>
        <w:t>）</w:t>
      </w:r>
      <w:r>
        <w:rPr/>
        <w:t>，共计派发现金红利</w:t>
      </w:r>
      <w:r>
        <w:rPr>
          <w:spacing w:val="-60"/>
        </w:rPr>
        <w:t> </w:t>
      </w:r>
      <w:r>
        <w:rPr>
          <w:rFonts w:ascii="Arial" w:hAnsi="Arial" w:cs="Arial" w:eastAsia="Arial" w:hint="default"/>
          <w:spacing w:val="-1"/>
          <w:w w:val="99"/>
        </w:rPr>
        <w:t>78,089,368.5</w:t>
      </w:r>
      <w:r>
        <w:rPr>
          <w:rFonts w:ascii="Arial" w:hAnsi="Arial" w:cs="Arial" w:eastAsia="Arial" w:hint="default"/>
          <w:w w:val="99"/>
        </w:rPr>
        <w:t>0</w:t>
      </w:r>
      <w:r>
        <w:rPr>
          <w:rFonts w:ascii="Arial" w:hAnsi="Arial" w:cs="Arial" w:eastAsia="Arial" w:hint="default"/>
          <w:spacing w:val="-7"/>
        </w:rPr>
        <w:t> </w:t>
      </w:r>
      <w:r>
        <w:rPr/>
        <w:t>元。</w:t>
      </w:r>
    </w:p>
    <w:p>
      <w:pPr>
        <w:spacing w:line="240" w:lineRule="auto" w:before="9"/>
        <w:rPr>
          <w:rFonts w:ascii="宋体" w:hAnsi="宋体" w:cs="宋体" w:eastAsia="宋体" w:hint="default"/>
          <w:sz w:val="18"/>
          <w:szCs w:val="18"/>
        </w:rPr>
      </w:pPr>
    </w:p>
    <w:p>
      <w:pPr>
        <w:pStyle w:val="Heading3"/>
        <w:spacing w:line="240" w:lineRule="auto" w:before="0"/>
        <w:ind w:right="0"/>
        <w:jc w:val="left"/>
        <w:rPr>
          <w:b w:val="0"/>
          <w:bCs w:val="0"/>
        </w:rPr>
      </w:pPr>
      <w:r>
        <w:rPr/>
        <w:pict>
          <v:group style="position:absolute;margin-left:96.000015pt;margin-top:46.115601pt;width:435.6pt;height:87.25pt;mso-position-horizontal-relative:page;mso-position-vertical-relative:paragraph;z-index:-716128" coordorigin="1920,922" coordsize="8712,1745">
            <v:shape style="position:absolute;left:4770;top:939;width:10;height:2" type="#_x0000_t75" stroked="false">
              <v:imagedata r:id="rId25" o:title=""/>
            </v:shape>
            <v:shape style="position:absolute;left:7733;top:939;width:10;height:2" type="#_x0000_t75" stroked="false">
              <v:imagedata r:id="rId25" o:title=""/>
            </v:shape>
            <v:shape style="position:absolute;left:4751;top:922;width:3011;height:500" type="#_x0000_t75" stroked="false">
              <v:imagedata r:id="rId205" o:title=""/>
            </v:shape>
            <v:shape style="position:absolute;left:1920;top:1384;width:8712;height:1283" type="#_x0000_t75" stroked="false">
              <v:imagedata r:id="rId206" o:title=""/>
            </v:shape>
            <w10:wrap type="none"/>
          </v:group>
        </w:pict>
      </w:r>
      <w:r>
        <w:rPr>
          <w:rFonts w:ascii="Arial" w:hAnsi="Arial" w:cs="Arial" w:eastAsia="Arial" w:hint="default"/>
        </w:rPr>
        <w:t>34.</w:t>
      </w:r>
      <w:r>
        <w:rPr>
          <w:rFonts w:ascii="Arial" w:hAnsi="Arial" w:cs="Arial" w:eastAsia="Arial" w:hint="default"/>
          <w:spacing w:val="17"/>
        </w:rPr>
        <w:t> </w:t>
      </w:r>
      <w:r>
        <w:rPr/>
        <w:t>营业收入</w:t>
      </w:r>
      <w:r>
        <w:rPr>
          <w:b w:val="0"/>
          <w:bCs w:val="0"/>
        </w:rPr>
      </w:r>
    </w:p>
    <w:p>
      <w:pPr>
        <w:spacing w:line="240" w:lineRule="auto" w:before="6"/>
        <w:rPr>
          <w:rFonts w:ascii="宋体" w:hAnsi="宋体" w:cs="宋体" w:eastAsia="宋体" w:hint="default"/>
          <w:b/>
          <w:bCs/>
          <w:sz w:val="8"/>
          <w:szCs w:val="8"/>
        </w:rPr>
      </w:pPr>
    </w:p>
    <w:tbl>
      <w:tblPr>
        <w:tblW w:w="0" w:type="auto"/>
        <w:jc w:val="left"/>
        <w:tblInd w:w="279" w:type="dxa"/>
        <w:tblLayout w:type="fixed"/>
        <w:tblCellMar>
          <w:top w:w="0" w:type="dxa"/>
          <w:left w:w="0" w:type="dxa"/>
          <w:bottom w:w="0" w:type="dxa"/>
          <w:right w:w="0" w:type="dxa"/>
        </w:tblCellMar>
        <w:tblLook w:val="01E0"/>
      </w:tblPr>
      <w:tblGrid>
        <w:gridCol w:w="2788"/>
        <w:gridCol w:w="3477"/>
        <w:gridCol w:w="2406"/>
      </w:tblGrid>
      <w:tr>
        <w:trPr>
          <w:trHeight w:val="475" w:hRule="exact"/>
        </w:trPr>
        <w:tc>
          <w:tcPr>
            <w:tcW w:w="2788"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1127"/>
              <w:jc w:val="righ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3"/>
                <w:sz w:val="24"/>
                <w:szCs w:val="24"/>
              </w:rPr>
              <w:t> </w:t>
            </w:r>
            <w:r>
              <w:rPr>
                <w:rFonts w:ascii="宋体" w:hAnsi="宋体" w:cs="宋体" w:eastAsia="宋体" w:hint="default"/>
                <w:sz w:val="24"/>
                <w:szCs w:val="24"/>
              </w:rPr>
              <w:t>营业收入</w:t>
            </w:r>
          </w:p>
        </w:tc>
        <w:tc>
          <w:tcPr>
            <w:tcW w:w="5884" w:type="dxa"/>
            <w:gridSpan w:val="2"/>
            <w:tcBorders>
              <w:top w:val="nil" w:sz="6" w:space="0" w:color="auto"/>
              <w:left w:val="nil" w:sz="6" w:space="0" w:color="auto"/>
              <w:bottom w:val="single" w:sz="17" w:space="0" w:color="000000"/>
              <w:right w:val="nil" w:sz="6" w:space="0" w:color="auto"/>
            </w:tcBorders>
          </w:tcPr>
          <w:p>
            <w:pPr/>
          </w:p>
        </w:tc>
      </w:tr>
      <w:tr>
        <w:trPr>
          <w:trHeight w:val="439" w:hRule="exact"/>
        </w:trPr>
        <w:tc>
          <w:tcPr>
            <w:tcW w:w="2788" w:type="dxa"/>
            <w:tcBorders>
              <w:top w:val="single" w:sz="17" w:space="0" w:color="000000"/>
              <w:left w:val="nil" w:sz="6" w:space="0" w:color="auto"/>
              <w:bottom w:val="nil" w:sz="6" w:space="0" w:color="auto"/>
              <w:right w:val="nil" w:sz="6" w:space="0" w:color="auto"/>
            </w:tcBorders>
          </w:tcPr>
          <w:p>
            <w:pPr>
              <w:pStyle w:val="TableParagraph"/>
              <w:spacing w:line="259" w:lineRule="exact"/>
              <w:ind w:right="1168"/>
              <w:jc w:val="right"/>
              <w:rPr>
                <w:rFonts w:ascii="宋体" w:hAnsi="宋体" w:cs="宋体" w:eastAsia="宋体" w:hint="default"/>
                <w:sz w:val="20"/>
                <w:szCs w:val="20"/>
              </w:rPr>
            </w:pPr>
            <w:r>
              <w:rPr>
                <w:rFonts w:ascii="宋体" w:hAnsi="宋体" w:cs="宋体" w:eastAsia="宋体" w:hint="default"/>
                <w:sz w:val="20"/>
                <w:szCs w:val="20"/>
              </w:rPr>
              <w:t>项目</w:t>
            </w:r>
          </w:p>
        </w:tc>
        <w:tc>
          <w:tcPr>
            <w:tcW w:w="3477" w:type="dxa"/>
            <w:tcBorders>
              <w:top w:val="single" w:sz="17" w:space="0" w:color="000000"/>
              <w:left w:val="nil" w:sz="6" w:space="0" w:color="auto"/>
              <w:bottom w:val="nil" w:sz="6" w:space="0" w:color="auto"/>
              <w:right w:val="nil" w:sz="6" w:space="0" w:color="auto"/>
            </w:tcBorders>
          </w:tcPr>
          <w:p>
            <w:pPr>
              <w:pStyle w:val="TableParagraph"/>
              <w:spacing w:line="259" w:lineRule="exact"/>
              <w:ind w:left="1129"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2406" w:type="dxa"/>
            <w:tcBorders>
              <w:top w:val="single" w:sz="17" w:space="0" w:color="000000"/>
              <w:left w:val="nil" w:sz="6" w:space="0" w:color="auto"/>
              <w:bottom w:val="nil" w:sz="6" w:space="0" w:color="auto"/>
              <w:right w:val="nil" w:sz="6" w:space="0" w:color="auto"/>
            </w:tcBorders>
          </w:tcPr>
          <w:p>
            <w:pPr>
              <w:pStyle w:val="TableParagraph"/>
              <w:spacing w:line="259" w:lineRule="exact"/>
              <w:ind w:left="572" w:right="0"/>
              <w:jc w:val="left"/>
              <w:rPr>
                <w:rFonts w:ascii="宋体" w:hAnsi="宋体" w:cs="宋体" w:eastAsia="宋体" w:hint="default"/>
                <w:sz w:val="20"/>
                <w:szCs w:val="20"/>
              </w:rPr>
            </w:pPr>
            <w:r>
              <w:rPr>
                <w:rFonts w:ascii="宋体" w:hAnsi="宋体" w:cs="宋体" w:eastAsia="宋体" w:hint="default"/>
                <w:sz w:val="20"/>
                <w:szCs w:val="20"/>
              </w:rPr>
              <w:t>上年金额</w:t>
            </w:r>
          </w:p>
        </w:tc>
      </w:tr>
      <w:tr>
        <w:trPr>
          <w:trHeight w:val="472" w:hRule="exact"/>
        </w:trPr>
        <w:tc>
          <w:tcPr>
            <w:tcW w:w="2788"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08" w:right="0"/>
              <w:jc w:val="left"/>
              <w:rPr>
                <w:rFonts w:ascii="宋体" w:hAnsi="宋体" w:cs="宋体" w:eastAsia="宋体" w:hint="default"/>
                <w:sz w:val="20"/>
                <w:szCs w:val="20"/>
              </w:rPr>
            </w:pPr>
            <w:r>
              <w:rPr>
                <w:rFonts w:ascii="宋体" w:hAnsi="宋体" w:cs="宋体" w:eastAsia="宋体" w:hint="default"/>
                <w:sz w:val="20"/>
                <w:szCs w:val="20"/>
              </w:rPr>
              <w:t>主营业务收入</w:t>
            </w:r>
          </w:p>
        </w:tc>
        <w:tc>
          <w:tcPr>
            <w:tcW w:w="3477"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570"/>
              <w:jc w:val="right"/>
              <w:rPr>
                <w:rFonts w:ascii="Arial" w:hAnsi="Arial" w:cs="Arial" w:eastAsia="Arial" w:hint="default"/>
                <w:sz w:val="20"/>
                <w:szCs w:val="20"/>
              </w:rPr>
            </w:pPr>
            <w:r>
              <w:rPr>
                <w:rFonts w:ascii="Arial"/>
                <w:sz w:val="20"/>
              </w:rPr>
              <w:t>1,025,290,937.10</w:t>
            </w:r>
          </w:p>
        </w:tc>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97"/>
              <w:jc w:val="right"/>
              <w:rPr>
                <w:rFonts w:ascii="Arial" w:hAnsi="Arial" w:cs="Arial" w:eastAsia="Arial" w:hint="default"/>
                <w:sz w:val="20"/>
                <w:szCs w:val="20"/>
              </w:rPr>
            </w:pPr>
            <w:r>
              <w:rPr>
                <w:rFonts w:ascii="Arial"/>
                <w:spacing w:val="-1"/>
                <w:sz w:val="20"/>
              </w:rPr>
              <w:t>840,250,673.52</w:t>
            </w:r>
          </w:p>
        </w:tc>
      </w:tr>
      <w:tr>
        <w:trPr>
          <w:trHeight w:val="394" w:hRule="exact"/>
        </w:trPr>
        <w:tc>
          <w:tcPr>
            <w:tcW w:w="2788"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8" w:right="0"/>
              <w:jc w:val="left"/>
              <w:rPr>
                <w:rFonts w:ascii="宋体" w:hAnsi="宋体" w:cs="宋体" w:eastAsia="宋体" w:hint="default"/>
                <w:sz w:val="20"/>
                <w:szCs w:val="20"/>
              </w:rPr>
            </w:pPr>
            <w:r>
              <w:rPr>
                <w:rFonts w:ascii="宋体" w:hAnsi="宋体" w:cs="宋体" w:eastAsia="宋体" w:hint="default"/>
                <w:sz w:val="20"/>
                <w:szCs w:val="20"/>
              </w:rPr>
              <w:t>其他业务收入</w:t>
            </w:r>
          </w:p>
        </w:tc>
        <w:tc>
          <w:tcPr>
            <w:tcW w:w="3477"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571"/>
              <w:jc w:val="right"/>
              <w:rPr>
                <w:rFonts w:ascii="Arial" w:hAnsi="Arial" w:cs="Arial" w:eastAsia="Arial" w:hint="default"/>
                <w:sz w:val="20"/>
                <w:szCs w:val="20"/>
              </w:rPr>
            </w:pPr>
            <w:r>
              <w:rPr>
                <w:rFonts w:ascii="Arial"/>
                <w:spacing w:val="-1"/>
                <w:sz w:val="20"/>
              </w:rPr>
              <w:t>162,793,159.72</w:t>
            </w:r>
            <w:r>
              <w:rPr>
                <w:rFonts w:ascii="Arial"/>
                <w:sz w:val="20"/>
              </w:rPr>
            </w:r>
          </w:p>
        </w:tc>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9"/>
              <w:jc w:val="right"/>
              <w:rPr>
                <w:rFonts w:ascii="Arial" w:hAnsi="Arial" w:cs="Arial" w:eastAsia="Arial" w:hint="default"/>
                <w:sz w:val="20"/>
                <w:szCs w:val="20"/>
              </w:rPr>
            </w:pPr>
            <w:r>
              <w:rPr>
                <w:rFonts w:ascii="Arial"/>
                <w:spacing w:val="-2"/>
                <w:sz w:val="20"/>
              </w:rPr>
              <w:t>23,667,397.72</w:t>
            </w:r>
          </w:p>
        </w:tc>
      </w:tr>
      <w:tr>
        <w:trPr>
          <w:trHeight w:val="466" w:hRule="exact"/>
        </w:trPr>
        <w:tc>
          <w:tcPr>
            <w:tcW w:w="2788" w:type="dxa"/>
            <w:tcBorders>
              <w:top w:val="nil" w:sz="6" w:space="0" w:color="auto"/>
              <w:left w:val="nil" w:sz="6" w:space="0" w:color="auto"/>
              <w:bottom w:val="single" w:sz="17" w:space="0" w:color="000000"/>
              <w:right w:val="nil" w:sz="6" w:space="0" w:color="auto"/>
            </w:tcBorders>
          </w:tcPr>
          <w:p>
            <w:pPr>
              <w:pStyle w:val="TableParagraph"/>
              <w:spacing w:line="240" w:lineRule="auto" w:before="19"/>
              <w:ind w:right="1167"/>
              <w:jc w:val="right"/>
              <w:rPr>
                <w:rFonts w:ascii="宋体" w:hAnsi="宋体" w:cs="宋体" w:eastAsia="宋体" w:hint="default"/>
                <w:sz w:val="20"/>
                <w:szCs w:val="20"/>
              </w:rPr>
            </w:pPr>
            <w:r>
              <w:rPr>
                <w:rFonts w:ascii="宋体" w:hAnsi="宋体" w:cs="宋体" w:eastAsia="宋体" w:hint="default"/>
                <w:sz w:val="20"/>
                <w:szCs w:val="20"/>
              </w:rPr>
              <w:t>合计</w:t>
            </w:r>
          </w:p>
        </w:tc>
        <w:tc>
          <w:tcPr>
            <w:tcW w:w="3477" w:type="dxa"/>
            <w:tcBorders>
              <w:top w:val="nil" w:sz="6" w:space="0" w:color="auto"/>
              <w:left w:val="nil" w:sz="6" w:space="0" w:color="auto"/>
              <w:bottom w:val="single" w:sz="17" w:space="0" w:color="000000"/>
              <w:right w:val="nil" w:sz="6" w:space="0" w:color="auto"/>
            </w:tcBorders>
          </w:tcPr>
          <w:p>
            <w:pPr>
              <w:pStyle w:val="TableParagraph"/>
              <w:spacing w:line="240" w:lineRule="auto" w:before="117"/>
              <w:ind w:right="571"/>
              <w:jc w:val="right"/>
              <w:rPr>
                <w:rFonts w:ascii="Arial" w:hAnsi="Arial" w:cs="Arial" w:eastAsia="Arial" w:hint="default"/>
                <w:sz w:val="20"/>
                <w:szCs w:val="20"/>
              </w:rPr>
            </w:pPr>
            <w:r>
              <w:rPr>
                <w:rFonts w:ascii="Arial"/>
                <w:spacing w:val="-1"/>
                <w:sz w:val="20"/>
              </w:rPr>
              <w:t>1,188,084,096.82</w:t>
            </w:r>
            <w:r>
              <w:rPr>
                <w:rFonts w:ascii="Arial"/>
                <w:sz w:val="20"/>
              </w:rPr>
            </w:r>
          </w:p>
        </w:tc>
        <w:tc>
          <w:tcPr>
            <w:tcW w:w="2406" w:type="dxa"/>
            <w:tcBorders>
              <w:top w:val="nil" w:sz="6" w:space="0" w:color="auto"/>
              <w:left w:val="nil" w:sz="6" w:space="0" w:color="auto"/>
              <w:bottom w:val="single" w:sz="17" w:space="0" w:color="000000"/>
              <w:right w:val="nil" w:sz="6" w:space="0" w:color="auto"/>
            </w:tcBorders>
          </w:tcPr>
          <w:p>
            <w:pPr>
              <w:pStyle w:val="TableParagraph"/>
              <w:spacing w:line="240" w:lineRule="auto" w:before="117"/>
              <w:ind w:right="97"/>
              <w:jc w:val="right"/>
              <w:rPr>
                <w:rFonts w:ascii="Arial" w:hAnsi="Arial" w:cs="Arial" w:eastAsia="Arial" w:hint="default"/>
                <w:sz w:val="20"/>
                <w:szCs w:val="20"/>
              </w:rPr>
            </w:pPr>
            <w:r>
              <w:rPr>
                <w:rFonts w:ascii="Arial"/>
                <w:spacing w:val="-2"/>
                <w:sz w:val="20"/>
              </w:rPr>
              <w:t>863,918,071.24</w:t>
            </w:r>
            <w:r>
              <w:rPr>
                <w:rFonts w:ascii="Arial"/>
                <w:sz w:val="20"/>
              </w:rPr>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7"/>
          <w:szCs w:val="27"/>
        </w:rPr>
      </w:pPr>
    </w:p>
    <w:p>
      <w:pPr>
        <w:pStyle w:val="BodyText"/>
        <w:spacing w:line="240" w:lineRule="auto" w:before="26"/>
        <w:ind w:left="562" w:right="0"/>
        <w:jc w:val="left"/>
      </w:pPr>
      <w:r>
        <w:rPr/>
        <w:pict>
          <v:group style="position:absolute;margin-left:96.000015pt;margin-top:24.015606pt;width:435.6pt;height:80.8pt;mso-position-horizontal-relative:page;mso-position-vertical-relative:paragraph;z-index:-716104" coordorigin="1920,480" coordsize="8712,1616">
            <v:shape style="position:absolute;left:4770;top:497;width:10;height:2" type="#_x0000_t75" stroked="false">
              <v:imagedata r:id="rId36" o:title=""/>
            </v:shape>
            <v:shape style="position:absolute;left:7733;top:497;width:10;height:2" type="#_x0000_t75" stroked="false">
              <v:imagedata r:id="rId36" o:title=""/>
            </v:shape>
            <v:shape style="position:absolute;left:4751;top:480;width:3011;height:293" type="#_x0000_t75" stroked="false">
              <v:imagedata r:id="rId207" o:title=""/>
            </v:shape>
            <v:shape style="position:absolute;left:1920;top:735;width:8712;height:1361" type="#_x0000_t75" stroked="false">
              <v:imagedata r:id="rId208" o:title=""/>
            </v:shape>
            <w10:wrap type="none"/>
          </v:group>
        </w:pict>
      </w:r>
      <w:r>
        <w:rPr>
          <w:rFonts w:ascii="Arial" w:hAnsi="Arial" w:cs="Arial" w:eastAsia="Arial" w:hint="default"/>
        </w:rPr>
        <w:t>(2)</w:t>
      </w:r>
      <w:r>
        <w:rPr>
          <w:rFonts w:ascii="Arial" w:hAnsi="Arial" w:cs="Arial" w:eastAsia="Arial" w:hint="default"/>
          <w:spacing w:val="53"/>
        </w:rPr>
        <w:t> </w:t>
      </w:r>
      <w:r>
        <w:rPr/>
        <w:t>主营业务收入（分行业）</w:t>
      </w:r>
    </w:p>
    <w:p>
      <w:pPr>
        <w:spacing w:line="240" w:lineRule="auto" w:before="1"/>
        <w:rPr>
          <w:rFonts w:ascii="宋体" w:hAnsi="宋体" w:cs="宋体" w:eastAsia="宋体" w:hint="default"/>
          <w:sz w:val="9"/>
          <w:szCs w:val="9"/>
        </w:rPr>
      </w:pPr>
    </w:p>
    <w:tbl>
      <w:tblPr>
        <w:tblW w:w="0" w:type="auto"/>
        <w:jc w:val="left"/>
        <w:tblInd w:w="279" w:type="dxa"/>
        <w:tblLayout w:type="fixed"/>
        <w:tblCellMar>
          <w:top w:w="0" w:type="dxa"/>
          <w:left w:w="0" w:type="dxa"/>
          <w:bottom w:w="0" w:type="dxa"/>
          <w:right w:w="0" w:type="dxa"/>
        </w:tblCellMar>
        <w:tblLook w:val="01E0"/>
      </w:tblPr>
      <w:tblGrid>
        <w:gridCol w:w="2867"/>
        <w:gridCol w:w="3397"/>
        <w:gridCol w:w="2407"/>
      </w:tblGrid>
      <w:tr>
        <w:trPr>
          <w:trHeight w:val="562" w:hRule="exact"/>
        </w:trPr>
        <w:tc>
          <w:tcPr>
            <w:tcW w:w="2867" w:type="dxa"/>
            <w:tcBorders>
              <w:top w:val="single" w:sz="17" w:space="0" w:color="000000"/>
              <w:left w:val="nil" w:sz="6" w:space="0" w:color="auto"/>
              <w:bottom w:val="nil" w:sz="6" w:space="0" w:color="auto"/>
              <w:right w:val="nil" w:sz="6" w:space="0" w:color="auto"/>
            </w:tcBorders>
          </w:tcPr>
          <w:p>
            <w:pPr>
              <w:pStyle w:val="TableParagraph"/>
              <w:spacing w:line="230" w:lineRule="exact"/>
              <w:ind w:right="31"/>
              <w:jc w:val="center"/>
              <w:rPr>
                <w:rFonts w:ascii="宋体" w:hAnsi="宋体" w:cs="宋体" w:eastAsia="宋体" w:hint="default"/>
                <w:sz w:val="20"/>
                <w:szCs w:val="20"/>
              </w:rPr>
            </w:pPr>
            <w:r>
              <w:rPr>
                <w:rFonts w:ascii="宋体" w:hAnsi="宋体" w:cs="宋体" w:eastAsia="宋体" w:hint="default"/>
                <w:sz w:val="20"/>
                <w:szCs w:val="20"/>
              </w:rPr>
              <w:t>产品名称</w:t>
            </w:r>
          </w:p>
          <w:p>
            <w:pPr>
              <w:pStyle w:val="TableParagraph"/>
              <w:spacing w:line="240" w:lineRule="auto" w:before="25"/>
              <w:ind w:right="30"/>
              <w:jc w:val="center"/>
              <w:rPr>
                <w:rFonts w:ascii="宋体" w:hAnsi="宋体" w:cs="宋体" w:eastAsia="宋体" w:hint="default"/>
                <w:sz w:val="18"/>
                <w:szCs w:val="18"/>
              </w:rPr>
            </w:pPr>
            <w:r>
              <w:rPr>
                <w:rFonts w:ascii="宋体" w:hAnsi="宋体" w:cs="宋体" w:eastAsia="宋体" w:hint="default"/>
                <w:sz w:val="18"/>
                <w:szCs w:val="18"/>
              </w:rPr>
              <w:t>装卸</w:t>
            </w:r>
          </w:p>
        </w:tc>
        <w:tc>
          <w:tcPr>
            <w:tcW w:w="3397" w:type="dxa"/>
            <w:tcBorders>
              <w:top w:val="single" w:sz="17" w:space="0" w:color="000000"/>
              <w:left w:val="nil" w:sz="6" w:space="0" w:color="auto"/>
              <w:bottom w:val="nil" w:sz="6" w:space="0" w:color="auto"/>
              <w:right w:val="nil" w:sz="6" w:space="0" w:color="auto"/>
            </w:tcBorders>
          </w:tcPr>
          <w:p>
            <w:pPr>
              <w:pStyle w:val="TableParagraph"/>
              <w:spacing w:line="222" w:lineRule="exact"/>
              <w:ind w:left="1049"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55"/>
              <w:ind w:left="1429" w:right="0"/>
              <w:jc w:val="left"/>
              <w:rPr>
                <w:rFonts w:ascii="Arial" w:hAnsi="Arial" w:cs="Arial" w:eastAsia="Arial" w:hint="default"/>
                <w:sz w:val="20"/>
                <w:szCs w:val="20"/>
              </w:rPr>
            </w:pPr>
            <w:r>
              <w:rPr>
                <w:rFonts w:ascii="Arial"/>
                <w:sz w:val="20"/>
              </w:rPr>
              <w:t>887,320,143.51</w:t>
            </w:r>
          </w:p>
        </w:tc>
        <w:tc>
          <w:tcPr>
            <w:tcW w:w="2407" w:type="dxa"/>
            <w:tcBorders>
              <w:top w:val="single" w:sz="17" w:space="0" w:color="000000"/>
              <w:left w:val="nil" w:sz="6" w:space="0" w:color="auto"/>
              <w:bottom w:val="nil" w:sz="6" w:space="0" w:color="auto"/>
              <w:right w:val="nil" w:sz="6" w:space="0" w:color="auto"/>
            </w:tcBorders>
          </w:tcPr>
          <w:p>
            <w:pPr>
              <w:pStyle w:val="TableParagraph"/>
              <w:spacing w:line="222" w:lineRule="exact"/>
              <w:ind w:left="573" w:right="0"/>
              <w:jc w:val="left"/>
              <w:rPr>
                <w:rFonts w:ascii="宋体" w:hAnsi="宋体" w:cs="宋体" w:eastAsia="宋体" w:hint="default"/>
                <w:sz w:val="20"/>
                <w:szCs w:val="20"/>
              </w:rPr>
            </w:pPr>
            <w:r>
              <w:rPr>
                <w:rFonts w:ascii="宋体" w:hAnsi="宋体" w:cs="宋体" w:eastAsia="宋体" w:hint="default"/>
                <w:sz w:val="20"/>
                <w:szCs w:val="20"/>
              </w:rPr>
              <w:t>上年金额</w:t>
            </w:r>
          </w:p>
          <w:p>
            <w:pPr>
              <w:pStyle w:val="TableParagraph"/>
              <w:spacing w:line="240" w:lineRule="auto" w:before="64"/>
              <w:ind w:left="915" w:right="0"/>
              <w:jc w:val="left"/>
              <w:rPr>
                <w:rFonts w:ascii="Arial" w:hAnsi="Arial" w:cs="Arial" w:eastAsia="Arial" w:hint="default"/>
                <w:sz w:val="20"/>
                <w:szCs w:val="20"/>
              </w:rPr>
            </w:pPr>
            <w:r>
              <w:rPr>
                <w:rFonts w:ascii="Arial"/>
                <w:sz w:val="20"/>
              </w:rPr>
              <w:t>723,638,960.39</w:t>
            </w:r>
          </w:p>
        </w:tc>
      </w:tr>
      <w:tr>
        <w:trPr>
          <w:trHeight w:val="265"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16" w:lineRule="exact"/>
              <w:ind w:left="1237" w:right="0"/>
              <w:jc w:val="left"/>
              <w:rPr>
                <w:rFonts w:ascii="宋体" w:hAnsi="宋体" w:cs="宋体" w:eastAsia="宋体" w:hint="default"/>
                <w:sz w:val="18"/>
                <w:szCs w:val="18"/>
              </w:rPr>
            </w:pPr>
            <w:r>
              <w:rPr>
                <w:rFonts w:ascii="宋体" w:hAnsi="宋体" w:cs="宋体" w:eastAsia="宋体" w:hint="default"/>
                <w:sz w:val="18"/>
                <w:szCs w:val="18"/>
              </w:rPr>
              <w:t>堆存</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71"/>
              <w:jc w:val="right"/>
              <w:rPr>
                <w:rFonts w:ascii="Arial" w:hAnsi="Arial" w:cs="Arial" w:eastAsia="Arial" w:hint="default"/>
                <w:sz w:val="20"/>
                <w:szCs w:val="20"/>
              </w:rPr>
            </w:pPr>
            <w:r>
              <w:rPr>
                <w:rFonts w:ascii="Arial"/>
                <w:sz w:val="20"/>
              </w:rPr>
              <w:t>39,104,782.67</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99"/>
              <w:jc w:val="right"/>
              <w:rPr>
                <w:rFonts w:ascii="Arial" w:hAnsi="Arial" w:cs="Arial" w:eastAsia="Arial" w:hint="default"/>
                <w:sz w:val="20"/>
                <w:szCs w:val="20"/>
              </w:rPr>
            </w:pPr>
            <w:r>
              <w:rPr>
                <w:rFonts w:ascii="Arial"/>
                <w:spacing w:val="-2"/>
                <w:sz w:val="20"/>
              </w:rPr>
              <w:t>30,614,432.85</w:t>
            </w:r>
          </w:p>
        </w:tc>
      </w:tr>
      <w:tr>
        <w:trPr>
          <w:trHeight w:val="265"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16" w:lineRule="exact"/>
              <w:ind w:left="1237" w:right="0"/>
              <w:jc w:val="left"/>
              <w:rPr>
                <w:rFonts w:ascii="宋体" w:hAnsi="宋体" w:cs="宋体" w:eastAsia="宋体" w:hint="default"/>
                <w:sz w:val="18"/>
                <w:szCs w:val="18"/>
              </w:rPr>
            </w:pPr>
            <w:r>
              <w:rPr>
                <w:rFonts w:ascii="宋体" w:hAnsi="宋体" w:cs="宋体" w:eastAsia="宋体" w:hint="default"/>
                <w:sz w:val="18"/>
                <w:szCs w:val="18"/>
              </w:rPr>
              <w:t>船方</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71"/>
              <w:jc w:val="right"/>
              <w:rPr>
                <w:rFonts w:ascii="Arial" w:hAnsi="Arial" w:cs="Arial" w:eastAsia="Arial" w:hint="default"/>
                <w:sz w:val="20"/>
                <w:szCs w:val="20"/>
              </w:rPr>
            </w:pPr>
            <w:r>
              <w:rPr>
                <w:rFonts w:ascii="Arial"/>
                <w:sz w:val="20"/>
              </w:rPr>
              <w:t>49,793,093.00</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99"/>
              <w:jc w:val="right"/>
              <w:rPr>
                <w:rFonts w:ascii="Arial" w:hAnsi="Arial" w:cs="Arial" w:eastAsia="Arial" w:hint="default"/>
                <w:sz w:val="20"/>
                <w:szCs w:val="20"/>
              </w:rPr>
            </w:pPr>
            <w:r>
              <w:rPr>
                <w:rFonts w:ascii="Arial"/>
                <w:spacing w:val="-2"/>
                <w:sz w:val="20"/>
              </w:rPr>
              <w:t>43,888,776.00</w:t>
            </w:r>
          </w:p>
        </w:tc>
      </w:tr>
      <w:tr>
        <w:trPr>
          <w:trHeight w:val="263"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15" w:lineRule="exact"/>
              <w:ind w:left="123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571"/>
              <w:jc w:val="right"/>
              <w:rPr>
                <w:rFonts w:ascii="Arial" w:hAnsi="Arial" w:cs="Arial" w:eastAsia="Arial" w:hint="default"/>
                <w:sz w:val="20"/>
                <w:szCs w:val="20"/>
              </w:rPr>
            </w:pPr>
            <w:r>
              <w:rPr>
                <w:rFonts w:ascii="Arial"/>
                <w:sz w:val="20"/>
              </w:rPr>
              <w:t>49,072,917.92</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Arial" w:hAnsi="Arial" w:cs="Arial" w:eastAsia="Arial" w:hint="default"/>
                <w:sz w:val="20"/>
                <w:szCs w:val="20"/>
              </w:rPr>
            </w:pPr>
            <w:r>
              <w:rPr>
                <w:rFonts w:ascii="Arial"/>
                <w:spacing w:val="-2"/>
                <w:sz w:val="20"/>
              </w:rPr>
              <w:t>42,108,504.28</w:t>
            </w:r>
          </w:p>
        </w:tc>
      </w:tr>
      <w:tr>
        <w:trPr>
          <w:trHeight w:val="287" w:hRule="exact"/>
        </w:trPr>
        <w:tc>
          <w:tcPr>
            <w:tcW w:w="2867" w:type="dxa"/>
            <w:tcBorders>
              <w:top w:val="nil" w:sz="6" w:space="0" w:color="auto"/>
              <w:left w:val="nil" w:sz="6" w:space="0" w:color="auto"/>
              <w:bottom w:val="single" w:sz="17" w:space="0" w:color="000000"/>
              <w:right w:val="nil" w:sz="6" w:space="0" w:color="auto"/>
            </w:tcBorders>
          </w:tcPr>
          <w:p>
            <w:pPr>
              <w:pStyle w:val="TableParagraph"/>
              <w:spacing w:line="227" w:lineRule="exact"/>
              <w:ind w:left="1216"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397" w:type="dxa"/>
            <w:tcBorders>
              <w:top w:val="nil" w:sz="6" w:space="0" w:color="auto"/>
              <w:left w:val="nil" w:sz="6" w:space="0" w:color="auto"/>
              <w:bottom w:val="single" w:sz="17" w:space="0" w:color="000000"/>
              <w:right w:val="nil" w:sz="6" w:space="0" w:color="auto"/>
            </w:tcBorders>
          </w:tcPr>
          <w:p>
            <w:pPr>
              <w:pStyle w:val="TableParagraph"/>
              <w:spacing w:line="240" w:lineRule="auto" w:before="11"/>
              <w:ind w:right="571"/>
              <w:jc w:val="right"/>
              <w:rPr>
                <w:rFonts w:ascii="Arial" w:hAnsi="Arial" w:cs="Arial" w:eastAsia="Arial" w:hint="default"/>
                <w:sz w:val="20"/>
                <w:szCs w:val="20"/>
              </w:rPr>
            </w:pPr>
            <w:r>
              <w:rPr>
                <w:rFonts w:ascii="Arial"/>
                <w:spacing w:val="-1"/>
                <w:sz w:val="20"/>
              </w:rPr>
              <w:t>1,025,290,937.10</w:t>
            </w:r>
          </w:p>
        </w:tc>
        <w:tc>
          <w:tcPr>
            <w:tcW w:w="2407" w:type="dxa"/>
            <w:tcBorders>
              <w:top w:val="nil" w:sz="6" w:space="0" w:color="auto"/>
              <w:left w:val="nil" w:sz="6" w:space="0" w:color="auto"/>
              <w:bottom w:val="single" w:sz="17" w:space="0" w:color="000000"/>
              <w:right w:val="nil" w:sz="6" w:space="0" w:color="auto"/>
            </w:tcBorders>
          </w:tcPr>
          <w:p>
            <w:pPr>
              <w:pStyle w:val="TableParagraph"/>
              <w:spacing w:line="240" w:lineRule="auto" w:before="11"/>
              <w:ind w:right="99"/>
              <w:jc w:val="right"/>
              <w:rPr>
                <w:rFonts w:ascii="Arial" w:hAnsi="Arial" w:cs="Arial" w:eastAsia="Arial" w:hint="default"/>
                <w:sz w:val="20"/>
                <w:szCs w:val="20"/>
              </w:rPr>
            </w:pPr>
            <w:r>
              <w:rPr>
                <w:rFonts w:ascii="Arial"/>
                <w:spacing w:val="-1"/>
                <w:sz w:val="20"/>
              </w:rPr>
              <w:t>840,250,673.52</w:t>
            </w:r>
          </w:p>
        </w:tc>
      </w:tr>
    </w:tbl>
    <w:p>
      <w:pPr>
        <w:pStyle w:val="BodyText"/>
        <w:spacing w:line="252" w:lineRule="exact" w:before="0"/>
        <w:ind w:left="617" w:right="0"/>
        <w:jc w:val="left"/>
      </w:pPr>
      <w:r>
        <w:rPr/>
        <w:t>公司前五名客户的营业收入总额为 442,078,656.64</w:t>
      </w:r>
      <w:r>
        <w:rPr>
          <w:spacing w:val="-90"/>
        </w:rPr>
        <w:t> </w:t>
      </w:r>
      <w:r>
        <w:rPr/>
        <w:t>元，占公司全部营业收</w:t>
      </w:r>
    </w:p>
    <w:p>
      <w:pPr>
        <w:pStyle w:val="BodyText"/>
        <w:spacing w:line="313" w:lineRule="exact" w:before="0"/>
        <w:ind w:right="0"/>
        <w:jc w:val="left"/>
      </w:pPr>
      <w:r>
        <w:rPr/>
        <w:t>入的比例为</w:t>
      </w:r>
      <w:r>
        <w:rPr>
          <w:spacing w:val="-60"/>
        </w:rPr>
        <w:t> </w:t>
      </w:r>
      <w:r>
        <w:rPr/>
        <w:t>37.21%。</w:t>
      </w:r>
    </w:p>
    <w:p>
      <w:pPr>
        <w:spacing w:line="240" w:lineRule="auto" w:before="11"/>
        <w:rPr>
          <w:rFonts w:ascii="宋体" w:hAnsi="宋体" w:cs="宋体" w:eastAsia="宋体" w:hint="default"/>
          <w:sz w:val="17"/>
          <w:szCs w:val="17"/>
        </w:rPr>
      </w:pPr>
    </w:p>
    <w:p>
      <w:pPr>
        <w:pStyle w:val="Heading3"/>
        <w:spacing w:line="240" w:lineRule="auto" w:before="0"/>
        <w:ind w:right="0"/>
        <w:jc w:val="left"/>
        <w:rPr>
          <w:b w:val="0"/>
          <w:bCs w:val="0"/>
        </w:rPr>
      </w:pPr>
      <w:r>
        <w:rPr>
          <w:rFonts w:ascii="Arial" w:hAnsi="Arial" w:cs="Arial" w:eastAsia="Arial" w:hint="default"/>
        </w:rPr>
        <w:t>35.</w:t>
      </w:r>
      <w:r>
        <w:rPr>
          <w:rFonts w:ascii="Arial" w:hAnsi="Arial" w:cs="Arial" w:eastAsia="Arial" w:hint="default"/>
          <w:spacing w:val="17"/>
        </w:rPr>
        <w:t> </w:t>
      </w:r>
      <w:r>
        <w:rPr/>
        <w:t>营业成本</w:t>
      </w:r>
      <w:r>
        <w:rPr>
          <w:b w:val="0"/>
          <w:bCs w:val="0"/>
        </w:rPr>
      </w:r>
    </w:p>
    <w:p>
      <w:pPr>
        <w:spacing w:line="240" w:lineRule="auto" w:before="6"/>
        <w:rPr>
          <w:rFonts w:ascii="宋体" w:hAnsi="宋体" w:cs="宋体" w:eastAsia="宋体" w:hint="default"/>
          <w:b/>
          <w:bCs/>
          <w:sz w:val="8"/>
          <w:szCs w:val="8"/>
        </w:rPr>
      </w:pPr>
    </w:p>
    <w:tbl>
      <w:tblPr>
        <w:tblW w:w="0" w:type="auto"/>
        <w:jc w:val="left"/>
        <w:tblInd w:w="279" w:type="dxa"/>
        <w:tblLayout w:type="fixed"/>
        <w:tblCellMar>
          <w:top w:w="0" w:type="dxa"/>
          <w:left w:w="0" w:type="dxa"/>
          <w:bottom w:w="0" w:type="dxa"/>
          <w:right w:w="0" w:type="dxa"/>
        </w:tblCellMar>
        <w:tblLook w:val="01E0"/>
      </w:tblPr>
      <w:tblGrid>
        <w:gridCol w:w="2788"/>
        <w:gridCol w:w="3477"/>
        <w:gridCol w:w="2406"/>
      </w:tblGrid>
      <w:tr>
        <w:trPr>
          <w:trHeight w:val="475" w:hRule="exact"/>
        </w:trPr>
        <w:tc>
          <w:tcPr>
            <w:tcW w:w="2788"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1127"/>
              <w:jc w:val="righ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2"/>
                <w:sz w:val="24"/>
                <w:szCs w:val="24"/>
              </w:rPr>
              <w:t> </w:t>
            </w:r>
            <w:r>
              <w:rPr>
                <w:rFonts w:ascii="宋体" w:hAnsi="宋体" w:cs="宋体" w:eastAsia="宋体" w:hint="default"/>
                <w:sz w:val="24"/>
                <w:szCs w:val="24"/>
              </w:rPr>
              <w:t>营业成本</w:t>
            </w:r>
          </w:p>
        </w:tc>
        <w:tc>
          <w:tcPr>
            <w:tcW w:w="5884" w:type="dxa"/>
            <w:gridSpan w:val="2"/>
            <w:tcBorders>
              <w:top w:val="nil" w:sz="6" w:space="0" w:color="auto"/>
              <w:left w:val="nil" w:sz="6" w:space="0" w:color="auto"/>
              <w:bottom w:val="single" w:sz="17" w:space="0" w:color="000000"/>
              <w:right w:val="nil" w:sz="6" w:space="0" w:color="auto"/>
            </w:tcBorders>
          </w:tcPr>
          <w:p>
            <w:pPr/>
          </w:p>
        </w:tc>
      </w:tr>
      <w:tr>
        <w:trPr>
          <w:trHeight w:val="284" w:hRule="exact"/>
        </w:trPr>
        <w:tc>
          <w:tcPr>
            <w:tcW w:w="2788" w:type="dxa"/>
            <w:tcBorders>
              <w:top w:val="single" w:sz="17" w:space="0" w:color="000000"/>
              <w:left w:val="nil" w:sz="6" w:space="0" w:color="auto"/>
              <w:bottom w:val="nil" w:sz="6" w:space="0" w:color="auto"/>
              <w:right w:val="nil" w:sz="6" w:space="0" w:color="auto"/>
            </w:tcBorders>
          </w:tcPr>
          <w:p>
            <w:pPr>
              <w:pStyle w:val="TableParagraph"/>
              <w:spacing w:line="223" w:lineRule="exact"/>
              <w:ind w:right="1169"/>
              <w:jc w:val="right"/>
              <w:rPr>
                <w:rFonts w:ascii="宋体" w:hAnsi="宋体" w:cs="宋体" w:eastAsia="宋体" w:hint="default"/>
                <w:sz w:val="20"/>
                <w:szCs w:val="20"/>
              </w:rPr>
            </w:pPr>
            <w:r>
              <w:rPr>
                <w:rFonts w:ascii="宋体" w:hAnsi="宋体" w:cs="宋体" w:eastAsia="宋体" w:hint="default"/>
                <w:sz w:val="20"/>
                <w:szCs w:val="20"/>
              </w:rPr>
              <w:t>项目</w:t>
            </w:r>
          </w:p>
        </w:tc>
        <w:tc>
          <w:tcPr>
            <w:tcW w:w="3477" w:type="dxa"/>
            <w:tcBorders>
              <w:top w:val="single" w:sz="17" w:space="0" w:color="000000"/>
              <w:left w:val="nil" w:sz="6" w:space="0" w:color="auto"/>
              <w:bottom w:val="nil" w:sz="6" w:space="0" w:color="auto"/>
              <w:right w:val="nil" w:sz="6" w:space="0" w:color="auto"/>
            </w:tcBorders>
          </w:tcPr>
          <w:p>
            <w:pPr>
              <w:pStyle w:val="TableParagraph"/>
              <w:spacing w:line="223" w:lineRule="exact"/>
              <w:ind w:left="1129"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2406" w:type="dxa"/>
            <w:tcBorders>
              <w:top w:val="single" w:sz="17" w:space="0" w:color="000000"/>
              <w:left w:val="nil" w:sz="6" w:space="0" w:color="auto"/>
              <w:bottom w:val="nil" w:sz="6" w:space="0" w:color="auto"/>
              <w:right w:val="nil" w:sz="6" w:space="0" w:color="auto"/>
            </w:tcBorders>
          </w:tcPr>
          <w:p>
            <w:pPr>
              <w:pStyle w:val="TableParagraph"/>
              <w:spacing w:line="223" w:lineRule="exact"/>
              <w:ind w:left="572" w:right="0"/>
              <w:jc w:val="left"/>
              <w:rPr>
                <w:rFonts w:ascii="宋体" w:hAnsi="宋体" w:cs="宋体" w:eastAsia="宋体" w:hint="default"/>
                <w:sz w:val="20"/>
                <w:szCs w:val="20"/>
              </w:rPr>
            </w:pPr>
            <w:r>
              <w:rPr>
                <w:rFonts w:ascii="宋体" w:hAnsi="宋体" w:cs="宋体" w:eastAsia="宋体" w:hint="default"/>
                <w:sz w:val="20"/>
                <w:szCs w:val="20"/>
              </w:rPr>
              <w:t>上年金额</w:t>
            </w:r>
          </w:p>
        </w:tc>
      </w:tr>
      <w:tr>
        <w:trPr>
          <w:trHeight w:val="297" w:hRule="exact"/>
        </w:trPr>
        <w:tc>
          <w:tcPr>
            <w:tcW w:w="2788" w:type="dxa"/>
            <w:tcBorders>
              <w:top w:val="nil" w:sz="6" w:space="0" w:color="auto"/>
              <w:left w:val="nil" w:sz="6" w:space="0" w:color="auto"/>
              <w:bottom w:val="nil" w:sz="6" w:space="0" w:color="auto"/>
              <w:right w:val="nil" w:sz="6" w:space="0" w:color="auto"/>
            </w:tcBorders>
          </w:tcPr>
          <w:p>
            <w:pPr>
              <w:pStyle w:val="TableParagraph"/>
              <w:spacing w:line="240" w:lineRule="exact"/>
              <w:ind w:left="108" w:right="0"/>
              <w:jc w:val="left"/>
              <w:rPr>
                <w:rFonts w:ascii="宋体" w:hAnsi="宋体" w:cs="宋体" w:eastAsia="宋体" w:hint="default"/>
                <w:sz w:val="20"/>
                <w:szCs w:val="20"/>
              </w:rPr>
            </w:pPr>
            <w:r>
              <w:rPr>
                <w:rFonts w:ascii="宋体" w:hAnsi="宋体" w:cs="宋体" w:eastAsia="宋体" w:hint="default"/>
                <w:sz w:val="20"/>
                <w:szCs w:val="20"/>
              </w:rPr>
              <w:t>主营业务成本</w:t>
            </w:r>
          </w:p>
        </w:tc>
        <w:tc>
          <w:tcPr>
            <w:tcW w:w="347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570"/>
              <w:jc w:val="right"/>
              <w:rPr>
                <w:rFonts w:ascii="Arial" w:hAnsi="Arial" w:cs="Arial" w:eastAsia="Arial" w:hint="default"/>
                <w:sz w:val="20"/>
                <w:szCs w:val="20"/>
              </w:rPr>
            </w:pPr>
            <w:r>
              <w:rPr>
                <w:rFonts w:ascii="Arial"/>
                <w:spacing w:val="-1"/>
                <w:sz w:val="20"/>
              </w:rPr>
              <w:t>496,396,883.11</w:t>
            </w:r>
          </w:p>
        </w:tc>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97"/>
              <w:jc w:val="right"/>
              <w:rPr>
                <w:rFonts w:ascii="Arial" w:hAnsi="Arial" w:cs="Arial" w:eastAsia="Arial" w:hint="default"/>
                <w:sz w:val="20"/>
                <w:szCs w:val="20"/>
              </w:rPr>
            </w:pPr>
            <w:r>
              <w:rPr>
                <w:rFonts w:ascii="Arial"/>
                <w:spacing w:val="-1"/>
                <w:sz w:val="20"/>
              </w:rPr>
              <w:t>402,569,759.42</w:t>
            </w:r>
          </w:p>
        </w:tc>
      </w:tr>
      <w:tr>
        <w:trPr>
          <w:trHeight w:val="265" w:hRule="exact"/>
        </w:trPr>
        <w:tc>
          <w:tcPr>
            <w:tcW w:w="2788" w:type="dxa"/>
            <w:tcBorders>
              <w:top w:val="nil" w:sz="6" w:space="0" w:color="auto"/>
              <w:left w:val="nil" w:sz="6" w:space="0" w:color="auto"/>
              <w:bottom w:val="nil" w:sz="6" w:space="0" w:color="auto"/>
              <w:right w:val="nil" w:sz="6" w:space="0" w:color="auto"/>
            </w:tcBorders>
          </w:tcPr>
          <w:p>
            <w:pPr>
              <w:pStyle w:val="TableParagraph"/>
              <w:spacing w:line="219" w:lineRule="exact"/>
              <w:ind w:left="108" w:right="0"/>
              <w:jc w:val="left"/>
              <w:rPr>
                <w:rFonts w:ascii="宋体" w:hAnsi="宋体" w:cs="宋体" w:eastAsia="宋体" w:hint="default"/>
                <w:sz w:val="20"/>
                <w:szCs w:val="20"/>
              </w:rPr>
            </w:pPr>
            <w:r>
              <w:rPr>
                <w:rFonts w:ascii="宋体" w:hAnsi="宋体" w:cs="宋体" w:eastAsia="宋体" w:hint="default"/>
                <w:sz w:val="20"/>
                <w:szCs w:val="20"/>
              </w:rPr>
              <w:t>其他业务成本</w:t>
            </w:r>
          </w:p>
        </w:tc>
        <w:tc>
          <w:tcPr>
            <w:tcW w:w="347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571"/>
              <w:jc w:val="right"/>
              <w:rPr>
                <w:rFonts w:ascii="Arial" w:hAnsi="Arial" w:cs="Arial" w:eastAsia="Arial" w:hint="default"/>
                <w:sz w:val="20"/>
                <w:szCs w:val="20"/>
              </w:rPr>
            </w:pPr>
            <w:r>
              <w:rPr>
                <w:rFonts w:ascii="Arial"/>
                <w:spacing w:val="-1"/>
                <w:sz w:val="20"/>
              </w:rPr>
              <w:t>135,754,809.70</w:t>
            </w:r>
          </w:p>
        </w:tc>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97"/>
              <w:jc w:val="right"/>
              <w:rPr>
                <w:rFonts w:ascii="Arial" w:hAnsi="Arial" w:cs="Arial" w:eastAsia="Arial" w:hint="default"/>
                <w:sz w:val="20"/>
                <w:szCs w:val="20"/>
              </w:rPr>
            </w:pPr>
            <w:r>
              <w:rPr>
                <w:rFonts w:ascii="Arial"/>
                <w:spacing w:val="-1"/>
                <w:sz w:val="20"/>
              </w:rPr>
              <w:t>9,416,318.36</w:t>
            </w:r>
          </w:p>
        </w:tc>
      </w:tr>
      <w:tr>
        <w:trPr>
          <w:trHeight w:val="294" w:hRule="exact"/>
        </w:trPr>
        <w:tc>
          <w:tcPr>
            <w:tcW w:w="2788" w:type="dxa"/>
            <w:tcBorders>
              <w:top w:val="nil" w:sz="6" w:space="0" w:color="auto"/>
              <w:left w:val="nil" w:sz="6" w:space="0" w:color="auto"/>
              <w:bottom w:val="single" w:sz="17" w:space="0" w:color="000000"/>
              <w:right w:val="nil" w:sz="6" w:space="0" w:color="auto"/>
            </w:tcBorders>
          </w:tcPr>
          <w:p>
            <w:pPr>
              <w:pStyle w:val="TableParagraph"/>
              <w:spacing w:line="220" w:lineRule="exact"/>
              <w:ind w:right="1169"/>
              <w:jc w:val="right"/>
              <w:rPr>
                <w:rFonts w:ascii="宋体" w:hAnsi="宋体" w:cs="宋体" w:eastAsia="宋体" w:hint="default"/>
                <w:sz w:val="20"/>
                <w:szCs w:val="20"/>
              </w:rPr>
            </w:pPr>
            <w:r>
              <w:rPr>
                <w:rFonts w:ascii="宋体" w:hAnsi="宋体" w:cs="宋体" w:eastAsia="宋体" w:hint="default"/>
                <w:sz w:val="20"/>
                <w:szCs w:val="20"/>
              </w:rPr>
              <w:t>合计</w:t>
            </w:r>
          </w:p>
        </w:tc>
        <w:tc>
          <w:tcPr>
            <w:tcW w:w="3477" w:type="dxa"/>
            <w:tcBorders>
              <w:top w:val="nil" w:sz="6" w:space="0" w:color="auto"/>
              <w:left w:val="nil" w:sz="6" w:space="0" w:color="auto"/>
              <w:bottom w:val="single" w:sz="17" w:space="0" w:color="000000"/>
              <w:right w:val="nil" w:sz="6" w:space="0" w:color="auto"/>
            </w:tcBorders>
          </w:tcPr>
          <w:p>
            <w:pPr>
              <w:pStyle w:val="TableParagraph"/>
              <w:spacing w:line="240" w:lineRule="auto" w:before="18"/>
              <w:ind w:right="571"/>
              <w:jc w:val="right"/>
              <w:rPr>
                <w:rFonts w:ascii="Arial" w:hAnsi="Arial" w:cs="Arial" w:eastAsia="Arial" w:hint="default"/>
                <w:sz w:val="20"/>
                <w:szCs w:val="20"/>
              </w:rPr>
            </w:pPr>
            <w:r>
              <w:rPr>
                <w:rFonts w:ascii="Arial"/>
                <w:spacing w:val="-1"/>
                <w:sz w:val="20"/>
              </w:rPr>
              <w:t>632,151,692.81</w:t>
            </w:r>
          </w:p>
        </w:tc>
        <w:tc>
          <w:tcPr>
            <w:tcW w:w="2406" w:type="dxa"/>
            <w:tcBorders>
              <w:top w:val="nil" w:sz="6" w:space="0" w:color="auto"/>
              <w:left w:val="nil" w:sz="6" w:space="0" w:color="auto"/>
              <w:bottom w:val="single" w:sz="17" w:space="0" w:color="000000"/>
              <w:right w:val="nil" w:sz="6" w:space="0" w:color="auto"/>
            </w:tcBorders>
          </w:tcPr>
          <w:p>
            <w:pPr>
              <w:pStyle w:val="TableParagraph"/>
              <w:spacing w:line="240" w:lineRule="auto" w:before="18"/>
              <w:ind w:right="98"/>
              <w:jc w:val="right"/>
              <w:rPr>
                <w:rFonts w:ascii="Arial" w:hAnsi="Arial" w:cs="Arial" w:eastAsia="Arial" w:hint="default"/>
                <w:sz w:val="20"/>
                <w:szCs w:val="20"/>
              </w:rPr>
            </w:pPr>
            <w:r>
              <w:rPr>
                <w:rFonts w:ascii="Arial"/>
                <w:spacing w:val="-2"/>
                <w:sz w:val="20"/>
              </w:rPr>
              <w:t>411,986,077.78</w:t>
            </w:r>
          </w:p>
        </w:tc>
      </w:tr>
    </w:tbl>
    <w:p>
      <w:pPr>
        <w:spacing w:line="240" w:lineRule="auto" w:before="5"/>
        <w:rPr>
          <w:rFonts w:ascii="宋体" w:hAnsi="宋体" w:cs="宋体" w:eastAsia="宋体" w:hint="default"/>
          <w:b/>
          <w:bCs/>
          <w:sz w:val="11"/>
          <w:szCs w:val="11"/>
        </w:rPr>
      </w:pPr>
    </w:p>
    <w:p>
      <w:pPr>
        <w:pStyle w:val="BodyText"/>
        <w:spacing w:line="240" w:lineRule="auto" w:before="26"/>
        <w:ind w:left="562" w:right="0"/>
        <w:jc w:val="left"/>
      </w:pPr>
      <w:r>
        <w:rPr/>
        <w:pict>
          <v:group style="position:absolute;margin-left:96.000015pt;margin-top:-66.284416pt;width:435.6pt;height:55.65pt;mso-position-horizontal-relative:page;mso-position-vertical-relative:paragraph;z-index:-716080" coordorigin="1920,-1326" coordsize="8712,1113">
            <v:shape style="position:absolute;left:4770;top:-1309;width:10;height:2" type="#_x0000_t75" stroked="false">
              <v:imagedata r:id="rId36" o:title=""/>
            </v:shape>
            <v:shape style="position:absolute;left:7733;top:-1309;width:10;height:2" type="#_x0000_t75" stroked="false">
              <v:imagedata r:id="rId36" o:title=""/>
            </v:shape>
            <v:shape style="position:absolute;left:4751;top:-1326;width:3011;height:308" type="#_x0000_t75" stroked="false">
              <v:imagedata r:id="rId209" o:title=""/>
            </v:shape>
            <v:shape style="position:absolute;left:1920;top:-1053;width:8712;height:840" type="#_x0000_t75" stroked="false">
              <v:imagedata r:id="rId210" o:title=""/>
            </v:shape>
            <w10:wrap type="none"/>
          </v:group>
        </w:pict>
      </w:r>
      <w:r>
        <w:rPr>
          <w:rFonts w:ascii="Arial" w:hAnsi="Arial" w:cs="Arial" w:eastAsia="Arial" w:hint="default"/>
        </w:rPr>
        <w:t>(2)</w:t>
      </w:r>
      <w:r>
        <w:rPr>
          <w:rFonts w:ascii="Arial" w:hAnsi="Arial" w:cs="Arial" w:eastAsia="Arial" w:hint="default"/>
          <w:spacing w:val="53"/>
        </w:rPr>
        <w:t> </w:t>
      </w:r>
      <w:r>
        <w:rPr/>
        <w:t>主营业务成本（分行业）</w:t>
      </w:r>
    </w:p>
    <w:p>
      <w:pPr>
        <w:spacing w:line="240" w:lineRule="auto" w:before="5"/>
        <w:rPr>
          <w:rFonts w:ascii="宋体" w:hAnsi="宋体" w:cs="宋体" w:eastAsia="宋体" w:hint="default"/>
          <w:sz w:val="7"/>
          <w:szCs w:val="7"/>
        </w:rPr>
      </w:pPr>
    </w:p>
    <w:p>
      <w:pPr>
        <w:spacing w:line="402" w:lineRule="exact"/>
        <w:ind w:left="257"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35.4pt;height:20.1pt;mso-position-horizontal-relative:char;mso-position-vertical-relative:line" coordorigin="0,0" coordsize="8708,402">
            <v:group style="position:absolute;left:22;top:7;width:2831;height:2" coordorigin="22,7" coordsize="2831,2">
              <v:shape style="position:absolute;left:22;top:7;width:2831;height:2" coordorigin="22,7" coordsize="2831,0" path="m22,7l2852,7e" filled="false" stroked="true" strokeweight=".72pt" strokecolor="#000000">
                <v:path arrowok="t"/>
              </v:shape>
            </v:group>
            <v:group style="position:absolute;left:22;top:36;width:2831;height:2" coordorigin="22,36" coordsize="2831,2">
              <v:shape style="position:absolute;left:22;top:36;width:2831;height:2" coordorigin="22,36" coordsize="2831,0" path="m22,36l2852,36e" filled="false" stroked="true" strokeweight=".72pt" strokecolor="#000000">
                <v:path arrowok="t"/>
              </v:shape>
            </v:group>
            <v:group style="position:absolute;left:2852;top:7;width:44;height:2" coordorigin="2852,7" coordsize="44,2">
              <v:shape style="position:absolute;left:2852;top:7;width:44;height:2" coordorigin="2852,7" coordsize="44,0" path="m2852,7l2896,7e" filled="false" stroked="true" strokeweight=".72pt" strokecolor="#000000">
                <v:path arrowok="t"/>
              </v:shape>
            </v:group>
            <v:group style="position:absolute;left:2852;top:36;width:44;height:2" coordorigin="2852,36" coordsize="44,2">
              <v:shape style="position:absolute;left:2852;top:36;width:44;height:2" coordorigin="2852,36" coordsize="44,0" path="m2852,36l2896,36e" filled="false" stroked="true" strokeweight=".72pt" strokecolor="#000000">
                <v:path arrowok="t"/>
              </v:shape>
            </v:group>
            <v:group style="position:absolute;left:2896;top:7;width:2920;height:2" coordorigin="2896,7" coordsize="2920,2">
              <v:shape style="position:absolute;left:2896;top:7;width:2920;height:2" coordorigin="2896,7" coordsize="2920,0" path="m2896,7l5815,7e" filled="false" stroked="true" strokeweight=".72pt" strokecolor="#000000">
                <v:path arrowok="t"/>
              </v:shape>
            </v:group>
            <v:group style="position:absolute;left:2896;top:36;width:2920;height:2" coordorigin="2896,36" coordsize="2920,2">
              <v:shape style="position:absolute;left:2896;top:36;width:2920;height:2" coordorigin="2896,36" coordsize="2920,0" path="m2896,36l5815,36e" filled="false" stroked="true" strokeweight=".72pt" strokecolor="#000000">
                <v:path arrowok="t"/>
              </v:shape>
            </v:group>
            <v:group style="position:absolute;left:5815;top:7;width:44;height:2" coordorigin="5815,7" coordsize="44,2">
              <v:shape style="position:absolute;left:5815;top:7;width:44;height:2" coordorigin="5815,7" coordsize="44,0" path="m5815,7l5858,7e" filled="false" stroked="true" strokeweight=".72pt" strokecolor="#000000">
                <v:path arrowok="t"/>
              </v:shape>
            </v:group>
            <v:group style="position:absolute;left:5815;top:36;width:44;height:2" coordorigin="5815,36" coordsize="44,2">
              <v:shape style="position:absolute;left:5815;top:36;width:44;height:2" coordorigin="5815,36" coordsize="44,0" path="m5815,36l5858,36e" filled="false" stroked="true" strokeweight=".72pt" strokecolor="#000000">
                <v:path arrowok="t"/>
              </v:shape>
            </v:group>
            <v:group style="position:absolute;left:5858;top:7;width:2835;height:2" coordorigin="5858,7" coordsize="2835,2">
              <v:shape style="position:absolute;left:5858;top:7;width:2835;height:2" coordorigin="5858,7" coordsize="2835,0" path="m5858,7l8693,7e" filled="false" stroked="true" strokeweight=".72pt" strokecolor="#000000">
                <v:path arrowok="t"/>
              </v:shape>
            </v:group>
            <v:group style="position:absolute;left:5858;top:36;width:2835;height:2" coordorigin="5858,36" coordsize="2835,2">
              <v:shape style="position:absolute;left:5858;top:36;width:2835;height:2" coordorigin="5858,36" coordsize="2835,0" path="m5858,36l8693,36e" filled="false" stroked="true" strokeweight=".72pt" strokecolor="#000000">
                <v:path arrowok="t"/>
              </v:shape>
            </v:group>
            <v:group style="position:absolute;left:7;top:395;width:2846;height:2" coordorigin="7,395" coordsize="2846,2">
              <v:shape style="position:absolute;left:7;top:395;width:2846;height:2" coordorigin="7,395" coordsize="2846,0" path="m7,395l2852,395e" filled="false" stroked="true" strokeweight=".72pt" strokecolor="#000000">
                <v:path arrowok="t"/>
              </v:shape>
            </v:group>
            <v:group style="position:absolute;left:7;top:366;width:2846;height:2" coordorigin="7,366" coordsize="2846,2">
              <v:shape style="position:absolute;left:7;top:366;width:2846;height:2" coordorigin="7,366" coordsize="2846,0" path="m7,366l2852,366e" filled="false" stroked="true" strokeweight=".72pt" strokecolor="#000000">
                <v:path arrowok="t"/>
              </v:shape>
              <v:shape style="position:absolute;left:2852;top:43;width:10;height:316" type="#_x0000_t75" stroked="false">
                <v:imagedata r:id="rId211" o:title=""/>
              </v:shape>
            </v:group>
            <v:group style="position:absolute;left:2852;top:366;width:44;height:2" coordorigin="2852,366" coordsize="44,2">
              <v:shape style="position:absolute;left:2852;top:366;width:44;height:2" coordorigin="2852,366" coordsize="44,0" path="m2852,366l2896,366e" filled="false" stroked="true" strokeweight=".72pt" strokecolor="#000000">
                <v:path arrowok="t"/>
              </v:shape>
            </v:group>
            <v:group style="position:absolute;left:2852;top:395;width:2963;height:2" coordorigin="2852,395" coordsize="2963,2">
              <v:shape style="position:absolute;left:2852;top:395;width:2963;height:2" coordorigin="2852,395" coordsize="2963,0" path="m2852,395l5815,395e" filled="false" stroked="true" strokeweight=".72pt" strokecolor="#000000">
                <v:path arrowok="t"/>
              </v:shape>
            </v:group>
            <v:group style="position:absolute;left:2896;top:366;width:2920;height:2" coordorigin="2896,366" coordsize="2920,2">
              <v:shape style="position:absolute;left:2896;top:366;width:2920;height:2" coordorigin="2896,366" coordsize="2920,0" path="m2896,366l5815,366e" filled="false" stroked="true" strokeweight=".72pt" strokecolor="#000000">
                <v:path arrowok="t"/>
              </v:shape>
              <v:shape style="position:absolute;left:5815;top:43;width:10;height:316" type="#_x0000_t75" stroked="false">
                <v:imagedata r:id="rId211" o:title=""/>
              </v:shape>
            </v:group>
            <v:group style="position:absolute;left:5815;top:366;width:44;height:2" coordorigin="5815,366" coordsize="44,2">
              <v:shape style="position:absolute;left:5815;top:366;width:44;height:2" coordorigin="5815,366" coordsize="44,0" path="m5815,366l5858,366e" filled="false" stroked="true" strokeweight=".72pt" strokecolor="#000000">
                <v:path arrowok="t"/>
              </v:shape>
            </v:group>
            <v:group style="position:absolute;left:5815;top:395;width:2885;height:2" coordorigin="5815,395" coordsize="2885,2">
              <v:shape style="position:absolute;left:5815;top:395;width:2885;height:2" coordorigin="5815,395" coordsize="2885,0" path="m5815,395l8700,395e" filled="false" stroked="true" strokeweight=".72pt" strokecolor="#000000">
                <v:path arrowok="t"/>
              </v:shape>
            </v:group>
            <v:group style="position:absolute;left:5858;top:366;width:2842;height:2" coordorigin="5858,366" coordsize="2842,2">
              <v:shape style="position:absolute;left:5858;top:366;width:2842;height:2" coordorigin="5858,366" coordsize="2842,0" path="m5858,366l8700,366e" filled="false" stroked="true" strokeweight=".72pt" strokecolor="#000000">
                <v:path arrowok="t"/>
              </v:shape>
              <v:shape style="position:absolute;left:1038;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产品名称</w:t>
                      </w:r>
                    </w:p>
                  </w:txbxContent>
                </v:textbox>
                <w10:wrap type="none"/>
              </v:shape>
              <v:shape style="position:absolute;left:3938;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txbxContent>
                </v:textbox>
                <w10:wrap type="none"/>
              </v:shape>
              <v:shape style="position:absolute;left:6859;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txbxContent>
                </v:textbox>
                <w10:wrap type="none"/>
              </v:shape>
            </v:group>
          </v:group>
        </w:pict>
      </w:r>
      <w:r>
        <w:rPr>
          <w:rFonts w:ascii="宋体" w:hAnsi="宋体" w:cs="宋体" w:eastAsia="宋体" w:hint="default"/>
          <w:position w:val="-7"/>
          <w:sz w:val="20"/>
          <w:szCs w:val="20"/>
        </w:rPr>
      </w:r>
    </w:p>
    <w:p>
      <w:pPr>
        <w:spacing w:after="0" w:line="402" w:lineRule="exact"/>
        <w:rPr>
          <w:rFonts w:ascii="宋体" w:hAnsi="宋体" w:cs="宋体" w:eastAsia="宋体" w:hint="default"/>
          <w:sz w:val="20"/>
          <w:szCs w:val="20"/>
        </w:rPr>
        <w:sectPr>
          <w:pgSz w:w="11910" w:h="16840"/>
          <w:pgMar w:header="877" w:footer="982" w:top="1100" w:bottom="1180" w:left="1660" w:right="1160"/>
        </w:sectPr>
      </w:pPr>
    </w:p>
    <w:p>
      <w:pPr>
        <w:spacing w:line="240" w:lineRule="auto" w:before="2"/>
        <w:rPr>
          <w:rFonts w:ascii="宋体" w:hAnsi="宋体" w:cs="宋体" w:eastAsia="宋体" w:hint="default"/>
          <w:sz w:val="26"/>
          <w:szCs w:val="26"/>
        </w:rPr>
      </w:pPr>
      <w:r>
        <w:rPr/>
        <w:pict>
          <v:group style="position:absolute;margin-left:96.000015pt;margin-top:73.319641pt;width:435.6pt;height:81pt;mso-position-horizontal-relative:page;mso-position-vertical-relative:page;z-index:-715960" coordorigin="1920,1466" coordsize="8712,1620">
            <v:shape style="position:absolute;left:4770;top:1483;width:10;height:2" type="#_x0000_t75" stroked="false">
              <v:imagedata r:id="rId36" o:title=""/>
            </v:shape>
            <v:shape style="position:absolute;left:7733;top:1483;width:10;height:2" type="#_x0000_t75" stroked="false">
              <v:imagedata r:id="rId36" o:title=""/>
            </v:shape>
            <v:shape style="position:absolute;left:4751;top:1466;width:3011;height:349" type="#_x0000_t75" stroked="false">
              <v:imagedata r:id="rId212" o:title=""/>
            </v:shape>
            <v:shape style="position:absolute;left:1920;top:1777;width:8712;height:1309" type="#_x0000_t75" stroked="false">
              <v:imagedata r:id="rId213" o:title=""/>
            </v:shape>
            <w10:wrap type="none"/>
          </v:group>
        </w:pict>
      </w:r>
      <w:r>
        <w:rPr/>
        <w:pict>
          <v:group style="position:absolute;margin-left:96.000015pt;margin-top:188.999634pt;width:435.5pt;height:81.1pt;mso-position-horizontal-relative:page;mso-position-vertical-relative:page;z-index:-715936" coordorigin="1920,3780" coordsize="8710,1622">
            <v:shape style="position:absolute;left:4062;top:3797;width:10;height:2" type="#_x0000_t75" stroked="false">
              <v:imagedata r:id="rId25" o:title=""/>
            </v:shape>
            <v:shape style="position:absolute;left:6293;top:3797;width:10;height:2" type="#_x0000_t75" stroked="false">
              <v:imagedata r:id="rId25" o:title=""/>
            </v:shape>
            <v:shape style="position:absolute;left:8633;top:3797;width:10;height:2" type="#_x0000_t75" stroked="false">
              <v:imagedata r:id="rId25" o:title=""/>
            </v:shape>
            <v:shape style="position:absolute;left:4043;top:3780;width:4619;height:350" type="#_x0000_t75" stroked="false">
              <v:imagedata r:id="rId214" o:title=""/>
            </v:shape>
            <v:shape style="position:absolute;left:1920;top:4092;width:8710;height:1309" type="#_x0000_t75" stroked="false">
              <v:imagedata r:id="rId215" o:title=""/>
            </v:shape>
            <w10:wrap type="none"/>
          </v:group>
        </w:pict>
      </w:r>
      <w:r>
        <w:rPr/>
        <w:pict>
          <v:group style="position:absolute;margin-left:96.000015pt;margin-top:304.739624pt;width:434pt;height:145.4pt;mso-position-horizontal-relative:page;mso-position-vertical-relative:page;z-index:-715912" coordorigin="1920,6095" coordsize="8680,2908">
            <v:shape style="position:absolute;left:4770;top:6112;width:10;height:2" type="#_x0000_t75" stroked="false">
              <v:imagedata r:id="rId36" o:title=""/>
            </v:shape>
            <v:shape style="position:absolute;left:7604;top:6112;width:10;height:2" type="#_x0000_t75" stroked="false">
              <v:imagedata r:id="rId36" o:title=""/>
            </v:shape>
            <v:shape style="position:absolute;left:4751;top:6095;width:2882;height:349" type="#_x0000_t75" stroked="false">
              <v:imagedata r:id="rId216" o:title=""/>
            </v:shape>
            <v:shape style="position:absolute;left:1920;top:6406;width:8680;height:2597" type="#_x0000_t75" stroked="false">
              <v:imagedata r:id="rId217" o:title=""/>
            </v:shape>
            <w10:wrap type="none"/>
          </v:group>
        </w:pict>
      </w:r>
    </w:p>
    <w:tbl>
      <w:tblPr>
        <w:tblW w:w="0" w:type="auto"/>
        <w:jc w:val="left"/>
        <w:tblInd w:w="279" w:type="dxa"/>
        <w:tblLayout w:type="fixed"/>
        <w:tblCellMar>
          <w:top w:w="0" w:type="dxa"/>
          <w:left w:w="0" w:type="dxa"/>
          <w:bottom w:w="0" w:type="dxa"/>
          <w:right w:w="0" w:type="dxa"/>
        </w:tblCellMar>
        <w:tblLook w:val="01E0"/>
      </w:tblPr>
      <w:tblGrid>
        <w:gridCol w:w="2688"/>
        <w:gridCol w:w="3937"/>
        <w:gridCol w:w="2047"/>
      </w:tblGrid>
      <w:tr>
        <w:trPr>
          <w:trHeight w:val="349" w:hRule="exact"/>
        </w:trPr>
        <w:tc>
          <w:tcPr>
            <w:tcW w:w="2688" w:type="dxa"/>
            <w:tcBorders>
              <w:top w:val="single" w:sz="17" w:space="0" w:color="000000"/>
              <w:left w:val="nil" w:sz="6" w:space="0" w:color="auto"/>
              <w:bottom w:val="nil" w:sz="6" w:space="0" w:color="auto"/>
              <w:right w:val="nil" w:sz="6" w:space="0" w:color="auto"/>
            </w:tcBorders>
          </w:tcPr>
          <w:p>
            <w:pPr>
              <w:pStyle w:val="TableParagraph"/>
              <w:spacing w:line="240" w:lineRule="auto" w:before="13"/>
              <w:ind w:left="146" w:right="0"/>
              <w:jc w:val="center"/>
              <w:rPr>
                <w:rFonts w:ascii="宋体" w:hAnsi="宋体" w:cs="宋体" w:eastAsia="宋体" w:hint="default"/>
                <w:sz w:val="18"/>
                <w:szCs w:val="18"/>
              </w:rPr>
            </w:pPr>
            <w:r>
              <w:rPr>
                <w:rFonts w:ascii="宋体" w:hAnsi="宋体" w:cs="宋体" w:eastAsia="宋体" w:hint="default"/>
                <w:sz w:val="18"/>
                <w:szCs w:val="18"/>
              </w:rPr>
              <w:t>装卸</w:t>
            </w:r>
          </w:p>
        </w:tc>
        <w:tc>
          <w:tcPr>
            <w:tcW w:w="3937" w:type="dxa"/>
            <w:tcBorders>
              <w:top w:val="single" w:sz="17" w:space="0" w:color="000000"/>
              <w:left w:val="nil" w:sz="6" w:space="0" w:color="auto"/>
              <w:bottom w:val="nil" w:sz="6" w:space="0" w:color="auto"/>
              <w:right w:val="nil" w:sz="6" w:space="0" w:color="auto"/>
            </w:tcBorders>
          </w:tcPr>
          <w:p>
            <w:pPr>
              <w:pStyle w:val="TableParagraph"/>
              <w:spacing w:line="240" w:lineRule="auto" w:before="41"/>
              <w:ind w:left="1611" w:right="0"/>
              <w:jc w:val="left"/>
              <w:rPr>
                <w:rFonts w:ascii="Arial" w:hAnsi="Arial" w:cs="Arial" w:eastAsia="Arial" w:hint="default"/>
                <w:sz w:val="20"/>
                <w:szCs w:val="20"/>
              </w:rPr>
            </w:pPr>
            <w:r>
              <w:rPr>
                <w:rFonts w:ascii="Arial"/>
                <w:sz w:val="20"/>
              </w:rPr>
              <w:t>386,391,966.06</w:t>
            </w:r>
          </w:p>
        </w:tc>
        <w:tc>
          <w:tcPr>
            <w:tcW w:w="2047" w:type="dxa"/>
            <w:tcBorders>
              <w:top w:val="single" w:sz="17" w:space="0" w:color="000000"/>
              <w:left w:val="nil" w:sz="6" w:space="0" w:color="auto"/>
              <w:bottom w:val="nil" w:sz="6" w:space="0" w:color="auto"/>
              <w:right w:val="nil" w:sz="6" w:space="0" w:color="auto"/>
            </w:tcBorders>
          </w:tcPr>
          <w:p>
            <w:pPr>
              <w:pStyle w:val="TableParagraph"/>
              <w:spacing w:line="240" w:lineRule="auto" w:before="41"/>
              <w:ind w:right="100"/>
              <w:jc w:val="right"/>
              <w:rPr>
                <w:rFonts w:ascii="Arial" w:hAnsi="Arial" w:cs="Arial" w:eastAsia="Arial" w:hint="default"/>
                <w:sz w:val="20"/>
                <w:szCs w:val="20"/>
              </w:rPr>
            </w:pPr>
            <w:r>
              <w:rPr>
                <w:rFonts w:ascii="Arial"/>
                <w:spacing w:val="-1"/>
                <w:sz w:val="20"/>
              </w:rPr>
              <w:t>332,234,614.65</w:t>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6"/>
              <w:ind w:left="146" w:right="0"/>
              <w:jc w:val="center"/>
              <w:rPr>
                <w:rFonts w:ascii="宋体" w:hAnsi="宋体" w:cs="宋体" w:eastAsia="宋体" w:hint="default"/>
                <w:sz w:val="18"/>
                <w:szCs w:val="18"/>
              </w:rPr>
            </w:pPr>
            <w:r>
              <w:rPr>
                <w:rFonts w:ascii="宋体" w:hAnsi="宋体" w:cs="宋体" w:eastAsia="宋体" w:hint="default"/>
                <w:sz w:val="18"/>
                <w:szCs w:val="18"/>
              </w:rPr>
              <w:t>堆存</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722" w:right="0"/>
              <w:jc w:val="left"/>
              <w:rPr>
                <w:rFonts w:ascii="Arial" w:hAnsi="Arial" w:cs="Arial" w:eastAsia="Arial" w:hint="default"/>
                <w:sz w:val="20"/>
                <w:szCs w:val="20"/>
              </w:rPr>
            </w:pPr>
            <w:r>
              <w:rPr>
                <w:rFonts w:ascii="Arial"/>
                <w:sz w:val="20"/>
              </w:rPr>
              <w:t>54,875,707.17</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8"/>
              <w:jc w:val="right"/>
              <w:rPr>
                <w:rFonts w:ascii="Arial" w:hAnsi="Arial" w:cs="Arial" w:eastAsia="Arial" w:hint="default"/>
                <w:sz w:val="20"/>
                <w:szCs w:val="20"/>
              </w:rPr>
            </w:pPr>
            <w:r>
              <w:rPr>
                <w:rFonts w:ascii="Arial"/>
                <w:spacing w:val="-2"/>
                <w:sz w:val="20"/>
              </w:rPr>
              <w:t>21,806,084.02</w:t>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7"/>
              <w:ind w:left="146" w:right="0"/>
              <w:jc w:val="center"/>
              <w:rPr>
                <w:rFonts w:ascii="宋体" w:hAnsi="宋体" w:cs="宋体" w:eastAsia="宋体" w:hint="default"/>
                <w:sz w:val="18"/>
                <w:szCs w:val="18"/>
              </w:rPr>
            </w:pPr>
            <w:r>
              <w:rPr>
                <w:rFonts w:ascii="宋体" w:hAnsi="宋体" w:cs="宋体" w:eastAsia="宋体" w:hint="default"/>
                <w:sz w:val="18"/>
                <w:szCs w:val="18"/>
              </w:rPr>
              <w:t>船方</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722" w:right="0"/>
              <w:jc w:val="left"/>
              <w:rPr>
                <w:rFonts w:ascii="Arial" w:hAnsi="Arial" w:cs="Arial" w:eastAsia="Arial" w:hint="default"/>
                <w:sz w:val="20"/>
                <w:szCs w:val="20"/>
              </w:rPr>
            </w:pPr>
            <w:r>
              <w:rPr>
                <w:rFonts w:ascii="Arial"/>
                <w:sz w:val="20"/>
              </w:rPr>
              <w:t>31,689,298.52</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99"/>
              <w:jc w:val="right"/>
              <w:rPr>
                <w:rFonts w:ascii="Arial" w:hAnsi="Arial" w:cs="Arial" w:eastAsia="Arial" w:hint="default"/>
                <w:sz w:val="20"/>
                <w:szCs w:val="20"/>
              </w:rPr>
            </w:pPr>
            <w:r>
              <w:rPr>
                <w:rFonts w:ascii="Arial"/>
                <w:spacing w:val="-2"/>
                <w:sz w:val="20"/>
              </w:rPr>
              <w:t>26,521,787.54</w:t>
            </w:r>
          </w:p>
        </w:tc>
      </w:tr>
      <w:tr>
        <w:trPr>
          <w:trHeight w:val="317"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6"/>
              <w:ind w:left="146"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737" w:right="0"/>
              <w:jc w:val="left"/>
              <w:rPr>
                <w:rFonts w:ascii="Arial" w:hAnsi="Arial" w:cs="Arial" w:eastAsia="Arial" w:hint="default"/>
                <w:sz w:val="20"/>
                <w:szCs w:val="20"/>
              </w:rPr>
            </w:pPr>
            <w:r>
              <w:rPr>
                <w:rFonts w:ascii="Arial"/>
                <w:sz w:val="20"/>
              </w:rPr>
              <w:t>23,439,911.36</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98"/>
              <w:jc w:val="right"/>
              <w:rPr>
                <w:rFonts w:ascii="Arial" w:hAnsi="Arial" w:cs="Arial" w:eastAsia="Arial" w:hint="default"/>
                <w:sz w:val="20"/>
                <w:szCs w:val="20"/>
              </w:rPr>
            </w:pPr>
            <w:r>
              <w:rPr>
                <w:rFonts w:ascii="Arial"/>
                <w:spacing w:val="-1"/>
                <w:sz w:val="20"/>
              </w:rPr>
              <w:t>22,007,273.21</w:t>
            </w:r>
          </w:p>
        </w:tc>
      </w:tr>
      <w:tr>
        <w:trPr>
          <w:trHeight w:val="337" w:hRule="exact"/>
        </w:trPr>
        <w:tc>
          <w:tcPr>
            <w:tcW w:w="2688" w:type="dxa"/>
            <w:tcBorders>
              <w:top w:val="nil" w:sz="6" w:space="0" w:color="auto"/>
              <w:left w:val="nil" w:sz="6" w:space="0" w:color="auto"/>
              <w:bottom w:val="single" w:sz="17" w:space="0" w:color="000000"/>
              <w:right w:val="nil" w:sz="6" w:space="0" w:color="auto"/>
            </w:tcBorders>
          </w:tcPr>
          <w:p>
            <w:pPr>
              <w:pStyle w:val="TableParagraph"/>
              <w:spacing w:line="257" w:lineRule="exact"/>
              <w:ind w:left="146"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3937"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left="1624" w:right="0"/>
              <w:jc w:val="left"/>
              <w:rPr>
                <w:rFonts w:ascii="Arial" w:hAnsi="Arial" w:cs="Arial" w:eastAsia="Arial" w:hint="default"/>
                <w:sz w:val="20"/>
                <w:szCs w:val="20"/>
              </w:rPr>
            </w:pPr>
            <w:r>
              <w:rPr>
                <w:rFonts w:ascii="Arial"/>
                <w:sz w:val="20"/>
              </w:rPr>
              <w:t>496,396,883.11</w:t>
            </w:r>
          </w:p>
        </w:tc>
        <w:tc>
          <w:tcPr>
            <w:tcW w:w="2047"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98"/>
              <w:jc w:val="right"/>
              <w:rPr>
                <w:rFonts w:ascii="Arial" w:hAnsi="Arial" w:cs="Arial" w:eastAsia="Arial" w:hint="default"/>
                <w:sz w:val="20"/>
                <w:szCs w:val="20"/>
              </w:rPr>
            </w:pPr>
            <w:r>
              <w:rPr>
                <w:rFonts w:ascii="Arial"/>
                <w:spacing w:val="-1"/>
                <w:sz w:val="20"/>
              </w:rPr>
              <w:t>402,569,759.42</w:t>
            </w:r>
          </w:p>
        </w:tc>
      </w:tr>
      <w:tr>
        <w:trPr>
          <w:trHeight w:val="667" w:hRule="exact"/>
        </w:trPr>
        <w:tc>
          <w:tcPr>
            <w:tcW w:w="2688" w:type="dxa"/>
            <w:tcBorders>
              <w:top w:val="single" w:sz="17" w:space="0" w:color="000000"/>
              <w:left w:val="nil" w:sz="6" w:space="0" w:color="auto"/>
              <w:bottom w:val="single" w:sz="17" w:space="0" w:color="000000"/>
              <w:right w:val="nil" w:sz="6" w:space="0" w:color="auto"/>
            </w:tcBorders>
          </w:tcPr>
          <w:p>
            <w:pPr>
              <w:pStyle w:val="TableParagraph"/>
              <w:spacing w:line="240" w:lineRule="auto" w:before="196"/>
              <w:ind w:left="426" w:right="0"/>
              <w:jc w:val="left"/>
              <w:rPr>
                <w:rFonts w:ascii="宋体" w:hAnsi="宋体" w:cs="宋体" w:eastAsia="宋体" w:hint="default"/>
                <w:sz w:val="24"/>
                <w:szCs w:val="24"/>
              </w:rPr>
            </w:pPr>
            <w:r>
              <w:rPr>
                <w:rFonts w:ascii="Arial" w:hAnsi="Arial" w:cs="Arial" w:eastAsia="Arial" w:hint="default"/>
                <w:b/>
                <w:bCs/>
                <w:sz w:val="24"/>
                <w:szCs w:val="24"/>
              </w:rPr>
              <w:t>36.</w:t>
            </w:r>
            <w:r>
              <w:rPr>
                <w:rFonts w:ascii="Arial" w:hAnsi="Arial" w:cs="Arial" w:eastAsia="Arial" w:hint="default"/>
                <w:b/>
                <w:bCs/>
                <w:spacing w:val="17"/>
                <w:sz w:val="24"/>
                <w:szCs w:val="24"/>
              </w:rPr>
              <w:t> </w:t>
            </w:r>
            <w:r>
              <w:rPr>
                <w:rFonts w:ascii="宋体" w:hAnsi="宋体" w:cs="宋体" w:eastAsia="宋体" w:hint="default"/>
                <w:b/>
                <w:bCs/>
                <w:sz w:val="24"/>
                <w:szCs w:val="24"/>
              </w:rPr>
              <w:t>营业税金及附加</w:t>
            </w:r>
            <w:r>
              <w:rPr>
                <w:rFonts w:ascii="宋体" w:hAnsi="宋体" w:cs="宋体" w:eastAsia="宋体" w:hint="default"/>
                <w:sz w:val="24"/>
                <w:szCs w:val="24"/>
              </w:rPr>
            </w:r>
          </w:p>
        </w:tc>
        <w:tc>
          <w:tcPr>
            <w:tcW w:w="3937" w:type="dxa"/>
            <w:tcBorders>
              <w:top w:val="single" w:sz="17" w:space="0" w:color="000000"/>
              <w:left w:val="nil" w:sz="6" w:space="0" w:color="auto"/>
              <w:bottom w:val="single" w:sz="17" w:space="0" w:color="000000"/>
              <w:right w:val="nil" w:sz="6" w:space="0" w:color="auto"/>
            </w:tcBorders>
          </w:tcPr>
          <w:p>
            <w:pPr/>
          </w:p>
        </w:tc>
        <w:tc>
          <w:tcPr>
            <w:tcW w:w="2047" w:type="dxa"/>
            <w:tcBorders>
              <w:top w:val="single" w:sz="17" w:space="0" w:color="000000"/>
              <w:left w:val="nil" w:sz="6" w:space="0" w:color="auto"/>
              <w:bottom w:val="single" w:sz="17" w:space="0" w:color="000000"/>
              <w:right w:val="nil" w:sz="6" w:space="0" w:color="auto"/>
            </w:tcBorders>
          </w:tcPr>
          <w:p>
            <w:pPr/>
          </w:p>
        </w:tc>
      </w:tr>
      <w:tr>
        <w:trPr>
          <w:trHeight w:val="341" w:hRule="exact"/>
        </w:trPr>
        <w:tc>
          <w:tcPr>
            <w:tcW w:w="2688" w:type="dxa"/>
            <w:tcBorders>
              <w:top w:val="single" w:sz="17" w:space="0" w:color="000000"/>
              <w:left w:val="nil" w:sz="6" w:space="0" w:color="auto"/>
              <w:bottom w:val="nil" w:sz="6" w:space="0" w:color="auto"/>
              <w:right w:val="nil" w:sz="6" w:space="0" w:color="auto"/>
            </w:tcBorders>
          </w:tcPr>
          <w:p>
            <w:pPr>
              <w:pStyle w:val="TableParagraph"/>
              <w:spacing w:line="259" w:lineRule="exact"/>
              <w:ind w:left="862"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937" w:type="dxa"/>
            <w:tcBorders>
              <w:top w:val="single" w:sz="17" w:space="0" w:color="000000"/>
              <w:left w:val="nil" w:sz="6" w:space="0" w:color="auto"/>
              <w:bottom w:val="nil" w:sz="6" w:space="0" w:color="auto"/>
              <w:right w:val="nil" w:sz="6" w:space="0" w:color="auto"/>
            </w:tcBorders>
          </w:tcPr>
          <w:p>
            <w:pPr>
              <w:pStyle w:val="TableParagraph"/>
              <w:tabs>
                <w:tab w:pos="2439" w:val="left" w:leader="none"/>
              </w:tabs>
              <w:spacing w:line="259" w:lineRule="exact"/>
              <w:ind w:left="154" w:right="0"/>
              <w:jc w:val="left"/>
              <w:rPr>
                <w:rFonts w:ascii="宋体" w:hAnsi="宋体" w:cs="宋体" w:eastAsia="宋体" w:hint="default"/>
                <w:sz w:val="20"/>
                <w:szCs w:val="20"/>
              </w:rPr>
            </w:pPr>
            <w:r>
              <w:rPr>
                <w:rFonts w:ascii="宋体" w:hAnsi="宋体" w:cs="宋体" w:eastAsia="宋体" w:hint="default"/>
                <w:sz w:val="20"/>
                <w:szCs w:val="20"/>
              </w:rPr>
              <w:t>本年金额</w:t>
              <w:tab/>
              <w:t>上年金额</w:t>
            </w:r>
          </w:p>
        </w:tc>
        <w:tc>
          <w:tcPr>
            <w:tcW w:w="2047" w:type="dxa"/>
            <w:tcBorders>
              <w:top w:val="single" w:sz="17" w:space="0" w:color="000000"/>
              <w:left w:val="nil" w:sz="6" w:space="0" w:color="auto"/>
              <w:bottom w:val="nil" w:sz="6" w:space="0" w:color="auto"/>
              <w:right w:val="nil" w:sz="6" w:space="0" w:color="auto"/>
            </w:tcBorders>
          </w:tcPr>
          <w:p>
            <w:pPr>
              <w:pStyle w:val="TableParagraph"/>
              <w:spacing w:line="259" w:lineRule="exact"/>
              <w:ind w:left="662" w:right="0"/>
              <w:jc w:val="left"/>
              <w:rPr>
                <w:rFonts w:ascii="宋体" w:hAnsi="宋体" w:cs="宋体" w:eastAsia="宋体" w:hint="default"/>
                <w:sz w:val="20"/>
                <w:szCs w:val="20"/>
              </w:rPr>
            </w:pPr>
            <w:r>
              <w:rPr>
                <w:rFonts w:ascii="宋体" w:hAnsi="宋体" w:cs="宋体" w:eastAsia="宋体" w:hint="default"/>
                <w:sz w:val="20"/>
                <w:szCs w:val="20"/>
              </w:rPr>
              <w:t>计缴标准</w:t>
            </w:r>
          </w:p>
        </w:tc>
      </w:tr>
      <w:tr>
        <w:trPr>
          <w:trHeight w:val="327"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0"/>
                <w:szCs w:val="20"/>
              </w:rPr>
            </w:pPr>
            <w:r>
              <w:rPr>
                <w:rFonts w:ascii="宋体" w:hAnsi="宋体" w:cs="宋体" w:eastAsia="宋体" w:hint="default"/>
                <w:sz w:val="20"/>
                <w:szCs w:val="20"/>
              </w:rPr>
              <w:t>营业税</w:t>
            </w:r>
          </w:p>
        </w:tc>
        <w:tc>
          <w:tcPr>
            <w:tcW w:w="3937" w:type="dxa"/>
            <w:tcBorders>
              <w:top w:val="nil" w:sz="6" w:space="0" w:color="auto"/>
              <w:left w:val="nil" w:sz="6" w:space="0" w:color="auto"/>
              <w:bottom w:val="nil" w:sz="6" w:space="0" w:color="auto"/>
              <w:right w:val="nil" w:sz="6" w:space="0" w:color="auto"/>
            </w:tcBorders>
          </w:tcPr>
          <w:p>
            <w:pPr>
              <w:pStyle w:val="TableParagraph"/>
              <w:tabs>
                <w:tab w:pos="2340" w:val="left" w:leader="none"/>
              </w:tabs>
              <w:spacing w:line="240" w:lineRule="auto" w:before="44"/>
              <w:ind w:right="32"/>
              <w:jc w:val="right"/>
              <w:rPr>
                <w:rFonts w:ascii="Arial" w:hAnsi="Arial" w:cs="Arial" w:eastAsia="Arial" w:hint="default"/>
                <w:sz w:val="20"/>
                <w:szCs w:val="20"/>
              </w:rPr>
            </w:pPr>
            <w:r>
              <w:rPr>
                <w:rFonts w:ascii="Arial"/>
                <w:spacing w:val="-1"/>
                <w:sz w:val="20"/>
              </w:rPr>
              <w:t>32,990,688.33</w:t>
              <w:tab/>
            </w:r>
            <w:r>
              <w:rPr>
                <w:rFonts w:ascii="Arial"/>
                <w:spacing w:val="-2"/>
                <w:sz w:val="20"/>
              </w:rPr>
              <w:t>27,265,790.28</w:t>
            </w:r>
          </w:p>
        </w:tc>
        <w:tc>
          <w:tcPr>
            <w:tcW w:w="2047" w:type="dxa"/>
            <w:tcBorders>
              <w:top w:val="nil" w:sz="6" w:space="0" w:color="auto"/>
              <w:left w:val="nil" w:sz="6" w:space="0" w:color="auto"/>
              <w:bottom w:val="nil" w:sz="6" w:space="0" w:color="auto"/>
              <w:right w:val="nil" w:sz="6" w:space="0" w:color="auto"/>
            </w:tcBorders>
          </w:tcPr>
          <w:p>
            <w:pPr>
              <w:pStyle w:val="TableParagraph"/>
              <w:spacing w:line="275" w:lineRule="exact"/>
              <w:ind w:left="675" w:right="0"/>
              <w:jc w:val="left"/>
              <w:rPr>
                <w:rFonts w:ascii="Arial" w:hAnsi="Arial" w:cs="Arial" w:eastAsia="Arial" w:hint="default"/>
                <w:sz w:val="20"/>
                <w:szCs w:val="20"/>
              </w:rPr>
            </w:pPr>
            <w:r>
              <w:rPr>
                <w:rFonts w:ascii="Arial" w:hAnsi="Arial" w:cs="Arial" w:eastAsia="Arial" w:hint="default"/>
                <w:sz w:val="20"/>
                <w:szCs w:val="20"/>
              </w:rPr>
              <w:t>3%</w:t>
            </w:r>
            <w:r>
              <w:rPr>
                <w:rFonts w:ascii="宋体" w:hAnsi="宋体" w:cs="宋体" w:eastAsia="宋体" w:hint="default"/>
                <w:sz w:val="20"/>
                <w:szCs w:val="20"/>
              </w:rPr>
              <w:t>、</w:t>
            </w:r>
            <w:r>
              <w:rPr>
                <w:rFonts w:ascii="Arial" w:hAnsi="Arial" w:cs="Arial" w:eastAsia="Arial" w:hint="default"/>
                <w:sz w:val="20"/>
                <w:szCs w:val="20"/>
              </w:rPr>
              <w:t>5%</w:t>
            </w:r>
          </w:p>
        </w:tc>
      </w:tr>
      <w:tr>
        <w:trPr>
          <w:trHeight w:val="321"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6" w:lineRule="exact"/>
              <w:ind w:left="108" w:right="0"/>
              <w:jc w:val="left"/>
              <w:rPr>
                <w:rFonts w:ascii="宋体" w:hAnsi="宋体" w:cs="宋体" w:eastAsia="宋体" w:hint="default"/>
                <w:sz w:val="20"/>
                <w:szCs w:val="20"/>
              </w:rPr>
            </w:pPr>
            <w:r>
              <w:rPr>
                <w:rFonts w:ascii="宋体" w:hAnsi="宋体" w:cs="宋体" w:eastAsia="宋体" w:hint="default"/>
                <w:sz w:val="20"/>
                <w:szCs w:val="20"/>
              </w:rPr>
              <w:t>城市维护建设税</w:t>
            </w:r>
          </w:p>
        </w:tc>
        <w:tc>
          <w:tcPr>
            <w:tcW w:w="3937" w:type="dxa"/>
            <w:tcBorders>
              <w:top w:val="nil" w:sz="6" w:space="0" w:color="auto"/>
              <w:left w:val="nil" w:sz="6" w:space="0" w:color="auto"/>
              <w:bottom w:val="nil" w:sz="6" w:space="0" w:color="auto"/>
              <w:right w:val="nil" w:sz="6" w:space="0" w:color="auto"/>
            </w:tcBorders>
          </w:tcPr>
          <w:p>
            <w:pPr>
              <w:pStyle w:val="TableParagraph"/>
              <w:tabs>
                <w:tab w:pos="2340" w:val="left" w:leader="none"/>
              </w:tabs>
              <w:spacing w:line="240" w:lineRule="auto" w:before="39"/>
              <w:ind w:right="31"/>
              <w:jc w:val="right"/>
              <w:rPr>
                <w:rFonts w:ascii="Arial" w:hAnsi="Arial" w:cs="Arial" w:eastAsia="Arial" w:hint="default"/>
                <w:sz w:val="20"/>
                <w:szCs w:val="20"/>
              </w:rPr>
            </w:pPr>
            <w:r>
              <w:rPr>
                <w:rFonts w:ascii="Arial"/>
                <w:spacing w:val="-1"/>
                <w:sz w:val="20"/>
              </w:rPr>
              <w:t>2,630,407.87</w:t>
              <w:tab/>
              <w:t>1,987,221.21</w:t>
            </w:r>
            <w:r>
              <w:rPr>
                <w:rFonts w:ascii="Arial"/>
                <w:sz w:val="20"/>
              </w:rPr>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82" w:right="0"/>
              <w:jc w:val="center"/>
              <w:rPr>
                <w:rFonts w:ascii="Arial" w:hAnsi="Arial" w:cs="Arial" w:eastAsia="Arial" w:hint="default"/>
                <w:sz w:val="20"/>
                <w:szCs w:val="20"/>
              </w:rPr>
            </w:pPr>
            <w:r>
              <w:rPr>
                <w:rFonts w:ascii="Arial"/>
                <w:sz w:val="20"/>
              </w:rPr>
              <w:t>7%</w:t>
            </w:r>
          </w:p>
        </w:tc>
      </w:tr>
      <w:tr>
        <w:trPr>
          <w:trHeight w:val="323"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108"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3937" w:type="dxa"/>
            <w:tcBorders>
              <w:top w:val="nil" w:sz="6" w:space="0" w:color="auto"/>
              <w:left w:val="nil" w:sz="6" w:space="0" w:color="auto"/>
              <w:bottom w:val="nil" w:sz="6" w:space="0" w:color="auto"/>
              <w:right w:val="nil" w:sz="6" w:space="0" w:color="auto"/>
            </w:tcBorders>
          </w:tcPr>
          <w:p>
            <w:pPr>
              <w:pStyle w:val="TableParagraph"/>
              <w:tabs>
                <w:tab w:pos="2339" w:val="left" w:leader="none"/>
              </w:tabs>
              <w:spacing w:line="240" w:lineRule="auto" w:before="39"/>
              <w:ind w:right="31"/>
              <w:jc w:val="right"/>
              <w:rPr>
                <w:rFonts w:ascii="Arial" w:hAnsi="Arial" w:cs="Arial" w:eastAsia="Arial" w:hint="default"/>
                <w:sz w:val="20"/>
                <w:szCs w:val="20"/>
              </w:rPr>
            </w:pPr>
            <w:r>
              <w:rPr>
                <w:rFonts w:ascii="Arial"/>
                <w:spacing w:val="-1"/>
                <w:sz w:val="20"/>
              </w:rPr>
              <w:t>1,851,340.79</w:t>
              <w:tab/>
            </w:r>
            <w:r>
              <w:rPr>
                <w:rFonts w:ascii="Arial"/>
                <w:spacing w:val="-2"/>
                <w:sz w:val="20"/>
              </w:rPr>
              <w:t>1,135,554.94</w:t>
            </w:r>
            <w:r>
              <w:rPr>
                <w:rFonts w:ascii="Arial"/>
                <w:sz w:val="20"/>
              </w:rPr>
            </w:r>
          </w:p>
        </w:tc>
        <w:tc>
          <w:tcPr>
            <w:tcW w:w="2047" w:type="dxa"/>
            <w:tcBorders>
              <w:top w:val="nil" w:sz="6" w:space="0" w:color="auto"/>
              <w:left w:val="nil" w:sz="6" w:space="0" w:color="auto"/>
              <w:bottom w:val="nil" w:sz="6" w:space="0" w:color="auto"/>
              <w:right w:val="nil" w:sz="6" w:space="0" w:color="auto"/>
            </w:tcBorders>
          </w:tcPr>
          <w:p>
            <w:pPr>
              <w:pStyle w:val="TableParagraph"/>
              <w:spacing w:line="271" w:lineRule="exact"/>
              <w:ind w:left="675" w:right="0"/>
              <w:jc w:val="left"/>
              <w:rPr>
                <w:rFonts w:ascii="Arial" w:hAnsi="Arial" w:cs="Arial" w:eastAsia="Arial" w:hint="default"/>
                <w:sz w:val="20"/>
                <w:szCs w:val="20"/>
              </w:rPr>
            </w:pPr>
            <w:r>
              <w:rPr>
                <w:rFonts w:ascii="Arial" w:hAnsi="Arial" w:cs="Arial" w:eastAsia="Arial" w:hint="default"/>
                <w:sz w:val="20"/>
                <w:szCs w:val="20"/>
              </w:rPr>
              <w:t>3%</w:t>
            </w:r>
            <w:r>
              <w:rPr>
                <w:rFonts w:ascii="宋体" w:hAnsi="宋体" w:cs="宋体" w:eastAsia="宋体" w:hint="default"/>
                <w:sz w:val="20"/>
                <w:szCs w:val="20"/>
              </w:rPr>
              <w:t>、</w:t>
            </w:r>
            <w:r>
              <w:rPr>
                <w:rFonts w:ascii="Arial" w:hAnsi="Arial" w:cs="Arial" w:eastAsia="Arial" w:hint="default"/>
                <w:sz w:val="20"/>
                <w:szCs w:val="20"/>
              </w:rPr>
              <w:t>2%</w:t>
            </w:r>
          </w:p>
        </w:tc>
      </w:tr>
      <w:tr>
        <w:trPr>
          <w:trHeight w:val="337" w:hRule="exact"/>
        </w:trPr>
        <w:tc>
          <w:tcPr>
            <w:tcW w:w="2688" w:type="dxa"/>
            <w:tcBorders>
              <w:top w:val="nil" w:sz="6" w:space="0" w:color="auto"/>
              <w:left w:val="nil" w:sz="6" w:space="0" w:color="auto"/>
              <w:bottom w:val="single" w:sz="17" w:space="0" w:color="000000"/>
              <w:right w:val="nil" w:sz="6" w:space="0" w:color="auto"/>
            </w:tcBorders>
          </w:tcPr>
          <w:p>
            <w:pPr>
              <w:pStyle w:val="TableParagraph"/>
              <w:spacing w:line="257" w:lineRule="exact"/>
              <w:ind w:left="862"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937" w:type="dxa"/>
            <w:tcBorders>
              <w:top w:val="nil" w:sz="6" w:space="0" w:color="auto"/>
              <w:left w:val="nil" w:sz="6" w:space="0" w:color="auto"/>
              <w:bottom w:val="single" w:sz="17" w:space="0" w:color="000000"/>
              <w:right w:val="nil" w:sz="6" w:space="0" w:color="auto"/>
            </w:tcBorders>
          </w:tcPr>
          <w:p>
            <w:pPr>
              <w:pStyle w:val="TableParagraph"/>
              <w:tabs>
                <w:tab w:pos="2339" w:val="left" w:leader="none"/>
              </w:tabs>
              <w:spacing w:line="240" w:lineRule="auto" w:before="39"/>
              <w:ind w:right="32"/>
              <w:jc w:val="right"/>
              <w:rPr>
                <w:rFonts w:ascii="Arial" w:hAnsi="Arial" w:cs="Arial" w:eastAsia="Arial" w:hint="default"/>
                <w:sz w:val="20"/>
                <w:szCs w:val="20"/>
              </w:rPr>
            </w:pPr>
            <w:r>
              <w:rPr>
                <w:rFonts w:ascii="Arial"/>
                <w:spacing w:val="-2"/>
                <w:sz w:val="20"/>
              </w:rPr>
              <w:t>37,472,436.99</w:t>
              <w:tab/>
              <w:t>30,388,566.43</w:t>
            </w:r>
          </w:p>
        </w:tc>
        <w:tc>
          <w:tcPr>
            <w:tcW w:w="2047" w:type="dxa"/>
            <w:tcBorders>
              <w:top w:val="nil" w:sz="6" w:space="0" w:color="auto"/>
              <w:left w:val="nil" w:sz="6" w:space="0" w:color="auto"/>
              <w:bottom w:val="single" w:sz="17" w:space="0" w:color="000000"/>
              <w:right w:val="nil" w:sz="6" w:space="0" w:color="auto"/>
            </w:tcBorders>
          </w:tcPr>
          <w:p>
            <w:pPr/>
          </w:p>
        </w:tc>
      </w:tr>
      <w:tr>
        <w:trPr>
          <w:trHeight w:val="667" w:hRule="exact"/>
        </w:trPr>
        <w:tc>
          <w:tcPr>
            <w:tcW w:w="2688" w:type="dxa"/>
            <w:tcBorders>
              <w:top w:val="single" w:sz="17" w:space="0" w:color="000000"/>
              <w:left w:val="nil" w:sz="6" w:space="0" w:color="auto"/>
              <w:bottom w:val="single" w:sz="17" w:space="0" w:color="000000"/>
              <w:right w:val="nil" w:sz="6" w:space="0" w:color="auto"/>
            </w:tcBorders>
          </w:tcPr>
          <w:p>
            <w:pPr>
              <w:pStyle w:val="TableParagraph"/>
              <w:spacing w:line="240" w:lineRule="auto" w:before="196"/>
              <w:ind w:left="426" w:right="0"/>
              <w:jc w:val="left"/>
              <w:rPr>
                <w:rFonts w:ascii="宋体" w:hAnsi="宋体" w:cs="宋体" w:eastAsia="宋体" w:hint="default"/>
                <w:sz w:val="24"/>
                <w:szCs w:val="24"/>
              </w:rPr>
            </w:pPr>
            <w:r>
              <w:rPr>
                <w:rFonts w:ascii="Arial" w:hAnsi="Arial" w:cs="Arial" w:eastAsia="Arial" w:hint="default"/>
                <w:b/>
                <w:bCs/>
                <w:sz w:val="24"/>
                <w:szCs w:val="24"/>
              </w:rPr>
              <w:t>37.</w:t>
            </w:r>
            <w:r>
              <w:rPr>
                <w:rFonts w:ascii="Arial" w:hAnsi="Arial" w:cs="Arial" w:eastAsia="Arial" w:hint="default"/>
                <w:b/>
                <w:bCs/>
                <w:spacing w:val="17"/>
                <w:sz w:val="24"/>
                <w:szCs w:val="24"/>
              </w:rPr>
              <w:t> </w:t>
            </w:r>
            <w:r>
              <w:rPr>
                <w:rFonts w:ascii="宋体" w:hAnsi="宋体" w:cs="宋体" w:eastAsia="宋体" w:hint="default"/>
                <w:b/>
                <w:bCs/>
                <w:sz w:val="24"/>
                <w:szCs w:val="24"/>
              </w:rPr>
              <w:t>销售费用</w:t>
            </w:r>
            <w:r>
              <w:rPr>
                <w:rFonts w:ascii="宋体" w:hAnsi="宋体" w:cs="宋体" w:eastAsia="宋体" w:hint="default"/>
                <w:sz w:val="24"/>
                <w:szCs w:val="24"/>
              </w:rPr>
            </w:r>
          </w:p>
        </w:tc>
        <w:tc>
          <w:tcPr>
            <w:tcW w:w="3937" w:type="dxa"/>
            <w:tcBorders>
              <w:top w:val="single" w:sz="17" w:space="0" w:color="000000"/>
              <w:left w:val="nil" w:sz="6" w:space="0" w:color="auto"/>
              <w:bottom w:val="single" w:sz="17" w:space="0" w:color="000000"/>
              <w:right w:val="nil" w:sz="6" w:space="0" w:color="auto"/>
            </w:tcBorders>
          </w:tcPr>
          <w:p>
            <w:pPr/>
          </w:p>
        </w:tc>
        <w:tc>
          <w:tcPr>
            <w:tcW w:w="2047" w:type="dxa"/>
            <w:tcBorders>
              <w:top w:val="single" w:sz="17" w:space="0" w:color="000000"/>
              <w:left w:val="nil" w:sz="6" w:space="0" w:color="auto"/>
              <w:bottom w:val="single" w:sz="17" w:space="0" w:color="000000"/>
              <w:right w:val="nil" w:sz="6" w:space="0" w:color="auto"/>
            </w:tcBorders>
          </w:tcPr>
          <w:p>
            <w:pPr/>
          </w:p>
        </w:tc>
      </w:tr>
      <w:tr>
        <w:trPr>
          <w:trHeight w:val="340" w:hRule="exact"/>
        </w:trPr>
        <w:tc>
          <w:tcPr>
            <w:tcW w:w="2688" w:type="dxa"/>
            <w:tcBorders>
              <w:top w:val="single" w:sz="17" w:space="0" w:color="000000"/>
              <w:left w:val="nil" w:sz="6" w:space="0" w:color="auto"/>
              <w:bottom w:val="nil" w:sz="6" w:space="0" w:color="auto"/>
              <w:right w:val="nil" w:sz="6" w:space="0" w:color="auto"/>
            </w:tcBorders>
          </w:tcPr>
          <w:p>
            <w:pPr>
              <w:pStyle w:val="TableParagraph"/>
              <w:tabs>
                <w:tab w:pos="1665" w:val="left" w:leader="none"/>
              </w:tabs>
              <w:spacing w:line="259" w:lineRule="exact"/>
              <w:ind w:left="967" w:right="0"/>
              <w:jc w:val="left"/>
              <w:rPr>
                <w:rFonts w:ascii="宋体" w:hAnsi="宋体" w:cs="宋体" w:eastAsia="宋体" w:hint="default"/>
                <w:sz w:val="20"/>
                <w:szCs w:val="20"/>
              </w:rPr>
            </w:pPr>
            <w:r>
              <w:rPr>
                <w:rFonts w:ascii="宋体" w:hAnsi="宋体" w:cs="宋体" w:eastAsia="宋体" w:hint="default"/>
                <w:sz w:val="20"/>
                <w:szCs w:val="20"/>
              </w:rPr>
              <w:t>项</w:t>
              <w:tab/>
              <w:t>目</w:t>
            </w:r>
          </w:p>
        </w:tc>
        <w:tc>
          <w:tcPr>
            <w:tcW w:w="3937" w:type="dxa"/>
            <w:tcBorders>
              <w:top w:val="single" w:sz="17" w:space="0" w:color="000000"/>
              <w:left w:val="nil" w:sz="6" w:space="0" w:color="auto"/>
              <w:bottom w:val="nil" w:sz="6" w:space="0" w:color="auto"/>
              <w:right w:val="nil" w:sz="6" w:space="0" w:color="auto"/>
            </w:tcBorders>
          </w:tcPr>
          <w:p>
            <w:pPr>
              <w:pStyle w:val="TableParagraph"/>
              <w:spacing w:line="259" w:lineRule="exact"/>
              <w:ind w:left="1064" w:right="0"/>
              <w:jc w:val="left"/>
              <w:rPr>
                <w:rFonts w:ascii="宋体" w:hAnsi="宋体" w:cs="宋体" w:eastAsia="宋体" w:hint="default"/>
                <w:sz w:val="20"/>
                <w:szCs w:val="20"/>
              </w:rPr>
            </w:pPr>
            <w:r>
              <w:rPr>
                <w:rFonts w:ascii="宋体" w:hAnsi="宋体" w:cs="宋体" w:eastAsia="宋体" w:hint="default"/>
                <w:sz w:val="20"/>
                <w:szCs w:val="20"/>
              </w:rPr>
              <w:t>本年发生额</w:t>
            </w:r>
          </w:p>
        </w:tc>
        <w:tc>
          <w:tcPr>
            <w:tcW w:w="2047" w:type="dxa"/>
            <w:tcBorders>
              <w:top w:val="single" w:sz="17" w:space="0" w:color="000000"/>
              <w:left w:val="nil" w:sz="6" w:space="0" w:color="auto"/>
              <w:bottom w:val="nil" w:sz="6" w:space="0" w:color="auto"/>
              <w:right w:val="nil" w:sz="6" w:space="0" w:color="auto"/>
            </w:tcBorders>
          </w:tcPr>
          <w:p>
            <w:pPr>
              <w:pStyle w:val="TableParagraph"/>
              <w:spacing w:line="259" w:lineRule="exact"/>
              <w:ind w:left="33" w:right="0"/>
              <w:jc w:val="left"/>
              <w:rPr>
                <w:rFonts w:ascii="宋体" w:hAnsi="宋体" w:cs="宋体" w:eastAsia="宋体" w:hint="default"/>
                <w:sz w:val="20"/>
                <w:szCs w:val="20"/>
              </w:rPr>
            </w:pPr>
            <w:r>
              <w:rPr>
                <w:rFonts w:ascii="宋体" w:hAnsi="宋体" w:cs="宋体" w:eastAsia="宋体" w:hint="default"/>
                <w:sz w:val="20"/>
                <w:szCs w:val="20"/>
              </w:rPr>
              <w:t>上年发生额</w:t>
            </w:r>
          </w:p>
        </w:tc>
      </w:tr>
      <w:tr>
        <w:trPr>
          <w:trHeight w:val="325"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60" w:lineRule="exact"/>
              <w:ind w:left="708" w:right="0"/>
              <w:jc w:val="left"/>
              <w:rPr>
                <w:rFonts w:ascii="宋体" w:hAnsi="宋体" w:cs="宋体" w:eastAsia="宋体" w:hint="default"/>
                <w:sz w:val="20"/>
                <w:szCs w:val="20"/>
              </w:rPr>
            </w:pPr>
            <w:r>
              <w:rPr>
                <w:rFonts w:ascii="宋体" w:hAnsi="宋体" w:cs="宋体" w:eastAsia="宋体" w:hint="default"/>
                <w:sz w:val="20"/>
                <w:szCs w:val="20"/>
              </w:rPr>
              <w:t>职工薪酬</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816" w:right="0"/>
              <w:jc w:val="left"/>
              <w:rPr>
                <w:rFonts w:ascii="Arial" w:hAnsi="Arial" w:cs="Arial" w:eastAsia="Arial" w:hint="default"/>
                <w:sz w:val="20"/>
                <w:szCs w:val="20"/>
              </w:rPr>
            </w:pPr>
            <w:r>
              <w:rPr>
                <w:rFonts w:ascii="Arial"/>
                <w:sz w:val="20"/>
              </w:rPr>
              <w:t>3,243,418.7</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28"/>
              <w:jc w:val="right"/>
              <w:rPr>
                <w:rFonts w:ascii="Arial" w:hAnsi="Arial" w:cs="Arial" w:eastAsia="Arial" w:hint="default"/>
                <w:sz w:val="20"/>
                <w:szCs w:val="20"/>
              </w:rPr>
            </w:pPr>
            <w:r>
              <w:rPr>
                <w:rFonts w:ascii="Arial"/>
                <w:spacing w:val="-2"/>
                <w:sz w:val="20"/>
              </w:rPr>
              <w:t>2,315,092.83</w:t>
            </w:r>
            <w:r>
              <w:rPr>
                <w:rFonts w:ascii="Arial"/>
                <w:sz w:val="20"/>
              </w:rPr>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折旧及摊销</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871" w:right="0"/>
              <w:jc w:val="left"/>
              <w:rPr>
                <w:rFonts w:ascii="Arial" w:hAnsi="Arial" w:cs="Arial" w:eastAsia="Arial" w:hint="default"/>
                <w:sz w:val="20"/>
                <w:szCs w:val="20"/>
              </w:rPr>
            </w:pPr>
            <w:r>
              <w:rPr>
                <w:rFonts w:ascii="Arial"/>
                <w:sz w:val="20"/>
              </w:rPr>
              <w:t>322,406.62</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0"/>
              <w:jc w:val="right"/>
              <w:rPr>
                <w:rFonts w:ascii="Arial" w:hAnsi="Arial" w:cs="Arial" w:eastAsia="Arial" w:hint="default"/>
                <w:sz w:val="20"/>
                <w:szCs w:val="20"/>
              </w:rPr>
            </w:pPr>
            <w:r>
              <w:rPr>
                <w:rFonts w:ascii="Arial"/>
                <w:spacing w:val="-1"/>
                <w:sz w:val="20"/>
              </w:rPr>
              <w:t>253,861.90</w:t>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财产保险</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82" w:right="0"/>
              <w:jc w:val="left"/>
              <w:rPr>
                <w:rFonts w:ascii="Arial" w:hAnsi="Arial" w:cs="Arial" w:eastAsia="Arial" w:hint="default"/>
                <w:sz w:val="20"/>
                <w:szCs w:val="20"/>
              </w:rPr>
            </w:pPr>
            <w:r>
              <w:rPr>
                <w:rFonts w:ascii="Arial"/>
                <w:sz w:val="20"/>
              </w:rPr>
              <w:t>30,296.62</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30"/>
              <w:jc w:val="right"/>
              <w:rPr>
                <w:rFonts w:ascii="Arial" w:hAnsi="Arial" w:cs="Arial" w:eastAsia="Arial" w:hint="default"/>
                <w:sz w:val="20"/>
                <w:szCs w:val="20"/>
              </w:rPr>
            </w:pPr>
            <w:r>
              <w:rPr>
                <w:rFonts w:ascii="Arial"/>
                <w:sz w:val="20"/>
              </w:rPr>
              <w:t>3,246.28</w:t>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办公及会议费</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706" w:right="0"/>
              <w:jc w:val="left"/>
              <w:rPr>
                <w:rFonts w:ascii="Arial" w:hAnsi="Arial" w:cs="Arial" w:eastAsia="Arial" w:hint="default"/>
                <w:sz w:val="20"/>
                <w:szCs w:val="20"/>
              </w:rPr>
            </w:pPr>
            <w:r>
              <w:rPr>
                <w:rFonts w:ascii="Arial"/>
                <w:sz w:val="20"/>
              </w:rPr>
              <w:t>1,386,229.92</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9"/>
              <w:jc w:val="right"/>
              <w:rPr>
                <w:rFonts w:ascii="Arial" w:hAnsi="Arial" w:cs="Arial" w:eastAsia="Arial" w:hint="default"/>
                <w:sz w:val="20"/>
                <w:szCs w:val="20"/>
              </w:rPr>
            </w:pPr>
            <w:r>
              <w:rPr>
                <w:rFonts w:ascii="Arial"/>
                <w:spacing w:val="-1"/>
                <w:sz w:val="20"/>
              </w:rPr>
              <w:t>869,052.00</w:t>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差旅及交通费</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706" w:right="0"/>
              <w:jc w:val="left"/>
              <w:rPr>
                <w:rFonts w:ascii="Arial" w:hAnsi="Arial" w:cs="Arial" w:eastAsia="Arial" w:hint="default"/>
                <w:sz w:val="20"/>
                <w:szCs w:val="20"/>
              </w:rPr>
            </w:pPr>
            <w:r>
              <w:rPr>
                <w:rFonts w:ascii="Arial"/>
                <w:sz w:val="20"/>
              </w:rPr>
              <w:t>1,941,687.00</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Arial" w:hAnsi="Arial" w:cs="Arial" w:eastAsia="Arial" w:hint="default"/>
                <w:sz w:val="20"/>
                <w:szCs w:val="20"/>
              </w:rPr>
            </w:pPr>
            <w:r>
              <w:rPr>
                <w:rFonts w:ascii="Arial"/>
                <w:spacing w:val="-2"/>
                <w:sz w:val="20"/>
              </w:rPr>
              <w:t>1,551,641.00</w:t>
            </w:r>
            <w:r>
              <w:rPr>
                <w:rFonts w:ascii="Arial"/>
                <w:sz w:val="20"/>
              </w:rPr>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燃料及水电费</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871" w:right="0"/>
              <w:jc w:val="left"/>
              <w:rPr>
                <w:rFonts w:ascii="Arial" w:hAnsi="Arial" w:cs="Arial" w:eastAsia="Arial" w:hint="default"/>
                <w:sz w:val="20"/>
                <w:szCs w:val="20"/>
              </w:rPr>
            </w:pPr>
            <w:r>
              <w:rPr>
                <w:rFonts w:ascii="Arial"/>
                <w:sz w:val="20"/>
              </w:rPr>
              <w:t>409,425.34</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30"/>
              <w:jc w:val="right"/>
              <w:rPr>
                <w:rFonts w:ascii="Arial" w:hAnsi="Arial" w:cs="Arial" w:eastAsia="Arial" w:hint="default"/>
                <w:sz w:val="20"/>
                <w:szCs w:val="20"/>
              </w:rPr>
            </w:pPr>
            <w:r>
              <w:rPr>
                <w:rFonts w:ascii="Arial"/>
                <w:spacing w:val="-1"/>
                <w:sz w:val="20"/>
              </w:rPr>
              <w:t>274,505.76</w:t>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872" w:right="0"/>
              <w:jc w:val="left"/>
              <w:rPr>
                <w:rFonts w:ascii="Arial" w:hAnsi="Arial" w:cs="Arial" w:eastAsia="Arial" w:hint="default"/>
                <w:sz w:val="20"/>
                <w:szCs w:val="20"/>
              </w:rPr>
            </w:pPr>
            <w:r>
              <w:rPr>
                <w:rFonts w:ascii="Arial"/>
                <w:sz w:val="20"/>
              </w:rPr>
              <w:t>709,231.32</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9"/>
              <w:jc w:val="right"/>
              <w:rPr>
                <w:rFonts w:ascii="Arial" w:hAnsi="Arial" w:cs="Arial" w:eastAsia="Arial" w:hint="default"/>
                <w:sz w:val="20"/>
                <w:szCs w:val="20"/>
              </w:rPr>
            </w:pPr>
            <w:r>
              <w:rPr>
                <w:rFonts w:ascii="Arial"/>
                <w:spacing w:val="-1"/>
                <w:sz w:val="20"/>
              </w:rPr>
              <w:t>371,308.92</w:t>
            </w:r>
          </w:p>
        </w:tc>
      </w:tr>
      <w:tr>
        <w:trPr>
          <w:trHeight w:val="329" w:hRule="exact"/>
        </w:trPr>
        <w:tc>
          <w:tcPr>
            <w:tcW w:w="2688" w:type="dxa"/>
            <w:tcBorders>
              <w:top w:val="nil" w:sz="6" w:space="0" w:color="auto"/>
              <w:left w:val="nil" w:sz="6" w:space="0" w:color="auto"/>
              <w:bottom w:val="single" w:sz="12" w:space="0" w:color="000000"/>
              <w:right w:val="nil" w:sz="6" w:space="0" w:color="auto"/>
            </w:tcBorders>
          </w:tcPr>
          <w:p>
            <w:pPr>
              <w:pStyle w:val="TableParagraph"/>
              <w:spacing w:line="257" w:lineRule="exact"/>
              <w:ind w:left="146"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393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706" w:right="0"/>
              <w:jc w:val="left"/>
              <w:rPr>
                <w:rFonts w:ascii="Arial" w:hAnsi="Arial" w:cs="Arial" w:eastAsia="Arial" w:hint="default"/>
                <w:sz w:val="20"/>
                <w:szCs w:val="20"/>
              </w:rPr>
            </w:pPr>
            <w:r>
              <w:rPr>
                <w:rFonts w:ascii="Arial"/>
                <w:sz w:val="20"/>
              </w:rPr>
              <w:t>8,042,695.52</w:t>
            </w:r>
          </w:p>
        </w:tc>
        <w:tc>
          <w:tcPr>
            <w:tcW w:w="204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28"/>
              <w:jc w:val="right"/>
              <w:rPr>
                <w:rFonts w:ascii="Arial" w:hAnsi="Arial" w:cs="Arial" w:eastAsia="Arial" w:hint="default"/>
                <w:sz w:val="20"/>
                <w:szCs w:val="20"/>
              </w:rPr>
            </w:pPr>
            <w:r>
              <w:rPr>
                <w:rFonts w:ascii="Arial"/>
                <w:spacing w:val="-2"/>
                <w:sz w:val="20"/>
              </w:rPr>
              <w:t>5,638,708.69</w:t>
            </w:r>
            <w:r>
              <w:rPr>
                <w:rFonts w:ascii="Arial"/>
                <w:sz w:val="20"/>
              </w:rPr>
            </w:r>
          </w:p>
        </w:tc>
      </w:tr>
      <w:tr>
        <w:trPr>
          <w:trHeight w:val="660" w:hRule="exact"/>
        </w:trPr>
        <w:tc>
          <w:tcPr>
            <w:tcW w:w="2688" w:type="dxa"/>
            <w:tcBorders>
              <w:top w:val="single" w:sz="12" w:space="0" w:color="000000"/>
              <w:left w:val="nil" w:sz="6" w:space="0" w:color="auto"/>
              <w:bottom w:val="single" w:sz="17" w:space="0" w:color="000000"/>
              <w:right w:val="nil" w:sz="6" w:space="0" w:color="auto"/>
            </w:tcBorders>
          </w:tcPr>
          <w:p>
            <w:pPr>
              <w:pStyle w:val="TableParagraph"/>
              <w:spacing w:line="240" w:lineRule="auto" w:before="196"/>
              <w:ind w:left="426" w:right="0"/>
              <w:jc w:val="left"/>
              <w:rPr>
                <w:rFonts w:ascii="宋体" w:hAnsi="宋体" w:cs="宋体" w:eastAsia="宋体" w:hint="default"/>
                <w:sz w:val="24"/>
                <w:szCs w:val="24"/>
              </w:rPr>
            </w:pPr>
            <w:r>
              <w:rPr>
                <w:rFonts w:ascii="Arial" w:hAnsi="Arial" w:cs="Arial" w:eastAsia="Arial" w:hint="default"/>
                <w:b/>
                <w:bCs/>
                <w:sz w:val="24"/>
                <w:szCs w:val="24"/>
              </w:rPr>
              <w:t>38.</w:t>
            </w:r>
            <w:r>
              <w:rPr>
                <w:rFonts w:ascii="Arial" w:hAnsi="Arial" w:cs="Arial" w:eastAsia="Arial" w:hint="default"/>
                <w:b/>
                <w:bCs/>
                <w:spacing w:val="17"/>
                <w:sz w:val="24"/>
                <w:szCs w:val="24"/>
              </w:rPr>
              <w:t> </w:t>
            </w:r>
            <w:r>
              <w:rPr>
                <w:rFonts w:ascii="宋体" w:hAnsi="宋体" w:cs="宋体" w:eastAsia="宋体" w:hint="default"/>
                <w:b/>
                <w:bCs/>
                <w:sz w:val="24"/>
                <w:szCs w:val="24"/>
              </w:rPr>
              <w:t>管理费用</w:t>
            </w:r>
            <w:r>
              <w:rPr>
                <w:rFonts w:ascii="宋体" w:hAnsi="宋体" w:cs="宋体" w:eastAsia="宋体" w:hint="default"/>
                <w:sz w:val="24"/>
                <w:szCs w:val="24"/>
              </w:rPr>
            </w:r>
          </w:p>
        </w:tc>
        <w:tc>
          <w:tcPr>
            <w:tcW w:w="3937" w:type="dxa"/>
            <w:tcBorders>
              <w:top w:val="single" w:sz="12" w:space="0" w:color="000000"/>
              <w:left w:val="nil" w:sz="6" w:space="0" w:color="auto"/>
              <w:bottom w:val="single" w:sz="17" w:space="0" w:color="000000"/>
              <w:right w:val="nil" w:sz="6" w:space="0" w:color="auto"/>
            </w:tcBorders>
          </w:tcPr>
          <w:p>
            <w:pPr/>
          </w:p>
        </w:tc>
        <w:tc>
          <w:tcPr>
            <w:tcW w:w="2047" w:type="dxa"/>
            <w:tcBorders>
              <w:top w:val="single" w:sz="12" w:space="0" w:color="000000"/>
              <w:left w:val="nil" w:sz="6" w:space="0" w:color="auto"/>
              <w:bottom w:val="single" w:sz="17" w:space="0" w:color="000000"/>
              <w:right w:val="nil" w:sz="6" w:space="0" w:color="auto"/>
            </w:tcBorders>
          </w:tcPr>
          <w:p>
            <w:pPr/>
          </w:p>
        </w:tc>
      </w:tr>
      <w:tr>
        <w:trPr>
          <w:trHeight w:val="340" w:hRule="exact"/>
        </w:trPr>
        <w:tc>
          <w:tcPr>
            <w:tcW w:w="2688" w:type="dxa"/>
            <w:tcBorders>
              <w:top w:val="single" w:sz="17" w:space="0" w:color="000000"/>
              <w:left w:val="nil" w:sz="6" w:space="0" w:color="auto"/>
              <w:bottom w:val="nil" w:sz="6" w:space="0" w:color="auto"/>
              <w:right w:val="nil" w:sz="6" w:space="0" w:color="auto"/>
            </w:tcBorders>
          </w:tcPr>
          <w:p>
            <w:pPr>
              <w:pStyle w:val="TableParagraph"/>
              <w:tabs>
                <w:tab w:pos="1665" w:val="left" w:leader="none"/>
              </w:tabs>
              <w:spacing w:line="259" w:lineRule="exact"/>
              <w:ind w:left="967" w:right="0"/>
              <w:jc w:val="left"/>
              <w:rPr>
                <w:rFonts w:ascii="宋体" w:hAnsi="宋体" w:cs="宋体" w:eastAsia="宋体" w:hint="default"/>
                <w:sz w:val="20"/>
                <w:szCs w:val="20"/>
              </w:rPr>
            </w:pPr>
            <w:r>
              <w:rPr>
                <w:rFonts w:ascii="宋体" w:hAnsi="宋体" w:cs="宋体" w:eastAsia="宋体" w:hint="default"/>
                <w:sz w:val="20"/>
                <w:szCs w:val="20"/>
              </w:rPr>
              <w:t>项</w:t>
              <w:tab/>
              <w:t>目</w:t>
            </w:r>
          </w:p>
        </w:tc>
        <w:tc>
          <w:tcPr>
            <w:tcW w:w="3937" w:type="dxa"/>
            <w:tcBorders>
              <w:top w:val="single" w:sz="17" w:space="0" w:color="000000"/>
              <w:left w:val="nil" w:sz="6" w:space="0" w:color="auto"/>
              <w:bottom w:val="nil" w:sz="6" w:space="0" w:color="auto"/>
              <w:right w:val="nil" w:sz="6" w:space="0" w:color="auto"/>
            </w:tcBorders>
          </w:tcPr>
          <w:p>
            <w:pPr>
              <w:pStyle w:val="TableParagraph"/>
              <w:spacing w:line="259" w:lineRule="exact"/>
              <w:ind w:left="1064" w:right="0"/>
              <w:jc w:val="left"/>
              <w:rPr>
                <w:rFonts w:ascii="宋体" w:hAnsi="宋体" w:cs="宋体" w:eastAsia="宋体" w:hint="default"/>
                <w:sz w:val="20"/>
                <w:szCs w:val="20"/>
              </w:rPr>
            </w:pPr>
            <w:r>
              <w:rPr>
                <w:rFonts w:ascii="宋体" w:hAnsi="宋体" w:cs="宋体" w:eastAsia="宋体" w:hint="default"/>
                <w:sz w:val="20"/>
                <w:szCs w:val="20"/>
              </w:rPr>
              <w:t>本年发生额</w:t>
            </w:r>
          </w:p>
        </w:tc>
        <w:tc>
          <w:tcPr>
            <w:tcW w:w="2047" w:type="dxa"/>
            <w:tcBorders>
              <w:top w:val="single" w:sz="17" w:space="0" w:color="000000"/>
              <w:left w:val="nil" w:sz="6" w:space="0" w:color="auto"/>
              <w:bottom w:val="nil" w:sz="6" w:space="0" w:color="auto"/>
              <w:right w:val="nil" w:sz="6" w:space="0" w:color="auto"/>
            </w:tcBorders>
          </w:tcPr>
          <w:p>
            <w:pPr>
              <w:pStyle w:val="TableParagraph"/>
              <w:spacing w:line="259" w:lineRule="exact"/>
              <w:ind w:left="33" w:right="0"/>
              <w:jc w:val="left"/>
              <w:rPr>
                <w:rFonts w:ascii="宋体" w:hAnsi="宋体" w:cs="宋体" w:eastAsia="宋体" w:hint="default"/>
                <w:sz w:val="20"/>
                <w:szCs w:val="20"/>
              </w:rPr>
            </w:pPr>
            <w:r>
              <w:rPr>
                <w:rFonts w:ascii="宋体" w:hAnsi="宋体" w:cs="宋体" w:eastAsia="宋体" w:hint="default"/>
                <w:sz w:val="20"/>
                <w:szCs w:val="20"/>
              </w:rPr>
              <w:t>上年发生额</w:t>
            </w:r>
          </w:p>
        </w:tc>
      </w:tr>
      <w:tr>
        <w:trPr>
          <w:trHeight w:val="326"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60" w:lineRule="exact"/>
              <w:ind w:left="708" w:right="0"/>
              <w:jc w:val="left"/>
              <w:rPr>
                <w:rFonts w:ascii="宋体" w:hAnsi="宋体" w:cs="宋体" w:eastAsia="宋体" w:hint="default"/>
                <w:sz w:val="20"/>
                <w:szCs w:val="20"/>
              </w:rPr>
            </w:pPr>
            <w:r>
              <w:rPr>
                <w:rFonts w:ascii="宋体" w:hAnsi="宋体" w:cs="宋体" w:eastAsia="宋体" w:hint="default"/>
                <w:sz w:val="20"/>
                <w:szCs w:val="20"/>
              </w:rPr>
              <w:t>职工薪酬</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593" w:right="0"/>
              <w:jc w:val="left"/>
              <w:rPr>
                <w:rFonts w:ascii="Arial" w:hAnsi="Arial" w:cs="Arial" w:eastAsia="Arial" w:hint="default"/>
                <w:sz w:val="20"/>
                <w:szCs w:val="20"/>
              </w:rPr>
            </w:pPr>
            <w:r>
              <w:rPr>
                <w:rFonts w:ascii="Arial"/>
                <w:sz w:val="20"/>
              </w:rPr>
              <w:t>34,428,243.81</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30"/>
              <w:jc w:val="right"/>
              <w:rPr>
                <w:rFonts w:ascii="Arial" w:hAnsi="Arial" w:cs="Arial" w:eastAsia="Arial" w:hint="default"/>
                <w:sz w:val="20"/>
                <w:szCs w:val="20"/>
              </w:rPr>
            </w:pPr>
            <w:r>
              <w:rPr>
                <w:rFonts w:ascii="Arial"/>
                <w:spacing w:val="-2"/>
                <w:sz w:val="20"/>
              </w:rPr>
              <w:t>34,043,820.42</w:t>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折旧及摊销</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93" w:right="0"/>
              <w:jc w:val="left"/>
              <w:rPr>
                <w:rFonts w:ascii="Arial" w:hAnsi="Arial" w:cs="Arial" w:eastAsia="Arial" w:hint="default"/>
                <w:sz w:val="20"/>
                <w:szCs w:val="20"/>
              </w:rPr>
            </w:pPr>
            <w:r>
              <w:rPr>
                <w:rFonts w:ascii="Arial"/>
                <w:sz w:val="20"/>
              </w:rPr>
              <w:t>10,727,128.69</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30"/>
              <w:jc w:val="right"/>
              <w:rPr>
                <w:rFonts w:ascii="Arial" w:hAnsi="Arial" w:cs="Arial" w:eastAsia="Arial" w:hint="default"/>
                <w:sz w:val="20"/>
                <w:szCs w:val="20"/>
              </w:rPr>
            </w:pPr>
            <w:r>
              <w:rPr>
                <w:rFonts w:ascii="Arial"/>
                <w:spacing w:val="-2"/>
                <w:sz w:val="20"/>
              </w:rPr>
              <w:t>11,801,098.62</w:t>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财产保险</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872" w:right="0"/>
              <w:jc w:val="left"/>
              <w:rPr>
                <w:rFonts w:ascii="Arial" w:hAnsi="Arial" w:cs="Arial" w:eastAsia="Arial" w:hint="default"/>
                <w:sz w:val="20"/>
                <w:szCs w:val="20"/>
              </w:rPr>
            </w:pPr>
            <w:r>
              <w:rPr>
                <w:rFonts w:ascii="Arial"/>
                <w:sz w:val="20"/>
              </w:rPr>
              <w:t>620,214.54</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9"/>
              <w:jc w:val="right"/>
              <w:rPr>
                <w:rFonts w:ascii="Arial" w:hAnsi="Arial" w:cs="Arial" w:eastAsia="Arial" w:hint="default"/>
                <w:sz w:val="20"/>
                <w:szCs w:val="20"/>
              </w:rPr>
            </w:pPr>
            <w:r>
              <w:rPr>
                <w:rFonts w:ascii="Arial"/>
                <w:spacing w:val="-1"/>
                <w:sz w:val="20"/>
              </w:rPr>
              <w:t>506,634.17</w:t>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办公及会议费</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593" w:right="0"/>
              <w:jc w:val="left"/>
              <w:rPr>
                <w:rFonts w:ascii="Arial" w:hAnsi="Arial" w:cs="Arial" w:eastAsia="Arial" w:hint="default"/>
                <w:sz w:val="20"/>
                <w:szCs w:val="20"/>
              </w:rPr>
            </w:pPr>
            <w:r>
              <w:rPr>
                <w:rFonts w:ascii="Arial"/>
                <w:sz w:val="20"/>
              </w:rPr>
              <w:t>14,401,403.98</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0"/>
              <w:jc w:val="right"/>
              <w:rPr>
                <w:rFonts w:ascii="Arial" w:hAnsi="Arial" w:cs="Arial" w:eastAsia="Arial" w:hint="default"/>
                <w:sz w:val="20"/>
                <w:szCs w:val="20"/>
              </w:rPr>
            </w:pPr>
            <w:r>
              <w:rPr>
                <w:rFonts w:ascii="Arial"/>
                <w:spacing w:val="-2"/>
                <w:sz w:val="20"/>
              </w:rPr>
              <w:t>11,654,623.97</w:t>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差旅及交通费</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704" w:right="0"/>
              <w:jc w:val="left"/>
              <w:rPr>
                <w:rFonts w:ascii="Arial" w:hAnsi="Arial" w:cs="Arial" w:eastAsia="Arial" w:hint="default"/>
                <w:sz w:val="20"/>
                <w:szCs w:val="20"/>
              </w:rPr>
            </w:pPr>
            <w:r>
              <w:rPr>
                <w:rFonts w:ascii="Arial"/>
                <w:sz w:val="20"/>
              </w:rPr>
              <w:t>2,714,070.50</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9"/>
              <w:jc w:val="right"/>
              <w:rPr>
                <w:rFonts w:ascii="Arial" w:hAnsi="Arial" w:cs="Arial" w:eastAsia="Arial" w:hint="default"/>
                <w:sz w:val="20"/>
                <w:szCs w:val="20"/>
              </w:rPr>
            </w:pPr>
            <w:r>
              <w:rPr>
                <w:rFonts w:ascii="Arial"/>
                <w:spacing w:val="-4"/>
                <w:sz w:val="20"/>
              </w:rPr>
              <w:t>5,111,010.93</w:t>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燃料及水电费</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718" w:right="0"/>
              <w:jc w:val="left"/>
              <w:rPr>
                <w:rFonts w:ascii="Arial" w:hAnsi="Arial" w:cs="Arial" w:eastAsia="Arial" w:hint="default"/>
                <w:sz w:val="20"/>
                <w:szCs w:val="20"/>
              </w:rPr>
            </w:pPr>
            <w:r>
              <w:rPr>
                <w:rFonts w:ascii="Arial"/>
                <w:sz w:val="20"/>
              </w:rPr>
              <w:t>3,673,610.11</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Arial" w:hAnsi="Arial" w:cs="Arial" w:eastAsia="Arial" w:hint="default"/>
                <w:sz w:val="20"/>
                <w:szCs w:val="20"/>
              </w:rPr>
            </w:pPr>
            <w:r>
              <w:rPr>
                <w:rFonts w:ascii="Arial"/>
                <w:spacing w:val="-1"/>
                <w:sz w:val="20"/>
              </w:rPr>
              <w:t>2,855,577.36</w:t>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咨询评估费</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704" w:right="0"/>
              <w:jc w:val="left"/>
              <w:rPr>
                <w:rFonts w:ascii="Arial" w:hAnsi="Arial" w:cs="Arial" w:eastAsia="Arial" w:hint="default"/>
                <w:sz w:val="20"/>
                <w:szCs w:val="20"/>
              </w:rPr>
            </w:pPr>
            <w:r>
              <w:rPr>
                <w:rFonts w:ascii="Arial"/>
                <w:sz w:val="20"/>
              </w:rPr>
              <w:t>2,601,780.00</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Arial" w:hAnsi="Arial" w:cs="Arial" w:eastAsia="Arial" w:hint="default"/>
                <w:sz w:val="20"/>
                <w:szCs w:val="20"/>
              </w:rPr>
            </w:pPr>
            <w:r>
              <w:rPr>
                <w:rFonts w:ascii="Arial"/>
                <w:spacing w:val="-2"/>
                <w:sz w:val="20"/>
              </w:rPr>
              <w:t>3,401,581.13</w:t>
            </w:r>
            <w:r>
              <w:rPr>
                <w:rFonts w:ascii="Arial"/>
                <w:sz w:val="20"/>
              </w:rPr>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广告宣传费</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704" w:right="0"/>
              <w:jc w:val="left"/>
              <w:rPr>
                <w:rFonts w:ascii="Arial" w:hAnsi="Arial" w:cs="Arial" w:eastAsia="Arial" w:hint="default"/>
                <w:sz w:val="20"/>
                <w:szCs w:val="20"/>
              </w:rPr>
            </w:pPr>
            <w:r>
              <w:rPr>
                <w:rFonts w:ascii="Arial"/>
                <w:sz w:val="20"/>
              </w:rPr>
              <w:t>2,760,272.00</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8"/>
              <w:jc w:val="right"/>
              <w:rPr>
                <w:rFonts w:ascii="Arial" w:hAnsi="Arial" w:cs="Arial" w:eastAsia="Arial" w:hint="default"/>
                <w:sz w:val="20"/>
                <w:szCs w:val="20"/>
              </w:rPr>
            </w:pPr>
            <w:r>
              <w:rPr>
                <w:rFonts w:ascii="Arial"/>
                <w:spacing w:val="-2"/>
                <w:sz w:val="20"/>
              </w:rPr>
              <w:t>2,760,212.46</w:t>
            </w:r>
            <w:r>
              <w:rPr>
                <w:rFonts w:ascii="Arial"/>
                <w:sz w:val="20"/>
              </w:rPr>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租赁费</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704" w:right="0"/>
              <w:jc w:val="left"/>
              <w:rPr>
                <w:rFonts w:ascii="Arial" w:hAnsi="Arial" w:cs="Arial" w:eastAsia="Arial" w:hint="default"/>
                <w:sz w:val="20"/>
                <w:szCs w:val="20"/>
              </w:rPr>
            </w:pPr>
            <w:r>
              <w:rPr>
                <w:rFonts w:ascii="Arial"/>
                <w:sz w:val="20"/>
              </w:rPr>
              <w:t>2,083,000.00</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Arial" w:hAnsi="Arial" w:cs="Arial" w:eastAsia="Arial" w:hint="default"/>
                <w:sz w:val="20"/>
                <w:szCs w:val="20"/>
              </w:rPr>
            </w:pPr>
            <w:r>
              <w:rPr>
                <w:rFonts w:ascii="Arial"/>
                <w:spacing w:val="-2"/>
                <w:sz w:val="20"/>
              </w:rPr>
              <w:t>1,853,933.00</w:t>
            </w:r>
            <w:r>
              <w:rPr>
                <w:rFonts w:ascii="Arial"/>
                <w:sz w:val="20"/>
              </w:rPr>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税费</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704" w:right="0"/>
              <w:jc w:val="left"/>
              <w:rPr>
                <w:rFonts w:ascii="Arial" w:hAnsi="Arial" w:cs="Arial" w:eastAsia="Arial" w:hint="default"/>
                <w:sz w:val="20"/>
                <w:szCs w:val="20"/>
              </w:rPr>
            </w:pPr>
            <w:r>
              <w:rPr>
                <w:rFonts w:ascii="Arial"/>
                <w:sz w:val="20"/>
              </w:rPr>
              <w:t>4,955,585.79</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Arial" w:hAnsi="Arial" w:cs="Arial" w:eastAsia="Arial" w:hint="default"/>
                <w:sz w:val="20"/>
                <w:szCs w:val="20"/>
              </w:rPr>
            </w:pPr>
            <w:r>
              <w:rPr>
                <w:rFonts w:ascii="Arial"/>
                <w:spacing w:val="-2"/>
                <w:sz w:val="20"/>
              </w:rPr>
              <w:t>4,731,877.18</w:t>
            </w:r>
            <w:r>
              <w:rPr>
                <w:rFonts w:ascii="Arial"/>
                <w:sz w:val="20"/>
              </w:rPr>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修理费</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704" w:right="0"/>
              <w:jc w:val="left"/>
              <w:rPr>
                <w:rFonts w:ascii="Arial" w:hAnsi="Arial" w:cs="Arial" w:eastAsia="Arial" w:hint="default"/>
                <w:sz w:val="20"/>
                <w:szCs w:val="20"/>
              </w:rPr>
            </w:pPr>
            <w:r>
              <w:rPr>
                <w:rFonts w:ascii="Arial"/>
                <w:sz w:val="20"/>
              </w:rPr>
              <w:t>4,301,947.28</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8"/>
              <w:jc w:val="right"/>
              <w:rPr>
                <w:rFonts w:ascii="Arial" w:hAnsi="Arial" w:cs="Arial" w:eastAsia="Arial" w:hint="default"/>
                <w:sz w:val="20"/>
                <w:szCs w:val="20"/>
              </w:rPr>
            </w:pPr>
            <w:r>
              <w:rPr>
                <w:rFonts w:ascii="Arial"/>
                <w:spacing w:val="-2"/>
                <w:sz w:val="20"/>
              </w:rPr>
              <w:t>4,407,274.34</w:t>
            </w:r>
            <w:r>
              <w:rPr>
                <w:rFonts w:ascii="Arial"/>
                <w:sz w:val="20"/>
              </w:rPr>
            </w:r>
          </w:p>
        </w:tc>
      </w:tr>
      <w:tr>
        <w:trPr>
          <w:trHeight w:val="322" w:hRule="exact"/>
        </w:trPr>
        <w:tc>
          <w:tcPr>
            <w:tcW w:w="2688"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93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704" w:right="0"/>
              <w:jc w:val="left"/>
              <w:rPr>
                <w:rFonts w:ascii="Arial" w:hAnsi="Arial" w:cs="Arial" w:eastAsia="Arial" w:hint="default"/>
                <w:sz w:val="20"/>
                <w:szCs w:val="20"/>
              </w:rPr>
            </w:pPr>
            <w:r>
              <w:rPr>
                <w:rFonts w:ascii="Arial"/>
                <w:sz w:val="20"/>
              </w:rPr>
              <w:t>4,072,522.59</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Arial" w:hAnsi="Arial" w:cs="Arial" w:eastAsia="Arial" w:hint="default"/>
                <w:sz w:val="20"/>
                <w:szCs w:val="20"/>
              </w:rPr>
            </w:pPr>
            <w:r>
              <w:rPr>
                <w:rFonts w:ascii="Arial"/>
                <w:spacing w:val="-2"/>
                <w:sz w:val="20"/>
              </w:rPr>
              <w:t>1,737,153.08</w:t>
            </w:r>
            <w:r>
              <w:rPr>
                <w:rFonts w:ascii="Arial"/>
                <w:sz w:val="20"/>
              </w:rPr>
            </w:r>
          </w:p>
        </w:tc>
      </w:tr>
      <w:tr>
        <w:trPr>
          <w:trHeight w:val="329" w:hRule="exact"/>
        </w:trPr>
        <w:tc>
          <w:tcPr>
            <w:tcW w:w="2688" w:type="dxa"/>
            <w:tcBorders>
              <w:top w:val="nil" w:sz="6" w:space="0" w:color="auto"/>
              <w:left w:val="nil" w:sz="6" w:space="0" w:color="auto"/>
              <w:bottom w:val="single" w:sz="12" w:space="0" w:color="000000"/>
              <w:right w:val="nil" w:sz="6" w:space="0" w:color="auto"/>
            </w:tcBorders>
          </w:tcPr>
          <w:p>
            <w:pPr>
              <w:pStyle w:val="TableParagraph"/>
              <w:spacing w:line="257" w:lineRule="exact"/>
              <w:ind w:left="146"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393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593" w:right="0"/>
              <w:jc w:val="left"/>
              <w:rPr>
                <w:rFonts w:ascii="Arial" w:hAnsi="Arial" w:cs="Arial" w:eastAsia="Arial" w:hint="default"/>
                <w:sz w:val="20"/>
                <w:szCs w:val="20"/>
              </w:rPr>
            </w:pPr>
            <w:r>
              <w:rPr>
                <w:rFonts w:ascii="Arial"/>
                <w:sz w:val="20"/>
              </w:rPr>
              <w:t>87,339,779.29</w:t>
            </w:r>
          </w:p>
        </w:tc>
        <w:tc>
          <w:tcPr>
            <w:tcW w:w="204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30"/>
              <w:jc w:val="right"/>
              <w:rPr>
                <w:rFonts w:ascii="Arial" w:hAnsi="Arial" w:cs="Arial" w:eastAsia="Arial" w:hint="default"/>
                <w:sz w:val="20"/>
                <w:szCs w:val="20"/>
              </w:rPr>
            </w:pPr>
            <w:r>
              <w:rPr>
                <w:rFonts w:ascii="Arial"/>
                <w:spacing w:val="-2"/>
                <w:sz w:val="20"/>
              </w:rPr>
              <w:t>84,864,796.66</w:t>
            </w:r>
          </w:p>
        </w:tc>
      </w:tr>
    </w:tbl>
    <w:p>
      <w:pPr>
        <w:spacing w:line="240" w:lineRule="auto" w:before="12"/>
        <w:rPr>
          <w:rFonts w:ascii="宋体" w:hAnsi="宋体" w:cs="宋体" w:eastAsia="宋体" w:hint="default"/>
          <w:sz w:val="11"/>
          <w:szCs w:val="11"/>
        </w:rPr>
      </w:pPr>
    </w:p>
    <w:p>
      <w:pPr>
        <w:pStyle w:val="Heading3"/>
        <w:spacing w:line="240" w:lineRule="auto"/>
        <w:ind w:right="0"/>
        <w:jc w:val="left"/>
        <w:rPr>
          <w:b w:val="0"/>
          <w:bCs w:val="0"/>
        </w:rPr>
      </w:pPr>
      <w:r>
        <w:rPr/>
        <w:pict>
          <v:group style="position:absolute;margin-left:96.000015pt;margin-top:-235.844391pt;width:434pt;height:225.9pt;mso-position-horizontal-relative:page;mso-position-vertical-relative:paragraph;z-index:-715888" coordorigin="1920,-4717" coordsize="8680,4518">
            <v:shape style="position:absolute;left:4770;top:-4700;width:10;height:2" type="#_x0000_t75" stroked="false">
              <v:imagedata r:id="rId36" o:title=""/>
            </v:shape>
            <v:shape style="position:absolute;left:7604;top:-4700;width:10;height:2" type="#_x0000_t75" stroked="false">
              <v:imagedata r:id="rId36" o:title=""/>
            </v:shape>
            <v:shape style="position:absolute;left:4751;top:-4717;width:2882;height:349" type="#_x0000_t75" stroked="false">
              <v:imagedata r:id="rId218" o:title=""/>
            </v:shape>
            <v:shape style="position:absolute;left:1920;top:-4406;width:8680;height:4207" type="#_x0000_t75" stroked="false">
              <v:imagedata r:id="rId219" o:title=""/>
            </v:shape>
            <w10:wrap type="none"/>
          </v:group>
        </w:pict>
      </w:r>
      <w:r>
        <w:rPr>
          <w:rFonts w:ascii="Arial" w:hAnsi="Arial" w:cs="Arial" w:eastAsia="Arial" w:hint="default"/>
        </w:rPr>
        <w:t>39.</w:t>
      </w:r>
      <w:r>
        <w:rPr>
          <w:rFonts w:ascii="Arial" w:hAnsi="Arial" w:cs="Arial" w:eastAsia="Arial" w:hint="default"/>
          <w:spacing w:val="17"/>
        </w:rPr>
        <w:t> </w:t>
      </w:r>
      <w:r>
        <w:rPr/>
        <w:t>财务费用</w:t>
      </w:r>
      <w:r>
        <w:rPr>
          <w:b w:val="0"/>
          <w:bCs w:val="0"/>
        </w:rPr>
      </w:r>
    </w:p>
    <w:p>
      <w:pPr>
        <w:spacing w:line="240" w:lineRule="auto" w:before="5"/>
        <w:rPr>
          <w:rFonts w:ascii="宋体" w:hAnsi="宋体" w:cs="宋体" w:eastAsia="宋体" w:hint="default"/>
          <w:b/>
          <w:bCs/>
          <w:sz w:val="7"/>
          <w:szCs w:val="7"/>
        </w:rPr>
      </w:pPr>
    </w:p>
    <w:p>
      <w:pPr>
        <w:spacing w:line="385" w:lineRule="exact"/>
        <w:ind w:left="245"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34.25pt;height:19.3pt;mso-position-horizontal-relative:char;mso-position-vertical-relative:line" coordorigin="0,0" coordsize="8685,386">
            <v:group style="position:absolute;left:34;top:7;width:2831;height:2" coordorigin="34,7" coordsize="2831,2">
              <v:shape style="position:absolute;left:34;top:7;width:2831;height:2" coordorigin="34,7" coordsize="2831,0" path="m34,7l2864,7e" filled="false" stroked="true" strokeweight=".72pt" strokecolor="#000000">
                <v:path arrowok="t"/>
              </v:shape>
            </v:group>
            <v:group style="position:absolute;left:34;top:36;width:2831;height:2" coordorigin="34,36" coordsize="2831,2">
              <v:shape style="position:absolute;left:34;top:36;width:2831;height:2" coordorigin="34,36" coordsize="2831,0" path="m34,36l2864,36e" filled="false" stroked="true" strokeweight=".72pt" strokecolor="#000000">
                <v:path arrowok="t"/>
              </v:shape>
              <v:shape style="position:absolute;left:2864;top:43;width:10;height:2" type="#_x0000_t75" stroked="false">
                <v:imagedata r:id="rId25" o:title=""/>
              </v:shape>
            </v:group>
            <v:group style="position:absolute;left:2864;top:7;width:44;height:2" coordorigin="2864,7" coordsize="44,2">
              <v:shape style="position:absolute;left:2864;top:7;width:44;height:2" coordorigin="2864,7" coordsize="44,0" path="m2864,7l2908,7e" filled="false" stroked="true" strokeweight=".72pt" strokecolor="#000000">
                <v:path arrowok="t"/>
              </v:shape>
            </v:group>
            <v:group style="position:absolute;left:2864;top:36;width:44;height:2" coordorigin="2864,36" coordsize="44,2">
              <v:shape style="position:absolute;left:2864;top:36;width:44;height:2" coordorigin="2864,36" coordsize="44,0" path="m2864,36l2908,36e" filled="false" stroked="true" strokeweight=".72pt" strokecolor="#000000">
                <v:path arrowok="t"/>
              </v:shape>
            </v:group>
            <v:group style="position:absolute;left:2908;top:7;width:2792;height:2" coordorigin="2908,7" coordsize="2792,2">
              <v:shape style="position:absolute;left:2908;top:7;width:2792;height:2" coordorigin="2908,7" coordsize="2792,0" path="m2908,7l5699,7e" filled="false" stroked="true" strokeweight=".72pt" strokecolor="#000000">
                <v:path arrowok="t"/>
              </v:shape>
            </v:group>
            <v:group style="position:absolute;left:2908;top:36;width:2792;height:2" coordorigin="2908,36" coordsize="2792,2">
              <v:shape style="position:absolute;left:2908;top:36;width:2792;height:2" coordorigin="2908,36" coordsize="2792,0" path="m2908,36l5699,36e" filled="false" stroked="true" strokeweight=".72pt" strokecolor="#000000">
                <v:path arrowok="t"/>
              </v:shape>
              <v:shape style="position:absolute;left:5699;top:43;width:10;height:2" type="#_x0000_t75" stroked="false">
                <v:imagedata r:id="rId25" o:title=""/>
              </v:shape>
            </v:group>
            <v:group style="position:absolute;left:5699;top:7;width:44;height:2" coordorigin="5699,7" coordsize="44,2">
              <v:shape style="position:absolute;left:5699;top:7;width:44;height:2" coordorigin="5699,7" coordsize="44,0" path="m5699,7l5742,7e" filled="false" stroked="true" strokeweight=".72pt" strokecolor="#000000">
                <v:path arrowok="t"/>
              </v:shape>
            </v:group>
            <v:group style="position:absolute;left:5699;top:36;width:44;height:2" coordorigin="5699,36" coordsize="44,2">
              <v:shape style="position:absolute;left:5699;top:36;width:44;height:2" coordorigin="5699,36" coordsize="44,0" path="m5699,36l5742,36e" filled="false" stroked="true" strokeweight=".72pt" strokecolor="#000000">
                <v:path arrowok="t"/>
              </v:shape>
            </v:group>
            <v:group style="position:absolute;left:5742;top:7;width:2932;height:2" coordorigin="5742,7" coordsize="2932,2">
              <v:shape style="position:absolute;left:5742;top:7;width:2932;height:2" coordorigin="5742,7" coordsize="2932,0" path="m5742,7l8674,7e" filled="false" stroked="true" strokeweight=".72pt" strokecolor="#000000">
                <v:path arrowok="t"/>
              </v:shape>
            </v:group>
            <v:group style="position:absolute;left:5742;top:36;width:2932;height:2" coordorigin="5742,36" coordsize="2932,2">
              <v:shape style="position:absolute;left:5742;top:36;width:2932;height:2" coordorigin="5742,36" coordsize="2932,0" path="m5742,36l8674,36e" filled="false" stroked="true" strokeweight=".72pt" strokecolor="#000000">
                <v:path arrowok="t"/>
              </v:shape>
              <v:shape style="position:absolute;left:0;top:26;width:8684;height:359" type="#_x0000_t75" stroked="false">
                <v:imagedata r:id="rId220" o:title=""/>
              </v:shape>
              <v:shape style="position:absolute;left:1250;top:10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3786;top:101;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本年发生额</w:t>
                      </w:r>
                    </w:p>
                  </w:txbxContent>
                </v:textbox>
                <w10:wrap type="none"/>
              </v:shape>
              <v:shape style="position:absolute;left:6691;top:101;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上年发生额</w:t>
                      </w:r>
                    </w:p>
                  </w:txbxContent>
                </v:textbox>
                <w10:wrap type="none"/>
              </v:shape>
            </v:group>
          </v:group>
        </w:pict>
      </w:r>
      <w:r>
        <w:rPr>
          <w:rFonts w:ascii="宋体" w:hAnsi="宋体" w:cs="宋体" w:eastAsia="宋体" w:hint="default"/>
          <w:position w:val="-7"/>
          <w:sz w:val="20"/>
          <w:szCs w:val="20"/>
        </w:rPr>
      </w:r>
    </w:p>
    <w:p>
      <w:pPr>
        <w:spacing w:after="0" w:line="385" w:lineRule="exact"/>
        <w:rPr>
          <w:rFonts w:ascii="宋体" w:hAnsi="宋体" w:cs="宋体" w:eastAsia="宋体" w:hint="default"/>
          <w:sz w:val="20"/>
          <w:szCs w:val="20"/>
        </w:rPr>
        <w:sectPr>
          <w:pgSz w:w="11910" w:h="16840"/>
          <w:pgMar w:header="877" w:footer="982" w:top="1100" w:bottom="1180" w:left="1660" w:right="1160"/>
        </w:sectPr>
      </w:pPr>
    </w:p>
    <w:p>
      <w:pPr>
        <w:spacing w:line="240" w:lineRule="auto" w:before="1"/>
        <w:rPr>
          <w:rFonts w:ascii="宋体" w:hAnsi="宋体" w:cs="宋体" w:eastAsia="宋体" w:hint="default"/>
          <w:b/>
          <w:bCs/>
          <w:sz w:val="21"/>
          <w:szCs w:val="21"/>
        </w:rPr>
      </w:pPr>
      <w:r>
        <w:rPr/>
        <w:pict>
          <v:group style="position:absolute;margin-left:96.000015pt;margin-top:71.039673pt;width:434pt;height:81.1pt;mso-position-horizontal-relative:page;mso-position-vertical-relative:page;z-index:-715744" coordorigin="1920,1421" coordsize="8680,1622">
            <v:shape style="position:absolute;left:4751;top:1421;width:2882;height:350" type="#_x0000_t75" stroked="false">
              <v:imagedata r:id="rId221" o:title=""/>
            </v:shape>
            <v:shape style="position:absolute;left:1920;top:1733;width:8680;height:1309" type="#_x0000_t75" stroked="false">
              <v:imagedata r:id="rId222" o:title=""/>
            </v:shape>
            <w10:wrap type="none"/>
          </v:group>
        </w:pict>
      </w:r>
      <w:r>
        <w:rPr/>
        <w:pict>
          <v:group style="position:absolute;margin-left:96.320007pt;margin-top:186.779663pt;width:435pt;height:258.1500pt;mso-position-horizontal-relative:page;mso-position-vertical-relative:page;z-index:-715720" coordorigin="1926,3736" coordsize="8700,5163">
            <v:shape style="position:absolute;left:5053;top:3752;width:10;height:2" type="#_x0000_t75" stroked="false">
              <v:imagedata r:id="rId83" o:title=""/>
            </v:shape>
            <v:shape style="position:absolute;left:7733;top:3752;width:10;height:2" type="#_x0000_t75" stroked="false">
              <v:imagedata r:id="rId83" o:title=""/>
            </v:shape>
            <v:shape style="position:absolute;left:5034;top:3736;width:2728;height:349" type="#_x0000_t75" stroked="false">
              <v:imagedata r:id="rId223" o:title=""/>
            </v:shape>
            <v:shape style="position:absolute;left:1926;top:4053;width:8699;height:4845" type="#_x0000_t75" stroked="false">
              <v:imagedata r:id="rId224" o:title=""/>
            </v:shape>
            <w10:wrap type="none"/>
          </v:group>
        </w:pict>
      </w:r>
    </w:p>
    <w:tbl>
      <w:tblPr>
        <w:tblW w:w="0" w:type="auto"/>
        <w:jc w:val="left"/>
        <w:tblInd w:w="264" w:type="dxa"/>
        <w:tblLayout w:type="fixed"/>
        <w:tblCellMar>
          <w:top w:w="0" w:type="dxa"/>
          <w:left w:w="0" w:type="dxa"/>
          <w:bottom w:w="0" w:type="dxa"/>
          <w:right w:w="0" w:type="dxa"/>
        </w:tblCellMar>
        <w:tblLook w:val="01E0"/>
      </w:tblPr>
      <w:tblGrid>
        <w:gridCol w:w="3687"/>
        <w:gridCol w:w="2895"/>
        <w:gridCol w:w="2080"/>
      </w:tblGrid>
      <w:tr>
        <w:trPr>
          <w:trHeight w:val="365"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利息支出</w:t>
            </w: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607" w:right="0"/>
              <w:jc w:val="left"/>
              <w:rPr>
                <w:rFonts w:ascii="Arial" w:hAnsi="Arial" w:cs="Arial" w:eastAsia="Arial" w:hint="default"/>
                <w:sz w:val="20"/>
                <w:szCs w:val="20"/>
              </w:rPr>
            </w:pPr>
            <w:r>
              <w:rPr>
                <w:rFonts w:ascii="Arial"/>
                <w:sz w:val="20"/>
              </w:rPr>
              <w:t>90,401,668.68</w:t>
            </w:r>
          </w:p>
        </w:tc>
        <w:tc>
          <w:tcPr>
            <w:tcW w:w="208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6"/>
              <w:jc w:val="right"/>
              <w:rPr>
                <w:rFonts w:ascii="Arial" w:hAnsi="Arial" w:cs="Arial" w:eastAsia="Arial" w:hint="default"/>
                <w:sz w:val="20"/>
                <w:szCs w:val="20"/>
              </w:rPr>
            </w:pPr>
            <w:r>
              <w:rPr>
                <w:rFonts w:ascii="Arial"/>
                <w:spacing w:val="-2"/>
                <w:sz w:val="20"/>
              </w:rPr>
              <w:t>47,732,805.23</w:t>
            </w:r>
          </w:p>
        </w:tc>
      </w:tr>
      <w:tr>
        <w:trPr>
          <w:trHeight w:val="322"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57" w:lineRule="exact"/>
              <w:ind w:left="122" w:right="0"/>
              <w:jc w:val="left"/>
              <w:rPr>
                <w:rFonts w:ascii="宋体" w:hAnsi="宋体" w:cs="宋体" w:eastAsia="宋体" w:hint="default"/>
                <w:sz w:val="20"/>
                <w:szCs w:val="20"/>
              </w:rPr>
            </w:pPr>
            <w:r>
              <w:rPr>
                <w:rFonts w:ascii="宋体" w:hAnsi="宋体" w:cs="宋体" w:eastAsia="宋体" w:hint="default"/>
                <w:sz w:val="20"/>
                <w:szCs w:val="20"/>
              </w:rPr>
              <w:t>减：利息收入</w:t>
            </w: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07" w:right="0"/>
              <w:jc w:val="left"/>
              <w:rPr>
                <w:rFonts w:ascii="Arial" w:hAnsi="Arial" w:cs="Arial" w:eastAsia="Arial" w:hint="default"/>
                <w:sz w:val="20"/>
                <w:szCs w:val="20"/>
              </w:rPr>
            </w:pPr>
            <w:r>
              <w:rPr>
                <w:rFonts w:ascii="Arial"/>
                <w:sz w:val="20"/>
              </w:rPr>
              <w:t>14,082,134.57</w:t>
            </w:r>
          </w:p>
        </w:tc>
        <w:tc>
          <w:tcPr>
            <w:tcW w:w="208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Arial" w:hAnsi="Arial" w:cs="Arial" w:eastAsia="Arial" w:hint="default"/>
                <w:sz w:val="20"/>
                <w:szCs w:val="20"/>
              </w:rPr>
            </w:pPr>
            <w:r>
              <w:rPr>
                <w:rFonts w:ascii="Arial"/>
                <w:spacing w:val="-2"/>
                <w:sz w:val="20"/>
              </w:rPr>
              <w:t>10,211,569.07</w:t>
            </w:r>
          </w:p>
        </w:tc>
      </w:tr>
      <w:tr>
        <w:trPr>
          <w:trHeight w:val="322"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57" w:lineRule="exact"/>
              <w:ind w:left="122" w:right="0"/>
              <w:jc w:val="left"/>
              <w:rPr>
                <w:rFonts w:ascii="宋体" w:hAnsi="宋体" w:cs="宋体" w:eastAsia="宋体" w:hint="default"/>
                <w:sz w:val="20"/>
                <w:szCs w:val="20"/>
              </w:rPr>
            </w:pPr>
            <w:r>
              <w:rPr>
                <w:rFonts w:ascii="宋体" w:hAnsi="宋体" w:cs="宋体" w:eastAsia="宋体" w:hint="default"/>
                <w:sz w:val="20"/>
                <w:szCs w:val="20"/>
              </w:rPr>
              <w:t>汇兑损益</w:t>
            </w: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
              <w:jc w:val="center"/>
              <w:rPr>
                <w:rFonts w:ascii="Arial" w:hAnsi="Arial" w:cs="Arial" w:eastAsia="Arial" w:hint="default"/>
                <w:sz w:val="20"/>
                <w:szCs w:val="20"/>
              </w:rPr>
            </w:pPr>
            <w:r>
              <w:rPr>
                <w:rFonts w:ascii="Arial"/>
                <w:sz w:val="20"/>
              </w:rPr>
              <w:t>99,336.29</w:t>
            </w:r>
          </w:p>
        </w:tc>
        <w:tc>
          <w:tcPr>
            <w:tcW w:w="208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Arial" w:hAnsi="Arial" w:cs="Arial" w:eastAsia="Arial" w:hint="default"/>
                <w:sz w:val="20"/>
                <w:szCs w:val="20"/>
              </w:rPr>
            </w:pPr>
            <w:r>
              <w:rPr>
                <w:rFonts w:ascii="Arial"/>
                <w:spacing w:val="-1"/>
                <w:sz w:val="20"/>
              </w:rPr>
              <w:t>31,281.99</w:t>
            </w:r>
          </w:p>
        </w:tc>
      </w:tr>
      <w:tr>
        <w:trPr>
          <w:trHeight w:val="322"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57" w:lineRule="exact"/>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19" w:right="0"/>
              <w:jc w:val="left"/>
              <w:rPr>
                <w:rFonts w:ascii="Arial" w:hAnsi="Arial" w:cs="Arial" w:eastAsia="Arial" w:hint="default"/>
                <w:sz w:val="20"/>
                <w:szCs w:val="20"/>
              </w:rPr>
            </w:pPr>
            <w:r>
              <w:rPr>
                <w:rFonts w:ascii="Arial"/>
                <w:sz w:val="20"/>
              </w:rPr>
              <w:t>3,938,065.38</w:t>
            </w:r>
          </w:p>
        </w:tc>
        <w:tc>
          <w:tcPr>
            <w:tcW w:w="208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4"/>
              <w:jc w:val="right"/>
              <w:rPr>
                <w:rFonts w:ascii="Arial" w:hAnsi="Arial" w:cs="Arial" w:eastAsia="Arial" w:hint="default"/>
                <w:sz w:val="20"/>
                <w:szCs w:val="20"/>
              </w:rPr>
            </w:pPr>
            <w:r>
              <w:rPr>
                <w:rFonts w:ascii="Arial"/>
                <w:spacing w:val="-1"/>
                <w:sz w:val="20"/>
              </w:rPr>
              <w:t>3,167,237.03</w:t>
            </w:r>
          </w:p>
        </w:tc>
      </w:tr>
      <w:tr>
        <w:trPr>
          <w:trHeight w:val="337" w:hRule="exact"/>
        </w:trPr>
        <w:tc>
          <w:tcPr>
            <w:tcW w:w="3687" w:type="dxa"/>
            <w:tcBorders>
              <w:top w:val="nil" w:sz="6" w:space="0" w:color="auto"/>
              <w:left w:val="nil" w:sz="6" w:space="0" w:color="auto"/>
              <w:bottom w:val="single" w:sz="17" w:space="0" w:color="000000"/>
              <w:right w:val="nil" w:sz="6" w:space="0" w:color="auto"/>
            </w:tcBorders>
          </w:tcPr>
          <w:p>
            <w:pPr>
              <w:pStyle w:val="TableParagraph"/>
              <w:spacing w:line="257" w:lineRule="exact"/>
              <w:ind w:right="821"/>
              <w:jc w:val="center"/>
              <w:rPr>
                <w:rFonts w:ascii="宋体" w:hAnsi="宋体" w:cs="宋体" w:eastAsia="宋体" w:hint="default"/>
                <w:sz w:val="20"/>
                <w:szCs w:val="20"/>
              </w:rPr>
            </w:pPr>
            <w:r>
              <w:rPr>
                <w:rFonts w:ascii="宋体" w:hAnsi="宋体" w:cs="宋体" w:eastAsia="宋体" w:hint="default"/>
                <w:sz w:val="20"/>
                <w:szCs w:val="20"/>
              </w:rPr>
              <w:t>合计</w:t>
            </w:r>
          </w:p>
        </w:tc>
        <w:tc>
          <w:tcPr>
            <w:tcW w:w="2895"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left="607" w:right="0"/>
              <w:jc w:val="left"/>
              <w:rPr>
                <w:rFonts w:ascii="Arial" w:hAnsi="Arial" w:cs="Arial" w:eastAsia="Arial" w:hint="default"/>
                <w:sz w:val="20"/>
                <w:szCs w:val="20"/>
              </w:rPr>
            </w:pPr>
            <w:r>
              <w:rPr>
                <w:rFonts w:ascii="Arial"/>
                <w:sz w:val="20"/>
              </w:rPr>
              <w:t>80,356,935.78</w:t>
            </w:r>
          </w:p>
        </w:tc>
        <w:tc>
          <w:tcPr>
            <w:tcW w:w="2080"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6"/>
              <w:jc w:val="right"/>
              <w:rPr>
                <w:rFonts w:ascii="Arial" w:hAnsi="Arial" w:cs="Arial" w:eastAsia="Arial" w:hint="default"/>
                <w:sz w:val="20"/>
                <w:szCs w:val="20"/>
              </w:rPr>
            </w:pPr>
            <w:r>
              <w:rPr>
                <w:rFonts w:ascii="Arial"/>
                <w:spacing w:val="-2"/>
                <w:sz w:val="20"/>
              </w:rPr>
              <w:t>40,719,755.18</w:t>
            </w:r>
          </w:p>
        </w:tc>
      </w:tr>
      <w:tr>
        <w:trPr>
          <w:trHeight w:val="667" w:hRule="exact"/>
        </w:trPr>
        <w:tc>
          <w:tcPr>
            <w:tcW w:w="3687" w:type="dxa"/>
            <w:tcBorders>
              <w:top w:val="single" w:sz="17" w:space="0" w:color="000000"/>
              <w:left w:val="nil" w:sz="6" w:space="0" w:color="auto"/>
              <w:bottom w:val="single" w:sz="17" w:space="0" w:color="000000"/>
              <w:right w:val="nil" w:sz="6" w:space="0" w:color="auto"/>
            </w:tcBorders>
          </w:tcPr>
          <w:p>
            <w:pPr>
              <w:pStyle w:val="TableParagraph"/>
              <w:spacing w:line="240" w:lineRule="auto" w:before="196"/>
              <w:ind w:left="440" w:right="0"/>
              <w:jc w:val="left"/>
              <w:rPr>
                <w:rFonts w:ascii="宋体" w:hAnsi="宋体" w:cs="宋体" w:eastAsia="宋体" w:hint="default"/>
                <w:sz w:val="24"/>
                <w:szCs w:val="24"/>
              </w:rPr>
            </w:pPr>
            <w:r>
              <w:rPr>
                <w:rFonts w:ascii="Arial" w:hAnsi="Arial" w:cs="Arial" w:eastAsia="Arial" w:hint="default"/>
                <w:b/>
                <w:bCs/>
                <w:sz w:val="24"/>
                <w:szCs w:val="24"/>
              </w:rPr>
              <w:t>40.</w:t>
            </w:r>
            <w:r>
              <w:rPr>
                <w:rFonts w:ascii="Arial" w:hAnsi="Arial" w:cs="Arial" w:eastAsia="Arial" w:hint="default"/>
                <w:b/>
                <w:bCs/>
                <w:spacing w:val="11"/>
                <w:sz w:val="24"/>
                <w:szCs w:val="24"/>
              </w:rPr>
              <w:t> </w:t>
            </w:r>
            <w:r>
              <w:rPr>
                <w:rFonts w:ascii="宋体" w:hAnsi="宋体" w:cs="宋体" w:eastAsia="宋体" w:hint="default"/>
                <w:b/>
                <w:bCs/>
                <w:sz w:val="24"/>
                <w:szCs w:val="24"/>
              </w:rPr>
              <w:t>资产减值损失</w:t>
            </w:r>
            <w:r>
              <w:rPr>
                <w:rFonts w:ascii="宋体" w:hAnsi="宋体" w:cs="宋体" w:eastAsia="宋体" w:hint="default"/>
                <w:sz w:val="24"/>
                <w:szCs w:val="24"/>
              </w:rPr>
            </w:r>
          </w:p>
        </w:tc>
        <w:tc>
          <w:tcPr>
            <w:tcW w:w="2895" w:type="dxa"/>
            <w:tcBorders>
              <w:top w:val="single" w:sz="17" w:space="0" w:color="000000"/>
              <w:left w:val="nil" w:sz="6" w:space="0" w:color="auto"/>
              <w:bottom w:val="single" w:sz="17" w:space="0" w:color="000000"/>
              <w:right w:val="nil" w:sz="6" w:space="0" w:color="auto"/>
            </w:tcBorders>
          </w:tcPr>
          <w:p>
            <w:pPr/>
          </w:p>
        </w:tc>
        <w:tc>
          <w:tcPr>
            <w:tcW w:w="2080" w:type="dxa"/>
            <w:tcBorders>
              <w:top w:val="single" w:sz="17" w:space="0" w:color="000000"/>
              <w:left w:val="nil" w:sz="6" w:space="0" w:color="auto"/>
              <w:bottom w:val="single" w:sz="17" w:space="0" w:color="000000"/>
              <w:right w:val="nil" w:sz="6" w:space="0" w:color="auto"/>
            </w:tcBorders>
          </w:tcPr>
          <w:p>
            <w:pPr/>
          </w:p>
        </w:tc>
      </w:tr>
      <w:tr>
        <w:trPr>
          <w:trHeight w:val="340" w:hRule="exact"/>
        </w:trPr>
        <w:tc>
          <w:tcPr>
            <w:tcW w:w="3687" w:type="dxa"/>
            <w:tcBorders>
              <w:top w:val="single" w:sz="17" w:space="0" w:color="000000"/>
              <w:left w:val="nil" w:sz="6" w:space="0" w:color="auto"/>
              <w:bottom w:val="nil" w:sz="6" w:space="0" w:color="auto"/>
              <w:right w:val="nil" w:sz="6" w:space="0" w:color="auto"/>
            </w:tcBorders>
          </w:tcPr>
          <w:p>
            <w:pPr>
              <w:pStyle w:val="TableParagraph"/>
              <w:spacing w:line="259" w:lineRule="exact"/>
              <w:ind w:right="538"/>
              <w:jc w:val="center"/>
              <w:rPr>
                <w:rFonts w:ascii="宋体" w:hAnsi="宋体" w:cs="宋体" w:eastAsia="宋体" w:hint="default"/>
                <w:sz w:val="20"/>
                <w:szCs w:val="20"/>
              </w:rPr>
            </w:pPr>
            <w:r>
              <w:rPr>
                <w:rFonts w:ascii="宋体" w:hAnsi="宋体" w:cs="宋体" w:eastAsia="宋体" w:hint="default"/>
                <w:sz w:val="20"/>
                <w:szCs w:val="20"/>
              </w:rPr>
              <w:t>项目</w:t>
            </w:r>
          </w:p>
        </w:tc>
        <w:tc>
          <w:tcPr>
            <w:tcW w:w="2895" w:type="dxa"/>
            <w:tcBorders>
              <w:top w:val="single" w:sz="17" w:space="0" w:color="000000"/>
              <w:left w:val="nil" w:sz="6" w:space="0" w:color="auto"/>
              <w:bottom w:val="nil" w:sz="6" w:space="0" w:color="auto"/>
              <w:right w:val="nil" w:sz="6" w:space="0" w:color="auto"/>
            </w:tcBorders>
          </w:tcPr>
          <w:p>
            <w:pPr>
              <w:pStyle w:val="TableParagraph"/>
              <w:spacing w:line="259" w:lineRule="exact"/>
              <w:ind w:left="385"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2080" w:type="dxa"/>
            <w:tcBorders>
              <w:top w:val="single" w:sz="17" w:space="0" w:color="000000"/>
              <w:left w:val="nil" w:sz="6" w:space="0" w:color="auto"/>
              <w:bottom w:val="nil" w:sz="6" w:space="0" w:color="auto"/>
              <w:right w:val="nil" w:sz="6" w:space="0" w:color="auto"/>
            </w:tcBorders>
          </w:tcPr>
          <w:p>
            <w:pPr>
              <w:pStyle w:val="TableParagraph"/>
              <w:spacing w:line="259" w:lineRule="exact"/>
              <w:ind w:left="270" w:right="0"/>
              <w:jc w:val="left"/>
              <w:rPr>
                <w:rFonts w:ascii="宋体" w:hAnsi="宋体" w:cs="宋体" w:eastAsia="宋体" w:hint="default"/>
                <w:sz w:val="20"/>
                <w:szCs w:val="20"/>
              </w:rPr>
            </w:pPr>
            <w:r>
              <w:rPr>
                <w:rFonts w:ascii="宋体" w:hAnsi="宋体" w:cs="宋体" w:eastAsia="宋体" w:hint="default"/>
                <w:sz w:val="20"/>
                <w:szCs w:val="20"/>
              </w:rPr>
              <w:t>上年金额</w:t>
            </w:r>
          </w:p>
        </w:tc>
      </w:tr>
      <w:tr>
        <w:trPr>
          <w:trHeight w:val="326"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60" w:lineRule="exact"/>
              <w:ind w:left="122" w:right="0"/>
              <w:jc w:val="left"/>
              <w:rPr>
                <w:rFonts w:ascii="宋体" w:hAnsi="宋体" w:cs="宋体" w:eastAsia="宋体" w:hint="default"/>
                <w:sz w:val="20"/>
                <w:szCs w:val="20"/>
              </w:rPr>
            </w:pPr>
            <w:r>
              <w:rPr>
                <w:rFonts w:ascii="宋体" w:hAnsi="宋体" w:cs="宋体" w:eastAsia="宋体" w:hint="default"/>
                <w:sz w:val="20"/>
                <w:szCs w:val="20"/>
              </w:rPr>
              <w:t>一、坏账损失</w:t>
            </w: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15" w:right="0"/>
              <w:jc w:val="left"/>
              <w:rPr>
                <w:rFonts w:ascii="Arial" w:hAnsi="Arial" w:cs="Arial" w:eastAsia="Arial" w:hint="default"/>
                <w:sz w:val="20"/>
                <w:szCs w:val="20"/>
              </w:rPr>
            </w:pPr>
            <w:r>
              <w:rPr>
                <w:rFonts w:ascii="Arial"/>
                <w:sz w:val="20"/>
              </w:rPr>
              <w:t>396,828.57</w:t>
            </w:r>
          </w:p>
        </w:tc>
        <w:tc>
          <w:tcPr>
            <w:tcW w:w="208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74"/>
              <w:jc w:val="right"/>
              <w:rPr>
                <w:rFonts w:ascii="Arial" w:hAnsi="Arial" w:cs="Arial" w:eastAsia="Arial" w:hint="default"/>
                <w:sz w:val="20"/>
                <w:szCs w:val="20"/>
              </w:rPr>
            </w:pPr>
            <w:r>
              <w:rPr>
                <w:rFonts w:ascii="Arial"/>
                <w:spacing w:val="-1"/>
                <w:sz w:val="20"/>
              </w:rPr>
              <w:t>715,287.53</w:t>
            </w:r>
          </w:p>
        </w:tc>
      </w:tr>
      <w:tr>
        <w:trPr>
          <w:trHeight w:val="322"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57" w:lineRule="exact"/>
              <w:ind w:left="122" w:right="0"/>
              <w:jc w:val="left"/>
              <w:rPr>
                <w:rFonts w:ascii="宋体" w:hAnsi="宋体" w:cs="宋体" w:eastAsia="宋体" w:hint="default"/>
                <w:sz w:val="20"/>
                <w:szCs w:val="20"/>
              </w:rPr>
            </w:pPr>
            <w:r>
              <w:rPr>
                <w:rFonts w:ascii="宋体" w:hAnsi="宋体" w:cs="宋体" w:eastAsia="宋体" w:hint="default"/>
                <w:sz w:val="20"/>
                <w:szCs w:val="20"/>
              </w:rPr>
              <w:t>二、存货跌价损失</w:t>
            </w:r>
          </w:p>
        </w:tc>
        <w:tc>
          <w:tcPr>
            <w:tcW w:w="2895"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73"/>
              <w:jc w:val="right"/>
              <w:rPr>
                <w:rFonts w:ascii="Arial" w:hAnsi="Arial" w:cs="Arial" w:eastAsia="Arial" w:hint="default"/>
                <w:sz w:val="20"/>
                <w:szCs w:val="20"/>
              </w:rPr>
            </w:pPr>
            <w:r>
              <w:rPr>
                <w:rFonts w:ascii="Arial"/>
                <w:spacing w:val="-1"/>
                <w:sz w:val="20"/>
              </w:rPr>
              <w:t>279,255.58</w:t>
            </w:r>
          </w:p>
        </w:tc>
      </w:tr>
      <w:tr>
        <w:trPr>
          <w:trHeight w:val="317"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57" w:lineRule="exact"/>
              <w:ind w:left="122" w:right="0"/>
              <w:jc w:val="left"/>
              <w:rPr>
                <w:rFonts w:ascii="宋体" w:hAnsi="宋体" w:cs="宋体" w:eastAsia="宋体" w:hint="default"/>
                <w:sz w:val="20"/>
                <w:szCs w:val="20"/>
              </w:rPr>
            </w:pPr>
            <w:r>
              <w:rPr>
                <w:rFonts w:ascii="宋体" w:hAnsi="宋体" w:cs="宋体" w:eastAsia="宋体" w:hint="default"/>
                <w:sz w:val="20"/>
                <w:szCs w:val="20"/>
              </w:rPr>
              <w:t>三、可供出售金融资产减值损失</w:t>
            </w:r>
          </w:p>
        </w:tc>
        <w:tc>
          <w:tcPr>
            <w:tcW w:w="2895"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
        </w:tc>
      </w:tr>
      <w:tr>
        <w:trPr>
          <w:trHeight w:val="322"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61" w:lineRule="exact"/>
              <w:ind w:left="122" w:right="0"/>
              <w:jc w:val="left"/>
              <w:rPr>
                <w:rFonts w:ascii="宋体" w:hAnsi="宋体" w:cs="宋体" w:eastAsia="宋体" w:hint="default"/>
                <w:sz w:val="20"/>
                <w:szCs w:val="20"/>
              </w:rPr>
            </w:pPr>
            <w:r>
              <w:rPr>
                <w:rFonts w:ascii="宋体" w:hAnsi="宋体" w:cs="宋体" w:eastAsia="宋体" w:hint="default"/>
                <w:sz w:val="20"/>
                <w:szCs w:val="20"/>
              </w:rPr>
              <w:t>四、持有至到期投资减值损失</w:t>
            </w:r>
          </w:p>
        </w:tc>
        <w:tc>
          <w:tcPr>
            <w:tcW w:w="2895"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
        </w:tc>
      </w:tr>
      <w:tr>
        <w:trPr>
          <w:trHeight w:val="322"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五、长期股权投资减值损失</w:t>
            </w:r>
          </w:p>
        </w:tc>
        <w:tc>
          <w:tcPr>
            <w:tcW w:w="2895"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
        </w:tc>
      </w:tr>
      <w:tr>
        <w:trPr>
          <w:trHeight w:val="322"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61" w:lineRule="exact"/>
              <w:ind w:left="122" w:right="0"/>
              <w:jc w:val="left"/>
              <w:rPr>
                <w:rFonts w:ascii="宋体" w:hAnsi="宋体" w:cs="宋体" w:eastAsia="宋体" w:hint="default"/>
                <w:sz w:val="20"/>
                <w:szCs w:val="20"/>
              </w:rPr>
            </w:pPr>
            <w:r>
              <w:rPr>
                <w:rFonts w:ascii="宋体" w:hAnsi="宋体" w:cs="宋体" w:eastAsia="宋体" w:hint="default"/>
                <w:sz w:val="20"/>
                <w:szCs w:val="20"/>
              </w:rPr>
              <w:t>六、投资性房地产减值损失</w:t>
            </w:r>
          </w:p>
        </w:tc>
        <w:tc>
          <w:tcPr>
            <w:tcW w:w="2895"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
        </w:tc>
      </w:tr>
      <w:tr>
        <w:trPr>
          <w:trHeight w:val="322"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61" w:lineRule="exact"/>
              <w:ind w:left="122" w:right="0"/>
              <w:jc w:val="left"/>
              <w:rPr>
                <w:rFonts w:ascii="宋体" w:hAnsi="宋体" w:cs="宋体" w:eastAsia="宋体" w:hint="default"/>
                <w:sz w:val="20"/>
                <w:szCs w:val="20"/>
              </w:rPr>
            </w:pPr>
            <w:r>
              <w:rPr>
                <w:rFonts w:ascii="宋体" w:hAnsi="宋体" w:cs="宋体" w:eastAsia="宋体" w:hint="default"/>
                <w:sz w:val="20"/>
                <w:szCs w:val="20"/>
              </w:rPr>
              <w:t>七、固定资产减值损失</w:t>
            </w:r>
          </w:p>
        </w:tc>
        <w:tc>
          <w:tcPr>
            <w:tcW w:w="2895"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
        </w:tc>
      </w:tr>
      <w:tr>
        <w:trPr>
          <w:trHeight w:val="322"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八、工程物资减值损失</w:t>
            </w:r>
          </w:p>
        </w:tc>
        <w:tc>
          <w:tcPr>
            <w:tcW w:w="2895"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
        </w:tc>
      </w:tr>
      <w:tr>
        <w:trPr>
          <w:trHeight w:val="322"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61" w:lineRule="exact"/>
              <w:ind w:left="122" w:right="0"/>
              <w:jc w:val="left"/>
              <w:rPr>
                <w:rFonts w:ascii="宋体" w:hAnsi="宋体" w:cs="宋体" w:eastAsia="宋体" w:hint="default"/>
                <w:sz w:val="20"/>
                <w:szCs w:val="20"/>
              </w:rPr>
            </w:pPr>
            <w:r>
              <w:rPr>
                <w:rFonts w:ascii="宋体" w:hAnsi="宋体" w:cs="宋体" w:eastAsia="宋体" w:hint="default"/>
                <w:sz w:val="20"/>
                <w:szCs w:val="20"/>
              </w:rPr>
              <w:t>九、在建工程减值损失</w:t>
            </w:r>
          </w:p>
        </w:tc>
        <w:tc>
          <w:tcPr>
            <w:tcW w:w="2895"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
        </w:tc>
      </w:tr>
      <w:tr>
        <w:trPr>
          <w:trHeight w:val="322"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61" w:lineRule="exact"/>
              <w:ind w:left="122" w:right="0"/>
              <w:jc w:val="left"/>
              <w:rPr>
                <w:rFonts w:ascii="宋体" w:hAnsi="宋体" w:cs="宋体" w:eastAsia="宋体" w:hint="default"/>
                <w:sz w:val="20"/>
                <w:szCs w:val="20"/>
              </w:rPr>
            </w:pPr>
            <w:r>
              <w:rPr>
                <w:rFonts w:ascii="宋体" w:hAnsi="宋体" w:cs="宋体" w:eastAsia="宋体" w:hint="default"/>
                <w:sz w:val="20"/>
                <w:szCs w:val="20"/>
              </w:rPr>
              <w:t>十、生产性生物资产减值损失</w:t>
            </w:r>
          </w:p>
        </w:tc>
        <w:tc>
          <w:tcPr>
            <w:tcW w:w="2895"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
        </w:tc>
      </w:tr>
      <w:tr>
        <w:trPr>
          <w:trHeight w:val="322"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十一、油气资产减值损失</w:t>
            </w:r>
          </w:p>
        </w:tc>
        <w:tc>
          <w:tcPr>
            <w:tcW w:w="2895"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
        </w:tc>
      </w:tr>
      <w:tr>
        <w:trPr>
          <w:trHeight w:val="322"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61" w:lineRule="exact"/>
              <w:ind w:left="122" w:right="0"/>
              <w:jc w:val="left"/>
              <w:rPr>
                <w:rFonts w:ascii="宋体" w:hAnsi="宋体" w:cs="宋体" w:eastAsia="宋体" w:hint="default"/>
                <w:sz w:val="20"/>
                <w:szCs w:val="20"/>
              </w:rPr>
            </w:pPr>
            <w:r>
              <w:rPr>
                <w:rFonts w:ascii="宋体" w:hAnsi="宋体" w:cs="宋体" w:eastAsia="宋体" w:hint="default"/>
                <w:sz w:val="20"/>
                <w:szCs w:val="20"/>
              </w:rPr>
              <w:t>十二、无形资产减值损失</w:t>
            </w:r>
          </w:p>
        </w:tc>
        <w:tc>
          <w:tcPr>
            <w:tcW w:w="2895"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
        </w:tc>
      </w:tr>
      <w:tr>
        <w:trPr>
          <w:trHeight w:val="322"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61" w:lineRule="exact"/>
              <w:ind w:left="122" w:right="0"/>
              <w:jc w:val="left"/>
              <w:rPr>
                <w:rFonts w:ascii="宋体" w:hAnsi="宋体" w:cs="宋体" w:eastAsia="宋体" w:hint="default"/>
                <w:sz w:val="20"/>
                <w:szCs w:val="20"/>
              </w:rPr>
            </w:pPr>
            <w:r>
              <w:rPr>
                <w:rFonts w:ascii="宋体" w:hAnsi="宋体" w:cs="宋体" w:eastAsia="宋体" w:hint="default"/>
                <w:sz w:val="20"/>
                <w:szCs w:val="20"/>
              </w:rPr>
              <w:t>十三、商誉减值损失</w:t>
            </w:r>
          </w:p>
        </w:tc>
        <w:tc>
          <w:tcPr>
            <w:tcW w:w="2895"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
        </w:tc>
      </w:tr>
      <w:tr>
        <w:trPr>
          <w:trHeight w:val="322"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十四、其他</w:t>
            </w:r>
          </w:p>
        </w:tc>
        <w:tc>
          <w:tcPr>
            <w:tcW w:w="2895"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
        </w:tc>
      </w:tr>
      <w:tr>
        <w:trPr>
          <w:trHeight w:val="341" w:hRule="exact"/>
        </w:trPr>
        <w:tc>
          <w:tcPr>
            <w:tcW w:w="3687" w:type="dxa"/>
            <w:tcBorders>
              <w:top w:val="nil" w:sz="6" w:space="0" w:color="auto"/>
              <w:left w:val="nil" w:sz="6" w:space="0" w:color="auto"/>
              <w:bottom w:val="single" w:sz="17" w:space="0" w:color="000000"/>
              <w:right w:val="nil" w:sz="6" w:space="0" w:color="auto"/>
            </w:tcBorders>
          </w:tcPr>
          <w:p>
            <w:pPr>
              <w:pStyle w:val="TableParagraph"/>
              <w:spacing w:line="261" w:lineRule="exact"/>
              <w:ind w:right="538"/>
              <w:jc w:val="center"/>
              <w:rPr>
                <w:rFonts w:ascii="宋体" w:hAnsi="宋体" w:cs="宋体" w:eastAsia="宋体" w:hint="default"/>
                <w:sz w:val="20"/>
                <w:szCs w:val="20"/>
              </w:rPr>
            </w:pPr>
            <w:r>
              <w:rPr>
                <w:rFonts w:ascii="宋体" w:hAnsi="宋体" w:cs="宋体" w:eastAsia="宋体" w:hint="default"/>
                <w:sz w:val="20"/>
                <w:szCs w:val="20"/>
              </w:rPr>
              <w:t>合计</w:t>
            </w:r>
          </w:p>
        </w:tc>
        <w:tc>
          <w:tcPr>
            <w:tcW w:w="2895" w:type="dxa"/>
            <w:tcBorders>
              <w:top w:val="nil" w:sz="6" w:space="0" w:color="auto"/>
              <w:left w:val="nil" w:sz="6" w:space="0" w:color="auto"/>
              <w:bottom w:val="single" w:sz="17" w:space="0" w:color="000000"/>
              <w:right w:val="nil" w:sz="6" w:space="0" w:color="auto"/>
            </w:tcBorders>
          </w:tcPr>
          <w:p>
            <w:pPr>
              <w:pStyle w:val="TableParagraph"/>
              <w:spacing w:line="240" w:lineRule="auto" w:before="44"/>
              <w:ind w:left="1015" w:right="0"/>
              <w:jc w:val="left"/>
              <w:rPr>
                <w:rFonts w:ascii="Arial" w:hAnsi="Arial" w:cs="Arial" w:eastAsia="Arial" w:hint="default"/>
                <w:sz w:val="20"/>
                <w:szCs w:val="20"/>
              </w:rPr>
            </w:pPr>
            <w:r>
              <w:rPr>
                <w:rFonts w:ascii="Arial"/>
                <w:sz w:val="20"/>
              </w:rPr>
              <w:t>396,828.57</w:t>
            </w:r>
          </w:p>
        </w:tc>
        <w:tc>
          <w:tcPr>
            <w:tcW w:w="2080" w:type="dxa"/>
            <w:tcBorders>
              <w:top w:val="nil" w:sz="6" w:space="0" w:color="auto"/>
              <w:left w:val="nil" w:sz="6" w:space="0" w:color="auto"/>
              <w:bottom w:val="single" w:sz="17" w:space="0" w:color="000000"/>
              <w:right w:val="nil" w:sz="6" w:space="0" w:color="auto"/>
            </w:tcBorders>
          </w:tcPr>
          <w:p>
            <w:pPr>
              <w:pStyle w:val="TableParagraph"/>
              <w:spacing w:line="240" w:lineRule="auto" w:before="44"/>
              <w:ind w:right="74"/>
              <w:jc w:val="right"/>
              <w:rPr>
                <w:rFonts w:ascii="Arial" w:hAnsi="Arial" w:cs="Arial" w:eastAsia="Arial" w:hint="default"/>
                <w:sz w:val="20"/>
                <w:szCs w:val="20"/>
              </w:rPr>
            </w:pPr>
            <w:r>
              <w:rPr>
                <w:rFonts w:ascii="Arial"/>
                <w:spacing w:val="-2"/>
                <w:sz w:val="20"/>
              </w:rPr>
              <w:t>994,543.11</w:t>
            </w:r>
          </w:p>
        </w:tc>
      </w:tr>
      <w:tr>
        <w:trPr>
          <w:trHeight w:val="660" w:hRule="exact"/>
        </w:trPr>
        <w:tc>
          <w:tcPr>
            <w:tcW w:w="3687" w:type="dxa"/>
            <w:tcBorders>
              <w:top w:val="single" w:sz="17" w:space="0" w:color="000000"/>
              <w:left w:val="nil" w:sz="6" w:space="0" w:color="auto"/>
              <w:bottom w:val="single" w:sz="12" w:space="0" w:color="000000"/>
              <w:right w:val="nil" w:sz="6" w:space="0" w:color="auto"/>
            </w:tcBorders>
          </w:tcPr>
          <w:p>
            <w:pPr>
              <w:pStyle w:val="TableParagraph"/>
              <w:spacing w:line="240" w:lineRule="auto" w:before="196"/>
              <w:ind w:left="440" w:right="0"/>
              <w:jc w:val="left"/>
              <w:rPr>
                <w:rFonts w:ascii="宋体" w:hAnsi="宋体" w:cs="宋体" w:eastAsia="宋体" w:hint="default"/>
                <w:sz w:val="24"/>
                <w:szCs w:val="24"/>
              </w:rPr>
            </w:pPr>
            <w:r>
              <w:rPr>
                <w:rFonts w:ascii="Arial" w:hAnsi="Arial" w:cs="Arial" w:eastAsia="Arial" w:hint="default"/>
                <w:b/>
                <w:bCs/>
                <w:sz w:val="24"/>
                <w:szCs w:val="24"/>
              </w:rPr>
              <w:t>41.</w:t>
            </w:r>
            <w:r>
              <w:rPr>
                <w:rFonts w:ascii="Arial" w:hAnsi="Arial" w:cs="Arial" w:eastAsia="Arial" w:hint="default"/>
                <w:b/>
                <w:bCs/>
                <w:spacing w:val="17"/>
                <w:sz w:val="24"/>
                <w:szCs w:val="24"/>
              </w:rPr>
              <w:t> </w:t>
            </w:r>
            <w:r>
              <w:rPr>
                <w:rFonts w:ascii="宋体" w:hAnsi="宋体" w:cs="宋体" w:eastAsia="宋体" w:hint="default"/>
                <w:b/>
                <w:bCs/>
                <w:sz w:val="24"/>
                <w:szCs w:val="24"/>
              </w:rPr>
              <w:t>投资收益</w:t>
            </w:r>
            <w:r>
              <w:rPr>
                <w:rFonts w:ascii="宋体" w:hAnsi="宋体" w:cs="宋体" w:eastAsia="宋体" w:hint="default"/>
                <w:sz w:val="24"/>
                <w:szCs w:val="24"/>
              </w:rPr>
            </w:r>
          </w:p>
        </w:tc>
        <w:tc>
          <w:tcPr>
            <w:tcW w:w="2895" w:type="dxa"/>
            <w:tcBorders>
              <w:top w:val="single" w:sz="17" w:space="0" w:color="000000"/>
              <w:left w:val="nil" w:sz="6" w:space="0" w:color="auto"/>
              <w:bottom w:val="single" w:sz="12" w:space="0" w:color="000000"/>
              <w:right w:val="nil" w:sz="6" w:space="0" w:color="auto"/>
            </w:tcBorders>
          </w:tcPr>
          <w:p>
            <w:pPr/>
          </w:p>
        </w:tc>
        <w:tc>
          <w:tcPr>
            <w:tcW w:w="2080" w:type="dxa"/>
            <w:tcBorders>
              <w:top w:val="single" w:sz="17" w:space="0" w:color="000000"/>
              <w:left w:val="nil" w:sz="6" w:space="0" w:color="auto"/>
              <w:bottom w:val="single" w:sz="12" w:space="0" w:color="000000"/>
              <w:right w:val="nil" w:sz="6" w:space="0" w:color="auto"/>
            </w:tcBorders>
          </w:tcPr>
          <w:p>
            <w:pPr/>
          </w:p>
        </w:tc>
      </w:tr>
      <w:tr>
        <w:trPr>
          <w:trHeight w:val="354" w:hRule="exact"/>
        </w:trPr>
        <w:tc>
          <w:tcPr>
            <w:tcW w:w="3687" w:type="dxa"/>
            <w:tcBorders>
              <w:top w:val="single" w:sz="12" w:space="0" w:color="000000"/>
              <w:left w:val="nil" w:sz="6" w:space="0" w:color="auto"/>
              <w:bottom w:val="nil" w:sz="6" w:space="0" w:color="auto"/>
              <w:right w:val="nil" w:sz="6" w:space="0" w:color="auto"/>
            </w:tcBorders>
          </w:tcPr>
          <w:p>
            <w:pPr>
              <w:pStyle w:val="TableParagraph"/>
              <w:tabs>
                <w:tab w:pos="940" w:val="left" w:leader="none"/>
              </w:tabs>
              <w:spacing w:line="240" w:lineRule="auto" w:before="5"/>
              <w:ind w:left="309"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895" w:type="dxa"/>
            <w:tcBorders>
              <w:top w:val="single" w:sz="12" w:space="0" w:color="000000"/>
              <w:left w:val="nil" w:sz="6" w:space="0" w:color="auto"/>
              <w:bottom w:val="nil" w:sz="6" w:space="0" w:color="auto"/>
              <w:right w:val="nil" w:sz="6" w:space="0" w:color="auto"/>
            </w:tcBorders>
          </w:tcPr>
          <w:p>
            <w:pPr>
              <w:pStyle w:val="TableParagraph"/>
              <w:spacing w:line="240" w:lineRule="auto" w:before="17"/>
              <w:ind w:left="111" w:right="0"/>
              <w:jc w:val="center"/>
              <w:rPr>
                <w:rFonts w:ascii="宋体" w:hAnsi="宋体" w:cs="宋体" w:eastAsia="宋体" w:hint="default"/>
                <w:sz w:val="20"/>
                <w:szCs w:val="20"/>
              </w:rPr>
            </w:pPr>
            <w:r>
              <w:rPr>
                <w:rFonts w:ascii="宋体" w:hAnsi="宋体" w:cs="宋体" w:eastAsia="宋体" w:hint="default"/>
                <w:sz w:val="20"/>
                <w:szCs w:val="20"/>
              </w:rPr>
              <w:t>本年金额</w:t>
            </w:r>
          </w:p>
        </w:tc>
        <w:tc>
          <w:tcPr>
            <w:tcW w:w="2080" w:type="dxa"/>
            <w:tcBorders>
              <w:top w:val="single" w:sz="12" w:space="0" w:color="000000"/>
              <w:left w:val="nil" w:sz="6" w:space="0" w:color="auto"/>
              <w:bottom w:val="nil" w:sz="6" w:space="0" w:color="auto"/>
              <w:right w:val="nil" w:sz="6" w:space="0" w:color="auto"/>
            </w:tcBorders>
          </w:tcPr>
          <w:p>
            <w:pPr>
              <w:pStyle w:val="TableParagraph"/>
              <w:spacing w:line="240" w:lineRule="auto" w:before="17"/>
              <w:ind w:left="560" w:right="0"/>
              <w:jc w:val="left"/>
              <w:rPr>
                <w:rFonts w:ascii="宋体" w:hAnsi="宋体" w:cs="宋体" w:eastAsia="宋体" w:hint="default"/>
                <w:sz w:val="20"/>
                <w:szCs w:val="20"/>
              </w:rPr>
            </w:pPr>
            <w:r>
              <w:rPr>
                <w:rFonts w:ascii="宋体" w:hAnsi="宋体" w:cs="宋体" w:eastAsia="宋体" w:hint="default"/>
                <w:sz w:val="20"/>
                <w:szCs w:val="20"/>
              </w:rPr>
              <w:t>上年金额</w:t>
            </w:r>
          </w:p>
        </w:tc>
      </w:tr>
      <w:tr>
        <w:trPr>
          <w:trHeight w:val="298"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60" w:lineRule="exact"/>
              <w:ind w:left="99" w:right="0"/>
              <w:jc w:val="left"/>
              <w:rPr>
                <w:rFonts w:ascii="宋体" w:hAnsi="宋体" w:cs="宋体" w:eastAsia="宋体" w:hint="default"/>
                <w:sz w:val="20"/>
                <w:szCs w:val="20"/>
              </w:rPr>
            </w:pPr>
            <w:r>
              <w:rPr>
                <w:rFonts w:ascii="宋体" w:hAnsi="宋体" w:cs="宋体" w:eastAsia="宋体" w:hint="default"/>
                <w:b/>
                <w:bCs/>
                <w:sz w:val="20"/>
                <w:szCs w:val="20"/>
              </w:rPr>
              <w:t>成本法核算的长期股权投资收益：</w:t>
            </w:r>
            <w:r>
              <w:rPr>
                <w:rFonts w:ascii="宋体" w:hAnsi="宋体" w:cs="宋体" w:eastAsia="宋体" w:hint="default"/>
                <w:sz w:val="20"/>
                <w:szCs w:val="20"/>
              </w:rPr>
            </w:r>
          </w:p>
        </w:tc>
        <w:tc>
          <w:tcPr>
            <w:tcW w:w="2895"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
        </w:tc>
      </w:tr>
      <w:tr>
        <w:trPr>
          <w:trHeight w:val="279"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39" w:lineRule="exact"/>
              <w:ind w:left="99" w:right="0"/>
              <w:jc w:val="left"/>
              <w:rPr>
                <w:rFonts w:ascii="宋体" w:hAnsi="宋体" w:cs="宋体" w:eastAsia="宋体" w:hint="default"/>
                <w:sz w:val="20"/>
                <w:szCs w:val="20"/>
              </w:rPr>
            </w:pPr>
            <w:r>
              <w:rPr>
                <w:rFonts w:ascii="宋体" w:hAnsi="宋体" w:cs="宋体" w:eastAsia="宋体" w:hint="default"/>
                <w:sz w:val="20"/>
                <w:szCs w:val="20"/>
              </w:rPr>
              <w:t>大连集发环渤海集装箱运输有限公司</w:t>
            </w:r>
          </w:p>
        </w:tc>
        <w:tc>
          <w:tcPr>
            <w:tcW w:w="2895"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1"/>
              <w:jc w:val="right"/>
              <w:rPr>
                <w:rFonts w:ascii="Arial" w:hAnsi="Arial" w:cs="Arial" w:eastAsia="Arial" w:hint="default"/>
                <w:sz w:val="20"/>
                <w:szCs w:val="20"/>
              </w:rPr>
            </w:pPr>
            <w:r>
              <w:rPr>
                <w:rFonts w:ascii="Arial"/>
                <w:spacing w:val="-1"/>
                <w:sz w:val="20"/>
              </w:rPr>
              <w:t>22,098.39</w:t>
            </w:r>
          </w:p>
        </w:tc>
      </w:tr>
      <w:tr>
        <w:trPr>
          <w:trHeight w:val="539" w:hRule="exact"/>
        </w:trPr>
        <w:tc>
          <w:tcPr>
            <w:tcW w:w="3687" w:type="dxa"/>
            <w:tcBorders>
              <w:top w:val="nil" w:sz="6" w:space="0" w:color="auto"/>
              <w:left w:val="nil" w:sz="6" w:space="0" w:color="auto"/>
              <w:bottom w:val="nil" w:sz="6" w:space="0" w:color="auto"/>
              <w:right w:val="nil" w:sz="6" w:space="0" w:color="auto"/>
            </w:tcBorders>
          </w:tcPr>
          <w:p>
            <w:pPr>
              <w:pStyle w:val="TableParagraph"/>
              <w:tabs>
                <w:tab w:pos="2199" w:val="left" w:leader="none"/>
              </w:tabs>
              <w:spacing w:line="230" w:lineRule="exact"/>
              <w:ind w:left="1598" w:right="0"/>
              <w:jc w:val="left"/>
              <w:rPr>
                <w:rFonts w:ascii="宋体" w:hAnsi="宋体" w:cs="宋体" w:eastAsia="宋体" w:hint="default"/>
                <w:sz w:val="20"/>
                <w:szCs w:val="20"/>
              </w:rPr>
            </w:pPr>
            <w:r>
              <w:rPr>
                <w:rFonts w:ascii="宋体" w:hAnsi="宋体" w:cs="宋体" w:eastAsia="宋体" w:hint="default"/>
                <w:sz w:val="20"/>
                <w:szCs w:val="20"/>
              </w:rPr>
              <w:t>小</w:t>
              <w:tab/>
              <w:t>计</w:t>
            </w:r>
          </w:p>
          <w:p>
            <w:pPr>
              <w:pStyle w:val="TableParagraph"/>
              <w:spacing w:line="240" w:lineRule="auto" w:before="8"/>
              <w:ind w:left="99" w:right="0"/>
              <w:jc w:val="left"/>
              <w:rPr>
                <w:rFonts w:ascii="宋体" w:hAnsi="宋体" w:cs="宋体" w:eastAsia="宋体" w:hint="default"/>
                <w:sz w:val="20"/>
                <w:szCs w:val="20"/>
              </w:rPr>
            </w:pPr>
            <w:r>
              <w:rPr>
                <w:rFonts w:ascii="宋体" w:hAnsi="宋体" w:cs="宋体" w:eastAsia="宋体" w:hint="default"/>
                <w:b/>
                <w:bCs/>
                <w:sz w:val="20"/>
                <w:szCs w:val="20"/>
              </w:rPr>
              <w:t>权益法核算的长期股权投资收益：</w:t>
            </w:r>
            <w:r>
              <w:rPr>
                <w:rFonts w:ascii="宋体" w:hAnsi="宋体" w:cs="宋体" w:eastAsia="宋体" w:hint="default"/>
                <w:sz w:val="20"/>
                <w:szCs w:val="20"/>
              </w:rPr>
            </w:r>
          </w:p>
        </w:tc>
        <w:tc>
          <w:tcPr>
            <w:tcW w:w="2895"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1"/>
              <w:jc w:val="right"/>
              <w:rPr>
                <w:rFonts w:ascii="Arial" w:hAnsi="Arial" w:cs="Arial" w:eastAsia="Arial" w:hint="default"/>
                <w:sz w:val="20"/>
                <w:szCs w:val="20"/>
              </w:rPr>
            </w:pPr>
            <w:r>
              <w:rPr>
                <w:rFonts w:ascii="Arial"/>
                <w:spacing w:val="-1"/>
                <w:sz w:val="20"/>
              </w:rPr>
              <w:t>22,098.39</w:t>
            </w:r>
          </w:p>
        </w:tc>
      </w:tr>
      <w:tr>
        <w:trPr>
          <w:trHeight w:val="283"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39" w:lineRule="exact"/>
              <w:ind w:left="99"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0"/>
              <w:jc w:val="right"/>
              <w:rPr>
                <w:rFonts w:ascii="Arial" w:hAnsi="Arial" w:cs="Arial" w:eastAsia="Arial" w:hint="default"/>
                <w:sz w:val="20"/>
                <w:szCs w:val="20"/>
              </w:rPr>
            </w:pPr>
            <w:r>
              <w:rPr>
                <w:rFonts w:ascii="Arial"/>
                <w:spacing w:val="-2"/>
                <w:sz w:val="20"/>
              </w:rPr>
              <w:t>-1,262,964.67</w:t>
            </w:r>
          </w:p>
        </w:tc>
        <w:tc>
          <w:tcPr>
            <w:tcW w:w="208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9"/>
              <w:jc w:val="right"/>
              <w:rPr>
                <w:rFonts w:ascii="Arial" w:hAnsi="Arial" w:cs="Arial" w:eastAsia="Arial" w:hint="default"/>
                <w:sz w:val="20"/>
                <w:szCs w:val="20"/>
              </w:rPr>
            </w:pPr>
            <w:r>
              <w:rPr>
                <w:rFonts w:ascii="Arial"/>
                <w:spacing w:val="-2"/>
                <w:sz w:val="20"/>
              </w:rPr>
              <w:t>2,889,679.61</w:t>
            </w:r>
            <w:r>
              <w:rPr>
                <w:rFonts w:ascii="Arial"/>
                <w:sz w:val="20"/>
              </w:rPr>
            </w:r>
          </w:p>
        </w:tc>
      </w:tr>
      <w:tr>
        <w:trPr>
          <w:trHeight w:val="274"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34" w:lineRule="exact"/>
              <w:ind w:left="99" w:right="0"/>
              <w:jc w:val="left"/>
              <w:rPr>
                <w:rFonts w:ascii="宋体" w:hAnsi="宋体" w:cs="宋体" w:eastAsia="宋体" w:hint="default"/>
                <w:sz w:val="20"/>
                <w:szCs w:val="20"/>
              </w:rPr>
            </w:pPr>
            <w:r>
              <w:rPr>
                <w:rFonts w:ascii="宋体" w:hAnsi="宋体" w:cs="宋体" w:eastAsia="宋体" w:hint="default"/>
                <w:sz w:val="20"/>
                <w:szCs w:val="20"/>
              </w:rPr>
              <w:t>锦州中理外轮理货有限公司</w:t>
            </w: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69"/>
              <w:jc w:val="right"/>
              <w:rPr>
                <w:rFonts w:ascii="Arial" w:hAnsi="Arial" w:cs="Arial" w:eastAsia="Arial" w:hint="default"/>
                <w:sz w:val="20"/>
                <w:szCs w:val="20"/>
              </w:rPr>
            </w:pPr>
            <w:r>
              <w:rPr>
                <w:rFonts w:ascii="Arial"/>
                <w:spacing w:val="-2"/>
                <w:sz w:val="20"/>
              </w:rPr>
              <w:t>1,637,499.67</w:t>
            </w:r>
            <w:r>
              <w:rPr>
                <w:rFonts w:ascii="Arial"/>
                <w:sz w:val="20"/>
              </w:rPr>
            </w:r>
          </w:p>
        </w:tc>
        <w:tc>
          <w:tcPr>
            <w:tcW w:w="208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9"/>
              <w:jc w:val="right"/>
              <w:rPr>
                <w:rFonts w:ascii="Arial" w:hAnsi="Arial" w:cs="Arial" w:eastAsia="Arial" w:hint="default"/>
                <w:sz w:val="20"/>
                <w:szCs w:val="20"/>
              </w:rPr>
            </w:pPr>
            <w:r>
              <w:rPr>
                <w:rFonts w:ascii="Arial"/>
                <w:spacing w:val="-2"/>
                <w:sz w:val="20"/>
              </w:rPr>
              <w:t>1,362,298.86</w:t>
            </w:r>
            <w:r>
              <w:rPr>
                <w:rFonts w:ascii="Arial"/>
                <w:sz w:val="20"/>
              </w:rPr>
            </w:r>
          </w:p>
        </w:tc>
      </w:tr>
      <w:tr>
        <w:trPr>
          <w:trHeight w:val="270"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30" w:lineRule="exact"/>
              <w:ind w:left="99" w:right="0"/>
              <w:jc w:val="left"/>
              <w:rPr>
                <w:rFonts w:ascii="宋体" w:hAnsi="宋体" w:cs="宋体" w:eastAsia="宋体" w:hint="default"/>
                <w:sz w:val="20"/>
                <w:szCs w:val="20"/>
              </w:rPr>
            </w:pPr>
            <w:r>
              <w:rPr>
                <w:rFonts w:ascii="宋体" w:hAnsi="宋体" w:cs="宋体" w:eastAsia="宋体" w:hint="default"/>
                <w:sz w:val="20"/>
                <w:szCs w:val="20"/>
              </w:rPr>
              <w:t>辽宁宝地置业有限责任公司</w:t>
            </w: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70"/>
              <w:jc w:val="right"/>
              <w:rPr>
                <w:rFonts w:ascii="Arial" w:hAnsi="Arial" w:cs="Arial" w:eastAsia="Arial" w:hint="default"/>
                <w:sz w:val="20"/>
                <w:szCs w:val="20"/>
              </w:rPr>
            </w:pPr>
            <w:r>
              <w:rPr>
                <w:rFonts w:ascii="Arial"/>
                <w:spacing w:val="-2"/>
                <w:sz w:val="20"/>
              </w:rPr>
              <w:t>-1,035,774.31</w:t>
            </w:r>
          </w:p>
        </w:tc>
        <w:tc>
          <w:tcPr>
            <w:tcW w:w="2080" w:type="dxa"/>
            <w:tcBorders>
              <w:top w:val="nil" w:sz="6" w:space="0" w:color="auto"/>
              <w:left w:val="nil" w:sz="6" w:space="0" w:color="auto"/>
              <w:bottom w:val="nil" w:sz="6" w:space="0" w:color="auto"/>
              <w:right w:val="nil" w:sz="6" w:space="0" w:color="auto"/>
            </w:tcBorders>
          </w:tcPr>
          <w:p>
            <w:pPr/>
          </w:p>
        </w:tc>
      </w:tr>
      <w:tr>
        <w:trPr>
          <w:trHeight w:val="535" w:hRule="exact"/>
        </w:trPr>
        <w:tc>
          <w:tcPr>
            <w:tcW w:w="3687" w:type="dxa"/>
            <w:tcBorders>
              <w:top w:val="nil" w:sz="6" w:space="0" w:color="auto"/>
              <w:left w:val="nil" w:sz="6" w:space="0" w:color="auto"/>
              <w:bottom w:val="nil" w:sz="6" w:space="0" w:color="auto"/>
              <w:right w:val="nil" w:sz="6" w:space="0" w:color="auto"/>
            </w:tcBorders>
          </w:tcPr>
          <w:p>
            <w:pPr>
              <w:pStyle w:val="TableParagraph"/>
              <w:tabs>
                <w:tab w:pos="2199" w:val="left" w:leader="none"/>
              </w:tabs>
              <w:spacing w:line="230" w:lineRule="exact"/>
              <w:ind w:left="1598" w:right="0"/>
              <w:jc w:val="left"/>
              <w:rPr>
                <w:rFonts w:ascii="宋体" w:hAnsi="宋体" w:cs="宋体" w:eastAsia="宋体" w:hint="default"/>
                <w:sz w:val="20"/>
                <w:szCs w:val="20"/>
              </w:rPr>
            </w:pPr>
            <w:r>
              <w:rPr>
                <w:rFonts w:ascii="宋体" w:hAnsi="宋体" w:cs="宋体" w:eastAsia="宋体" w:hint="default"/>
                <w:sz w:val="20"/>
                <w:szCs w:val="20"/>
              </w:rPr>
              <w:t>小</w:t>
              <w:tab/>
              <w:t>计</w:t>
            </w:r>
          </w:p>
          <w:p>
            <w:pPr>
              <w:pStyle w:val="TableParagraph"/>
              <w:spacing w:line="240" w:lineRule="auto" w:before="8"/>
              <w:ind w:left="99" w:right="0"/>
              <w:jc w:val="left"/>
              <w:rPr>
                <w:rFonts w:ascii="宋体" w:hAnsi="宋体" w:cs="宋体" w:eastAsia="宋体" w:hint="default"/>
                <w:sz w:val="20"/>
                <w:szCs w:val="20"/>
              </w:rPr>
            </w:pPr>
            <w:r>
              <w:rPr>
                <w:rFonts w:ascii="宋体" w:hAnsi="宋体" w:cs="宋体" w:eastAsia="宋体" w:hint="default"/>
                <w:b/>
                <w:bCs/>
                <w:sz w:val="20"/>
                <w:szCs w:val="20"/>
              </w:rPr>
              <w:t>其他：</w:t>
            </w:r>
            <w:r>
              <w:rPr>
                <w:rFonts w:ascii="宋体" w:hAnsi="宋体" w:cs="宋体" w:eastAsia="宋体" w:hint="default"/>
                <w:sz w:val="20"/>
                <w:szCs w:val="20"/>
              </w:rPr>
            </w: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69"/>
              <w:jc w:val="right"/>
              <w:rPr>
                <w:rFonts w:ascii="Arial" w:hAnsi="Arial" w:cs="Arial" w:eastAsia="Arial" w:hint="default"/>
                <w:sz w:val="20"/>
                <w:szCs w:val="20"/>
              </w:rPr>
            </w:pPr>
            <w:r>
              <w:rPr>
                <w:rFonts w:ascii="Arial"/>
                <w:spacing w:val="-1"/>
                <w:sz w:val="20"/>
              </w:rPr>
              <w:t>-661,239.31</w:t>
            </w:r>
          </w:p>
        </w:tc>
        <w:tc>
          <w:tcPr>
            <w:tcW w:w="208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9"/>
              <w:jc w:val="right"/>
              <w:rPr>
                <w:rFonts w:ascii="Arial" w:hAnsi="Arial" w:cs="Arial" w:eastAsia="Arial" w:hint="default"/>
                <w:sz w:val="20"/>
                <w:szCs w:val="20"/>
              </w:rPr>
            </w:pPr>
            <w:r>
              <w:rPr>
                <w:rFonts w:ascii="Arial"/>
                <w:spacing w:val="-1"/>
                <w:sz w:val="20"/>
              </w:rPr>
              <w:t>4,251,978.47</w:t>
            </w:r>
          </w:p>
        </w:tc>
      </w:tr>
      <w:tr>
        <w:trPr>
          <w:trHeight w:val="293" w:hRule="exact"/>
        </w:trPr>
        <w:tc>
          <w:tcPr>
            <w:tcW w:w="3687" w:type="dxa"/>
            <w:tcBorders>
              <w:top w:val="nil" w:sz="6" w:space="0" w:color="auto"/>
              <w:left w:val="nil" w:sz="6" w:space="0" w:color="auto"/>
              <w:bottom w:val="nil" w:sz="6" w:space="0" w:color="auto"/>
              <w:right w:val="nil" w:sz="6" w:space="0" w:color="auto"/>
            </w:tcBorders>
          </w:tcPr>
          <w:p>
            <w:pPr>
              <w:pStyle w:val="TableParagraph"/>
              <w:spacing w:line="235" w:lineRule="exact"/>
              <w:ind w:left="99" w:right="0"/>
              <w:jc w:val="left"/>
              <w:rPr>
                <w:rFonts w:ascii="宋体" w:hAnsi="宋体" w:cs="宋体" w:eastAsia="宋体" w:hint="default"/>
                <w:sz w:val="20"/>
                <w:szCs w:val="20"/>
              </w:rPr>
            </w:pPr>
            <w:r>
              <w:rPr>
                <w:rFonts w:ascii="宋体" w:hAnsi="宋体" w:cs="宋体" w:eastAsia="宋体" w:hint="default"/>
                <w:sz w:val="20"/>
                <w:szCs w:val="20"/>
              </w:rPr>
              <w:t>金融机构理财产品</w:t>
            </w: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70"/>
              <w:jc w:val="right"/>
              <w:rPr>
                <w:rFonts w:ascii="Arial" w:hAnsi="Arial" w:cs="Arial" w:eastAsia="Arial" w:hint="default"/>
                <w:sz w:val="20"/>
                <w:szCs w:val="20"/>
              </w:rPr>
            </w:pPr>
            <w:r>
              <w:rPr>
                <w:rFonts w:ascii="Arial"/>
                <w:spacing w:val="-1"/>
                <w:sz w:val="20"/>
              </w:rPr>
              <w:t>150,958.90</w:t>
            </w:r>
          </w:p>
        </w:tc>
        <w:tc>
          <w:tcPr>
            <w:tcW w:w="208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49"/>
              <w:jc w:val="right"/>
              <w:rPr>
                <w:rFonts w:ascii="Arial" w:hAnsi="Arial" w:cs="Arial" w:eastAsia="Arial" w:hint="default"/>
                <w:sz w:val="20"/>
                <w:szCs w:val="20"/>
              </w:rPr>
            </w:pPr>
            <w:r>
              <w:rPr>
                <w:rFonts w:ascii="Arial"/>
                <w:spacing w:val="-1"/>
                <w:sz w:val="20"/>
              </w:rPr>
              <w:t>1,007,842.47</w:t>
            </w:r>
          </w:p>
        </w:tc>
      </w:tr>
      <w:tr>
        <w:trPr>
          <w:trHeight w:val="307" w:hRule="exact"/>
        </w:trPr>
        <w:tc>
          <w:tcPr>
            <w:tcW w:w="3687" w:type="dxa"/>
            <w:tcBorders>
              <w:top w:val="nil" w:sz="6" w:space="0" w:color="auto"/>
              <w:left w:val="nil" w:sz="6" w:space="0" w:color="auto"/>
              <w:bottom w:val="nil" w:sz="6" w:space="0" w:color="auto"/>
              <w:right w:val="nil" w:sz="6" w:space="0" w:color="auto"/>
            </w:tcBorders>
          </w:tcPr>
          <w:p>
            <w:pPr>
              <w:pStyle w:val="TableParagraph"/>
              <w:tabs>
                <w:tab w:pos="912" w:val="left" w:leader="none"/>
              </w:tabs>
              <w:spacing w:line="248" w:lineRule="exact"/>
              <w:ind w:left="311" w:right="0"/>
              <w:jc w:val="center"/>
              <w:rPr>
                <w:rFonts w:ascii="宋体" w:hAnsi="宋体" w:cs="宋体" w:eastAsia="宋体" w:hint="default"/>
                <w:sz w:val="20"/>
                <w:szCs w:val="20"/>
              </w:rPr>
            </w:pPr>
            <w:r>
              <w:rPr>
                <w:rFonts w:ascii="宋体" w:hAnsi="宋体" w:cs="宋体" w:eastAsia="宋体" w:hint="default"/>
                <w:sz w:val="20"/>
                <w:szCs w:val="20"/>
              </w:rPr>
              <w:t>小</w:t>
              <w:tab/>
              <w:t>计</w:t>
            </w: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269"/>
              <w:jc w:val="right"/>
              <w:rPr>
                <w:rFonts w:ascii="Arial" w:hAnsi="Arial" w:cs="Arial" w:eastAsia="Arial" w:hint="default"/>
                <w:sz w:val="20"/>
                <w:szCs w:val="20"/>
              </w:rPr>
            </w:pPr>
            <w:r>
              <w:rPr>
                <w:rFonts w:ascii="Arial"/>
                <w:spacing w:val="-1"/>
                <w:sz w:val="20"/>
              </w:rPr>
              <w:t>150,958.90</w:t>
            </w:r>
          </w:p>
        </w:tc>
        <w:tc>
          <w:tcPr>
            <w:tcW w:w="2080"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49"/>
              <w:jc w:val="right"/>
              <w:rPr>
                <w:rFonts w:ascii="Arial" w:hAnsi="Arial" w:cs="Arial" w:eastAsia="Arial" w:hint="default"/>
                <w:sz w:val="20"/>
                <w:szCs w:val="20"/>
              </w:rPr>
            </w:pPr>
            <w:r>
              <w:rPr>
                <w:rFonts w:ascii="Arial"/>
                <w:spacing w:val="-1"/>
                <w:sz w:val="20"/>
              </w:rPr>
              <w:t>1,007,842.47</w:t>
            </w:r>
          </w:p>
        </w:tc>
      </w:tr>
      <w:tr>
        <w:trPr>
          <w:trHeight w:val="289" w:hRule="exact"/>
        </w:trPr>
        <w:tc>
          <w:tcPr>
            <w:tcW w:w="3687" w:type="dxa"/>
            <w:tcBorders>
              <w:top w:val="nil" w:sz="6" w:space="0" w:color="auto"/>
              <w:left w:val="nil" w:sz="6" w:space="0" w:color="auto"/>
              <w:bottom w:val="single" w:sz="12" w:space="0" w:color="000000"/>
              <w:right w:val="nil" w:sz="6" w:space="0" w:color="auto"/>
            </w:tcBorders>
          </w:tcPr>
          <w:p>
            <w:pPr>
              <w:pStyle w:val="TableParagraph"/>
              <w:tabs>
                <w:tab w:pos="911" w:val="left" w:leader="none"/>
              </w:tabs>
              <w:spacing w:line="249" w:lineRule="exact"/>
              <w:ind w:left="310" w:right="0"/>
              <w:jc w:val="center"/>
              <w:rPr>
                <w:rFonts w:ascii="宋体" w:hAnsi="宋体" w:cs="宋体" w:eastAsia="宋体" w:hint="default"/>
                <w:sz w:val="20"/>
                <w:szCs w:val="20"/>
              </w:rPr>
            </w:pPr>
            <w:r>
              <w:rPr>
                <w:rFonts w:ascii="宋体" w:hAnsi="宋体" w:cs="宋体" w:eastAsia="宋体" w:hint="default"/>
                <w:sz w:val="20"/>
                <w:szCs w:val="20"/>
              </w:rPr>
              <w:t>合</w:t>
              <w:tab/>
              <w:t>计</w:t>
            </w:r>
          </w:p>
        </w:tc>
        <w:tc>
          <w:tcPr>
            <w:tcW w:w="2895"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268"/>
              <w:jc w:val="right"/>
              <w:rPr>
                <w:rFonts w:ascii="Arial" w:hAnsi="Arial" w:cs="Arial" w:eastAsia="Arial" w:hint="default"/>
                <w:sz w:val="20"/>
                <w:szCs w:val="20"/>
              </w:rPr>
            </w:pPr>
            <w:r>
              <w:rPr>
                <w:rFonts w:ascii="Arial"/>
                <w:spacing w:val="-1"/>
                <w:sz w:val="20"/>
              </w:rPr>
              <w:t>-510,280.41</w:t>
            </w:r>
          </w:p>
        </w:tc>
        <w:tc>
          <w:tcPr>
            <w:tcW w:w="2080"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49"/>
              <w:jc w:val="right"/>
              <w:rPr>
                <w:rFonts w:ascii="Arial" w:hAnsi="Arial" w:cs="Arial" w:eastAsia="Arial" w:hint="default"/>
                <w:sz w:val="20"/>
                <w:szCs w:val="20"/>
              </w:rPr>
            </w:pPr>
            <w:r>
              <w:rPr>
                <w:rFonts w:ascii="Arial"/>
                <w:spacing w:val="-1"/>
                <w:sz w:val="20"/>
              </w:rPr>
              <w:t>5,281,919.33</w:t>
            </w:r>
          </w:p>
        </w:tc>
      </w:tr>
    </w:tbl>
    <w:p>
      <w:pPr>
        <w:spacing w:line="240" w:lineRule="auto" w:before="1"/>
        <w:rPr>
          <w:rFonts w:ascii="宋体" w:hAnsi="宋体" w:cs="宋体" w:eastAsia="宋体" w:hint="default"/>
          <w:b/>
          <w:bCs/>
          <w:sz w:val="13"/>
          <w:szCs w:val="13"/>
        </w:rPr>
      </w:pPr>
    </w:p>
    <w:p>
      <w:pPr>
        <w:pStyle w:val="BodyText"/>
        <w:spacing w:line="240" w:lineRule="auto" w:before="26"/>
        <w:ind w:left="737" w:right="0"/>
        <w:jc w:val="left"/>
      </w:pPr>
      <w:r>
        <w:rPr/>
        <w:pict>
          <v:group style="position:absolute;margin-left:96.000015pt;margin-top:-196.244293pt;width:435.85pt;height:185.55pt;mso-position-horizontal-relative:page;mso-position-vertical-relative:paragraph;z-index:-715696" coordorigin="1920,-3925" coordsize="8717,3711">
            <v:shape style="position:absolute;left:5904;top:-3907;width:10;height:2" type="#_x0000_t75" stroked="false">
              <v:imagedata r:id="rId25" o:title=""/>
            </v:shape>
            <v:shape style="position:absolute;left:8314;top:-3907;width:10;height:2" type="#_x0000_t75" stroked="false">
              <v:imagedata r:id="rId25" o:title=""/>
            </v:shape>
            <v:shape style="position:absolute;left:5885;top:-3925;width:2458;height:384" type="#_x0000_t75" stroked="false">
              <v:imagedata r:id="rId225" o:title=""/>
            </v:shape>
            <v:shape style="position:absolute;left:1920;top:-3579;width:8717;height:3365" type="#_x0000_t75" stroked="false">
              <v:imagedata r:id="rId226" o:title=""/>
            </v:shape>
            <w10:wrap type="none"/>
          </v:group>
        </w:pict>
      </w:r>
      <w:r>
        <w:rPr/>
        <w:t>本公司投资收益汇回不存在重大限制。</w:t>
      </w:r>
    </w:p>
    <w:p>
      <w:pPr>
        <w:spacing w:line="240" w:lineRule="auto" w:before="0"/>
        <w:rPr>
          <w:rFonts w:ascii="宋体" w:hAnsi="宋体" w:cs="宋体" w:eastAsia="宋体" w:hint="default"/>
          <w:sz w:val="20"/>
          <w:szCs w:val="20"/>
        </w:rPr>
      </w:pPr>
    </w:p>
    <w:p>
      <w:pPr>
        <w:pStyle w:val="Heading3"/>
        <w:spacing w:line="240" w:lineRule="auto" w:before="0"/>
        <w:ind w:right="0"/>
        <w:jc w:val="left"/>
        <w:rPr>
          <w:b w:val="0"/>
          <w:bCs w:val="0"/>
        </w:rPr>
      </w:pPr>
      <w:r>
        <w:rPr>
          <w:rFonts w:ascii="Arial" w:hAnsi="Arial" w:cs="Arial" w:eastAsia="Arial" w:hint="default"/>
        </w:rPr>
        <w:t>42.</w:t>
      </w:r>
      <w:r>
        <w:rPr>
          <w:rFonts w:ascii="Arial" w:hAnsi="Arial" w:cs="Arial" w:eastAsia="Arial" w:hint="default"/>
          <w:spacing w:val="17"/>
        </w:rPr>
        <w:t> </w:t>
      </w:r>
      <w:r>
        <w:rPr/>
        <w:t>营业外收入</w:t>
      </w:r>
      <w:r>
        <w:rPr>
          <w:b w:val="0"/>
          <w:bCs w:val="0"/>
        </w:rPr>
      </w:r>
    </w:p>
    <w:p>
      <w:pPr>
        <w:pStyle w:val="BodyText"/>
        <w:spacing w:line="240" w:lineRule="auto" w:before="89"/>
        <w:ind w:left="545" w:right="6606"/>
        <w:jc w:val="center"/>
      </w:pPr>
      <w:r>
        <w:rPr>
          <w:rFonts w:ascii="Arial" w:hAnsi="Arial" w:cs="Arial" w:eastAsia="Arial" w:hint="default"/>
        </w:rPr>
        <w:t>(1)</w:t>
      </w:r>
      <w:r>
        <w:rPr>
          <w:rFonts w:ascii="Arial" w:hAnsi="Arial" w:cs="Arial" w:eastAsia="Arial" w:hint="default"/>
          <w:spacing w:val="52"/>
        </w:rPr>
        <w:t> </w:t>
      </w:r>
      <w:r>
        <w:rPr/>
        <w:t>营业外收入明细</w:t>
      </w:r>
    </w:p>
    <w:p>
      <w:pPr>
        <w:spacing w:line="240" w:lineRule="auto" w:before="7"/>
        <w:rPr>
          <w:rFonts w:ascii="宋体" w:hAnsi="宋体" w:cs="宋体" w:eastAsia="宋体" w:hint="default"/>
          <w:sz w:val="2"/>
          <w:szCs w:val="2"/>
        </w:rPr>
      </w:pPr>
    </w:p>
    <w:p>
      <w:pPr>
        <w:spacing w:line="402" w:lineRule="exact"/>
        <w:ind w:left="257"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46.3pt;height:20.1pt;mso-position-horizontal-relative:char;mso-position-vertical-relative:line" coordorigin="0,0" coordsize="8926,402">
            <v:group style="position:absolute;left:22;top:7;width:2548;height:2" coordorigin="22,7" coordsize="2548,2">
              <v:shape style="position:absolute;left:22;top:7;width:2548;height:2" coordorigin="22,7" coordsize="2548,0" path="m22,7l2569,7e" filled="false" stroked="true" strokeweight=".72pt" strokecolor="#000000">
                <v:path arrowok="t"/>
              </v:shape>
            </v:group>
            <v:group style="position:absolute;left:22;top:36;width:2548;height:2" coordorigin="22,36" coordsize="2548,2">
              <v:shape style="position:absolute;left:22;top:36;width:2548;height:2" coordorigin="22,36" coordsize="2548,0" path="m22,36l2569,36e" filled="false" stroked="true" strokeweight=".72pt" strokecolor="#000000">
                <v:path arrowok="t"/>
              </v:shape>
            </v:group>
            <v:group style="position:absolute;left:2569;top:7;width:44;height:2" coordorigin="2569,7" coordsize="44,2">
              <v:shape style="position:absolute;left:2569;top:7;width:44;height:2" coordorigin="2569,7" coordsize="44,0" path="m2569,7l2612,7e" filled="false" stroked="true" strokeweight=".72pt" strokecolor="#000000">
                <v:path arrowok="t"/>
              </v:shape>
            </v:group>
            <v:group style="position:absolute;left:2569;top:36;width:44;height:2" coordorigin="2569,36" coordsize="44,2">
              <v:shape style="position:absolute;left:2569;top:36;width:44;height:2" coordorigin="2569,36" coordsize="44,0" path="m2569,36l2612,36e" filled="false" stroked="true" strokeweight=".72pt" strokecolor="#000000">
                <v:path arrowok="t"/>
              </v:shape>
            </v:group>
            <v:group style="position:absolute;left:2612;top:7;width:1941;height:2" coordorigin="2612,7" coordsize="1941,2">
              <v:shape style="position:absolute;left:2612;top:7;width:1941;height:2" coordorigin="2612,7" coordsize="1941,0" path="m2612,7l4553,7e" filled="false" stroked="true" strokeweight=".72pt" strokecolor="#000000">
                <v:path arrowok="t"/>
              </v:shape>
            </v:group>
            <v:group style="position:absolute;left:2612;top:36;width:1941;height:2" coordorigin="2612,36" coordsize="1941,2">
              <v:shape style="position:absolute;left:2612;top:36;width:1941;height:2" coordorigin="2612,36" coordsize="1941,0" path="m2612,36l4553,36e" filled="false" stroked="true" strokeweight=".72pt" strokecolor="#000000">
                <v:path arrowok="t"/>
              </v:shape>
            </v:group>
            <v:group style="position:absolute;left:4553;top:7;width:44;height:2" coordorigin="4553,7" coordsize="44,2">
              <v:shape style="position:absolute;left:4553;top:7;width:44;height:2" coordorigin="4553,7" coordsize="44,0" path="m4553,7l4596,7e" filled="false" stroked="true" strokeweight=".72pt" strokecolor="#000000">
                <v:path arrowok="t"/>
              </v:shape>
            </v:group>
            <v:group style="position:absolute;left:4553;top:36;width:44;height:2" coordorigin="4553,36" coordsize="44,2">
              <v:shape style="position:absolute;left:4553;top:36;width:44;height:2" coordorigin="4553,36" coordsize="44,0" path="m4553,36l4596,36e" filled="false" stroked="true" strokeweight=".72pt" strokecolor="#000000">
                <v:path arrowok="t"/>
              </v:shape>
            </v:group>
            <v:group style="position:absolute;left:4596;top:7;width:2237;height:2" coordorigin="4596,7" coordsize="2237,2">
              <v:shape style="position:absolute;left:4596;top:7;width:2237;height:2" coordorigin="4596,7" coordsize="2237,0" path="m4596,7l6833,7e" filled="false" stroked="true" strokeweight=".72pt" strokecolor="#000000">
                <v:path arrowok="t"/>
              </v:shape>
            </v:group>
            <v:group style="position:absolute;left:4596;top:36;width:2237;height:2" coordorigin="4596,36" coordsize="2237,2">
              <v:shape style="position:absolute;left:4596;top:36;width:2237;height:2" coordorigin="4596,36" coordsize="2237,0" path="m4596,36l6833,36e" filled="false" stroked="true" strokeweight=".72pt" strokecolor="#000000">
                <v:path arrowok="t"/>
              </v:shape>
            </v:group>
            <v:group style="position:absolute;left:6833;top:7;width:44;height:2" coordorigin="6833,7" coordsize="44,2">
              <v:shape style="position:absolute;left:6833;top:7;width:44;height:2" coordorigin="6833,7" coordsize="44,0" path="m6833,7l6876,7e" filled="false" stroked="true" strokeweight=".72pt" strokecolor="#000000">
                <v:path arrowok="t"/>
              </v:shape>
            </v:group>
            <v:group style="position:absolute;left:6833;top:36;width:44;height:2" coordorigin="6833,36" coordsize="44,2">
              <v:shape style="position:absolute;left:6833;top:36;width:44;height:2" coordorigin="6833,36" coordsize="44,0" path="m6833,36l6876,36e" filled="false" stroked="true" strokeweight=".72pt" strokecolor="#000000">
                <v:path arrowok="t"/>
              </v:shape>
            </v:group>
            <v:group style="position:absolute;left:6876;top:7;width:2036;height:2" coordorigin="6876,7" coordsize="2036,2">
              <v:shape style="position:absolute;left:6876;top:7;width:2036;height:2" coordorigin="6876,7" coordsize="2036,0" path="m6876,7l8911,7e" filled="false" stroked="true" strokeweight=".72pt" strokecolor="#000000">
                <v:path arrowok="t"/>
              </v:shape>
            </v:group>
            <v:group style="position:absolute;left:6876;top:36;width:2036;height:2" coordorigin="6876,36" coordsize="2036,2">
              <v:shape style="position:absolute;left:6876;top:36;width:2036;height:2" coordorigin="6876,36" coordsize="2036,0" path="m6876,36l8911,36e" filled="false" stroked="true" strokeweight=".72pt" strokecolor="#000000">
                <v:path arrowok="t"/>
              </v:shape>
            </v:group>
            <v:group style="position:absolute;left:7;top:395;width:2562;height:2" coordorigin="7,395" coordsize="2562,2">
              <v:shape style="position:absolute;left:7;top:395;width:2562;height:2" coordorigin="7,395" coordsize="2562,0" path="m7,395l2569,395e" filled="false" stroked="true" strokeweight=".72pt" strokecolor="#000000">
                <v:path arrowok="t"/>
              </v:shape>
            </v:group>
            <v:group style="position:absolute;left:7;top:366;width:2562;height:2" coordorigin="7,366" coordsize="2562,2">
              <v:shape style="position:absolute;left:7;top:366;width:2562;height:2" coordorigin="7,366" coordsize="2562,0" path="m7,366l2569,366e" filled="false" stroked="true" strokeweight=".72pt" strokecolor="#000000">
                <v:path arrowok="t"/>
              </v:shape>
              <v:shape style="position:absolute;left:2569;top:43;width:10;height:316" type="#_x0000_t75" stroked="false">
                <v:imagedata r:id="rId227" o:title=""/>
              </v:shape>
            </v:group>
            <v:group style="position:absolute;left:2569;top:366;width:44;height:2" coordorigin="2569,366" coordsize="44,2">
              <v:shape style="position:absolute;left:2569;top:366;width:44;height:2" coordorigin="2569,366" coordsize="44,0" path="m2569,366l2612,366e" filled="false" stroked="true" strokeweight=".72pt" strokecolor="#000000">
                <v:path arrowok="t"/>
              </v:shape>
            </v:group>
            <v:group style="position:absolute;left:2569;top:395;width:1984;height:2" coordorigin="2569,395" coordsize="1984,2">
              <v:shape style="position:absolute;left:2569;top:395;width:1984;height:2" coordorigin="2569,395" coordsize="1984,0" path="m2569,395l4553,395e" filled="false" stroked="true" strokeweight=".72pt" strokecolor="#000000">
                <v:path arrowok="t"/>
              </v:shape>
            </v:group>
            <v:group style="position:absolute;left:2612;top:366;width:1941;height:2" coordorigin="2612,366" coordsize="1941,2">
              <v:shape style="position:absolute;left:2612;top:366;width:1941;height:2" coordorigin="2612,366" coordsize="1941,0" path="m2612,366l4553,366e" filled="false" stroked="true" strokeweight=".72pt" strokecolor="#000000">
                <v:path arrowok="t"/>
              </v:shape>
              <v:shape style="position:absolute;left:4553;top:43;width:10;height:316" type="#_x0000_t75" stroked="false">
                <v:imagedata r:id="rId227" o:title=""/>
              </v:shape>
            </v:group>
            <v:group style="position:absolute;left:4553;top:366;width:44;height:2" coordorigin="4553,366" coordsize="44,2">
              <v:shape style="position:absolute;left:4553;top:366;width:44;height:2" coordorigin="4553,366" coordsize="44,0" path="m4553,366l4596,366e" filled="false" stroked="true" strokeweight=".72pt" strokecolor="#000000">
                <v:path arrowok="t"/>
              </v:shape>
            </v:group>
            <v:group style="position:absolute;left:4553;top:395;width:2280;height:2" coordorigin="4553,395" coordsize="2280,2">
              <v:shape style="position:absolute;left:4553;top:395;width:2280;height:2" coordorigin="4553,395" coordsize="2280,0" path="m4553,395l6833,395e" filled="false" stroked="true" strokeweight=".72pt" strokecolor="#000000">
                <v:path arrowok="t"/>
              </v:shape>
            </v:group>
            <v:group style="position:absolute;left:4596;top:366;width:2237;height:2" coordorigin="4596,366" coordsize="2237,2">
              <v:shape style="position:absolute;left:4596;top:366;width:2237;height:2" coordorigin="4596,366" coordsize="2237,0" path="m4596,366l6833,366e" filled="false" stroked="true" strokeweight=".72pt" strokecolor="#000000">
                <v:path arrowok="t"/>
              </v:shape>
              <v:shape style="position:absolute;left:6833;top:43;width:10;height:316" type="#_x0000_t75" stroked="false">
                <v:imagedata r:id="rId227" o:title=""/>
              </v:shape>
            </v:group>
            <v:group style="position:absolute;left:6833;top:366;width:44;height:2" coordorigin="6833,366" coordsize="44,2">
              <v:shape style="position:absolute;left:6833;top:366;width:44;height:2" coordorigin="6833,366" coordsize="44,0" path="m6833,366l6876,366e" filled="false" stroked="true" strokeweight=".72pt" strokecolor="#000000">
                <v:path arrowok="t"/>
              </v:shape>
            </v:group>
            <v:group style="position:absolute;left:6833;top:395;width:2086;height:2" coordorigin="6833,395" coordsize="2086,2">
              <v:shape style="position:absolute;left:6833;top:395;width:2086;height:2" coordorigin="6833,395" coordsize="2086,0" path="m6833,395l8918,395e" filled="false" stroked="true" strokeweight=".72pt" strokecolor="#000000">
                <v:path arrowok="t"/>
              </v:shape>
            </v:group>
            <v:group style="position:absolute;left:6876;top:366;width:2043;height:2" coordorigin="6876,366" coordsize="2043,2">
              <v:shape style="position:absolute;left:6876;top:366;width:2043;height:2" coordorigin="6876,366" coordsize="2043,0" path="m6876,366l8918,366e" filled="false" stroked="true" strokeweight=".72pt" strokecolor="#000000">
                <v:path arrowok="t"/>
              </v:shape>
              <v:shape style="position:absolute;left:1098;top:10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3166;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txbxContent>
                </v:textbox>
                <w10:wrap type="none"/>
              </v:shape>
              <v:shape style="position:absolute;left:5297;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txbxContent>
                </v:textbox>
                <w10:wrap type="none"/>
              </v:shape>
              <v:shape style="position:absolute;left:7037;top:57;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计入当期非经常性</w:t>
                      </w:r>
                    </w:p>
                  </w:txbxContent>
                </v:textbox>
                <w10:wrap type="none"/>
              </v:shape>
            </v:group>
          </v:group>
        </w:pict>
      </w:r>
      <w:r>
        <w:rPr>
          <w:rFonts w:ascii="宋体" w:hAnsi="宋体" w:cs="宋体" w:eastAsia="宋体" w:hint="default"/>
          <w:position w:val="-7"/>
          <w:sz w:val="20"/>
          <w:szCs w:val="20"/>
        </w:rPr>
      </w:r>
    </w:p>
    <w:p>
      <w:pPr>
        <w:spacing w:after="0" w:line="402" w:lineRule="exact"/>
        <w:rPr>
          <w:rFonts w:ascii="宋体" w:hAnsi="宋体" w:cs="宋体" w:eastAsia="宋体" w:hint="default"/>
          <w:sz w:val="20"/>
          <w:szCs w:val="20"/>
        </w:rPr>
        <w:sectPr>
          <w:pgSz w:w="11910" w:h="16840"/>
          <w:pgMar w:header="877" w:footer="982" w:top="1100" w:bottom="1180" w:left="1660" w:right="960"/>
        </w:sectPr>
      </w:pPr>
    </w:p>
    <w:p>
      <w:pPr>
        <w:spacing w:line="240" w:lineRule="auto" w:before="0"/>
        <w:rPr>
          <w:rFonts w:ascii="宋体" w:hAnsi="宋体" w:cs="宋体" w:eastAsia="宋体" w:hint="default"/>
          <w:sz w:val="20"/>
          <w:szCs w:val="20"/>
        </w:rPr>
      </w:pPr>
      <w:r>
        <w:rPr/>
        <w:pict>
          <v:group style="position:absolute;margin-left:96.000015pt;margin-top:72pt;width:446.65pt;height:128.5500pt;mso-position-horizontal-relative:page;mso-position-vertical-relative:page;z-index:-715648" coordorigin="1920,1440" coordsize="8933,2571">
            <v:group style="position:absolute;left:1939;top:1447;width:2548;height:2" coordorigin="1939,1447" coordsize="2548,2">
              <v:shape style="position:absolute;left:1939;top:1447;width:2548;height:2" coordorigin="1939,1447" coordsize="2548,0" path="m1939,1447l4487,1447e" filled="false" stroked="true" strokeweight=".72pt" strokecolor="#000000">
                <v:path arrowok="t"/>
              </v:shape>
            </v:group>
            <v:group style="position:absolute;left:1939;top:1476;width:2548;height:2" coordorigin="1939,1476" coordsize="2548,2">
              <v:shape style="position:absolute;left:1939;top:1476;width:2548;height:2" coordorigin="1939,1476" coordsize="2548,0" path="m1939,1476l4487,1476e" filled="false" stroked="true" strokeweight=".72pt" strokecolor="#000000">
                <v:path arrowok="t"/>
              </v:shape>
              <v:shape style="position:absolute;left:4487;top:1483;width:10;height:2" type="#_x0000_t75" stroked="false">
                <v:imagedata r:id="rId36" o:title=""/>
              </v:shape>
            </v:group>
            <v:group style="position:absolute;left:4487;top:1447;width:44;height:2" coordorigin="4487,1447" coordsize="44,2">
              <v:shape style="position:absolute;left:4487;top:1447;width:44;height:2" coordorigin="4487,1447" coordsize="44,0" path="m4487,1447l4530,1447e" filled="false" stroked="true" strokeweight=".72pt" strokecolor="#000000">
                <v:path arrowok="t"/>
              </v:shape>
            </v:group>
            <v:group style="position:absolute;left:4487;top:1476;width:44;height:2" coordorigin="4487,1476" coordsize="44,2">
              <v:shape style="position:absolute;left:4487;top:1476;width:44;height:2" coordorigin="4487,1476" coordsize="44,0" path="m4487,1476l4530,1476e" filled="false" stroked="true" strokeweight=".72pt" strokecolor="#000000">
                <v:path arrowok="t"/>
              </v:shape>
            </v:group>
            <v:group style="position:absolute;left:4530;top:1447;width:1941;height:2" coordorigin="4530,1447" coordsize="1941,2">
              <v:shape style="position:absolute;left:4530;top:1447;width:1941;height:2" coordorigin="4530,1447" coordsize="1941,0" path="m4530,1447l6470,1447e" filled="false" stroked="true" strokeweight=".72pt" strokecolor="#000000">
                <v:path arrowok="t"/>
              </v:shape>
            </v:group>
            <v:group style="position:absolute;left:4530;top:1476;width:1941;height:2" coordorigin="4530,1476" coordsize="1941,2">
              <v:shape style="position:absolute;left:4530;top:1476;width:1941;height:2" coordorigin="4530,1476" coordsize="1941,0" path="m4530,1476l6470,1476e" filled="false" stroked="true" strokeweight=".72pt" strokecolor="#000000">
                <v:path arrowok="t"/>
              </v:shape>
              <v:shape style="position:absolute;left:6470;top:1483;width:10;height:2" type="#_x0000_t75" stroked="false">
                <v:imagedata r:id="rId36" o:title=""/>
              </v:shape>
            </v:group>
            <v:group style="position:absolute;left:6470;top:1447;width:44;height:2" coordorigin="6470,1447" coordsize="44,2">
              <v:shape style="position:absolute;left:6470;top:1447;width:44;height:2" coordorigin="6470,1447" coordsize="44,0" path="m6470,1447l6514,1447e" filled="false" stroked="true" strokeweight=".72pt" strokecolor="#000000">
                <v:path arrowok="t"/>
              </v:shape>
            </v:group>
            <v:group style="position:absolute;left:6470;top:1476;width:44;height:2" coordorigin="6470,1476" coordsize="44,2">
              <v:shape style="position:absolute;left:6470;top:1476;width:44;height:2" coordorigin="6470,1476" coordsize="44,0" path="m6470,1476l6514,1476e" filled="false" stroked="true" strokeweight=".72pt" strokecolor="#000000">
                <v:path arrowok="t"/>
              </v:shape>
            </v:group>
            <v:group style="position:absolute;left:6514;top:1447;width:2237;height:2" coordorigin="6514,1447" coordsize="2237,2">
              <v:shape style="position:absolute;left:6514;top:1447;width:2237;height:2" coordorigin="6514,1447" coordsize="2237,0" path="m6514,1447l8750,1447e" filled="false" stroked="true" strokeweight=".72pt" strokecolor="#000000">
                <v:path arrowok="t"/>
              </v:shape>
            </v:group>
            <v:group style="position:absolute;left:6514;top:1476;width:2237;height:2" coordorigin="6514,1476" coordsize="2237,2">
              <v:shape style="position:absolute;left:6514;top:1476;width:2237;height:2" coordorigin="6514,1476" coordsize="2237,0" path="m6514,1476l8750,1476e" filled="false" stroked="true" strokeweight=".72pt" strokecolor="#000000">
                <v:path arrowok="t"/>
              </v:shape>
              <v:shape style="position:absolute;left:8750;top:1483;width:10;height:2" type="#_x0000_t75" stroked="false">
                <v:imagedata r:id="rId36" o:title=""/>
              </v:shape>
            </v:group>
            <v:group style="position:absolute;left:8750;top:1447;width:44;height:2" coordorigin="8750,1447" coordsize="44,2">
              <v:shape style="position:absolute;left:8750;top:1447;width:44;height:2" coordorigin="8750,1447" coordsize="44,0" path="m8750,1447l8794,1447e" filled="false" stroked="true" strokeweight=".72pt" strokecolor="#000000">
                <v:path arrowok="t"/>
              </v:shape>
            </v:group>
            <v:group style="position:absolute;left:8750;top:1476;width:44;height:2" coordorigin="8750,1476" coordsize="44,2">
              <v:shape style="position:absolute;left:8750;top:1476;width:44;height:2" coordorigin="8750,1476" coordsize="44,0" path="m8750,1476l8794,1476e" filled="false" stroked="true" strokeweight=".72pt" strokecolor="#000000">
                <v:path arrowok="t"/>
              </v:shape>
            </v:group>
            <v:group style="position:absolute;left:8794;top:1447;width:2036;height:2" coordorigin="8794,1447" coordsize="2036,2">
              <v:shape style="position:absolute;left:8794;top:1447;width:2036;height:2" coordorigin="8794,1447" coordsize="2036,0" path="m8794,1447l10829,1447e" filled="false" stroked="true" strokeweight=".72pt" strokecolor="#000000">
                <v:path arrowok="t"/>
              </v:shape>
            </v:group>
            <v:group style="position:absolute;left:8794;top:1476;width:2036;height:2" coordorigin="8794,1476" coordsize="2036,2">
              <v:shape style="position:absolute;left:8794;top:1476;width:2036;height:2" coordorigin="8794,1476" coordsize="2036,0" path="m8794,1476l10829,1476e" filled="false" stroked="true" strokeweight=".72pt" strokecolor="#000000">
                <v:path arrowok="t"/>
              </v:shape>
              <v:shape style="position:absolute;left:4468;top:1466;width:4312;height:308" type="#_x0000_t75" stroked="false">
                <v:imagedata r:id="rId228" o:title=""/>
              </v:shape>
              <v:shape style="position:absolute;left:1920;top:1736;width:8933;height:2274" type="#_x0000_t75" stroked="false">
                <v:imagedata r:id="rId229" o:title=""/>
              </v:shape>
              <v:shape style="position:absolute;left:9270;top:1497;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损益的金额</w:t>
                      </w:r>
                    </w:p>
                  </w:txbxContent>
                </v:textbox>
                <w10:wrap type="none"/>
              </v:shape>
            </v:group>
            <w10:wrap type="none"/>
          </v:group>
        </w:pict>
      </w:r>
      <w:r>
        <w:rPr/>
        <w:pict>
          <v:group style="position:absolute;margin-left:96.000015pt;margin-top:235.199646pt;width:435.55pt;height:204.8pt;mso-position-horizontal-relative:page;mso-position-vertical-relative:page;z-index:-715576" coordorigin="1920,4704" coordsize="8711,4096">
            <v:shape style="position:absolute;left:4313;top:4721;width:10;height:2" type="#_x0000_t75" stroked="false">
              <v:imagedata r:id="rId25" o:title=""/>
            </v:shape>
            <v:shape style="position:absolute;left:6776;top:4721;width:10;height:2" type="#_x0000_t75" stroked="false">
              <v:imagedata r:id="rId25" o:title=""/>
            </v:shape>
            <v:shape style="position:absolute;left:8273;top:4721;width:10;height:2" type="#_x0000_t75" stroked="false">
              <v:imagedata r:id="rId25" o:title=""/>
            </v:shape>
            <v:shape style="position:absolute;left:9748;top:4721;width:10;height:2" type="#_x0000_t75" stroked="false">
              <v:imagedata r:id="rId25" o:title=""/>
            </v:shape>
            <v:shape style="position:absolute;left:4294;top:4704;width:5483;height:583" type="#_x0000_t75" stroked="false">
              <v:imagedata r:id="rId230" o:title=""/>
            </v:shape>
            <v:shape style="position:absolute;left:1920;top:5249;width:8711;height:3551" type="#_x0000_t75" stroked="false">
              <v:imagedata r:id="rId231" o:title=""/>
            </v:shape>
            <v:shape style="position:absolute;left:6890;top:6062;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20,000,000.00</w:t>
                    </w:r>
                  </w:p>
                </w:txbxContent>
              </v:textbox>
              <w10:wrap type="none"/>
            </v:shape>
            <v:shape style="position:absolute;left:8477;top:6062;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1,096,000.00</w:t>
                    </w:r>
                    <w:r>
                      <w:rPr>
                        <w:rFonts w:ascii="Arial"/>
                        <w:sz w:val="20"/>
                      </w:rPr>
                    </w:r>
                  </w:p>
                </w:txbxContent>
              </v:textbox>
              <w10:wrap type="none"/>
            </v:shape>
            <w10:wrap type="none"/>
          </v:group>
        </w:pict>
      </w:r>
      <w:r>
        <w:rPr/>
        <w:pict>
          <v:group style="position:absolute;margin-left:96.000015pt;margin-top:473.339996pt;width:446.65pt;height:130.15pt;mso-position-horizontal-relative:page;mso-position-vertical-relative:page;z-index:-715552" coordorigin="1920,9467" coordsize="8933,2603">
            <v:group style="position:absolute;left:1939;top:9474;width:2548;height:2" coordorigin="1939,9474" coordsize="2548,2">
              <v:shape style="position:absolute;left:1939;top:9474;width:2548;height:2" coordorigin="1939,9474" coordsize="2548,0" path="m1939,9474l4487,9474e" filled="false" stroked="true" strokeweight=".72pt" strokecolor="#000000">
                <v:path arrowok="t"/>
              </v:shape>
            </v:group>
            <v:group style="position:absolute;left:1939;top:9503;width:2548;height:2" coordorigin="1939,9503" coordsize="2548,2">
              <v:shape style="position:absolute;left:1939;top:9503;width:2548;height:2" coordorigin="1939,9503" coordsize="2548,0" path="m1939,9503l4487,9503e" filled="false" stroked="true" strokeweight=".72pt" strokecolor="#000000">
                <v:path arrowok="t"/>
              </v:shape>
              <v:shape style="position:absolute;left:4487;top:9510;width:10;height:2" type="#_x0000_t75" stroked="false">
                <v:imagedata r:id="rId36" o:title=""/>
              </v:shape>
            </v:group>
            <v:group style="position:absolute;left:4487;top:9474;width:44;height:2" coordorigin="4487,9474" coordsize="44,2">
              <v:shape style="position:absolute;left:4487;top:9474;width:44;height:2" coordorigin="4487,9474" coordsize="44,0" path="m4487,9474l4530,9474e" filled="false" stroked="true" strokeweight=".72pt" strokecolor="#000000">
                <v:path arrowok="t"/>
              </v:shape>
            </v:group>
            <v:group style="position:absolute;left:4487;top:9503;width:44;height:2" coordorigin="4487,9503" coordsize="44,2">
              <v:shape style="position:absolute;left:4487;top:9503;width:44;height:2" coordorigin="4487,9503" coordsize="44,0" path="m4487,9503l4530,9503e" filled="false" stroked="true" strokeweight=".72pt" strokecolor="#000000">
                <v:path arrowok="t"/>
              </v:shape>
            </v:group>
            <v:group style="position:absolute;left:4530;top:9474;width:1941;height:2" coordorigin="4530,9474" coordsize="1941,2">
              <v:shape style="position:absolute;left:4530;top:9474;width:1941;height:2" coordorigin="4530,9474" coordsize="1941,0" path="m4530,9474l6470,9474e" filled="false" stroked="true" strokeweight=".72pt" strokecolor="#000000">
                <v:path arrowok="t"/>
              </v:shape>
            </v:group>
            <v:group style="position:absolute;left:4530;top:9503;width:1941;height:2" coordorigin="4530,9503" coordsize="1941,2">
              <v:shape style="position:absolute;left:4530;top:9503;width:1941;height:2" coordorigin="4530,9503" coordsize="1941,0" path="m4530,9503l6470,9503e" filled="false" stroked="true" strokeweight=".72pt" strokecolor="#000000">
                <v:path arrowok="t"/>
              </v:shape>
              <v:shape style="position:absolute;left:6470;top:9510;width:10;height:2" type="#_x0000_t75" stroked="false">
                <v:imagedata r:id="rId36" o:title=""/>
              </v:shape>
            </v:group>
            <v:group style="position:absolute;left:6470;top:9474;width:44;height:2" coordorigin="6470,9474" coordsize="44,2">
              <v:shape style="position:absolute;left:6470;top:9474;width:44;height:2" coordorigin="6470,9474" coordsize="44,0" path="m6470,9474l6514,9474e" filled="false" stroked="true" strokeweight=".72pt" strokecolor="#000000">
                <v:path arrowok="t"/>
              </v:shape>
            </v:group>
            <v:group style="position:absolute;left:6470;top:9503;width:44;height:2" coordorigin="6470,9503" coordsize="44,2">
              <v:shape style="position:absolute;left:6470;top:9503;width:44;height:2" coordorigin="6470,9503" coordsize="44,0" path="m6470,9503l6514,9503e" filled="false" stroked="true" strokeweight=".72pt" strokecolor="#000000">
                <v:path arrowok="t"/>
              </v:shape>
            </v:group>
            <v:group style="position:absolute;left:6514;top:9474;width:2237;height:2" coordorigin="6514,9474" coordsize="2237,2">
              <v:shape style="position:absolute;left:6514;top:9474;width:2237;height:2" coordorigin="6514,9474" coordsize="2237,0" path="m6514,9474l8750,9474e" filled="false" stroked="true" strokeweight=".72pt" strokecolor="#000000">
                <v:path arrowok="t"/>
              </v:shape>
            </v:group>
            <v:group style="position:absolute;left:6514;top:9503;width:2237;height:2" coordorigin="6514,9503" coordsize="2237,2">
              <v:shape style="position:absolute;left:6514;top:9503;width:2237;height:2" coordorigin="6514,9503" coordsize="2237,0" path="m6514,9503l8750,9503e" filled="false" stroked="true" strokeweight=".72pt" strokecolor="#000000">
                <v:path arrowok="t"/>
              </v:shape>
              <v:shape style="position:absolute;left:8750;top:9510;width:10;height:2" type="#_x0000_t75" stroked="false">
                <v:imagedata r:id="rId36" o:title=""/>
              </v:shape>
            </v:group>
            <v:group style="position:absolute;left:8750;top:9474;width:44;height:2" coordorigin="8750,9474" coordsize="44,2">
              <v:shape style="position:absolute;left:8750;top:9474;width:44;height:2" coordorigin="8750,9474" coordsize="44,0" path="m8750,9474l8794,9474e" filled="false" stroked="true" strokeweight=".72pt" strokecolor="#000000">
                <v:path arrowok="t"/>
              </v:shape>
            </v:group>
            <v:group style="position:absolute;left:8750;top:9503;width:44;height:2" coordorigin="8750,9503" coordsize="44,2">
              <v:shape style="position:absolute;left:8750;top:9503;width:44;height:2" coordorigin="8750,9503" coordsize="44,0" path="m8750,9503l8794,9503e" filled="false" stroked="true" strokeweight=".72pt" strokecolor="#000000">
                <v:path arrowok="t"/>
              </v:shape>
            </v:group>
            <v:group style="position:absolute;left:8794;top:9474;width:2036;height:2" coordorigin="8794,9474" coordsize="2036,2">
              <v:shape style="position:absolute;left:8794;top:9474;width:2036;height:2" coordorigin="8794,9474" coordsize="2036,0" path="m8794,9474l10829,9474e" filled="false" stroked="true" strokeweight=".72pt" strokecolor="#000000">
                <v:path arrowok="t"/>
              </v:shape>
            </v:group>
            <v:group style="position:absolute;left:8794;top:9503;width:2036;height:2" coordorigin="8794,9503" coordsize="2036,2">
              <v:shape style="position:absolute;left:8794;top:9503;width:2036;height:2" coordorigin="8794,9503" coordsize="2036,0" path="m8794,9503l10829,9503e" filled="false" stroked="true" strokeweight=".72pt" strokecolor="#000000">
                <v:path arrowok="t"/>
              </v:shape>
              <v:shape style="position:absolute;left:4468;top:9493;width:4312;height:661" type="#_x0000_t75" stroked="false">
                <v:imagedata r:id="rId232" o:title=""/>
              </v:shape>
              <v:shape style="position:absolute;left:1920;top:10116;width:8933;height:1954" type="#_x0000_t75" stroked="false">
                <v:imagedata r:id="rId233" o:title=""/>
              </v:shape>
            </v:group>
            <w10:wrap type="none"/>
          </v:group>
        </w:pict>
      </w:r>
    </w:p>
    <w:p>
      <w:pPr>
        <w:spacing w:line="240" w:lineRule="auto" w:before="13"/>
        <w:rPr>
          <w:rFonts w:ascii="宋体" w:hAnsi="宋体" w:cs="宋体" w:eastAsia="宋体" w:hint="default"/>
          <w:sz w:val="26"/>
          <w:szCs w:val="26"/>
        </w:rPr>
      </w:pPr>
    </w:p>
    <w:tbl>
      <w:tblPr>
        <w:tblW w:w="0" w:type="auto"/>
        <w:jc w:val="left"/>
        <w:tblInd w:w="264" w:type="dxa"/>
        <w:tblLayout w:type="fixed"/>
        <w:tblCellMar>
          <w:top w:w="0" w:type="dxa"/>
          <w:left w:w="0" w:type="dxa"/>
          <w:bottom w:w="0" w:type="dxa"/>
          <w:right w:w="0" w:type="dxa"/>
        </w:tblCellMar>
        <w:tblLook w:val="01E0"/>
      </w:tblPr>
      <w:tblGrid>
        <w:gridCol w:w="2413"/>
        <w:gridCol w:w="2444"/>
        <w:gridCol w:w="1543"/>
        <w:gridCol w:w="389"/>
        <w:gridCol w:w="1833"/>
        <w:gridCol w:w="35"/>
        <w:gridCol w:w="255"/>
      </w:tblGrid>
      <w:tr>
        <w:trPr>
          <w:trHeight w:val="352"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7"/>
              <w:jc w:val="right"/>
              <w:rPr>
                <w:rFonts w:ascii="宋体" w:hAnsi="宋体" w:cs="宋体" w:eastAsia="宋体" w:hint="default"/>
                <w:sz w:val="20"/>
                <w:szCs w:val="20"/>
              </w:rPr>
            </w:pPr>
            <w:r>
              <w:rPr>
                <w:rFonts w:ascii="宋体" w:hAnsi="宋体" w:cs="宋体" w:eastAsia="宋体" w:hint="default"/>
                <w:spacing w:val="-1"/>
                <w:sz w:val="20"/>
                <w:szCs w:val="20"/>
              </w:rPr>
              <w:t>非流动资产处置利得合计</w:t>
            </w:r>
          </w:p>
        </w:tc>
        <w:tc>
          <w:tcPr>
            <w:tcW w:w="244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789" w:right="0"/>
              <w:jc w:val="left"/>
              <w:rPr>
                <w:rFonts w:ascii="Arial" w:hAnsi="Arial" w:cs="Arial" w:eastAsia="Arial" w:hint="default"/>
                <w:sz w:val="20"/>
                <w:szCs w:val="20"/>
              </w:rPr>
            </w:pPr>
            <w:r>
              <w:rPr>
                <w:rFonts w:ascii="Arial"/>
                <w:sz w:val="20"/>
              </w:rPr>
              <w:t>1,168,142.79</w:t>
            </w:r>
          </w:p>
        </w:tc>
        <w:tc>
          <w:tcPr>
            <w:tcW w:w="4054" w:type="dxa"/>
            <w:gridSpan w:val="5"/>
            <w:tcBorders>
              <w:top w:val="nil" w:sz="6" w:space="0" w:color="auto"/>
              <w:left w:val="nil" w:sz="6" w:space="0" w:color="auto"/>
              <w:bottom w:val="nil" w:sz="6" w:space="0" w:color="auto"/>
              <w:right w:val="nil" w:sz="6" w:space="0" w:color="auto"/>
            </w:tcBorders>
          </w:tcPr>
          <w:p>
            <w:pPr>
              <w:pStyle w:val="TableParagraph"/>
              <w:tabs>
                <w:tab w:pos="2705" w:val="left" w:leader="none"/>
              </w:tabs>
              <w:spacing w:line="240" w:lineRule="auto" w:before="69"/>
              <w:ind w:left="791" w:right="0"/>
              <w:jc w:val="left"/>
              <w:rPr>
                <w:rFonts w:ascii="Arial" w:hAnsi="Arial" w:cs="Arial" w:eastAsia="Arial" w:hint="default"/>
                <w:sz w:val="20"/>
                <w:szCs w:val="20"/>
              </w:rPr>
            </w:pPr>
            <w:r>
              <w:rPr>
                <w:rFonts w:ascii="Arial"/>
                <w:spacing w:val="-1"/>
                <w:sz w:val="20"/>
              </w:rPr>
              <w:t>101,902.61</w:t>
              <w:tab/>
              <w:t>1,168,142.79</w:t>
            </w:r>
          </w:p>
        </w:tc>
      </w:tr>
      <w:tr>
        <w:trPr>
          <w:trHeight w:val="322"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57" w:lineRule="exact"/>
              <w:ind w:right="87"/>
              <w:jc w:val="right"/>
              <w:rPr>
                <w:rFonts w:ascii="宋体" w:hAnsi="宋体" w:cs="宋体" w:eastAsia="宋体" w:hint="default"/>
                <w:sz w:val="20"/>
                <w:szCs w:val="20"/>
              </w:rPr>
            </w:pPr>
            <w:r>
              <w:rPr>
                <w:rFonts w:ascii="宋体" w:hAnsi="宋体" w:cs="宋体" w:eastAsia="宋体" w:hint="default"/>
                <w:spacing w:val="-1"/>
                <w:sz w:val="20"/>
                <w:szCs w:val="20"/>
              </w:rPr>
              <w:t>其中：固定资产处置利得</w:t>
            </w:r>
          </w:p>
        </w:tc>
        <w:tc>
          <w:tcPr>
            <w:tcW w:w="244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89" w:right="0"/>
              <w:jc w:val="left"/>
              <w:rPr>
                <w:rFonts w:ascii="Arial" w:hAnsi="Arial" w:cs="Arial" w:eastAsia="Arial" w:hint="default"/>
                <w:sz w:val="20"/>
                <w:szCs w:val="20"/>
              </w:rPr>
            </w:pPr>
            <w:r>
              <w:rPr>
                <w:rFonts w:ascii="Arial"/>
                <w:sz w:val="20"/>
              </w:rPr>
              <w:t>1,168,142.79</w:t>
            </w:r>
          </w:p>
        </w:tc>
        <w:tc>
          <w:tcPr>
            <w:tcW w:w="4054" w:type="dxa"/>
            <w:gridSpan w:val="5"/>
            <w:tcBorders>
              <w:top w:val="nil" w:sz="6" w:space="0" w:color="auto"/>
              <w:left w:val="nil" w:sz="6" w:space="0" w:color="auto"/>
              <w:bottom w:val="nil" w:sz="6" w:space="0" w:color="auto"/>
              <w:right w:val="nil" w:sz="6" w:space="0" w:color="auto"/>
            </w:tcBorders>
          </w:tcPr>
          <w:p>
            <w:pPr>
              <w:pStyle w:val="TableParagraph"/>
              <w:tabs>
                <w:tab w:pos="2705" w:val="left" w:leader="none"/>
              </w:tabs>
              <w:spacing w:line="240" w:lineRule="auto" w:before="40"/>
              <w:ind w:left="791" w:right="0"/>
              <w:jc w:val="left"/>
              <w:rPr>
                <w:rFonts w:ascii="Arial" w:hAnsi="Arial" w:cs="Arial" w:eastAsia="Arial" w:hint="default"/>
                <w:sz w:val="20"/>
                <w:szCs w:val="20"/>
              </w:rPr>
            </w:pPr>
            <w:r>
              <w:rPr>
                <w:rFonts w:ascii="Arial"/>
                <w:spacing w:val="-1"/>
                <w:sz w:val="20"/>
              </w:rPr>
              <w:t>101,902.61</w:t>
              <w:tab/>
              <w:t>1,168,142.79</w:t>
            </w:r>
          </w:p>
        </w:tc>
      </w:tr>
      <w:tr>
        <w:trPr>
          <w:trHeight w:val="31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57" w:lineRule="exact"/>
              <w:ind w:right="85"/>
              <w:jc w:val="right"/>
              <w:rPr>
                <w:rFonts w:ascii="宋体" w:hAnsi="宋体" w:cs="宋体" w:eastAsia="宋体" w:hint="default"/>
                <w:sz w:val="20"/>
                <w:szCs w:val="20"/>
              </w:rPr>
            </w:pPr>
            <w:r>
              <w:rPr>
                <w:rFonts w:ascii="宋体" w:hAnsi="宋体" w:cs="宋体" w:eastAsia="宋体" w:hint="default"/>
                <w:spacing w:val="-1"/>
                <w:sz w:val="20"/>
                <w:szCs w:val="20"/>
              </w:rPr>
              <w:t>无形资产处置利得</w:t>
            </w:r>
          </w:p>
        </w:tc>
        <w:tc>
          <w:tcPr>
            <w:tcW w:w="2444" w:type="dxa"/>
            <w:tcBorders>
              <w:top w:val="nil" w:sz="6" w:space="0" w:color="auto"/>
              <w:left w:val="nil" w:sz="6" w:space="0" w:color="auto"/>
              <w:bottom w:val="nil" w:sz="6" w:space="0" w:color="auto"/>
              <w:right w:val="nil" w:sz="6" w:space="0" w:color="auto"/>
            </w:tcBorders>
          </w:tcPr>
          <w:p>
            <w:pPr/>
          </w:p>
        </w:tc>
        <w:tc>
          <w:tcPr>
            <w:tcW w:w="3799" w:type="dxa"/>
            <w:gridSpan w:val="4"/>
            <w:tcBorders>
              <w:top w:val="nil" w:sz="6" w:space="0" w:color="auto"/>
              <w:left w:val="nil" w:sz="6" w:space="0" w:color="auto"/>
              <w:bottom w:val="nil" w:sz="6" w:space="0" w:color="auto"/>
              <w:right w:val="nil" w:sz="6" w:space="0" w:color="auto"/>
            </w:tcBorders>
          </w:tcPr>
          <w:p>
            <w:pPr/>
          </w:p>
        </w:tc>
        <w:tc>
          <w:tcPr>
            <w:tcW w:w="255" w:type="dxa"/>
            <w:tcBorders>
              <w:top w:val="nil" w:sz="6" w:space="0" w:color="auto"/>
              <w:left w:val="nil" w:sz="6" w:space="0" w:color="auto"/>
              <w:bottom w:val="nil" w:sz="6" w:space="0" w:color="auto"/>
              <w:right w:val="nil" w:sz="6" w:space="0" w:color="auto"/>
            </w:tcBorders>
          </w:tcPr>
          <w:p>
            <w:pPr/>
          </w:p>
        </w:tc>
      </w:tr>
      <w:tr>
        <w:trPr>
          <w:trHeight w:val="322"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61" w:lineRule="exact"/>
              <w:ind w:left="122" w:right="0"/>
              <w:jc w:val="left"/>
              <w:rPr>
                <w:rFonts w:ascii="宋体" w:hAnsi="宋体" w:cs="宋体" w:eastAsia="宋体" w:hint="default"/>
                <w:sz w:val="20"/>
                <w:szCs w:val="20"/>
              </w:rPr>
            </w:pPr>
            <w:r>
              <w:rPr>
                <w:rFonts w:ascii="宋体" w:hAnsi="宋体" w:cs="宋体" w:eastAsia="宋体" w:hint="default"/>
                <w:sz w:val="20"/>
                <w:szCs w:val="20"/>
              </w:rPr>
              <w:t>接受捐赠</w:t>
            </w:r>
          </w:p>
        </w:tc>
        <w:tc>
          <w:tcPr>
            <w:tcW w:w="2444" w:type="dxa"/>
            <w:tcBorders>
              <w:top w:val="nil" w:sz="6" w:space="0" w:color="auto"/>
              <w:left w:val="nil" w:sz="6" w:space="0" w:color="auto"/>
              <w:bottom w:val="nil" w:sz="6" w:space="0" w:color="auto"/>
              <w:right w:val="nil" w:sz="6" w:space="0" w:color="auto"/>
            </w:tcBorders>
          </w:tcPr>
          <w:p>
            <w:pPr/>
          </w:p>
        </w:tc>
        <w:tc>
          <w:tcPr>
            <w:tcW w:w="3799" w:type="dxa"/>
            <w:gridSpan w:val="4"/>
            <w:tcBorders>
              <w:top w:val="nil" w:sz="6" w:space="0" w:color="auto"/>
              <w:left w:val="nil" w:sz="6" w:space="0" w:color="auto"/>
              <w:bottom w:val="nil" w:sz="6" w:space="0" w:color="auto"/>
              <w:right w:val="nil" w:sz="6" w:space="0" w:color="auto"/>
            </w:tcBorders>
          </w:tcPr>
          <w:p>
            <w:pPr/>
          </w:p>
        </w:tc>
        <w:tc>
          <w:tcPr>
            <w:tcW w:w="255" w:type="dxa"/>
            <w:tcBorders>
              <w:top w:val="nil" w:sz="6" w:space="0" w:color="auto"/>
              <w:left w:val="nil" w:sz="6" w:space="0" w:color="auto"/>
              <w:bottom w:val="nil" w:sz="6" w:space="0" w:color="auto"/>
              <w:right w:val="nil" w:sz="6" w:space="0" w:color="auto"/>
            </w:tcBorders>
          </w:tcPr>
          <w:p>
            <w:pPr/>
          </w:p>
        </w:tc>
      </w:tr>
      <w:tr>
        <w:trPr>
          <w:trHeight w:val="32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政府补助</w:t>
            </w:r>
          </w:p>
        </w:tc>
        <w:tc>
          <w:tcPr>
            <w:tcW w:w="244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89" w:right="0"/>
              <w:jc w:val="left"/>
              <w:rPr>
                <w:rFonts w:ascii="Arial" w:hAnsi="Arial" w:cs="Arial" w:eastAsia="Arial" w:hint="default"/>
                <w:sz w:val="20"/>
                <w:szCs w:val="20"/>
              </w:rPr>
            </w:pPr>
            <w:r>
              <w:rPr>
                <w:rFonts w:ascii="Arial"/>
                <w:sz w:val="20"/>
              </w:rPr>
              <w:t>2,961,278.15</w:t>
            </w:r>
          </w:p>
        </w:tc>
        <w:tc>
          <w:tcPr>
            <w:tcW w:w="4054" w:type="dxa"/>
            <w:gridSpan w:val="5"/>
            <w:tcBorders>
              <w:top w:val="nil" w:sz="6" w:space="0" w:color="auto"/>
              <w:left w:val="nil" w:sz="6" w:space="0" w:color="auto"/>
              <w:bottom w:val="nil" w:sz="6" w:space="0" w:color="auto"/>
              <w:right w:val="nil" w:sz="6" w:space="0" w:color="auto"/>
            </w:tcBorders>
          </w:tcPr>
          <w:p>
            <w:pPr>
              <w:pStyle w:val="TableParagraph"/>
              <w:tabs>
                <w:tab w:pos="2705" w:val="left" w:leader="none"/>
              </w:tabs>
              <w:spacing w:line="240" w:lineRule="auto" w:before="44"/>
              <w:ind w:left="626" w:right="0"/>
              <w:jc w:val="left"/>
              <w:rPr>
                <w:rFonts w:ascii="Arial" w:hAnsi="Arial" w:cs="Arial" w:eastAsia="Arial" w:hint="default"/>
                <w:sz w:val="20"/>
                <w:szCs w:val="20"/>
              </w:rPr>
            </w:pPr>
            <w:r>
              <w:rPr>
                <w:rFonts w:ascii="Arial"/>
                <w:spacing w:val="-1"/>
                <w:sz w:val="20"/>
              </w:rPr>
              <w:t>1,817,718.64</w:t>
              <w:tab/>
              <w:t>2,961,278.15</w:t>
            </w:r>
          </w:p>
        </w:tc>
      </w:tr>
      <w:tr>
        <w:trPr>
          <w:trHeight w:val="322"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57" w:lineRule="exact"/>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44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55" w:right="0"/>
              <w:jc w:val="left"/>
              <w:rPr>
                <w:rFonts w:ascii="Arial" w:hAnsi="Arial" w:cs="Arial" w:eastAsia="Arial" w:hint="default"/>
                <w:sz w:val="20"/>
                <w:szCs w:val="20"/>
              </w:rPr>
            </w:pPr>
            <w:r>
              <w:rPr>
                <w:rFonts w:ascii="Arial"/>
                <w:sz w:val="20"/>
              </w:rPr>
              <w:t>884,976.17</w:t>
            </w:r>
          </w:p>
        </w:tc>
        <w:tc>
          <w:tcPr>
            <w:tcW w:w="4054" w:type="dxa"/>
            <w:gridSpan w:val="5"/>
            <w:tcBorders>
              <w:top w:val="nil" w:sz="6" w:space="0" w:color="auto"/>
              <w:left w:val="nil" w:sz="6" w:space="0" w:color="auto"/>
              <w:bottom w:val="nil" w:sz="6" w:space="0" w:color="auto"/>
              <w:right w:val="nil" w:sz="6" w:space="0" w:color="auto"/>
            </w:tcBorders>
          </w:tcPr>
          <w:p>
            <w:pPr>
              <w:pStyle w:val="TableParagraph"/>
              <w:tabs>
                <w:tab w:pos="2871" w:val="left" w:leader="none"/>
              </w:tabs>
              <w:spacing w:line="240" w:lineRule="auto" w:before="39"/>
              <w:ind w:left="791" w:right="0"/>
              <w:jc w:val="left"/>
              <w:rPr>
                <w:rFonts w:ascii="Arial" w:hAnsi="Arial" w:cs="Arial" w:eastAsia="Arial" w:hint="default"/>
                <w:sz w:val="20"/>
                <w:szCs w:val="20"/>
              </w:rPr>
            </w:pPr>
            <w:r>
              <w:rPr>
                <w:rFonts w:ascii="Arial"/>
                <w:spacing w:val="-1"/>
                <w:sz w:val="20"/>
              </w:rPr>
              <w:t>531,793.99</w:t>
              <w:tab/>
              <w:t>884,976.17</w:t>
            </w:r>
          </w:p>
        </w:tc>
      </w:tr>
      <w:tr>
        <w:trPr>
          <w:trHeight w:val="337" w:hRule="exact"/>
        </w:trPr>
        <w:tc>
          <w:tcPr>
            <w:tcW w:w="2413" w:type="dxa"/>
            <w:tcBorders>
              <w:top w:val="nil" w:sz="6" w:space="0" w:color="auto"/>
              <w:left w:val="nil" w:sz="6" w:space="0" w:color="auto"/>
              <w:bottom w:val="single" w:sz="17" w:space="0" w:color="000000"/>
              <w:right w:val="nil" w:sz="6" w:space="0" w:color="auto"/>
            </w:tcBorders>
          </w:tcPr>
          <w:p>
            <w:pPr>
              <w:pStyle w:val="TableParagraph"/>
              <w:spacing w:line="257" w:lineRule="exact"/>
              <w:ind w:left="169"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2444"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left="804" w:right="0"/>
              <w:jc w:val="left"/>
              <w:rPr>
                <w:rFonts w:ascii="Arial" w:hAnsi="Arial" w:cs="Arial" w:eastAsia="Arial" w:hint="default"/>
                <w:sz w:val="20"/>
                <w:szCs w:val="20"/>
              </w:rPr>
            </w:pPr>
            <w:r>
              <w:rPr>
                <w:rFonts w:ascii="Arial"/>
                <w:spacing w:val="-3"/>
                <w:sz w:val="20"/>
              </w:rPr>
              <w:t>5,014,397.11</w:t>
            </w:r>
          </w:p>
        </w:tc>
        <w:tc>
          <w:tcPr>
            <w:tcW w:w="4054" w:type="dxa"/>
            <w:gridSpan w:val="5"/>
            <w:tcBorders>
              <w:top w:val="nil" w:sz="6" w:space="0" w:color="auto"/>
              <w:left w:val="nil" w:sz="6" w:space="0" w:color="auto"/>
              <w:bottom w:val="single" w:sz="17" w:space="0" w:color="000000"/>
              <w:right w:val="nil" w:sz="6" w:space="0" w:color="auto"/>
            </w:tcBorders>
          </w:tcPr>
          <w:p>
            <w:pPr>
              <w:pStyle w:val="TableParagraph"/>
              <w:tabs>
                <w:tab w:pos="2719" w:val="left" w:leader="none"/>
              </w:tabs>
              <w:spacing w:line="240" w:lineRule="auto" w:before="39"/>
              <w:ind w:left="625" w:right="0"/>
              <w:jc w:val="left"/>
              <w:rPr>
                <w:rFonts w:ascii="Arial" w:hAnsi="Arial" w:cs="Arial" w:eastAsia="Arial" w:hint="default"/>
                <w:sz w:val="20"/>
                <w:szCs w:val="20"/>
              </w:rPr>
            </w:pPr>
            <w:r>
              <w:rPr>
                <w:rFonts w:ascii="Arial"/>
                <w:spacing w:val="-1"/>
                <w:sz w:val="20"/>
              </w:rPr>
              <w:t>2,451,415.24</w:t>
              <w:tab/>
            </w:r>
            <w:r>
              <w:rPr>
                <w:rFonts w:ascii="Arial"/>
                <w:spacing w:val="-3"/>
                <w:sz w:val="20"/>
              </w:rPr>
              <w:t>5,014,397.11</w:t>
            </w:r>
          </w:p>
        </w:tc>
      </w:tr>
      <w:tr>
        <w:trPr>
          <w:trHeight w:val="667" w:hRule="exact"/>
        </w:trPr>
        <w:tc>
          <w:tcPr>
            <w:tcW w:w="2413" w:type="dxa"/>
            <w:tcBorders>
              <w:top w:val="single" w:sz="17" w:space="0" w:color="000000"/>
              <w:left w:val="nil" w:sz="6" w:space="0" w:color="auto"/>
              <w:bottom w:val="single" w:sz="17" w:space="0" w:color="000000"/>
              <w:right w:val="nil" w:sz="6" w:space="0" w:color="auto"/>
            </w:tcBorders>
          </w:tcPr>
          <w:p>
            <w:pPr>
              <w:pStyle w:val="TableParagraph"/>
              <w:spacing w:line="240" w:lineRule="auto" w:before="196"/>
              <w:ind w:left="297" w:right="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53"/>
                <w:sz w:val="24"/>
                <w:szCs w:val="24"/>
              </w:rPr>
              <w:t> </w:t>
            </w:r>
            <w:r>
              <w:rPr>
                <w:rFonts w:ascii="宋体" w:hAnsi="宋体" w:cs="宋体" w:eastAsia="宋体" w:hint="default"/>
                <w:sz w:val="24"/>
                <w:szCs w:val="24"/>
              </w:rPr>
              <w:t>政府补助明细</w:t>
            </w:r>
          </w:p>
        </w:tc>
        <w:tc>
          <w:tcPr>
            <w:tcW w:w="2444" w:type="dxa"/>
            <w:tcBorders>
              <w:top w:val="single" w:sz="17" w:space="0" w:color="000000"/>
              <w:left w:val="nil" w:sz="6" w:space="0" w:color="auto"/>
              <w:bottom w:val="single" w:sz="17" w:space="0" w:color="000000"/>
              <w:right w:val="nil" w:sz="6" w:space="0" w:color="auto"/>
            </w:tcBorders>
          </w:tcPr>
          <w:p>
            <w:pPr/>
          </w:p>
        </w:tc>
        <w:tc>
          <w:tcPr>
            <w:tcW w:w="3799" w:type="dxa"/>
            <w:gridSpan w:val="4"/>
            <w:tcBorders>
              <w:top w:val="single" w:sz="17" w:space="0" w:color="000000"/>
              <w:left w:val="nil" w:sz="6" w:space="0" w:color="auto"/>
              <w:bottom w:val="single" w:sz="17" w:space="0" w:color="000000"/>
              <w:right w:val="nil" w:sz="6" w:space="0" w:color="auto"/>
            </w:tcBorders>
          </w:tcPr>
          <w:p>
            <w:pPr/>
          </w:p>
        </w:tc>
        <w:tc>
          <w:tcPr>
            <w:tcW w:w="255" w:type="dxa"/>
            <w:tcBorders>
              <w:top w:val="single" w:sz="17" w:space="0" w:color="000000"/>
              <w:left w:val="nil" w:sz="6" w:space="0" w:color="auto"/>
              <w:bottom w:val="nil" w:sz="6" w:space="0" w:color="auto"/>
              <w:right w:val="nil" w:sz="6" w:space="0" w:color="auto"/>
            </w:tcBorders>
          </w:tcPr>
          <w:p>
            <w:pPr/>
          </w:p>
        </w:tc>
      </w:tr>
      <w:tr>
        <w:trPr>
          <w:trHeight w:val="305" w:hRule="exact"/>
        </w:trPr>
        <w:tc>
          <w:tcPr>
            <w:tcW w:w="2413" w:type="dxa"/>
            <w:tcBorders>
              <w:top w:val="single" w:sz="17" w:space="0" w:color="000000"/>
              <w:left w:val="nil" w:sz="6" w:space="0" w:color="auto"/>
              <w:bottom w:val="nil" w:sz="6" w:space="0" w:color="auto"/>
              <w:right w:val="nil" w:sz="6" w:space="0" w:color="auto"/>
            </w:tcBorders>
          </w:tcPr>
          <w:p>
            <w:pPr>
              <w:pStyle w:val="TableParagraph"/>
              <w:spacing w:line="262" w:lineRule="exact"/>
              <w:ind w:right="3"/>
              <w:jc w:val="center"/>
              <w:rPr>
                <w:rFonts w:ascii="宋体" w:hAnsi="宋体" w:cs="宋体" w:eastAsia="宋体" w:hint="default"/>
                <w:sz w:val="21"/>
                <w:szCs w:val="21"/>
              </w:rPr>
            </w:pPr>
            <w:r>
              <w:rPr>
                <w:rFonts w:ascii="宋体" w:hAnsi="宋体" w:cs="宋体" w:eastAsia="宋体" w:hint="default"/>
                <w:sz w:val="21"/>
                <w:szCs w:val="21"/>
              </w:rPr>
              <w:t>项目</w:t>
            </w:r>
          </w:p>
        </w:tc>
        <w:tc>
          <w:tcPr>
            <w:tcW w:w="2444" w:type="dxa"/>
            <w:tcBorders>
              <w:top w:val="single" w:sz="17" w:space="0" w:color="000000"/>
              <w:left w:val="nil" w:sz="6" w:space="0" w:color="auto"/>
              <w:bottom w:val="nil" w:sz="6" w:space="0" w:color="auto"/>
              <w:right w:val="nil" w:sz="6" w:space="0" w:color="auto"/>
            </w:tcBorders>
          </w:tcPr>
          <w:p>
            <w:pPr>
              <w:pStyle w:val="TableParagraph"/>
              <w:spacing w:line="262" w:lineRule="exact"/>
              <w:ind w:right="18"/>
              <w:jc w:val="center"/>
              <w:rPr>
                <w:rFonts w:ascii="宋体" w:hAnsi="宋体" w:cs="宋体" w:eastAsia="宋体" w:hint="default"/>
                <w:sz w:val="21"/>
                <w:szCs w:val="21"/>
              </w:rPr>
            </w:pPr>
            <w:r>
              <w:rPr>
                <w:rFonts w:ascii="宋体" w:hAnsi="宋体" w:cs="宋体" w:eastAsia="宋体" w:hint="default"/>
                <w:sz w:val="21"/>
                <w:szCs w:val="21"/>
              </w:rPr>
              <w:t>文件号</w:t>
            </w:r>
          </w:p>
        </w:tc>
        <w:tc>
          <w:tcPr>
            <w:tcW w:w="3799" w:type="dxa"/>
            <w:gridSpan w:val="4"/>
            <w:tcBorders>
              <w:top w:val="single" w:sz="17" w:space="0" w:color="000000"/>
              <w:left w:val="nil" w:sz="6" w:space="0" w:color="auto"/>
              <w:bottom w:val="nil" w:sz="6" w:space="0" w:color="auto"/>
              <w:right w:val="nil" w:sz="6" w:space="0" w:color="auto"/>
            </w:tcBorders>
          </w:tcPr>
          <w:p>
            <w:pPr>
              <w:pStyle w:val="TableParagraph"/>
              <w:tabs>
                <w:tab w:pos="1603" w:val="left" w:leader="none"/>
                <w:tab w:pos="3191" w:val="left" w:leader="none"/>
              </w:tabs>
              <w:spacing w:line="262" w:lineRule="exact"/>
              <w:ind w:left="328" w:right="0"/>
              <w:jc w:val="left"/>
              <w:rPr>
                <w:rFonts w:ascii="宋体" w:hAnsi="宋体" w:cs="宋体" w:eastAsia="宋体" w:hint="default"/>
                <w:sz w:val="21"/>
                <w:szCs w:val="21"/>
              </w:rPr>
            </w:pPr>
            <w:r>
              <w:rPr>
                <w:rFonts w:ascii="宋体" w:hAnsi="宋体" w:cs="宋体" w:eastAsia="宋体" w:hint="default"/>
                <w:sz w:val="21"/>
                <w:szCs w:val="21"/>
              </w:rPr>
              <w:t>本年取得</w:t>
              <w:tab/>
              <w:t>计入本年损益</w:t>
              <w:tab/>
            </w:r>
            <w:r>
              <w:rPr>
                <w:rFonts w:ascii="宋体" w:hAnsi="宋体" w:cs="宋体" w:eastAsia="宋体" w:hint="default"/>
                <w:position w:val="2"/>
                <w:sz w:val="21"/>
                <w:szCs w:val="21"/>
              </w:rPr>
              <w:t>本年</w:t>
            </w:r>
            <w:r>
              <w:rPr>
                <w:rFonts w:ascii="宋体" w:hAnsi="宋体" w:cs="宋体" w:eastAsia="宋体" w:hint="default"/>
                <w:sz w:val="21"/>
                <w:szCs w:val="21"/>
              </w:rPr>
            </w:r>
          </w:p>
        </w:tc>
        <w:tc>
          <w:tcPr>
            <w:tcW w:w="255" w:type="dxa"/>
            <w:tcBorders>
              <w:top w:val="nil" w:sz="6" w:space="0" w:color="auto"/>
              <w:left w:val="nil" w:sz="6" w:space="0" w:color="auto"/>
              <w:bottom w:val="nil" w:sz="6" w:space="0" w:color="auto"/>
              <w:right w:val="nil" w:sz="6" w:space="0" w:color="auto"/>
            </w:tcBorders>
          </w:tcPr>
          <w:p>
            <w:pPr/>
          </w:p>
        </w:tc>
      </w:tr>
      <w:tr>
        <w:trPr>
          <w:trHeight w:val="284" w:hRule="exact"/>
        </w:trPr>
        <w:tc>
          <w:tcPr>
            <w:tcW w:w="2413" w:type="dxa"/>
            <w:tcBorders>
              <w:top w:val="nil" w:sz="6" w:space="0" w:color="auto"/>
              <w:left w:val="nil" w:sz="6" w:space="0" w:color="auto"/>
              <w:bottom w:val="nil" w:sz="6" w:space="0" w:color="auto"/>
              <w:right w:val="nil" w:sz="6" w:space="0" w:color="auto"/>
            </w:tcBorders>
          </w:tcPr>
          <w:p>
            <w:pPr/>
          </w:p>
        </w:tc>
        <w:tc>
          <w:tcPr>
            <w:tcW w:w="2444" w:type="dxa"/>
            <w:tcBorders>
              <w:top w:val="nil" w:sz="6" w:space="0" w:color="auto"/>
              <w:left w:val="nil" w:sz="6" w:space="0" w:color="auto"/>
              <w:bottom w:val="nil" w:sz="6" w:space="0" w:color="auto"/>
              <w:right w:val="nil" w:sz="6" w:space="0" w:color="auto"/>
            </w:tcBorders>
          </w:tcPr>
          <w:p>
            <w:pPr/>
          </w:p>
        </w:tc>
        <w:tc>
          <w:tcPr>
            <w:tcW w:w="3799" w:type="dxa"/>
            <w:gridSpan w:val="4"/>
            <w:tcBorders>
              <w:top w:val="nil" w:sz="6" w:space="0" w:color="auto"/>
              <w:left w:val="nil" w:sz="6" w:space="0" w:color="auto"/>
              <w:bottom w:val="nil" w:sz="6" w:space="0" w:color="auto"/>
              <w:right w:val="nil" w:sz="6" w:space="0" w:color="auto"/>
            </w:tcBorders>
          </w:tcPr>
          <w:p>
            <w:pPr>
              <w:pStyle w:val="TableParagraph"/>
              <w:spacing w:line="231" w:lineRule="exact"/>
              <w:ind w:right="185"/>
              <w:jc w:val="right"/>
              <w:rPr>
                <w:rFonts w:ascii="宋体" w:hAnsi="宋体" w:cs="宋体" w:eastAsia="宋体" w:hint="default"/>
                <w:sz w:val="21"/>
                <w:szCs w:val="21"/>
              </w:rPr>
            </w:pPr>
            <w:r>
              <w:rPr>
                <w:rFonts w:ascii="宋体" w:hAnsi="宋体" w:cs="宋体" w:eastAsia="宋体" w:hint="default"/>
                <w:sz w:val="21"/>
                <w:szCs w:val="21"/>
              </w:rPr>
              <w:t>返还</w:t>
            </w:r>
          </w:p>
        </w:tc>
        <w:tc>
          <w:tcPr>
            <w:tcW w:w="255" w:type="dxa"/>
            <w:tcBorders>
              <w:top w:val="nil" w:sz="6" w:space="0" w:color="auto"/>
              <w:left w:val="nil" w:sz="6" w:space="0" w:color="auto"/>
              <w:bottom w:val="nil" w:sz="6" w:space="0" w:color="auto"/>
              <w:right w:val="nil" w:sz="6" w:space="0" w:color="auto"/>
            </w:tcBorders>
          </w:tcPr>
          <w:p>
            <w:pPr/>
          </w:p>
        </w:tc>
      </w:tr>
      <w:tr>
        <w:trPr>
          <w:trHeight w:val="314"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粮食现代物流项目</w:t>
            </w:r>
          </w:p>
        </w:tc>
        <w:tc>
          <w:tcPr>
            <w:tcW w:w="2444" w:type="dxa"/>
            <w:tcBorders>
              <w:top w:val="nil" w:sz="6" w:space="0" w:color="auto"/>
              <w:left w:val="nil" w:sz="6" w:space="0" w:color="auto"/>
              <w:bottom w:val="nil" w:sz="6" w:space="0" w:color="auto"/>
              <w:right w:val="nil" w:sz="6" w:space="0" w:color="auto"/>
            </w:tcBorders>
          </w:tcPr>
          <w:p>
            <w:pPr>
              <w:pStyle w:val="TableParagraph"/>
              <w:spacing w:line="233" w:lineRule="exact"/>
              <w:ind w:left="87" w:right="0"/>
              <w:jc w:val="left"/>
              <w:rPr>
                <w:rFonts w:ascii="宋体" w:hAnsi="宋体" w:cs="宋体" w:eastAsia="宋体" w:hint="default"/>
                <w:sz w:val="18"/>
                <w:szCs w:val="18"/>
              </w:rPr>
            </w:pPr>
            <w:r>
              <w:rPr>
                <w:rFonts w:ascii="宋体" w:hAnsi="宋体" w:cs="宋体" w:eastAsia="宋体" w:hint="default"/>
                <w:sz w:val="18"/>
                <w:szCs w:val="18"/>
              </w:rPr>
              <w:t>辽发改投资[2006]519</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3799"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28"/>
              <w:ind w:left="1972" w:right="0"/>
              <w:jc w:val="left"/>
              <w:rPr>
                <w:rFonts w:ascii="Arial" w:hAnsi="Arial" w:cs="Arial" w:eastAsia="Arial" w:hint="default"/>
                <w:sz w:val="20"/>
                <w:szCs w:val="20"/>
              </w:rPr>
            </w:pPr>
            <w:r>
              <w:rPr>
                <w:rFonts w:ascii="Arial"/>
                <w:sz w:val="20"/>
              </w:rPr>
              <w:t>64,285.68</w:t>
            </w:r>
          </w:p>
        </w:tc>
        <w:tc>
          <w:tcPr>
            <w:tcW w:w="255" w:type="dxa"/>
            <w:tcBorders>
              <w:top w:val="nil" w:sz="6" w:space="0" w:color="auto"/>
              <w:left w:val="nil" w:sz="6" w:space="0" w:color="auto"/>
              <w:bottom w:val="nil" w:sz="6" w:space="0" w:color="auto"/>
              <w:right w:val="nil" w:sz="6" w:space="0" w:color="auto"/>
            </w:tcBorders>
          </w:tcPr>
          <w:p>
            <w:pPr/>
          </w:p>
        </w:tc>
      </w:tr>
      <w:tr>
        <w:trPr>
          <w:trHeight w:val="261"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18"/>
                <w:szCs w:val="18"/>
              </w:rPr>
            </w:pPr>
            <w:r>
              <w:rPr>
                <w:rFonts w:ascii="宋体" w:hAnsi="宋体" w:cs="宋体" w:eastAsia="宋体" w:hint="default"/>
                <w:sz w:val="18"/>
                <w:szCs w:val="18"/>
              </w:rPr>
              <w:t>港口建设费分成资金</w:t>
            </w:r>
          </w:p>
        </w:tc>
        <w:tc>
          <w:tcPr>
            <w:tcW w:w="2444" w:type="dxa"/>
            <w:tcBorders>
              <w:top w:val="nil" w:sz="6" w:space="0" w:color="auto"/>
              <w:left w:val="nil" w:sz="6" w:space="0" w:color="auto"/>
              <w:bottom w:val="nil" w:sz="6" w:space="0" w:color="auto"/>
              <w:right w:val="nil" w:sz="6" w:space="0" w:color="auto"/>
            </w:tcBorders>
          </w:tcPr>
          <w:p>
            <w:pPr/>
          </w:p>
        </w:tc>
        <w:tc>
          <w:tcPr>
            <w:tcW w:w="3799" w:type="dxa"/>
            <w:gridSpan w:val="4"/>
            <w:tcBorders>
              <w:top w:val="nil" w:sz="6" w:space="0" w:color="auto"/>
              <w:left w:val="nil" w:sz="6" w:space="0" w:color="auto"/>
              <w:bottom w:val="nil" w:sz="6" w:space="0" w:color="auto"/>
              <w:right w:val="nil" w:sz="6" w:space="0" w:color="auto"/>
            </w:tcBorders>
          </w:tcPr>
          <w:p>
            <w:pPr>
              <w:pStyle w:val="TableParagraph"/>
              <w:tabs>
                <w:tab w:pos="1860" w:val="left" w:leader="none"/>
              </w:tabs>
              <w:spacing w:line="240" w:lineRule="auto" w:before="35"/>
              <w:ind w:left="220" w:right="0"/>
              <w:jc w:val="left"/>
              <w:rPr>
                <w:rFonts w:ascii="Arial" w:hAnsi="Arial" w:cs="Arial" w:eastAsia="Arial" w:hint="default"/>
                <w:sz w:val="20"/>
                <w:szCs w:val="20"/>
              </w:rPr>
            </w:pPr>
            <w:r>
              <w:rPr>
                <w:rFonts w:ascii="Arial"/>
                <w:spacing w:val="-1"/>
                <w:sz w:val="20"/>
              </w:rPr>
              <w:t>8,430,000.00</w:t>
              <w:tab/>
              <w:t>369,065.64</w:t>
            </w:r>
          </w:p>
        </w:tc>
        <w:tc>
          <w:tcPr>
            <w:tcW w:w="255" w:type="dxa"/>
            <w:tcBorders>
              <w:top w:val="nil" w:sz="6" w:space="0" w:color="auto"/>
              <w:left w:val="nil" w:sz="6" w:space="0" w:color="auto"/>
              <w:bottom w:val="nil" w:sz="6" w:space="0" w:color="auto"/>
              <w:right w:val="nil" w:sz="6" w:space="0" w:color="auto"/>
            </w:tcBorders>
          </w:tcPr>
          <w:p>
            <w:pPr/>
          </w:p>
        </w:tc>
      </w:tr>
      <w:tr>
        <w:trPr>
          <w:trHeight w:val="347" w:hRule="exact"/>
        </w:trPr>
        <w:tc>
          <w:tcPr>
            <w:tcW w:w="8911" w:type="dxa"/>
            <w:gridSpan w:val="7"/>
            <w:tcBorders>
              <w:top w:val="nil" w:sz="6" w:space="0" w:color="auto"/>
              <w:left w:val="nil" w:sz="6" w:space="0" w:color="auto"/>
              <w:bottom w:val="nil" w:sz="6" w:space="0" w:color="auto"/>
              <w:right w:val="nil" w:sz="6" w:space="0" w:color="auto"/>
            </w:tcBorders>
          </w:tcPr>
          <w:p>
            <w:pPr>
              <w:pStyle w:val="TableParagraph"/>
              <w:tabs>
                <w:tab w:pos="2500" w:val="left" w:leader="none"/>
              </w:tabs>
              <w:spacing w:line="240" w:lineRule="auto" w:before="26"/>
              <w:ind w:left="122" w:right="0"/>
              <w:jc w:val="left"/>
              <w:rPr>
                <w:rFonts w:ascii="宋体" w:hAnsi="宋体" w:cs="宋体" w:eastAsia="宋体" w:hint="default"/>
                <w:sz w:val="18"/>
                <w:szCs w:val="18"/>
              </w:rPr>
            </w:pPr>
            <w:r>
              <w:rPr>
                <w:rFonts w:ascii="宋体" w:hAnsi="宋体" w:cs="宋体" w:eastAsia="宋体" w:hint="default"/>
                <w:position w:val="-11"/>
                <w:sz w:val="18"/>
                <w:szCs w:val="18"/>
              </w:rPr>
              <w:t>航道工程建设拨款</w:t>
              <w:tab/>
            </w:r>
            <w:r>
              <w:rPr>
                <w:rFonts w:ascii="宋体" w:hAnsi="宋体" w:cs="宋体" w:eastAsia="宋体" w:hint="default"/>
                <w:sz w:val="18"/>
                <w:szCs w:val="18"/>
              </w:rPr>
              <w:t>交函规划[2006]411</w:t>
            </w:r>
            <w:r>
              <w:rPr>
                <w:rFonts w:ascii="宋体" w:hAnsi="宋体" w:cs="宋体" w:eastAsia="宋体" w:hint="default"/>
                <w:spacing w:val="-45"/>
                <w:sz w:val="18"/>
                <w:szCs w:val="18"/>
              </w:rPr>
              <w:t> </w:t>
            </w:r>
            <w:r>
              <w:rPr>
                <w:rFonts w:ascii="宋体" w:hAnsi="宋体" w:cs="宋体" w:eastAsia="宋体" w:hint="default"/>
                <w:spacing w:val="-12"/>
                <w:sz w:val="18"/>
                <w:szCs w:val="18"/>
              </w:rPr>
              <w:t>号、交函</w:t>
            </w:r>
          </w:p>
        </w:tc>
      </w:tr>
      <w:tr>
        <w:trPr>
          <w:trHeight w:val="200" w:hRule="exact"/>
        </w:trPr>
        <w:tc>
          <w:tcPr>
            <w:tcW w:w="2413" w:type="dxa"/>
            <w:tcBorders>
              <w:top w:val="nil" w:sz="6" w:space="0" w:color="auto"/>
              <w:left w:val="nil" w:sz="6" w:space="0" w:color="auto"/>
              <w:bottom w:val="nil" w:sz="6" w:space="0" w:color="auto"/>
              <w:right w:val="nil" w:sz="6" w:space="0" w:color="auto"/>
            </w:tcBorders>
          </w:tcPr>
          <w:p>
            <w:pPr/>
          </w:p>
        </w:tc>
        <w:tc>
          <w:tcPr>
            <w:tcW w:w="2444" w:type="dxa"/>
            <w:tcBorders>
              <w:top w:val="nil" w:sz="6" w:space="0" w:color="auto"/>
              <w:left w:val="nil" w:sz="6" w:space="0" w:color="auto"/>
              <w:bottom w:val="nil" w:sz="6" w:space="0" w:color="auto"/>
              <w:right w:val="nil" w:sz="6" w:space="0" w:color="auto"/>
            </w:tcBorders>
          </w:tcPr>
          <w:p>
            <w:pPr>
              <w:pStyle w:val="TableParagraph"/>
              <w:spacing w:line="149" w:lineRule="exact"/>
              <w:ind w:left="87" w:right="0"/>
              <w:jc w:val="left"/>
              <w:rPr>
                <w:rFonts w:ascii="宋体" w:hAnsi="宋体" w:cs="宋体" w:eastAsia="宋体" w:hint="default"/>
                <w:sz w:val="18"/>
                <w:szCs w:val="18"/>
              </w:rPr>
            </w:pPr>
            <w:r>
              <w:rPr>
                <w:rFonts w:ascii="宋体" w:hAnsi="宋体" w:cs="宋体" w:eastAsia="宋体" w:hint="default"/>
                <w:sz w:val="18"/>
                <w:szCs w:val="18"/>
              </w:rPr>
              <w:t>规划[2011]233</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4054" w:type="dxa"/>
            <w:gridSpan w:val="5"/>
            <w:tcBorders>
              <w:top w:val="nil" w:sz="6" w:space="0" w:color="auto"/>
              <w:left w:val="nil" w:sz="6" w:space="0" w:color="auto"/>
              <w:bottom w:val="nil" w:sz="6" w:space="0" w:color="auto"/>
              <w:right w:val="nil" w:sz="6" w:space="0" w:color="auto"/>
            </w:tcBorders>
          </w:tcPr>
          <w:p>
            <w:pPr/>
          </w:p>
        </w:tc>
      </w:tr>
      <w:tr>
        <w:trPr>
          <w:trHeight w:val="312"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粮食散储钢罩棚建设</w:t>
            </w:r>
          </w:p>
        </w:tc>
        <w:tc>
          <w:tcPr>
            <w:tcW w:w="2444" w:type="dxa"/>
            <w:tcBorders>
              <w:top w:val="nil" w:sz="6" w:space="0" w:color="auto"/>
              <w:left w:val="nil" w:sz="6" w:space="0" w:color="auto"/>
              <w:bottom w:val="nil" w:sz="6" w:space="0" w:color="auto"/>
              <w:right w:val="nil" w:sz="6" w:space="0" w:color="auto"/>
            </w:tcBorders>
          </w:tcPr>
          <w:p>
            <w:pPr>
              <w:pStyle w:val="TableParagraph"/>
              <w:spacing w:line="231" w:lineRule="exact"/>
              <w:ind w:left="87" w:right="0"/>
              <w:jc w:val="left"/>
              <w:rPr>
                <w:rFonts w:ascii="宋体" w:hAnsi="宋体" w:cs="宋体" w:eastAsia="宋体" w:hint="default"/>
                <w:sz w:val="18"/>
                <w:szCs w:val="18"/>
              </w:rPr>
            </w:pPr>
            <w:r>
              <w:rPr>
                <w:rFonts w:ascii="宋体" w:hAnsi="宋体" w:cs="宋体" w:eastAsia="宋体" w:hint="default"/>
                <w:sz w:val="18"/>
                <w:szCs w:val="18"/>
              </w:rPr>
              <w:t>辽财指流[2008]80</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4054"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26"/>
              <w:ind w:left="1973" w:right="0"/>
              <w:jc w:val="left"/>
              <w:rPr>
                <w:rFonts w:ascii="Arial" w:hAnsi="Arial" w:cs="Arial" w:eastAsia="Arial" w:hint="default"/>
                <w:sz w:val="20"/>
                <w:szCs w:val="20"/>
              </w:rPr>
            </w:pPr>
            <w:r>
              <w:rPr>
                <w:rFonts w:ascii="Arial"/>
                <w:sz w:val="20"/>
              </w:rPr>
              <w:t>27,999.96</w:t>
            </w:r>
          </w:p>
        </w:tc>
      </w:tr>
      <w:tr>
        <w:trPr>
          <w:trHeight w:val="302"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28"/>
              <w:jc w:val="right"/>
              <w:rPr>
                <w:rFonts w:ascii="宋体" w:hAnsi="宋体" w:cs="宋体" w:eastAsia="宋体" w:hint="default"/>
                <w:sz w:val="18"/>
                <w:szCs w:val="18"/>
              </w:rPr>
            </w:pPr>
            <w:r>
              <w:rPr>
                <w:rFonts w:ascii="宋体" w:hAnsi="宋体" w:cs="宋体" w:eastAsia="宋体" w:hint="default"/>
                <w:sz w:val="18"/>
                <w:szCs w:val="18"/>
              </w:rPr>
              <w:t>“五点一线”园区产业项目</w:t>
            </w:r>
          </w:p>
        </w:tc>
        <w:tc>
          <w:tcPr>
            <w:tcW w:w="2444" w:type="dxa"/>
            <w:tcBorders>
              <w:top w:val="nil" w:sz="6" w:space="0" w:color="auto"/>
              <w:left w:val="nil" w:sz="6" w:space="0" w:color="auto"/>
              <w:bottom w:val="nil" w:sz="6" w:space="0" w:color="auto"/>
              <w:right w:val="nil" w:sz="6" w:space="0" w:color="auto"/>
            </w:tcBorders>
          </w:tcPr>
          <w:p>
            <w:pPr>
              <w:pStyle w:val="TableParagraph"/>
              <w:spacing w:line="240" w:lineRule="auto" w:before="4"/>
              <w:ind w:left="87" w:right="0"/>
              <w:jc w:val="left"/>
              <w:rPr>
                <w:rFonts w:ascii="宋体" w:hAnsi="宋体" w:cs="宋体" w:eastAsia="宋体" w:hint="default"/>
                <w:sz w:val="18"/>
                <w:szCs w:val="18"/>
              </w:rPr>
            </w:pPr>
            <w:r>
              <w:rPr>
                <w:rFonts w:ascii="宋体" w:hAnsi="宋体" w:cs="宋体" w:eastAsia="宋体" w:hint="default"/>
                <w:sz w:val="18"/>
                <w:szCs w:val="18"/>
              </w:rPr>
              <w:t>辽发改工业[2008]1334</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4054"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35"/>
              <w:ind w:left="1860" w:right="0"/>
              <w:jc w:val="left"/>
              <w:rPr>
                <w:rFonts w:ascii="Arial" w:hAnsi="Arial" w:cs="Arial" w:eastAsia="Arial" w:hint="default"/>
                <w:sz w:val="20"/>
                <w:szCs w:val="20"/>
              </w:rPr>
            </w:pPr>
            <w:r>
              <w:rPr>
                <w:rFonts w:ascii="Arial"/>
                <w:sz w:val="20"/>
              </w:rPr>
              <w:t>166,784.03</w:t>
            </w:r>
          </w:p>
        </w:tc>
      </w:tr>
      <w:tr>
        <w:trPr>
          <w:trHeight w:val="248"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21" w:lineRule="exact"/>
              <w:ind w:right="127"/>
              <w:jc w:val="right"/>
              <w:rPr>
                <w:rFonts w:ascii="宋体" w:hAnsi="宋体" w:cs="宋体" w:eastAsia="宋体" w:hint="default"/>
                <w:sz w:val="18"/>
                <w:szCs w:val="18"/>
              </w:rPr>
            </w:pPr>
            <w:r>
              <w:rPr>
                <w:rFonts w:ascii="宋体" w:hAnsi="宋体" w:cs="宋体" w:eastAsia="宋体" w:hint="default"/>
                <w:sz w:val="18"/>
                <w:szCs w:val="18"/>
              </w:rPr>
              <w:t>锦州港污水处理厂改造工程</w:t>
            </w:r>
          </w:p>
        </w:tc>
        <w:tc>
          <w:tcPr>
            <w:tcW w:w="2444" w:type="dxa"/>
            <w:tcBorders>
              <w:top w:val="nil" w:sz="6" w:space="0" w:color="auto"/>
              <w:left w:val="nil" w:sz="6" w:space="0" w:color="auto"/>
              <w:bottom w:val="nil" w:sz="6" w:space="0" w:color="auto"/>
              <w:right w:val="nil" w:sz="6" w:space="0" w:color="auto"/>
            </w:tcBorders>
          </w:tcPr>
          <w:p>
            <w:pPr>
              <w:pStyle w:val="TableParagraph"/>
              <w:spacing w:line="221" w:lineRule="exact"/>
              <w:ind w:left="87" w:right="0"/>
              <w:jc w:val="left"/>
              <w:rPr>
                <w:rFonts w:ascii="宋体" w:hAnsi="宋体" w:cs="宋体" w:eastAsia="宋体" w:hint="default"/>
                <w:sz w:val="18"/>
                <w:szCs w:val="18"/>
              </w:rPr>
            </w:pPr>
            <w:r>
              <w:rPr>
                <w:rFonts w:ascii="宋体" w:hAnsi="宋体" w:cs="宋体" w:eastAsia="宋体" w:hint="default"/>
                <w:sz w:val="18"/>
                <w:szCs w:val="18"/>
              </w:rPr>
              <w:t>锦环发[2010]67</w:t>
            </w:r>
            <w:r>
              <w:rPr>
                <w:rFonts w:ascii="宋体" w:hAnsi="宋体" w:cs="宋体" w:eastAsia="宋体" w:hint="default"/>
                <w:spacing w:val="-3"/>
                <w:sz w:val="18"/>
                <w:szCs w:val="18"/>
              </w:rPr>
              <w:t> </w:t>
            </w:r>
            <w:r>
              <w:rPr>
                <w:rFonts w:ascii="宋体" w:hAnsi="宋体" w:cs="宋体" w:eastAsia="宋体" w:hint="default"/>
                <w:sz w:val="18"/>
                <w:szCs w:val="18"/>
              </w:rPr>
              <w:t>号、锦财指</w:t>
            </w:r>
          </w:p>
        </w:tc>
        <w:tc>
          <w:tcPr>
            <w:tcW w:w="4054" w:type="dxa"/>
            <w:gridSpan w:val="5"/>
            <w:tcBorders>
              <w:top w:val="nil" w:sz="6" w:space="0" w:color="auto"/>
              <w:left w:val="nil" w:sz="6" w:space="0" w:color="auto"/>
              <w:bottom w:val="nil" w:sz="6" w:space="0" w:color="auto"/>
              <w:right w:val="nil" w:sz="6" w:space="0" w:color="auto"/>
            </w:tcBorders>
          </w:tcPr>
          <w:p>
            <w:pPr/>
          </w:p>
        </w:tc>
      </w:tr>
      <w:tr>
        <w:trPr>
          <w:trHeight w:val="258"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拨款</w:t>
            </w:r>
          </w:p>
        </w:tc>
        <w:tc>
          <w:tcPr>
            <w:tcW w:w="2444" w:type="dxa"/>
            <w:tcBorders>
              <w:top w:val="nil" w:sz="6" w:space="0" w:color="auto"/>
              <w:left w:val="nil" w:sz="6" w:space="0" w:color="auto"/>
              <w:bottom w:val="nil" w:sz="6" w:space="0" w:color="auto"/>
              <w:right w:val="nil" w:sz="6" w:space="0" w:color="auto"/>
            </w:tcBorders>
          </w:tcPr>
          <w:p>
            <w:pPr>
              <w:pStyle w:val="TableParagraph"/>
              <w:spacing w:line="207" w:lineRule="exact"/>
              <w:ind w:left="87" w:right="0"/>
              <w:jc w:val="left"/>
              <w:rPr>
                <w:rFonts w:ascii="宋体" w:hAnsi="宋体" w:cs="宋体" w:eastAsia="宋体" w:hint="default"/>
                <w:sz w:val="18"/>
                <w:szCs w:val="18"/>
              </w:rPr>
            </w:pPr>
            <w:r>
              <w:rPr>
                <w:rFonts w:ascii="宋体" w:hAnsi="宋体" w:cs="宋体" w:eastAsia="宋体" w:hint="default"/>
                <w:sz w:val="18"/>
                <w:szCs w:val="18"/>
              </w:rPr>
              <w:t>经[2010]455</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543" w:type="dxa"/>
            <w:tcBorders>
              <w:top w:val="nil" w:sz="6" w:space="0" w:color="auto"/>
              <w:left w:val="nil" w:sz="6" w:space="0" w:color="auto"/>
              <w:bottom w:val="nil" w:sz="6" w:space="0" w:color="auto"/>
              <w:right w:val="nil" w:sz="6" w:space="0" w:color="auto"/>
            </w:tcBorders>
          </w:tcPr>
          <w:p>
            <w:pPr/>
          </w:p>
        </w:tc>
        <w:tc>
          <w:tcPr>
            <w:tcW w:w="2257" w:type="dxa"/>
            <w:gridSpan w:val="3"/>
            <w:tcBorders>
              <w:top w:val="nil" w:sz="6" w:space="0" w:color="auto"/>
              <w:left w:val="nil" w:sz="6" w:space="0" w:color="auto"/>
              <w:bottom w:val="nil" w:sz="6" w:space="0" w:color="auto"/>
              <w:right w:val="nil" w:sz="6" w:space="0" w:color="auto"/>
            </w:tcBorders>
          </w:tcPr>
          <w:p>
            <w:pPr>
              <w:pStyle w:val="TableParagraph"/>
              <w:spacing w:line="114" w:lineRule="exact"/>
              <w:ind w:left="430" w:right="0"/>
              <w:jc w:val="left"/>
              <w:rPr>
                <w:rFonts w:ascii="Arial" w:hAnsi="Arial" w:cs="Arial" w:eastAsia="Arial" w:hint="default"/>
                <w:sz w:val="20"/>
                <w:szCs w:val="20"/>
              </w:rPr>
            </w:pPr>
            <w:r>
              <w:rPr>
                <w:rFonts w:ascii="Arial"/>
                <w:sz w:val="20"/>
              </w:rPr>
              <w:t>71,428.56</w:t>
            </w:r>
          </w:p>
        </w:tc>
        <w:tc>
          <w:tcPr>
            <w:tcW w:w="255" w:type="dxa"/>
            <w:tcBorders>
              <w:top w:val="nil" w:sz="6" w:space="0" w:color="auto"/>
              <w:left w:val="nil" w:sz="6" w:space="0" w:color="auto"/>
              <w:bottom w:val="nil" w:sz="6" w:space="0" w:color="auto"/>
              <w:right w:val="nil" w:sz="6" w:space="0" w:color="auto"/>
            </w:tcBorders>
          </w:tcPr>
          <w:p>
            <w:pPr/>
          </w:p>
        </w:tc>
      </w:tr>
      <w:tr>
        <w:trPr>
          <w:trHeight w:val="322"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丹东黄海客车财政补贴</w:t>
            </w:r>
          </w:p>
        </w:tc>
        <w:tc>
          <w:tcPr>
            <w:tcW w:w="2444" w:type="dxa"/>
            <w:tcBorders>
              <w:top w:val="nil" w:sz="6" w:space="0" w:color="auto"/>
              <w:left w:val="nil" w:sz="6" w:space="0" w:color="auto"/>
              <w:bottom w:val="nil" w:sz="6" w:space="0" w:color="auto"/>
              <w:right w:val="nil" w:sz="6" w:space="0" w:color="auto"/>
            </w:tcBorders>
          </w:tcPr>
          <w:p>
            <w:pPr>
              <w:pStyle w:val="TableParagraph"/>
              <w:spacing w:line="233" w:lineRule="exact"/>
              <w:ind w:left="87" w:right="0"/>
              <w:jc w:val="left"/>
              <w:rPr>
                <w:rFonts w:ascii="宋体" w:hAnsi="宋体" w:cs="宋体" w:eastAsia="宋体" w:hint="default"/>
                <w:sz w:val="18"/>
                <w:szCs w:val="18"/>
              </w:rPr>
            </w:pPr>
            <w:r>
              <w:rPr>
                <w:rFonts w:ascii="宋体" w:hAnsi="宋体" w:cs="宋体" w:eastAsia="宋体" w:hint="default"/>
                <w:sz w:val="18"/>
                <w:szCs w:val="18"/>
              </w:rPr>
              <w:t>辽财采[2009]241</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543" w:type="dxa"/>
            <w:tcBorders>
              <w:top w:val="nil" w:sz="6" w:space="0" w:color="auto"/>
              <w:left w:val="nil" w:sz="6" w:space="0" w:color="auto"/>
              <w:bottom w:val="nil" w:sz="6" w:space="0" w:color="auto"/>
              <w:right w:val="nil" w:sz="6" w:space="0" w:color="auto"/>
            </w:tcBorders>
          </w:tcPr>
          <w:p>
            <w:pPr/>
          </w:p>
        </w:tc>
        <w:tc>
          <w:tcPr>
            <w:tcW w:w="225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6"/>
              <w:ind w:left="541" w:right="0"/>
              <w:jc w:val="left"/>
              <w:rPr>
                <w:rFonts w:ascii="Arial" w:hAnsi="Arial" w:cs="Arial" w:eastAsia="Arial" w:hint="default"/>
                <w:sz w:val="20"/>
                <w:szCs w:val="20"/>
              </w:rPr>
            </w:pPr>
            <w:r>
              <w:rPr>
                <w:rFonts w:ascii="Arial"/>
                <w:sz w:val="20"/>
              </w:rPr>
              <w:t>5,714.28</w:t>
            </w:r>
          </w:p>
        </w:tc>
        <w:tc>
          <w:tcPr>
            <w:tcW w:w="255" w:type="dxa"/>
            <w:tcBorders>
              <w:top w:val="nil" w:sz="6" w:space="0" w:color="auto"/>
              <w:left w:val="nil" w:sz="6" w:space="0" w:color="auto"/>
              <w:bottom w:val="nil" w:sz="6" w:space="0" w:color="auto"/>
              <w:right w:val="nil" w:sz="6" w:space="0" w:color="auto"/>
            </w:tcBorders>
          </w:tcPr>
          <w:p>
            <w:pPr/>
          </w:p>
        </w:tc>
      </w:tr>
      <w:tr>
        <w:trPr>
          <w:trHeight w:val="312"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30" w:lineRule="exact"/>
              <w:ind w:left="122" w:right="0"/>
              <w:jc w:val="left"/>
              <w:rPr>
                <w:rFonts w:ascii="宋体" w:hAnsi="宋体" w:cs="宋体" w:eastAsia="宋体" w:hint="default"/>
                <w:sz w:val="18"/>
                <w:szCs w:val="18"/>
              </w:rPr>
            </w:pPr>
            <w:r>
              <w:rPr>
                <w:rFonts w:ascii="宋体" w:hAnsi="宋体" w:cs="宋体" w:eastAsia="宋体" w:hint="default"/>
                <w:sz w:val="18"/>
                <w:szCs w:val="18"/>
              </w:rPr>
              <w:t>港口贴息项目（集卡）</w:t>
            </w:r>
          </w:p>
        </w:tc>
        <w:tc>
          <w:tcPr>
            <w:tcW w:w="2444" w:type="dxa"/>
            <w:tcBorders>
              <w:top w:val="nil" w:sz="6" w:space="0" w:color="auto"/>
              <w:left w:val="nil" w:sz="6" w:space="0" w:color="auto"/>
              <w:bottom w:val="nil" w:sz="6" w:space="0" w:color="auto"/>
              <w:right w:val="nil" w:sz="6" w:space="0" w:color="auto"/>
            </w:tcBorders>
          </w:tcPr>
          <w:p>
            <w:pPr>
              <w:pStyle w:val="TableParagraph"/>
              <w:spacing w:line="233" w:lineRule="exact"/>
              <w:ind w:left="87" w:right="0"/>
              <w:jc w:val="left"/>
              <w:rPr>
                <w:rFonts w:ascii="宋体" w:hAnsi="宋体" w:cs="宋体" w:eastAsia="宋体" w:hint="default"/>
                <w:sz w:val="18"/>
                <w:szCs w:val="18"/>
              </w:rPr>
            </w:pPr>
            <w:r>
              <w:rPr>
                <w:rFonts w:ascii="宋体" w:hAnsi="宋体" w:cs="宋体" w:eastAsia="宋体" w:hint="default"/>
                <w:sz w:val="18"/>
                <w:szCs w:val="18"/>
              </w:rPr>
              <w:t>锦财外指流[2011]14</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50"/>
              <w:jc w:val="right"/>
              <w:rPr>
                <w:rFonts w:ascii="Arial" w:hAnsi="Arial" w:cs="Arial" w:eastAsia="Arial" w:hint="default"/>
                <w:sz w:val="20"/>
                <w:szCs w:val="20"/>
              </w:rPr>
            </w:pPr>
            <w:r>
              <w:rPr>
                <w:rFonts w:ascii="Arial"/>
                <w:spacing w:val="-2"/>
                <w:sz w:val="20"/>
              </w:rPr>
              <w:t>3,480,000.00</w:t>
            </w:r>
            <w:r>
              <w:rPr>
                <w:rFonts w:ascii="Arial"/>
                <w:sz w:val="20"/>
              </w:rPr>
            </w:r>
          </w:p>
        </w:tc>
        <w:tc>
          <w:tcPr>
            <w:tcW w:w="225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6"/>
              <w:ind w:left="153" w:right="0"/>
              <w:jc w:val="left"/>
              <w:rPr>
                <w:rFonts w:ascii="Arial" w:hAnsi="Arial" w:cs="Arial" w:eastAsia="Arial" w:hint="default"/>
                <w:sz w:val="20"/>
                <w:szCs w:val="20"/>
              </w:rPr>
            </w:pPr>
            <w:r>
              <w:rPr>
                <w:rFonts w:ascii="Arial"/>
                <w:sz w:val="20"/>
              </w:rPr>
              <w:t>1,160,000.00</w:t>
            </w:r>
          </w:p>
        </w:tc>
        <w:tc>
          <w:tcPr>
            <w:tcW w:w="255" w:type="dxa"/>
            <w:tcBorders>
              <w:top w:val="nil" w:sz="6" w:space="0" w:color="auto"/>
              <w:left w:val="nil" w:sz="6" w:space="0" w:color="auto"/>
              <w:bottom w:val="nil" w:sz="6" w:space="0" w:color="auto"/>
              <w:right w:val="nil" w:sz="6" w:space="0" w:color="auto"/>
            </w:tcBorders>
          </w:tcPr>
          <w:p>
            <w:pPr/>
          </w:p>
        </w:tc>
      </w:tr>
      <w:tr>
        <w:trPr>
          <w:trHeight w:val="318"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18"/>
                <w:szCs w:val="18"/>
              </w:rPr>
            </w:pPr>
            <w:r>
              <w:rPr>
                <w:rFonts w:ascii="宋体" w:hAnsi="宋体" w:cs="宋体" w:eastAsia="宋体" w:hint="default"/>
                <w:sz w:val="18"/>
                <w:szCs w:val="18"/>
              </w:rPr>
              <w:t>锅炉节能改造项目</w:t>
            </w:r>
          </w:p>
        </w:tc>
        <w:tc>
          <w:tcPr>
            <w:tcW w:w="2444" w:type="dxa"/>
            <w:tcBorders>
              <w:top w:val="nil" w:sz="6" w:space="0" w:color="auto"/>
              <w:left w:val="nil" w:sz="6" w:space="0" w:color="auto"/>
              <w:bottom w:val="nil" w:sz="6" w:space="0" w:color="auto"/>
              <w:right w:val="nil" w:sz="6" w:space="0" w:color="auto"/>
            </w:tcBorders>
          </w:tcPr>
          <w:p>
            <w:pPr>
              <w:pStyle w:val="TableParagraph"/>
              <w:spacing w:line="240" w:lineRule="auto" w:before="7"/>
              <w:ind w:left="87" w:right="0"/>
              <w:jc w:val="left"/>
              <w:rPr>
                <w:rFonts w:ascii="宋体" w:hAnsi="宋体" w:cs="宋体" w:eastAsia="宋体" w:hint="default"/>
                <w:sz w:val="18"/>
                <w:szCs w:val="18"/>
              </w:rPr>
            </w:pPr>
            <w:r>
              <w:rPr>
                <w:rFonts w:ascii="宋体" w:hAnsi="宋体" w:cs="宋体" w:eastAsia="宋体" w:hint="default"/>
                <w:sz w:val="18"/>
                <w:szCs w:val="18"/>
              </w:rPr>
              <w:t>辽经信资源[2011]212</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1"/>
              <w:jc w:val="right"/>
              <w:rPr>
                <w:rFonts w:ascii="Arial" w:hAnsi="Arial" w:cs="Arial" w:eastAsia="Arial" w:hint="default"/>
                <w:sz w:val="20"/>
                <w:szCs w:val="20"/>
              </w:rPr>
            </w:pPr>
            <w:r>
              <w:rPr>
                <w:rFonts w:ascii="Arial"/>
                <w:spacing w:val="-1"/>
                <w:sz w:val="20"/>
              </w:rPr>
              <w:t>300,000.00</w:t>
            </w:r>
          </w:p>
        </w:tc>
        <w:tc>
          <w:tcPr>
            <w:tcW w:w="2257" w:type="dxa"/>
            <w:gridSpan w:val="3"/>
            <w:tcBorders>
              <w:top w:val="nil" w:sz="6" w:space="0" w:color="auto"/>
              <w:left w:val="nil" w:sz="6" w:space="0" w:color="auto"/>
              <w:bottom w:val="nil" w:sz="6" w:space="0" w:color="auto"/>
              <w:right w:val="nil" w:sz="6" w:space="0" w:color="auto"/>
            </w:tcBorders>
          </w:tcPr>
          <w:p>
            <w:pPr/>
          </w:p>
        </w:tc>
        <w:tc>
          <w:tcPr>
            <w:tcW w:w="255" w:type="dxa"/>
            <w:tcBorders>
              <w:top w:val="nil" w:sz="6" w:space="0" w:color="auto"/>
              <w:left w:val="nil" w:sz="6" w:space="0" w:color="auto"/>
              <w:bottom w:val="nil" w:sz="6" w:space="0" w:color="auto"/>
              <w:right w:val="nil" w:sz="6" w:space="0" w:color="auto"/>
            </w:tcBorders>
          </w:tcPr>
          <w:p>
            <w:pPr/>
          </w:p>
        </w:tc>
      </w:tr>
      <w:tr>
        <w:trPr>
          <w:trHeight w:val="337" w:hRule="exact"/>
        </w:trPr>
        <w:tc>
          <w:tcPr>
            <w:tcW w:w="2413" w:type="dxa"/>
            <w:tcBorders>
              <w:top w:val="nil" w:sz="6" w:space="0" w:color="auto"/>
              <w:left w:val="nil" w:sz="6" w:space="0" w:color="auto"/>
              <w:bottom w:val="single" w:sz="17" w:space="0" w:color="000000"/>
              <w:right w:val="nil" w:sz="6" w:space="0" w:color="auto"/>
            </w:tcBorders>
          </w:tcPr>
          <w:p>
            <w:pPr>
              <w:pStyle w:val="TableParagraph"/>
              <w:spacing w:line="257" w:lineRule="exact"/>
              <w:ind w:right="3"/>
              <w:jc w:val="center"/>
              <w:rPr>
                <w:rFonts w:ascii="宋体" w:hAnsi="宋体" w:cs="宋体" w:eastAsia="宋体" w:hint="default"/>
                <w:sz w:val="20"/>
                <w:szCs w:val="20"/>
              </w:rPr>
            </w:pPr>
            <w:r>
              <w:rPr>
                <w:rFonts w:ascii="宋体" w:hAnsi="宋体" w:cs="宋体" w:eastAsia="宋体" w:hint="default"/>
                <w:sz w:val="20"/>
                <w:szCs w:val="20"/>
              </w:rPr>
              <w:t>合计</w:t>
            </w:r>
          </w:p>
        </w:tc>
        <w:tc>
          <w:tcPr>
            <w:tcW w:w="2444" w:type="dxa"/>
            <w:tcBorders>
              <w:top w:val="nil" w:sz="6" w:space="0" w:color="auto"/>
              <w:left w:val="nil" w:sz="6" w:space="0" w:color="auto"/>
              <w:bottom w:val="single" w:sz="17" w:space="0" w:color="000000"/>
              <w:right w:val="nil" w:sz="6" w:space="0" w:color="auto"/>
            </w:tcBorders>
          </w:tcPr>
          <w:p>
            <w:pPr/>
          </w:p>
        </w:tc>
        <w:tc>
          <w:tcPr>
            <w:tcW w:w="1543" w:type="dxa"/>
            <w:tcBorders>
              <w:top w:val="nil" w:sz="6" w:space="0" w:color="auto"/>
              <w:left w:val="nil" w:sz="6" w:space="0" w:color="auto"/>
              <w:bottom w:val="single" w:sz="17" w:space="0" w:color="000000"/>
              <w:right w:val="nil" w:sz="6" w:space="0" w:color="auto"/>
            </w:tcBorders>
          </w:tcPr>
          <w:p>
            <w:pPr>
              <w:pStyle w:val="TableParagraph"/>
              <w:spacing w:line="240" w:lineRule="auto" w:before="40"/>
              <w:ind w:right="152"/>
              <w:jc w:val="right"/>
              <w:rPr>
                <w:rFonts w:ascii="Arial" w:hAnsi="Arial" w:cs="Arial" w:eastAsia="Arial" w:hint="default"/>
                <w:sz w:val="20"/>
                <w:szCs w:val="20"/>
              </w:rPr>
            </w:pPr>
            <w:r>
              <w:rPr>
                <w:rFonts w:ascii="Arial"/>
                <w:spacing w:val="-2"/>
                <w:sz w:val="20"/>
              </w:rPr>
              <w:t>32,210,000.00</w:t>
            </w:r>
          </w:p>
        </w:tc>
        <w:tc>
          <w:tcPr>
            <w:tcW w:w="2257" w:type="dxa"/>
            <w:gridSpan w:val="3"/>
            <w:tcBorders>
              <w:top w:val="nil" w:sz="6" w:space="0" w:color="auto"/>
              <w:left w:val="nil" w:sz="6" w:space="0" w:color="auto"/>
              <w:bottom w:val="single" w:sz="17" w:space="0" w:color="000000"/>
              <w:right w:val="nil" w:sz="6" w:space="0" w:color="auto"/>
            </w:tcBorders>
          </w:tcPr>
          <w:p>
            <w:pPr>
              <w:pStyle w:val="TableParagraph"/>
              <w:spacing w:line="240" w:lineRule="auto" w:before="40"/>
              <w:ind w:left="152" w:right="0"/>
              <w:jc w:val="left"/>
              <w:rPr>
                <w:rFonts w:ascii="Arial" w:hAnsi="Arial" w:cs="Arial" w:eastAsia="Arial" w:hint="default"/>
                <w:sz w:val="20"/>
                <w:szCs w:val="20"/>
              </w:rPr>
            </w:pPr>
            <w:r>
              <w:rPr>
                <w:rFonts w:ascii="Arial"/>
                <w:sz w:val="20"/>
              </w:rPr>
              <w:t>2,961,278.15</w:t>
            </w:r>
          </w:p>
        </w:tc>
        <w:tc>
          <w:tcPr>
            <w:tcW w:w="255" w:type="dxa"/>
            <w:tcBorders>
              <w:top w:val="nil" w:sz="6" w:space="0" w:color="auto"/>
              <w:left w:val="nil" w:sz="6" w:space="0" w:color="auto"/>
              <w:bottom w:val="nil" w:sz="6" w:space="0" w:color="auto"/>
              <w:right w:val="nil" w:sz="6" w:space="0" w:color="auto"/>
            </w:tcBorders>
          </w:tcPr>
          <w:p>
            <w:pPr/>
          </w:p>
        </w:tc>
      </w:tr>
      <w:tr>
        <w:trPr>
          <w:trHeight w:val="667" w:hRule="exact"/>
        </w:trPr>
        <w:tc>
          <w:tcPr>
            <w:tcW w:w="2413" w:type="dxa"/>
            <w:tcBorders>
              <w:top w:val="single" w:sz="17" w:space="0" w:color="000000"/>
              <w:left w:val="nil" w:sz="6" w:space="0" w:color="auto"/>
              <w:bottom w:val="nil" w:sz="6" w:space="0" w:color="auto"/>
              <w:right w:val="nil" w:sz="6" w:space="0" w:color="auto"/>
            </w:tcBorders>
          </w:tcPr>
          <w:p>
            <w:pPr>
              <w:pStyle w:val="TableParagraph"/>
              <w:spacing w:line="240" w:lineRule="auto" w:before="196"/>
              <w:ind w:left="440" w:right="0"/>
              <w:jc w:val="left"/>
              <w:rPr>
                <w:rFonts w:ascii="宋体" w:hAnsi="宋体" w:cs="宋体" w:eastAsia="宋体" w:hint="default"/>
                <w:sz w:val="24"/>
                <w:szCs w:val="24"/>
              </w:rPr>
            </w:pPr>
            <w:r>
              <w:rPr>
                <w:rFonts w:ascii="Arial" w:hAnsi="Arial" w:cs="Arial" w:eastAsia="Arial" w:hint="default"/>
                <w:b/>
                <w:bCs/>
                <w:sz w:val="24"/>
                <w:szCs w:val="24"/>
              </w:rPr>
              <w:t>43.</w:t>
            </w:r>
            <w:r>
              <w:rPr>
                <w:rFonts w:ascii="Arial" w:hAnsi="Arial" w:cs="Arial" w:eastAsia="Arial" w:hint="default"/>
                <w:b/>
                <w:bCs/>
                <w:spacing w:val="17"/>
                <w:sz w:val="24"/>
                <w:szCs w:val="24"/>
              </w:rPr>
              <w:t> </w:t>
            </w:r>
            <w:r>
              <w:rPr>
                <w:rFonts w:ascii="宋体" w:hAnsi="宋体" w:cs="宋体" w:eastAsia="宋体" w:hint="default"/>
                <w:b/>
                <w:bCs/>
                <w:sz w:val="24"/>
                <w:szCs w:val="24"/>
              </w:rPr>
              <w:t>营业外支出</w:t>
            </w:r>
            <w:r>
              <w:rPr>
                <w:rFonts w:ascii="宋体" w:hAnsi="宋体" w:cs="宋体" w:eastAsia="宋体" w:hint="default"/>
                <w:sz w:val="24"/>
                <w:szCs w:val="24"/>
              </w:rPr>
            </w:r>
          </w:p>
        </w:tc>
        <w:tc>
          <w:tcPr>
            <w:tcW w:w="2444" w:type="dxa"/>
            <w:tcBorders>
              <w:top w:val="single" w:sz="17" w:space="0" w:color="000000"/>
              <w:left w:val="nil" w:sz="6" w:space="0" w:color="auto"/>
              <w:bottom w:val="nil" w:sz="6" w:space="0" w:color="auto"/>
              <w:right w:val="nil" w:sz="6" w:space="0" w:color="auto"/>
            </w:tcBorders>
          </w:tcPr>
          <w:p>
            <w:pPr/>
          </w:p>
        </w:tc>
        <w:tc>
          <w:tcPr>
            <w:tcW w:w="1543" w:type="dxa"/>
            <w:tcBorders>
              <w:top w:val="single" w:sz="17" w:space="0" w:color="000000"/>
              <w:left w:val="nil" w:sz="6" w:space="0" w:color="auto"/>
              <w:bottom w:val="nil" w:sz="6" w:space="0" w:color="auto"/>
              <w:right w:val="nil" w:sz="6" w:space="0" w:color="auto"/>
            </w:tcBorders>
          </w:tcPr>
          <w:p>
            <w:pPr/>
          </w:p>
        </w:tc>
        <w:tc>
          <w:tcPr>
            <w:tcW w:w="2257" w:type="dxa"/>
            <w:gridSpan w:val="3"/>
            <w:tcBorders>
              <w:top w:val="single" w:sz="17" w:space="0" w:color="000000"/>
              <w:left w:val="nil" w:sz="6" w:space="0" w:color="auto"/>
              <w:bottom w:val="nil" w:sz="6" w:space="0" w:color="auto"/>
              <w:right w:val="nil" w:sz="6" w:space="0" w:color="auto"/>
            </w:tcBorders>
          </w:tcPr>
          <w:p>
            <w:pPr/>
          </w:p>
        </w:tc>
        <w:tc>
          <w:tcPr>
            <w:tcW w:w="255" w:type="dxa"/>
            <w:tcBorders>
              <w:top w:val="nil" w:sz="6" w:space="0" w:color="auto"/>
              <w:left w:val="nil" w:sz="6" w:space="0" w:color="auto"/>
              <w:bottom w:val="nil" w:sz="6" w:space="0" w:color="auto"/>
              <w:right w:val="nil" w:sz="6" w:space="0" w:color="auto"/>
            </w:tcBorders>
          </w:tcPr>
          <w:p>
            <w:pPr/>
          </w:p>
        </w:tc>
      </w:tr>
      <w:tr>
        <w:trPr>
          <w:trHeight w:val="654"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173"/>
              <w:ind w:left="169" w:right="0"/>
              <w:jc w:val="center"/>
              <w:rPr>
                <w:rFonts w:ascii="宋体" w:hAnsi="宋体" w:cs="宋体" w:eastAsia="宋体" w:hint="default"/>
                <w:sz w:val="20"/>
                <w:szCs w:val="20"/>
              </w:rPr>
            </w:pPr>
            <w:r>
              <w:rPr>
                <w:rFonts w:ascii="宋体" w:hAnsi="宋体" w:cs="宋体" w:eastAsia="宋体" w:hint="default"/>
                <w:sz w:val="20"/>
                <w:szCs w:val="20"/>
              </w:rPr>
              <w:t>项目</w:t>
            </w:r>
          </w:p>
        </w:tc>
        <w:tc>
          <w:tcPr>
            <w:tcW w:w="2444" w:type="dxa"/>
            <w:tcBorders>
              <w:top w:val="nil" w:sz="6" w:space="0" w:color="auto"/>
              <w:left w:val="nil" w:sz="6" w:space="0" w:color="auto"/>
              <w:bottom w:val="nil" w:sz="6" w:space="0" w:color="auto"/>
              <w:right w:val="nil" w:sz="6" w:space="0" w:color="auto"/>
            </w:tcBorders>
          </w:tcPr>
          <w:p>
            <w:pPr>
              <w:pStyle w:val="TableParagraph"/>
              <w:spacing w:line="240" w:lineRule="auto" w:before="173"/>
              <w:ind w:left="745"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73"/>
              <w:ind w:left="432" w:right="0"/>
              <w:jc w:val="left"/>
              <w:rPr>
                <w:rFonts w:ascii="宋体" w:hAnsi="宋体" w:cs="宋体" w:eastAsia="宋体" w:hint="default"/>
                <w:sz w:val="20"/>
                <w:szCs w:val="20"/>
              </w:rPr>
            </w:pPr>
            <w:r>
              <w:rPr>
                <w:rFonts w:ascii="宋体" w:hAnsi="宋体" w:cs="宋体" w:eastAsia="宋体" w:hint="default"/>
                <w:sz w:val="20"/>
                <w:szCs w:val="20"/>
              </w:rPr>
              <w:t>上年金额</w:t>
            </w:r>
          </w:p>
        </w:tc>
        <w:tc>
          <w:tcPr>
            <w:tcW w:w="2512" w:type="dxa"/>
            <w:gridSpan w:val="4"/>
            <w:tcBorders>
              <w:top w:val="nil" w:sz="6" w:space="0" w:color="auto"/>
              <w:left w:val="nil" w:sz="6" w:space="0" w:color="auto"/>
              <w:bottom w:val="nil" w:sz="6" w:space="0" w:color="auto"/>
              <w:right w:val="nil" w:sz="6" w:space="0" w:color="auto"/>
            </w:tcBorders>
          </w:tcPr>
          <w:p>
            <w:pPr>
              <w:pStyle w:val="TableParagraph"/>
              <w:spacing w:line="273" w:lineRule="auto" w:before="9"/>
              <w:ind w:left="945" w:right="198" w:hanging="315"/>
              <w:jc w:val="left"/>
              <w:rPr>
                <w:rFonts w:ascii="宋体" w:hAnsi="宋体" w:cs="宋体" w:eastAsia="宋体" w:hint="default"/>
                <w:sz w:val="21"/>
                <w:szCs w:val="21"/>
              </w:rPr>
            </w:pPr>
            <w:r>
              <w:rPr>
                <w:rFonts w:ascii="宋体" w:hAnsi="宋体" w:cs="宋体" w:eastAsia="宋体" w:hint="default"/>
                <w:sz w:val="21"/>
                <w:szCs w:val="21"/>
              </w:rPr>
              <w:t>计入当期非经常性 损益的金额</w:t>
            </w:r>
          </w:p>
        </w:tc>
      </w:tr>
      <w:tr>
        <w:trPr>
          <w:trHeight w:val="323"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58" w:lineRule="exact"/>
              <w:ind w:right="87"/>
              <w:jc w:val="right"/>
              <w:rPr>
                <w:rFonts w:ascii="宋体" w:hAnsi="宋体" w:cs="宋体" w:eastAsia="宋体" w:hint="default"/>
                <w:sz w:val="20"/>
                <w:szCs w:val="20"/>
              </w:rPr>
            </w:pPr>
            <w:r>
              <w:rPr>
                <w:rFonts w:ascii="宋体" w:hAnsi="宋体" w:cs="宋体" w:eastAsia="宋体" w:hint="default"/>
                <w:spacing w:val="-1"/>
                <w:sz w:val="20"/>
                <w:szCs w:val="20"/>
              </w:rPr>
              <w:t>非流动资产处置损失合计</w:t>
            </w:r>
          </w:p>
        </w:tc>
        <w:tc>
          <w:tcPr>
            <w:tcW w:w="244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28" w:right="0"/>
              <w:jc w:val="left"/>
              <w:rPr>
                <w:rFonts w:ascii="Arial" w:hAnsi="Arial" w:cs="Arial" w:eastAsia="Arial" w:hint="default"/>
                <w:sz w:val="20"/>
                <w:szCs w:val="20"/>
              </w:rPr>
            </w:pPr>
            <w:r>
              <w:rPr>
                <w:rFonts w:ascii="Arial"/>
                <w:sz w:val="20"/>
              </w:rPr>
              <w:t>435,187.74</w:t>
            </w:r>
          </w:p>
        </w:tc>
        <w:tc>
          <w:tcPr>
            <w:tcW w:w="193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1"/>
              <w:ind w:left="699" w:right="0"/>
              <w:jc w:val="left"/>
              <w:rPr>
                <w:rFonts w:ascii="Arial" w:hAnsi="Arial" w:cs="Arial" w:eastAsia="Arial" w:hint="default"/>
                <w:sz w:val="20"/>
                <w:szCs w:val="20"/>
              </w:rPr>
            </w:pPr>
            <w:r>
              <w:rPr>
                <w:rFonts w:ascii="Arial"/>
                <w:sz w:val="20"/>
              </w:rPr>
              <w:t>1,488,235.08</w:t>
            </w:r>
          </w:p>
        </w:tc>
        <w:tc>
          <w:tcPr>
            <w:tcW w:w="212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41"/>
              <w:ind w:left="1013" w:right="0"/>
              <w:jc w:val="left"/>
              <w:rPr>
                <w:rFonts w:ascii="Arial" w:hAnsi="Arial" w:cs="Arial" w:eastAsia="Arial" w:hint="default"/>
                <w:sz w:val="20"/>
                <w:szCs w:val="20"/>
              </w:rPr>
            </w:pPr>
            <w:r>
              <w:rPr>
                <w:rFonts w:ascii="Arial"/>
                <w:sz w:val="20"/>
              </w:rPr>
              <w:t>435,187.74</w:t>
            </w:r>
          </w:p>
        </w:tc>
      </w:tr>
      <w:tr>
        <w:trPr>
          <w:trHeight w:val="322"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57" w:lineRule="exact"/>
              <w:ind w:right="87"/>
              <w:jc w:val="right"/>
              <w:rPr>
                <w:rFonts w:ascii="宋体" w:hAnsi="宋体" w:cs="宋体" w:eastAsia="宋体" w:hint="default"/>
                <w:sz w:val="20"/>
                <w:szCs w:val="20"/>
              </w:rPr>
            </w:pPr>
            <w:r>
              <w:rPr>
                <w:rFonts w:ascii="宋体" w:hAnsi="宋体" w:cs="宋体" w:eastAsia="宋体" w:hint="default"/>
                <w:spacing w:val="-1"/>
                <w:sz w:val="20"/>
                <w:szCs w:val="20"/>
              </w:rPr>
              <w:t>其中：固定资产处置损失</w:t>
            </w:r>
          </w:p>
        </w:tc>
        <w:tc>
          <w:tcPr>
            <w:tcW w:w="244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28" w:right="0"/>
              <w:jc w:val="left"/>
              <w:rPr>
                <w:rFonts w:ascii="Arial" w:hAnsi="Arial" w:cs="Arial" w:eastAsia="Arial" w:hint="default"/>
                <w:sz w:val="20"/>
                <w:szCs w:val="20"/>
              </w:rPr>
            </w:pPr>
            <w:r>
              <w:rPr>
                <w:rFonts w:ascii="Arial"/>
                <w:sz w:val="20"/>
              </w:rPr>
              <w:t>435,187.74</w:t>
            </w:r>
          </w:p>
        </w:tc>
        <w:tc>
          <w:tcPr>
            <w:tcW w:w="193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9"/>
              <w:ind w:left="699" w:right="0"/>
              <w:jc w:val="left"/>
              <w:rPr>
                <w:rFonts w:ascii="Arial" w:hAnsi="Arial" w:cs="Arial" w:eastAsia="Arial" w:hint="default"/>
                <w:sz w:val="20"/>
                <w:szCs w:val="20"/>
              </w:rPr>
            </w:pPr>
            <w:r>
              <w:rPr>
                <w:rFonts w:ascii="Arial"/>
                <w:sz w:val="20"/>
              </w:rPr>
              <w:t>1,488,235.08</w:t>
            </w:r>
          </w:p>
        </w:tc>
        <w:tc>
          <w:tcPr>
            <w:tcW w:w="212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9"/>
              <w:ind w:left="1013" w:right="0"/>
              <w:jc w:val="left"/>
              <w:rPr>
                <w:rFonts w:ascii="Arial" w:hAnsi="Arial" w:cs="Arial" w:eastAsia="Arial" w:hint="default"/>
                <w:sz w:val="20"/>
                <w:szCs w:val="20"/>
              </w:rPr>
            </w:pPr>
            <w:r>
              <w:rPr>
                <w:rFonts w:ascii="Arial"/>
                <w:sz w:val="20"/>
              </w:rPr>
              <w:t>435,187.74</w:t>
            </w:r>
          </w:p>
        </w:tc>
      </w:tr>
      <w:tr>
        <w:trPr>
          <w:trHeight w:val="318"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57" w:lineRule="exact"/>
              <w:ind w:right="87"/>
              <w:jc w:val="right"/>
              <w:rPr>
                <w:rFonts w:ascii="宋体" w:hAnsi="宋体" w:cs="宋体" w:eastAsia="宋体" w:hint="default"/>
                <w:sz w:val="20"/>
                <w:szCs w:val="20"/>
              </w:rPr>
            </w:pPr>
            <w:r>
              <w:rPr>
                <w:rFonts w:ascii="宋体" w:hAnsi="宋体" w:cs="宋体" w:eastAsia="宋体" w:hint="default"/>
                <w:spacing w:val="-1"/>
                <w:sz w:val="20"/>
                <w:szCs w:val="20"/>
              </w:rPr>
              <w:t>无形资产处置损失</w:t>
            </w:r>
          </w:p>
        </w:tc>
        <w:tc>
          <w:tcPr>
            <w:tcW w:w="2444" w:type="dxa"/>
            <w:tcBorders>
              <w:top w:val="nil" w:sz="6" w:space="0" w:color="auto"/>
              <w:left w:val="nil" w:sz="6" w:space="0" w:color="auto"/>
              <w:bottom w:val="nil" w:sz="6" w:space="0" w:color="auto"/>
              <w:right w:val="nil" w:sz="6" w:space="0" w:color="auto"/>
            </w:tcBorders>
          </w:tcPr>
          <w:p>
            <w:pPr/>
          </w:p>
        </w:tc>
        <w:tc>
          <w:tcPr>
            <w:tcW w:w="1931" w:type="dxa"/>
            <w:gridSpan w:val="2"/>
            <w:tcBorders>
              <w:top w:val="nil" w:sz="6" w:space="0" w:color="auto"/>
              <w:left w:val="nil" w:sz="6" w:space="0" w:color="auto"/>
              <w:bottom w:val="nil" w:sz="6" w:space="0" w:color="auto"/>
              <w:right w:val="nil" w:sz="6" w:space="0" w:color="auto"/>
            </w:tcBorders>
          </w:tcPr>
          <w:p>
            <w:pPr/>
          </w:p>
        </w:tc>
        <w:tc>
          <w:tcPr>
            <w:tcW w:w="2123" w:type="dxa"/>
            <w:gridSpan w:val="3"/>
            <w:tcBorders>
              <w:top w:val="nil" w:sz="6" w:space="0" w:color="auto"/>
              <w:left w:val="nil" w:sz="6" w:space="0" w:color="auto"/>
              <w:bottom w:val="nil" w:sz="6" w:space="0" w:color="auto"/>
              <w:right w:val="nil" w:sz="6" w:space="0" w:color="auto"/>
            </w:tcBorders>
          </w:tcPr>
          <w:p>
            <w:pPr/>
          </w:p>
        </w:tc>
      </w:tr>
      <w:tr>
        <w:trPr>
          <w:trHeight w:val="326"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61" w:lineRule="exact"/>
              <w:ind w:left="122" w:right="0"/>
              <w:jc w:val="left"/>
              <w:rPr>
                <w:rFonts w:ascii="宋体" w:hAnsi="宋体" w:cs="宋体" w:eastAsia="宋体" w:hint="default"/>
                <w:sz w:val="20"/>
                <w:szCs w:val="20"/>
              </w:rPr>
            </w:pPr>
            <w:r>
              <w:rPr>
                <w:rFonts w:ascii="宋体" w:hAnsi="宋体" w:cs="宋体" w:eastAsia="宋体" w:hint="default"/>
                <w:sz w:val="20"/>
                <w:szCs w:val="20"/>
              </w:rPr>
              <w:t>对外捐赠</w:t>
            </w:r>
          </w:p>
        </w:tc>
        <w:tc>
          <w:tcPr>
            <w:tcW w:w="244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62" w:right="0"/>
              <w:jc w:val="left"/>
              <w:rPr>
                <w:rFonts w:ascii="Arial" w:hAnsi="Arial" w:cs="Arial" w:eastAsia="Arial" w:hint="default"/>
                <w:sz w:val="20"/>
                <w:szCs w:val="20"/>
              </w:rPr>
            </w:pPr>
            <w:r>
              <w:rPr>
                <w:rFonts w:ascii="Arial"/>
                <w:sz w:val="20"/>
              </w:rPr>
              <w:t>1,020,000.00</w:t>
            </w:r>
          </w:p>
        </w:tc>
        <w:tc>
          <w:tcPr>
            <w:tcW w:w="193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865" w:right="0"/>
              <w:jc w:val="left"/>
              <w:rPr>
                <w:rFonts w:ascii="Arial" w:hAnsi="Arial" w:cs="Arial" w:eastAsia="Arial" w:hint="default"/>
                <w:sz w:val="20"/>
                <w:szCs w:val="20"/>
              </w:rPr>
            </w:pPr>
            <w:r>
              <w:rPr>
                <w:rFonts w:ascii="Arial"/>
                <w:sz w:val="20"/>
              </w:rPr>
              <w:t>170,177.00</w:t>
            </w:r>
          </w:p>
        </w:tc>
        <w:tc>
          <w:tcPr>
            <w:tcW w:w="212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44"/>
              <w:ind w:left="847" w:right="0"/>
              <w:jc w:val="left"/>
              <w:rPr>
                <w:rFonts w:ascii="Arial" w:hAnsi="Arial" w:cs="Arial" w:eastAsia="Arial" w:hint="default"/>
                <w:sz w:val="20"/>
                <w:szCs w:val="20"/>
              </w:rPr>
            </w:pPr>
            <w:r>
              <w:rPr>
                <w:rFonts w:ascii="Arial"/>
                <w:sz w:val="20"/>
              </w:rPr>
              <w:t>1,020,000.00</w:t>
            </w:r>
          </w:p>
        </w:tc>
      </w:tr>
      <w:tr>
        <w:trPr>
          <w:trHeight w:val="322"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57" w:lineRule="exact"/>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44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862" w:right="0"/>
              <w:jc w:val="left"/>
              <w:rPr>
                <w:rFonts w:ascii="Arial" w:hAnsi="Arial" w:cs="Arial" w:eastAsia="Arial" w:hint="default"/>
                <w:sz w:val="20"/>
                <w:szCs w:val="20"/>
              </w:rPr>
            </w:pPr>
            <w:r>
              <w:rPr>
                <w:rFonts w:ascii="Arial"/>
                <w:sz w:val="20"/>
              </w:rPr>
              <w:t>3,723,030.55</w:t>
            </w:r>
          </w:p>
        </w:tc>
        <w:tc>
          <w:tcPr>
            <w:tcW w:w="193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9"/>
              <w:ind w:left="865" w:right="0"/>
              <w:jc w:val="left"/>
              <w:rPr>
                <w:rFonts w:ascii="Arial" w:hAnsi="Arial" w:cs="Arial" w:eastAsia="Arial" w:hint="default"/>
                <w:sz w:val="20"/>
                <w:szCs w:val="20"/>
              </w:rPr>
            </w:pPr>
            <w:r>
              <w:rPr>
                <w:rFonts w:ascii="Arial"/>
                <w:sz w:val="20"/>
              </w:rPr>
              <w:t>988,253.56</w:t>
            </w:r>
          </w:p>
        </w:tc>
        <w:tc>
          <w:tcPr>
            <w:tcW w:w="212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9"/>
              <w:ind w:left="847" w:right="0"/>
              <w:jc w:val="left"/>
              <w:rPr>
                <w:rFonts w:ascii="Arial" w:hAnsi="Arial" w:cs="Arial" w:eastAsia="Arial" w:hint="default"/>
                <w:sz w:val="20"/>
                <w:szCs w:val="20"/>
              </w:rPr>
            </w:pPr>
            <w:r>
              <w:rPr>
                <w:rFonts w:ascii="Arial"/>
                <w:sz w:val="20"/>
              </w:rPr>
              <w:t>3,723,030.55</w:t>
            </w:r>
          </w:p>
        </w:tc>
      </w:tr>
      <w:tr>
        <w:trPr>
          <w:trHeight w:val="337" w:hRule="exact"/>
        </w:trPr>
        <w:tc>
          <w:tcPr>
            <w:tcW w:w="2413" w:type="dxa"/>
            <w:tcBorders>
              <w:top w:val="nil" w:sz="6" w:space="0" w:color="auto"/>
              <w:left w:val="nil" w:sz="6" w:space="0" w:color="auto"/>
              <w:bottom w:val="single" w:sz="17" w:space="0" w:color="000000"/>
              <w:right w:val="nil" w:sz="6" w:space="0" w:color="auto"/>
            </w:tcBorders>
          </w:tcPr>
          <w:p>
            <w:pPr>
              <w:pStyle w:val="TableParagraph"/>
              <w:spacing w:line="257" w:lineRule="exact"/>
              <w:ind w:left="169"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2444" w:type="dxa"/>
            <w:tcBorders>
              <w:top w:val="nil" w:sz="6" w:space="0" w:color="auto"/>
              <w:left w:val="nil" w:sz="6" w:space="0" w:color="auto"/>
              <w:bottom w:val="single" w:sz="17" w:space="0" w:color="000000"/>
              <w:right w:val="nil" w:sz="6" w:space="0" w:color="auto"/>
            </w:tcBorders>
          </w:tcPr>
          <w:p>
            <w:pPr>
              <w:pStyle w:val="TableParagraph"/>
              <w:spacing w:line="240" w:lineRule="auto" w:before="40"/>
              <w:ind w:left="862" w:right="0"/>
              <w:jc w:val="left"/>
              <w:rPr>
                <w:rFonts w:ascii="Arial" w:hAnsi="Arial" w:cs="Arial" w:eastAsia="Arial" w:hint="default"/>
                <w:sz w:val="20"/>
                <w:szCs w:val="20"/>
              </w:rPr>
            </w:pPr>
            <w:r>
              <w:rPr>
                <w:rFonts w:ascii="Arial"/>
                <w:sz w:val="20"/>
              </w:rPr>
              <w:t>5,178,218.29</w:t>
            </w:r>
          </w:p>
        </w:tc>
        <w:tc>
          <w:tcPr>
            <w:tcW w:w="1931"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40"/>
              <w:ind w:left="699" w:right="0"/>
              <w:jc w:val="left"/>
              <w:rPr>
                <w:rFonts w:ascii="Arial" w:hAnsi="Arial" w:cs="Arial" w:eastAsia="Arial" w:hint="default"/>
                <w:sz w:val="20"/>
                <w:szCs w:val="20"/>
              </w:rPr>
            </w:pPr>
            <w:r>
              <w:rPr>
                <w:rFonts w:ascii="Arial"/>
                <w:sz w:val="20"/>
              </w:rPr>
              <w:t>2,646,665.64</w:t>
            </w:r>
          </w:p>
        </w:tc>
        <w:tc>
          <w:tcPr>
            <w:tcW w:w="2123" w:type="dxa"/>
            <w:gridSpan w:val="3"/>
            <w:tcBorders>
              <w:top w:val="nil" w:sz="6" w:space="0" w:color="auto"/>
              <w:left w:val="nil" w:sz="6" w:space="0" w:color="auto"/>
              <w:bottom w:val="single" w:sz="17" w:space="0" w:color="000000"/>
              <w:right w:val="nil" w:sz="6" w:space="0" w:color="auto"/>
            </w:tcBorders>
          </w:tcPr>
          <w:p>
            <w:pPr>
              <w:pStyle w:val="TableParagraph"/>
              <w:spacing w:line="240" w:lineRule="auto" w:before="40"/>
              <w:ind w:left="847" w:right="0"/>
              <w:jc w:val="left"/>
              <w:rPr>
                <w:rFonts w:ascii="Arial" w:hAnsi="Arial" w:cs="Arial" w:eastAsia="Arial" w:hint="default"/>
                <w:sz w:val="20"/>
                <w:szCs w:val="20"/>
              </w:rPr>
            </w:pPr>
            <w:r>
              <w:rPr>
                <w:rFonts w:ascii="Arial"/>
                <w:sz w:val="20"/>
              </w:rPr>
              <w:t>5,178,218.29</w:t>
            </w:r>
          </w:p>
        </w:tc>
      </w:tr>
      <w:tr>
        <w:trPr>
          <w:trHeight w:val="544" w:hRule="exact"/>
        </w:trPr>
        <w:tc>
          <w:tcPr>
            <w:tcW w:w="2413" w:type="dxa"/>
            <w:tcBorders>
              <w:top w:val="single" w:sz="17" w:space="0" w:color="000000"/>
              <w:left w:val="nil" w:sz="6" w:space="0" w:color="auto"/>
              <w:bottom w:val="nil" w:sz="6" w:space="0" w:color="auto"/>
              <w:right w:val="nil" w:sz="6" w:space="0" w:color="auto"/>
            </w:tcBorders>
          </w:tcPr>
          <w:p>
            <w:pPr>
              <w:pStyle w:val="TableParagraph"/>
              <w:spacing w:line="240" w:lineRule="auto" w:before="196"/>
              <w:ind w:left="440" w:right="0"/>
              <w:jc w:val="left"/>
              <w:rPr>
                <w:rFonts w:ascii="宋体" w:hAnsi="宋体" w:cs="宋体" w:eastAsia="宋体" w:hint="default"/>
                <w:sz w:val="24"/>
                <w:szCs w:val="24"/>
              </w:rPr>
            </w:pPr>
            <w:r>
              <w:rPr>
                <w:rFonts w:ascii="Arial" w:hAnsi="Arial" w:cs="Arial" w:eastAsia="Arial" w:hint="default"/>
                <w:b/>
                <w:bCs/>
                <w:sz w:val="24"/>
                <w:szCs w:val="24"/>
              </w:rPr>
              <w:t>44.</w:t>
            </w:r>
            <w:r>
              <w:rPr>
                <w:rFonts w:ascii="Arial" w:hAnsi="Arial" w:cs="Arial" w:eastAsia="Arial" w:hint="default"/>
                <w:b/>
                <w:bCs/>
                <w:spacing w:val="17"/>
                <w:sz w:val="24"/>
                <w:szCs w:val="24"/>
              </w:rPr>
              <w:t> </w:t>
            </w:r>
            <w:r>
              <w:rPr>
                <w:rFonts w:ascii="宋体" w:hAnsi="宋体" w:cs="宋体" w:eastAsia="宋体" w:hint="default"/>
                <w:b/>
                <w:bCs/>
                <w:sz w:val="24"/>
                <w:szCs w:val="24"/>
              </w:rPr>
              <w:t>所得税费用</w:t>
            </w:r>
            <w:r>
              <w:rPr>
                <w:rFonts w:ascii="宋体" w:hAnsi="宋体" w:cs="宋体" w:eastAsia="宋体" w:hint="default"/>
                <w:sz w:val="24"/>
                <w:szCs w:val="24"/>
              </w:rPr>
            </w:r>
          </w:p>
        </w:tc>
        <w:tc>
          <w:tcPr>
            <w:tcW w:w="2444" w:type="dxa"/>
            <w:tcBorders>
              <w:top w:val="single" w:sz="17" w:space="0" w:color="000000"/>
              <w:left w:val="nil" w:sz="6" w:space="0" w:color="auto"/>
              <w:bottom w:val="nil" w:sz="6" w:space="0" w:color="auto"/>
              <w:right w:val="nil" w:sz="6" w:space="0" w:color="auto"/>
            </w:tcBorders>
          </w:tcPr>
          <w:p>
            <w:pPr/>
          </w:p>
        </w:tc>
        <w:tc>
          <w:tcPr>
            <w:tcW w:w="1931" w:type="dxa"/>
            <w:gridSpan w:val="2"/>
            <w:tcBorders>
              <w:top w:val="single" w:sz="17" w:space="0" w:color="000000"/>
              <w:left w:val="nil" w:sz="6" w:space="0" w:color="auto"/>
              <w:bottom w:val="nil" w:sz="6" w:space="0" w:color="auto"/>
              <w:right w:val="nil" w:sz="6" w:space="0" w:color="auto"/>
            </w:tcBorders>
          </w:tcPr>
          <w:p>
            <w:pPr/>
          </w:p>
        </w:tc>
        <w:tc>
          <w:tcPr>
            <w:tcW w:w="2123" w:type="dxa"/>
            <w:gridSpan w:val="3"/>
            <w:tcBorders>
              <w:top w:val="single" w:sz="17" w:space="0" w:color="000000"/>
              <w:left w:val="nil" w:sz="6" w:space="0" w:color="auto"/>
              <w:bottom w:val="nil" w:sz="6" w:space="0" w:color="auto"/>
              <w:right w:val="nil" w:sz="6" w:space="0" w:color="auto"/>
            </w:tcBorders>
          </w:tcPr>
          <w:p>
            <w:pPr/>
          </w:p>
        </w:tc>
      </w:tr>
      <w:tr>
        <w:trPr>
          <w:trHeight w:val="592" w:hRule="exact"/>
        </w:trPr>
        <w:tc>
          <w:tcPr>
            <w:tcW w:w="8911" w:type="dxa"/>
            <w:gridSpan w:val="7"/>
            <w:tcBorders>
              <w:top w:val="nil" w:sz="6" w:space="0" w:color="auto"/>
              <w:left w:val="nil" w:sz="6" w:space="0" w:color="auto"/>
              <w:bottom w:val="nil" w:sz="6" w:space="0" w:color="auto"/>
              <w:right w:val="nil" w:sz="6" w:space="0" w:color="auto"/>
            </w:tcBorders>
          </w:tcPr>
          <w:p>
            <w:pPr>
              <w:pStyle w:val="TableParagraph"/>
              <w:spacing w:line="240" w:lineRule="auto" w:before="142"/>
              <w:ind w:left="355" w:right="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
                <w:sz w:val="24"/>
                <w:szCs w:val="24"/>
              </w:rPr>
              <w:t> </w:t>
            </w:r>
            <w:r>
              <w:rPr>
                <w:rFonts w:ascii="宋体" w:hAnsi="宋体" w:cs="宋体" w:eastAsia="宋体" w:hint="default"/>
                <w:sz w:val="24"/>
                <w:szCs w:val="24"/>
              </w:rPr>
              <w:t>所得税费用的组成</w:t>
            </w:r>
          </w:p>
        </w:tc>
      </w:tr>
      <w:tr>
        <w:trPr>
          <w:trHeight w:val="340"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382"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98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8"/>
              <w:ind w:left="112" w:right="0"/>
              <w:jc w:val="center"/>
              <w:rPr>
                <w:rFonts w:ascii="宋体" w:hAnsi="宋体" w:cs="宋体" w:eastAsia="宋体" w:hint="default"/>
                <w:sz w:val="20"/>
                <w:szCs w:val="20"/>
              </w:rPr>
            </w:pPr>
            <w:r>
              <w:rPr>
                <w:rFonts w:ascii="宋体" w:hAnsi="宋体" w:cs="宋体" w:eastAsia="宋体" w:hint="default"/>
                <w:sz w:val="20"/>
                <w:szCs w:val="20"/>
              </w:rPr>
              <w:t>本年金额</w:t>
            </w:r>
          </w:p>
        </w:tc>
        <w:tc>
          <w:tcPr>
            <w:tcW w:w="222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8"/>
              <w:ind w:left="452" w:right="0"/>
              <w:jc w:val="left"/>
              <w:rPr>
                <w:rFonts w:ascii="宋体" w:hAnsi="宋体" w:cs="宋体" w:eastAsia="宋体" w:hint="default"/>
                <w:sz w:val="20"/>
                <w:szCs w:val="20"/>
              </w:rPr>
            </w:pPr>
            <w:r>
              <w:rPr>
                <w:rFonts w:ascii="宋体" w:hAnsi="宋体" w:cs="宋体" w:eastAsia="宋体" w:hint="default"/>
                <w:sz w:val="20"/>
                <w:szCs w:val="20"/>
              </w:rPr>
              <w:t>上年金额</w:t>
            </w:r>
          </w:p>
        </w:tc>
        <w:tc>
          <w:tcPr>
            <w:tcW w:w="35" w:type="dxa"/>
            <w:tcBorders>
              <w:top w:val="nil" w:sz="6" w:space="0" w:color="auto"/>
              <w:left w:val="nil" w:sz="6" w:space="0" w:color="auto"/>
              <w:bottom w:val="nil" w:sz="6" w:space="0" w:color="auto"/>
              <w:right w:val="nil" w:sz="6" w:space="0" w:color="auto"/>
            </w:tcBorders>
          </w:tcPr>
          <w:p>
            <w:pPr/>
          </w:p>
        </w:tc>
        <w:tc>
          <w:tcPr>
            <w:tcW w:w="255" w:type="dxa"/>
            <w:tcBorders>
              <w:top w:val="nil" w:sz="6" w:space="0" w:color="auto"/>
              <w:left w:val="nil" w:sz="6" w:space="0" w:color="auto"/>
              <w:bottom w:val="nil" w:sz="6" w:space="0" w:color="auto"/>
              <w:right w:val="nil" w:sz="6" w:space="0" w:color="auto"/>
            </w:tcBorders>
          </w:tcPr>
          <w:p>
            <w:pPr/>
          </w:p>
        </w:tc>
      </w:tr>
      <w:tr>
        <w:trPr>
          <w:trHeight w:val="325"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60" w:lineRule="exact"/>
              <w:ind w:left="261" w:right="0"/>
              <w:jc w:val="left"/>
              <w:rPr>
                <w:rFonts w:ascii="宋体" w:hAnsi="宋体" w:cs="宋体" w:eastAsia="宋体" w:hint="default"/>
                <w:sz w:val="20"/>
                <w:szCs w:val="20"/>
              </w:rPr>
            </w:pPr>
            <w:r>
              <w:rPr>
                <w:rFonts w:ascii="宋体" w:hAnsi="宋体" w:cs="宋体" w:eastAsia="宋体" w:hint="default"/>
                <w:sz w:val="20"/>
                <w:szCs w:val="20"/>
              </w:rPr>
              <w:t>当期所得税费用</w:t>
            </w:r>
          </w:p>
        </w:tc>
        <w:tc>
          <w:tcPr>
            <w:tcW w:w="398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3"/>
              <w:ind w:left="2011" w:right="0"/>
              <w:jc w:val="left"/>
              <w:rPr>
                <w:rFonts w:ascii="Arial" w:hAnsi="Arial" w:cs="Arial" w:eastAsia="Arial" w:hint="default"/>
                <w:sz w:val="20"/>
                <w:szCs w:val="20"/>
              </w:rPr>
            </w:pPr>
            <w:r>
              <w:rPr>
                <w:rFonts w:ascii="Arial"/>
                <w:sz w:val="20"/>
              </w:rPr>
              <w:t>82,778,522.03</w:t>
            </w:r>
          </w:p>
        </w:tc>
        <w:tc>
          <w:tcPr>
            <w:tcW w:w="222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3"/>
              <w:ind w:left="906" w:right="0"/>
              <w:jc w:val="left"/>
              <w:rPr>
                <w:rFonts w:ascii="Arial" w:hAnsi="Arial" w:cs="Arial" w:eastAsia="Arial" w:hint="default"/>
                <w:sz w:val="20"/>
                <w:szCs w:val="20"/>
              </w:rPr>
            </w:pPr>
            <w:r>
              <w:rPr>
                <w:rFonts w:ascii="Arial"/>
                <w:sz w:val="20"/>
              </w:rPr>
              <w:t>76,133,452.64</w:t>
            </w:r>
          </w:p>
        </w:tc>
        <w:tc>
          <w:tcPr>
            <w:tcW w:w="35" w:type="dxa"/>
            <w:tcBorders>
              <w:top w:val="nil" w:sz="6" w:space="0" w:color="auto"/>
              <w:left w:val="nil" w:sz="6" w:space="0" w:color="auto"/>
              <w:bottom w:val="nil" w:sz="6" w:space="0" w:color="auto"/>
              <w:right w:val="nil" w:sz="6" w:space="0" w:color="auto"/>
            </w:tcBorders>
          </w:tcPr>
          <w:p>
            <w:pPr/>
          </w:p>
        </w:tc>
        <w:tc>
          <w:tcPr>
            <w:tcW w:w="255" w:type="dxa"/>
            <w:tcBorders>
              <w:top w:val="nil" w:sz="6" w:space="0" w:color="auto"/>
              <w:left w:val="nil" w:sz="6" w:space="0" w:color="auto"/>
              <w:bottom w:val="nil" w:sz="6" w:space="0" w:color="auto"/>
              <w:right w:val="nil" w:sz="6" w:space="0" w:color="auto"/>
            </w:tcBorders>
          </w:tcPr>
          <w:p>
            <w:pPr/>
          </w:p>
        </w:tc>
      </w:tr>
      <w:tr>
        <w:trPr>
          <w:trHeight w:val="322"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57" w:lineRule="exact"/>
              <w:ind w:left="261" w:right="0"/>
              <w:jc w:val="left"/>
              <w:rPr>
                <w:rFonts w:ascii="宋体" w:hAnsi="宋体" w:cs="宋体" w:eastAsia="宋体" w:hint="default"/>
                <w:sz w:val="20"/>
                <w:szCs w:val="20"/>
              </w:rPr>
            </w:pPr>
            <w:r>
              <w:rPr>
                <w:rFonts w:ascii="宋体" w:hAnsi="宋体" w:cs="宋体" w:eastAsia="宋体" w:hint="default"/>
                <w:sz w:val="20"/>
                <w:szCs w:val="20"/>
              </w:rPr>
              <w:t>递延所得税费用</w:t>
            </w:r>
          </w:p>
        </w:tc>
        <w:tc>
          <w:tcPr>
            <w:tcW w:w="398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9"/>
              <w:ind w:left="2123" w:right="0"/>
              <w:jc w:val="left"/>
              <w:rPr>
                <w:rFonts w:ascii="Arial" w:hAnsi="Arial" w:cs="Arial" w:eastAsia="Arial" w:hint="default"/>
                <w:sz w:val="20"/>
                <w:szCs w:val="20"/>
              </w:rPr>
            </w:pPr>
            <w:r>
              <w:rPr>
                <w:rFonts w:ascii="Arial"/>
                <w:sz w:val="20"/>
              </w:rPr>
              <w:t>4,831,792.35</w:t>
            </w:r>
          </w:p>
        </w:tc>
        <w:tc>
          <w:tcPr>
            <w:tcW w:w="222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9"/>
              <w:ind w:left="951" w:right="0"/>
              <w:jc w:val="left"/>
              <w:rPr>
                <w:rFonts w:ascii="Arial" w:hAnsi="Arial" w:cs="Arial" w:eastAsia="Arial" w:hint="default"/>
                <w:sz w:val="20"/>
                <w:szCs w:val="20"/>
              </w:rPr>
            </w:pPr>
            <w:r>
              <w:rPr>
                <w:rFonts w:ascii="Arial"/>
                <w:sz w:val="20"/>
              </w:rPr>
              <w:t>-3,095,054.53</w:t>
            </w:r>
          </w:p>
        </w:tc>
        <w:tc>
          <w:tcPr>
            <w:tcW w:w="35" w:type="dxa"/>
            <w:tcBorders>
              <w:top w:val="nil" w:sz="6" w:space="0" w:color="auto"/>
              <w:left w:val="nil" w:sz="6" w:space="0" w:color="auto"/>
              <w:bottom w:val="nil" w:sz="6" w:space="0" w:color="auto"/>
              <w:right w:val="nil" w:sz="6" w:space="0" w:color="auto"/>
            </w:tcBorders>
          </w:tcPr>
          <w:p>
            <w:pPr/>
          </w:p>
        </w:tc>
        <w:tc>
          <w:tcPr>
            <w:tcW w:w="255" w:type="dxa"/>
            <w:tcBorders>
              <w:top w:val="nil" w:sz="6" w:space="0" w:color="auto"/>
              <w:left w:val="nil" w:sz="6" w:space="0" w:color="auto"/>
              <w:bottom w:val="nil" w:sz="6" w:space="0" w:color="auto"/>
              <w:right w:val="nil" w:sz="6" w:space="0" w:color="auto"/>
            </w:tcBorders>
          </w:tcPr>
          <w:p>
            <w:pPr/>
          </w:p>
        </w:tc>
      </w:tr>
      <w:tr>
        <w:trPr>
          <w:trHeight w:val="33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57" w:lineRule="exact"/>
              <w:ind w:left="1382"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98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0"/>
              <w:ind w:left="2011" w:right="0"/>
              <w:jc w:val="left"/>
              <w:rPr>
                <w:rFonts w:ascii="Arial" w:hAnsi="Arial" w:cs="Arial" w:eastAsia="Arial" w:hint="default"/>
                <w:sz w:val="20"/>
                <w:szCs w:val="20"/>
              </w:rPr>
            </w:pPr>
            <w:r>
              <w:rPr>
                <w:rFonts w:ascii="Arial"/>
                <w:sz w:val="20"/>
              </w:rPr>
              <w:t>87,610,314.38</w:t>
            </w:r>
          </w:p>
        </w:tc>
        <w:tc>
          <w:tcPr>
            <w:tcW w:w="222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0"/>
              <w:ind w:left="907" w:right="0"/>
              <w:jc w:val="left"/>
              <w:rPr>
                <w:rFonts w:ascii="Arial" w:hAnsi="Arial" w:cs="Arial" w:eastAsia="Arial" w:hint="default"/>
                <w:sz w:val="20"/>
                <w:szCs w:val="20"/>
              </w:rPr>
            </w:pPr>
            <w:r>
              <w:rPr>
                <w:rFonts w:ascii="Arial"/>
                <w:sz w:val="20"/>
              </w:rPr>
              <w:t>73,038,398.11</w:t>
            </w:r>
          </w:p>
        </w:tc>
        <w:tc>
          <w:tcPr>
            <w:tcW w:w="35" w:type="dxa"/>
            <w:tcBorders>
              <w:top w:val="nil" w:sz="6" w:space="0" w:color="auto"/>
              <w:left w:val="nil" w:sz="6" w:space="0" w:color="auto"/>
              <w:bottom w:val="nil" w:sz="6" w:space="0" w:color="auto"/>
              <w:right w:val="nil" w:sz="6" w:space="0" w:color="auto"/>
            </w:tcBorders>
          </w:tcPr>
          <w:p>
            <w:pPr/>
          </w:p>
        </w:tc>
        <w:tc>
          <w:tcPr>
            <w:tcW w:w="255" w:type="dxa"/>
            <w:tcBorders>
              <w:top w:val="nil" w:sz="6" w:space="0" w:color="auto"/>
              <w:left w:val="nil" w:sz="6" w:space="0" w:color="auto"/>
              <w:bottom w:val="nil" w:sz="6" w:space="0" w:color="auto"/>
              <w:right w:val="nil" w:sz="6" w:space="0" w:color="auto"/>
            </w:tcBorders>
          </w:tcPr>
          <w:p>
            <w:pPr/>
          </w:p>
        </w:tc>
      </w:tr>
    </w:tbl>
    <w:p>
      <w:pPr>
        <w:spacing w:line="240" w:lineRule="auto" w:before="9"/>
        <w:rPr>
          <w:rFonts w:ascii="宋体" w:hAnsi="宋体" w:cs="宋体" w:eastAsia="宋体" w:hint="default"/>
          <w:sz w:val="14"/>
          <w:szCs w:val="14"/>
        </w:rPr>
      </w:pPr>
    </w:p>
    <w:p>
      <w:pPr>
        <w:pStyle w:val="Heading3"/>
        <w:spacing w:line="240" w:lineRule="auto"/>
        <w:ind w:right="0"/>
        <w:jc w:val="left"/>
        <w:rPr>
          <w:b w:val="0"/>
          <w:bCs w:val="0"/>
        </w:rPr>
      </w:pPr>
      <w:r>
        <w:rPr/>
        <w:pict>
          <v:group style="position:absolute;margin-left:97.800003pt;margin-top:-76.904076pt;width:433.8pt;height:68.4pt;mso-position-horizontal-relative:page;mso-position-vertical-relative:paragraph;z-index:-715528" coordorigin="1956,-1538" coordsize="8676,1368">
            <v:group style="position:absolute;left:1978;top:-1531;width:3056;height:2" coordorigin="1978,-1531" coordsize="3056,2">
              <v:shape style="position:absolute;left:1978;top:-1531;width:3056;height:2" coordorigin="1978,-1531" coordsize="3056,0" path="m1978,-1531l5033,-1531e" filled="false" stroked="true" strokeweight=".72pt" strokecolor="#000000">
                <v:path arrowok="t"/>
              </v:shape>
            </v:group>
            <v:group style="position:absolute;left:1978;top:-1502;width:3056;height:2" coordorigin="1978,-1502" coordsize="3056,2">
              <v:shape style="position:absolute;left:1978;top:-1502;width:3056;height:2" coordorigin="1978,-1502" coordsize="3056,0" path="m1978,-1502l5033,-1502e" filled="false" stroked="true" strokeweight=".72pt" strokecolor="#000000">
                <v:path arrowok="t"/>
              </v:shape>
              <v:shape style="position:absolute;left:5033;top:-1495;width:10;height:2" type="#_x0000_t75" stroked="false">
                <v:imagedata r:id="rId36" o:title=""/>
              </v:shape>
            </v:group>
            <v:group style="position:absolute;left:5033;top:-1531;width:44;height:2" coordorigin="5033,-1531" coordsize="44,2">
              <v:shape style="position:absolute;left:5033;top:-1531;width:44;height:2" coordorigin="5033,-1531" coordsize="44,0" path="m5033,-1531l5076,-1531e" filled="false" stroked="true" strokeweight=".72pt" strokecolor="#000000">
                <v:path arrowok="t"/>
              </v:shape>
            </v:group>
            <v:group style="position:absolute;left:5033;top:-1502;width:44;height:2" coordorigin="5033,-1502" coordsize="44,2">
              <v:shape style="position:absolute;left:5033;top:-1502;width:44;height:2" coordorigin="5033,-1502" coordsize="44,0" path="m5033,-1502l5076,-1502e" filled="false" stroked="true" strokeweight=".72pt" strokecolor="#000000">
                <v:path arrowok="t"/>
              </v:shape>
            </v:group>
            <v:group style="position:absolute;left:5076;top:-1531;width:2657;height:2" coordorigin="5076,-1531" coordsize="2657,2">
              <v:shape style="position:absolute;left:5076;top:-1531;width:2657;height:2" coordorigin="5076,-1531" coordsize="2657,0" path="m5076,-1531l7733,-1531e" filled="false" stroked="true" strokeweight=".72pt" strokecolor="#000000">
                <v:path arrowok="t"/>
              </v:shape>
            </v:group>
            <v:group style="position:absolute;left:5076;top:-1502;width:2657;height:2" coordorigin="5076,-1502" coordsize="2657,2">
              <v:shape style="position:absolute;left:5076;top:-1502;width:2657;height:2" coordorigin="5076,-1502" coordsize="2657,0" path="m5076,-1502l7733,-1502e" filled="false" stroked="true" strokeweight=".72pt" strokecolor="#000000">
                <v:path arrowok="t"/>
              </v:shape>
              <v:shape style="position:absolute;left:7733;top:-1495;width:10;height:2" type="#_x0000_t75" stroked="false">
                <v:imagedata r:id="rId36" o:title=""/>
              </v:shape>
            </v:group>
            <v:group style="position:absolute;left:7733;top:-1531;width:44;height:2" coordorigin="7733,-1531" coordsize="44,2">
              <v:shape style="position:absolute;left:7733;top:-1531;width:44;height:2" coordorigin="7733,-1531" coordsize="44,0" path="m7733,-1531l7776,-1531e" filled="false" stroked="true" strokeweight=".72pt" strokecolor="#000000">
                <v:path arrowok="t"/>
              </v:shape>
            </v:group>
            <v:group style="position:absolute;left:7733;top:-1502;width:44;height:2" coordorigin="7733,-1502" coordsize="44,2">
              <v:shape style="position:absolute;left:7733;top:-1502;width:44;height:2" coordorigin="7733,-1502" coordsize="44,0" path="m7733,-1502l7776,-1502e" filled="false" stroked="true" strokeweight=".72pt" strokecolor="#000000">
                <v:path arrowok="t"/>
              </v:shape>
            </v:group>
            <v:group style="position:absolute;left:7776;top:-1531;width:2835;height:2" coordorigin="7776,-1531" coordsize="2835,2">
              <v:shape style="position:absolute;left:7776;top:-1531;width:2835;height:2" coordorigin="7776,-1531" coordsize="2835,0" path="m7776,-1531l10610,-1531e" filled="false" stroked="true" strokeweight=".72pt" strokecolor="#000000">
                <v:path arrowok="t"/>
              </v:shape>
            </v:group>
            <v:group style="position:absolute;left:7776;top:-1502;width:2835;height:2" coordorigin="7776,-1502" coordsize="2835,2">
              <v:shape style="position:absolute;left:7776;top:-1502;width:2835;height:2" coordorigin="7776,-1502" coordsize="2835,0" path="m7776,-1502l10610,-1502e" filled="false" stroked="true" strokeweight=".72pt" strokecolor="#000000">
                <v:path arrowok="t"/>
              </v:shape>
              <v:shape style="position:absolute;left:5014;top:-1512;width:2748;height:349" type="#_x0000_t75" stroked="false">
                <v:imagedata r:id="rId234" o:title=""/>
              </v:shape>
            </v:group>
            <v:group style="position:absolute;left:1963;top:-177;width:3070;height:2" coordorigin="1963,-177" coordsize="3070,2">
              <v:shape style="position:absolute;left:1963;top:-177;width:3070;height:2" coordorigin="1963,-177" coordsize="3070,0" path="m1963,-177l5033,-177e" filled="false" stroked="true" strokeweight=".72pt" strokecolor="#000000">
                <v:path arrowok="t"/>
              </v:shape>
            </v:group>
            <v:group style="position:absolute;left:1963;top:-206;width:3070;height:2" coordorigin="1963,-206" coordsize="3070,2">
              <v:shape style="position:absolute;left:1963;top:-206;width:3070;height:2" coordorigin="1963,-206" coordsize="3070,0" path="m1963,-206l5033,-206e" filled="false" stroked="true" strokeweight=".72pt" strokecolor="#000000">
                <v:path arrowok="t"/>
              </v:shape>
            </v:group>
            <v:group style="position:absolute;left:5033;top:-206;width:44;height:2" coordorigin="5033,-206" coordsize="44,2">
              <v:shape style="position:absolute;left:5033;top:-206;width:44;height:2" coordorigin="5033,-206" coordsize="44,0" path="m5033,-206l5076,-206e" filled="false" stroked="true" strokeweight=".72pt" strokecolor="#000000">
                <v:path arrowok="t"/>
              </v:shape>
            </v:group>
            <v:group style="position:absolute;left:5033;top:-177;width:2700;height:2" coordorigin="5033,-177" coordsize="2700,2">
              <v:shape style="position:absolute;left:5033;top:-177;width:2700;height:2" coordorigin="5033,-177" coordsize="2700,0" path="m5033,-177l7733,-177e" filled="false" stroked="true" strokeweight=".72pt" strokecolor="#000000">
                <v:path arrowok="t"/>
              </v:shape>
            </v:group>
            <v:group style="position:absolute;left:5076;top:-206;width:2657;height:2" coordorigin="5076,-206" coordsize="2657,2">
              <v:shape style="position:absolute;left:5076;top:-206;width:2657;height:2" coordorigin="5076,-206" coordsize="2657,0" path="m5076,-206l7733,-206e" filled="false" stroked="true" strokeweight=".72pt" strokecolor="#000000">
                <v:path arrowok="t"/>
              </v:shape>
              <v:shape style="position:absolute;left:1958;top:-1201;width:8674;height:988" type="#_x0000_t75" stroked="false">
                <v:imagedata r:id="rId235" o:title=""/>
              </v:shape>
            </v:group>
            <v:group style="position:absolute;left:7733;top:-206;width:44;height:2" coordorigin="7733,-206" coordsize="44,2">
              <v:shape style="position:absolute;left:7733;top:-206;width:44;height:2" coordorigin="7733,-206" coordsize="44,0" path="m7733,-206l7776,-206e" filled="false" stroked="true" strokeweight=".72pt" strokecolor="#000000">
                <v:path arrowok="t"/>
              </v:shape>
            </v:group>
            <v:group style="position:absolute;left:7733;top:-177;width:2885;height:2" coordorigin="7733,-177" coordsize="2885,2">
              <v:shape style="position:absolute;left:7733;top:-177;width:2885;height:2" coordorigin="7733,-177" coordsize="2885,0" path="m7733,-177l10618,-177e" filled="false" stroked="true" strokeweight=".72pt" strokecolor="#000000">
                <v:path arrowok="t"/>
              </v:shape>
            </v:group>
            <v:group style="position:absolute;left:7776;top:-206;width:2842;height:2" coordorigin="7776,-206" coordsize="2842,2">
              <v:shape style="position:absolute;left:7776;top:-206;width:2842;height:2" coordorigin="7776,-206" coordsize="2842,0" path="m7776,-206l10618,-206e" filled="false" stroked="true" strokeweight=".72pt" strokecolor="#000000">
                <v:path arrowok="t"/>
              </v:shape>
            </v:group>
            <w10:wrap type="none"/>
          </v:group>
        </w:pict>
      </w:r>
      <w:r>
        <w:rPr>
          <w:rFonts w:ascii="Arial" w:hAnsi="Arial" w:cs="Arial" w:eastAsia="Arial" w:hint="default"/>
        </w:rPr>
        <w:t>45.</w:t>
      </w:r>
      <w:r>
        <w:rPr>
          <w:rFonts w:ascii="Arial" w:hAnsi="Arial" w:cs="Arial" w:eastAsia="Arial" w:hint="default"/>
          <w:spacing w:val="18"/>
        </w:rPr>
        <w:t> </w:t>
      </w:r>
      <w:r>
        <w:rPr/>
        <w:t>基本每股收益和稀释每股收益的计算过程</w:t>
      </w:r>
      <w:r>
        <w:rPr>
          <w:b w:val="0"/>
          <w:bCs w:val="0"/>
        </w:rPr>
      </w:r>
    </w:p>
    <w:p>
      <w:pPr>
        <w:spacing w:after="0" w:line="240" w:lineRule="auto"/>
        <w:jc w:val="left"/>
        <w:sectPr>
          <w:pgSz w:w="11910" w:h="16840"/>
          <w:pgMar w:header="877" w:footer="982" w:top="1100" w:bottom="1180" w:left="1660" w:right="940"/>
        </w:sectPr>
      </w:pPr>
    </w:p>
    <w:p>
      <w:pPr>
        <w:spacing w:line="240" w:lineRule="auto" w:before="2"/>
        <w:rPr>
          <w:rFonts w:ascii="宋体" w:hAnsi="宋体" w:cs="宋体" w:eastAsia="宋体" w:hint="default"/>
          <w:b/>
          <w:bCs/>
          <w:sz w:val="26"/>
          <w:szCs w:val="26"/>
        </w:rPr>
      </w:pPr>
      <w:r>
        <w:rPr/>
        <w:pict>
          <v:group style="position:absolute;margin-left:88.139999pt;margin-top:72pt;width:435.55pt;height:228.6pt;mso-position-horizontal-relative:page;mso-position-vertical-relative:page;z-index:-715384" coordorigin="1763,1440" coordsize="8711,4572">
            <v:group style="position:absolute;left:1782;top:1447;width:6532;height:2" coordorigin="1782,1447" coordsize="6532,2">
              <v:shape style="position:absolute;left:1782;top:1447;width:6532;height:2" coordorigin="1782,1447" coordsize="6532,0" path="m1782,1447l8314,1447e" filled="false" stroked="true" strokeweight=".72pt" strokecolor="#000000">
                <v:path arrowok="t"/>
              </v:shape>
            </v:group>
            <v:group style="position:absolute;left:1782;top:1476;width:6532;height:2" coordorigin="1782,1476" coordsize="6532,2">
              <v:shape style="position:absolute;left:1782;top:1476;width:6532;height:2" coordorigin="1782,1476" coordsize="6532,0" path="m1782,1476l8314,1476e" filled="false" stroked="true" strokeweight=".72pt" strokecolor="#000000">
                <v:path arrowok="t"/>
              </v:shape>
            </v:group>
            <v:group style="position:absolute;left:8314;top:1447;width:44;height:2" coordorigin="8314,1447" coordsize="44,2">
              <v:shape style="position:absolute;left:8314;top:1447;width:44;height:2" coordorigin="8314,1447" coordsize="44,0" path="m8314,1447l8357,1447e" filled="false" stroked="true" strokeweight=".72pt" strokecolor="#000000">
                <v:path arrowok="t"/>
              </v:shape>
            </v:group>
            <v:group style="position:absolute;left:8314;top:1476;width:44;height:2" coordorigin="8314,1476" coordsize="44,2">
              <v:shape style="position:absolute;left:8314;top:1476;width:44;height:2" coordorigin="8314,1476" coordsize="44,0" path="m8314,1476l8357,1476e" filled="false" stroked="true" strokeweight=".72pt" strokecolor="#000000">
                <v:path arrowok="t"/>
              </v:shape>
            </v:group>
            <v:group style="position:absolute;left:8357;top:1447;width:2090;height:2" coordorigin="8357,1447" coordsize="2090,2">
              <v:shape style="position:absolute;left:8357;top:1447;width:2090;height:2" coordorigin="8357,1447" coordsize="2090,0" path="m8357,1447l10446,1447e" filled="false" stroked="true" strokeweight=".72pt" strokecolor="#000000">
                <v:path arrowok="t"/>
              </v:shape>
            </v:group>
            <v:group style="position:absolute;left:8357;top:1476;width:2090;height:2" coordorigin="8357,1476" coordsize="2090,2">
              <v:shape style="position:absolute;left:8357;top:1476;width:2090;height:2" coordorigin="8357,1476" coordsize="2090,0" path="m8357,1476l10446,1476e" filled="false" stroked="true" strokeweight=".72pt" strokecolor="#000000">
                <v:path arrowok="t"/>
              </v:shape>
              <v:shape style="position:absolute;left:8314;top:1483;width:10;height:313" type="#_x0000_t75" stroked="false">
                <v:imagedata r:id="rId236" o:title=""/>
              </v:shape>
              <v:shape style="position:absolute;left:1763;top:1777;width:8711;height:4235" type="#_x0000_t75" stroked="false">
                <v:imagedata r:id="rId237" o:title=""/>
              </v:shape>
            </v:group>
            <w10:wrap type="none"/>
          </v:group>
        </w:pict>
      </w:r>
      <w:r>
        <w:rPr/>
        <w:pict>
          <v:shape style="position:absolute;margin-left:88.139999pt;margin-top:314.279724pt;width:432.179537pt;height:2.385pt;mso-position-horizontal-relative:page;mso-position-vertical-relative:page;z-index:-715360" type="#_x0000_t75" stroked="false">
            <v:imagedata r:id="rId238" o:title=""/>
          </v:shape>
        </w:pict>
      </w:r>
    </w:p>
    <w:tbl>
      <w:tblPr>
        <w:tblW w:w="0" w:type="auto"/>
        <w:jc w:val="left"/>
        <w:tblInd w:w="295" w:type="dxa"/>
        <w:tblLayout w:type="fixed"/>
        <w:tblCellMar>
          <w:top w:w="0" w:type="dxa"/>
          <w:left w:w="0" w:type="dxa"/>
          <w:bottom w:w="0" w:type="dxa"/>
          <w:right w:w="0" w:type="dxa"/>
        </w:tblCellMar>
        <w:tblLook w:val="01E0"/>
      </w:tblPr>
      <w:tblGrid>
        <w:gridCol w:w="6483"/>
        <w:gridCol w:w="1940"/>
      </w:tblGrid>
      <w:tr>
        <w:trPr>
          <w:trHeight w:val="667" w:hRule="exact"/>
        </w:trPr>
        <w:tc>
          <w:tcPr>
            <w:tcW w:w="648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90"/>
              <w:jc w:val="center"/>
              <w:rPr>
                <w:rFonts w:ascii="宋体" w:hAnsi="宋体" w:cs="宋体" w:eastAsia="宋体" w:hint="default"/>
                <w:sz w:val="20"/>
                <w:szCs w:val="20"/>
              </w:rPr>
            </w:pPr>
            <w:r>
              <w:rPr>
                <w:rFonts w:ascii="宋体" w:hAnsi="宋体" w:cs="宋体" w:eastAsia="宋体" w:hint="default"/>
                <w:b/>
                <w:bCs/>
                <w:sz w:val="20"/>
                <w:szCs w:val="20"/>
              </w:rPr>
              <w:t>基本每股收益的计算</w:t>
            </w:r>
            <w:r>
              <w:rPr>
                <w:rFonts w:ascii="宋体" w:hAnsi="宋体" w:cs="宋体" w:eastAsia="宋体" w:hint="default"/>
                <w:sz w:val="20"/>
                <w:szCs w:val="20"/>
              </w:rPr>
            </w:r>
          </w:p>
          <w:p>
            <w:pPr>
              <w:pStyle w:val="TableParagraph"/>
              <w:spacing w:line="240" w:lineRule="auto" w:before="58"/>
              <w:ind w:left="35" w:right="0"/>
              <w:jc w:val="left"/>
              <w:rPr>
                <w:rFonts w:ascii="宋体" w:hAnsi="宋体" w:cs="宋体" w:eastAsia="宋体" w:hint="default"/>
                <w:sz w:val="20"/>
                <w:szCs w:val="20"/>
              </w:rPr>
            </w:pPr>
            <w:r>
              <w:rPr>
                <w:rFonts w:ascii="Arial" w:hAnsi="Arial" w:cs="Arial" w:eastAsia="Arial" w:hint="default"/>
                <w:sz w:val="20"/>
                <w:szCs w:val="20"/>
              </w:rPr>
              <w:t>P0</w:t>
            </w:r>
            <w:r>
              <w:rPr>
                <w:rFonts w:ascii="Arial" w:hAnsi="Arial" w:cs="Arial" w:eastAsia="Arial" w:hint="default"/>
                <w:spacing w:val="-9"/>
                <w:sz w:val="20"/>
                <w:szCs w:val="20"/>
              </w:rPr>
              <w:t> </w:t>
            </w:r>
            <w:r>
              <w:rPr>
                <w:rFonts w:ascii="宋体" w:hAnsi="宋体" w:cs="宋体" w:eastAsia="宋体" w:hint="default"/>
                <w:sz w:val="20"/>
                <w:szCs w:val="20"/>
              </w:rPr>
              <w:t>归属于公司普通股股东的净利润</w:t>
            </w:r>
          </w:p>
        </w:tc>
        <w:tc>
          <w:tcPr>
            <w:tcW w:w="194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695" w:right="0"/>
              <w:jc w:val="left"/>
              <w:rPr>
                <w:rFonts w:ascii="宋体" w:hAnsi="宋体" w:cs="宋体" w:eastAsia="宋体" w:hint="default"/>
                <w:sz w:val="20"/>
                <w:szCs w:val="20"/>
              </w:rPr>
            </w:pPr>
            <w:r>
              <w:rPr>
                <w:rFonts w:ascii="宋体" w:hAnsi="宋体" w:cs="宋体" w:eastAsia="宋体" w:hint="default"/>
                <w:b/>
                <w:bCs/>
                <w:sz w:val="20"/>
                <w:szCs w:val="20"/>
              </w:rPr>
              <w:t>本年数</w:t>
            </w:r>
            <w:r>
              <w:rPr>
                <w:rFonts w:ascii="宋体" w:hAnsi="宋体" w:cs="宋体" w:eastAsia="宋体" w:hint="default"/>
                <w:sz w:val="20"/>
                <w:szCs w:val="20"/>
              </w:rPr>
            </w:r>
          </w:p>
          <w:p>
            <w:pPr>
              <w:pStyle w:val="TableParagraph"/>
              <w:spacing w:line="240" w:lineRule="auto" w:before="103"/>
              <w:ind w:left="511" w:right="0"/>
              <w:jc w:val="left"/>
              <w:rPr>
                <w:rFonts w:ascii="Arial" w:hAnsi="Arial" w:cs="Arial" w:eastAsia="Arial" w:hint="default"/>
                <w:sz w:val="20"/>
                <w:szCs w:val="20"/>
              </w:rPr>
            </w:pPr>
            <w:r>
              <w:rPr>
                <w:rFonts w:ascii="Arial"/>
                <w:sz w:val="20"/>
              </w:rPr>
              <w:t>250,359,447.17</w:t>
            </w:r>
          </w:p>
        </w:tc>
      </w:tr>
      <w:tr>
        <w:trPr>
          <w:trHeight w:val="322" w:hRule="exact"/>
        </w:trPr>
        <w:tc>
          <w:tcPr>
            <w:tcW w:w="6483" w:type="dxa"/>
            <w:tcBorders>
              <w:top w:val="nil" w:sz="6" w:space="0" w:color="auto"/>
              <w:left w:val="nil" w:sz="6" w:space="0" w:color="auto"/>
              <w:bottom w:val="nil" w:sz="6" w:space="0" w:color="auto"/>
              <w:right w:val="nil" w:sz="6" w:space="0" w:color="auto"/>
            </w:tcBorders>
          </w:tcPr>
          <w:p>
            <w:pPr>
              <w:pStyle w:val="TableParagraph"/>
              <w:spacing w:line="271" w:lineRule="exact"/>
              <w:ind w:left="35" w:right="0"/>
              <w:jc w:val="left"/>
              <w:rPr>
                <w:rFonts w:ascii="宋体" w:hAnsi="宋体" w:cs="宋体" w:eastAsia="宋体" w:hint="default"/>
                <w:sz w:val="20"/>
                <w:szCs w:val="20"/>
              </w:rPr>
            </w:pPr>
            <w:r>
              <w:rPr>
                <w:rFonts w:ascii="Arial" w:hAnsi="Arial" w:cs="Arial" w:eastAsia="Arial" w:hint="default"/>
                <w:sz w:val="20"/>
                <w:szCs w:val="20"/>
              </w:rPr>
              <w:t>P0</w:t>
            </w:r>
            <w:r>
              <w:rPr>
                <w:rFonts w:ascii="Arial" w:hAnsi="Arial" w:cs="Arial" w:eastAsia="Arial" w:hint="default"/>
                <w:spacing w:val="-14"/>
                <w:sz w:val="20"/>
                <w:szCs w:val="20"/>
              </w:rPr>
              <w:t> </w:t>
            </w:r>
            <w:r>
              <w:rPr>
                <w:rFonts w:ascii="宋体" w:hAnsi="宋体" w:cs="宋体" w:eastAsia="宋体" w:hint="default"/>
                <w:sz w:val="20"/>
                <w:szCs w:val="20"/>
              </w:rPr>
              <w:t>归属于公司普通股股东的净利润</w:t>
            </w:r>
            <w:r>
              <w:rPr>
                <w:rFonts w:ascii="Arial" w:hAnsi="Arial" w:cs="Arial" w:eastAsia="Arial" w:hint="default"/>
                <w:sz w:val="20"/>
                <w:szCs w:val="20"/>
              </w:rPr>
              <w:t>(</w:t>
            </w:r>
            <w:r>
              <w:rPr>
                <w:rFonts w:ascii="宋体" w:hAnsi="宋体" w:cs="宋体" w:eastAsia="宋体" w:hint="default"/>
                <w:sz w:val="20"/>
                <w:szCs w:val="20"/>
              </w:rPr>
              <w:t>扣除非经常性损益）</w:t>
            </w:r>
          </w:p>
        </w:tc>
        <w:tc>
          <w:tcPr>
            <w:tcW w:w="19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Arial" w:hAnsi="Arial" w:cs="Arial" w:eastAsia="Arial" w:hint="default"/>
                <w:sz w:val="20"/>
                <w:szCs w:val="20"/>
              </w:rPr>
            </w:pPr>
            <w:r>
              <w:rPr>
                <w:rFonts w:ascii="Arial"/>
                <w:sz w:val="20"/>
              </w:rPr>
              <w:t>250,658,679.22</w:t>
            </w:r>
          </w:p>
        </w:tc>
      </w:tr>
      <w:tr>
        <w:trPr>
          <w:trHeight w:val="322" w:hRule="exact"/>
        </w:trPr>
        <w:tc>
          <w:tcPr>
            <w:tcW w:w="6483" w:type="dxa"/>
            <w:tcBorders>
              <w:top w:val="nil" w:sz="6" w:space="0" w:color="auto"/>
              <w:left w:val="nil" w:sz="6" w:space="0" w:color="auto"/>
              <w:bottom w:val="nil" w:sz="6" w:space="0" w:color="auto"/>
              <w:right w:val="nil" w:sz="6" w:space="0" w:color="auto"/>
            </w:tcBorders>
          </w:tcPr>
          <w:p>
            <w:pPr>
              <w:pStyle w:val="TableParagraph"/>
              <w:spacing w:line="270" w:lineRule="exact"/>
              <w:ind w:left="35" w:right="0"/>
              <w:jc w:val="left"/>
              <w:rPr>
                <w:rFonts w:ascii="宋体" w:hAnsi="宋体" w:cs="宋体" w:eastAsia="宋体" w:hint="default"/>
                <w:sz w:val="20"/>
                <w:szCs w:val="20"/>
              </w:rPr>
            </w:pPr>
            <w:r>
              <w:rPr>
                <w:rFonts w:ascii="Arial" w:hAnsi="Arial" w:cs="Arial" w:eastAsia="Arial" w:hint="default"/>
                <w:sz w:val="20"/>
                <w:szCs w:val="20"/>
              </w:rPr>
              <w:t>S0</w:t>
            </w:r>
            <w:r>
              <w:rPr>
                <w:rFonts w:ascii="Arial" w:hAnsi="Arial" w:cs="Arial" w:eastAsia="Arial" w:hint="default"/>
                <w:spacing w:val="-9"/>
                <w:sz w:val="20"/>
                <w:szCs w:val="20"/>
              </w:rPr>
              <w:t> </w:t>
            </w:r>
            <w:r>
              <w:rPr>
                <w:rFonts w:ascii="宋体" w:hAnsi="宋体" w:cs="宋体" w:eastAsia="宋体" w:hint="default"/>
                <w:sz w:val="20"/>
                <w:szCs w:val="20"/>
              </w:rPr>
              <w:t>期初股份总数</w:t>
            </w:r>
          </w:p>
        </w:tc>
        <w:tc>
          <w:tcPr>
            <w:tcW w:w="19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Arial" w:hAnsi="Arial" w:cs="Arial" w:eastAsia="Arial" w:hint="default"/>
                <w:sz w:val="20"/>
                <w:szCs w:val="20"/>
              </w:rPr>
            </w:pPr>
            <w:r>
              <w:rPr>
                <w:rFonts w:ascii="Arial"/>
                <w:spacing w:val="-1"/>
                <w:sz w:val="20"/>
              </w:rPr>
              <w:t>1,561,787,370.00</w:t>
            </w:r>
          </w:p>
        </w:tc>
      </w:tr>
      <w:tr>
        <w:trPr>
          <w:trHeight w:val="322" w:hRule="exact"/>
        </w:trPr>
        <w:tc>
          <w:tcPr>
            <w:tcW w:w="6483" w:type="dxa"/>
            <w:tcBorders>
              <w:top w:val="nil" w:sz="6" w:space="0" w:color="auto"/>
              <w:left w:val="nil" w:sz="6" w:space="0" w:color="auto"/>
              <w:bottom w:val="nil" w:sz="6" w:space="0" w:color="auto"/>
              <w:right w:val="nil" w:sz="6" w:space="0" w:color="auto"/>
            </w:tcBorders>
          </w:tcPr>
          <w:p>
            <w:pPr>
              <w:pStyle w:val="TableParagraph"/>
              <w:spacing w:line="270" w:lineRule="exact"/>
              <w:ind w:left="35" w:right="0"/>
              <w:jc w:val="left"/>
              <w:rPr>
                <w:rFonts w:ascii="宋体" w:hAnsi="宋体" w:cs="宋体" w:eastAsia="宋体" w:hint="default"/>
                <w:sz w:val="20"/>
                <w:szCs w:val="20"/>
              </w:rPr>
            </w:pPr>
            <w:r>
              <w:rPr>
                <w:rFonts w:ascii="Arial" w:hAnsi="Arial" w:cs="Arial" w:eastAsia="Arial" w:hint="default"/>
                <w:sz w:val="20"/>
                <w:szCs w:val="20"/>
              </w:rPr>
              <w:t>S1</w:t>
            </w:r>
            <w:r>
              <w:rPr>
                <w:rFonts w:ascii="Arial" w:hAnsi="Arial" w:cs="Arial" w:eastAsia="Arial" w:hint="default"/>
                <w:spacing w:val="-13"/>
                <w:sz w:val="20"/>
                <w:szCs w:val="20"/>
              </w:rPr>
              <w:t> </w:t>
            </w:r>
            <w:r>
              <w:rPr>
                <w:rFonts w:ascii="宋体" w:hAnsi="宋体" w:cs="宋体" w:eastAsia="宋体" w:hint="default"/>
                <w:sz w:val="20"/>
                <w:szCs w:val="20"/>
              </w:rPr>
              <w:t>报告期因公积金转增股本或股票股利分配等增加股份数</w:t>
            </w:r>
          </w:p>
        </w:tc>
        <w:tc>
          <w:tcPr>
            <w:tcW w:w="1940" w:type="dxa"/>
            <w:tcBorders>
              <w:top w:val="nil" w:sz="6" w:space="0" w:color="auto"/>
              <w:left w:val="nil" w:sz="6" w:space="0" w:color="auto"/>
              <w:bottom w:val="nil" w:sz="6" w:space="0" w:color="auto"/>
              <w:right w:val="nil" w:sz="6" w:space="0" w:color="auto"/>
            </w:tcBorders>
          </w:tcPr>
          <w:p>
            <w:pPr/>
          </w:p>
        </w:tc>
      </w:tr>
      <w:tr>
        <w:trPr>
          <w:trHeight w:val="322" w:hRule="exact"/>
        </w:trPr>
        <w:tc>
          <w:tcPr>
            <w:tcW w:w="6483" w:type="dxa"/>
            <w:tcBorders>
              <w:top w:val="nil" w:sz="6" w:space="0" w:color="auto"/>
              <w:left w:val="nil" w:sz="6" w:space="0" w:color="auto"/>
              <w:bottom w:val="nil" w:sz="6" w:space="0" w:color="auto"/>
              <w:right w:val="nil" w:sz="6" w:space="0" w:color="auto"/>
            </w:tcBorders>
          </w:tcPr>
          <w:p>
            <w:pPr>
              <w:pStyle w:val="TableParagraph"/>
              <w:spacing w:line="271" w:lineRule="exact"/>
              <w:ind w:left="35" w:right="0"/>
              <w:jc w:val="left"/>
              <w:rPr>
                <w:rFonts w:ascii="宋体" w:hAnsi="宋体" w:cs="宋体" w:eastAsia="宋体" w:hint="default"/>
                <w:sz w:val="20"/>
                <w:szCs w:val="20"/>
              </w:rPr>
            </w:pPr>
            <w:r>
              <w:rPr>
                <w:rFonts w:ascii="Arial" w:hAnsi="Arial" w:cs="Arial" w:eastAsia="Arial" w:hint="default"/>
                <w:sz w:val="20"/>
                <w:szCs w:val="20"/>
              </w:rPr>
              <w:t>Si</w:t>
            </w:r>
            <w:r>
              <w:rPr>
                <w:rFonts w:ascii="Arial" w:hAnsi="Arial" w:cs="Arial" w:eastAsia="Arial" w:hint="default"/>
                <w:spacing w:val="-10"/>
                <w:sz w:val="20"/>
                <w:szCs w:val="20"/>
              </w:rPr>
              <w:t> </w:t>
            </w:r>
            <w:r>
              <w:rPr>
                <w:rFonts w:ascii="宋体" w:hAnsi="宋体" w:cs="宋体" w:eastAsia="宋体" w:hint="default"/>
                <w:sz w:val="20"/>
                <w:szCs w:val="20"/>
              </w:rPr>
              <w:t>报告期因发行新股或债转股等增加股份数</w:t>
            </w:r>
          </w:p>
        </w:tc>
        <w:tc>
          <w:tcPr>
            <w:tcW w:w="1940" w:type="dxa"/>
            <w:tcBorders>
              <w:top w:val="nil" w:sz="6" w:space="0" w:color="auto"/>
              <w:left w:val="nil" w:sz="6" w:space="0" w:color="auto"/>
              <w:bottom w:val="nil" w:sz="6" w:space="0" w:color="auto"/>
              <w:right w:val="nil" w:sz="6" w:space="0" w:color="auto"/>
            </w:tcBorders>
          </w:tcPr>
          <w:p>
            <w:pPr/>
          </w:p>
        </w:tc>
      </w:tr>
      <w:tr>
        <w:trPr>
          <w:trHeight w:val="322" w:hRule="exact"/>
        </w:trPr>
        <w:tc>
          <w:tcPr>
            <w:tcW w:w="6483" w:type="dxa"/>
            <w:tcBorders>
              <w:top w:val="nil" w:sz="6" w:space="0" w:color="auto"/>
              <w:left w:val="nil" w:sz="6" w:space="0" w:color="auto"/>
              <w:bottom w:val="nil" w:sz="6" w:space="0" w:color="auto"/>
              <w:right w:val="nil" w:sz="6" w:space="0" w:color="auto"/>
            </w:tcBorders>
          </w:tcPr>
          <w:p>
            <w:pPr>
              <w:pStyle w:val="TableParagraph"/>
              <w:spacing w:line="270" w:lineRule="exact"/>
              <w:ind w:left="35" w:right="0"/>
              <w:jc w:val="left"/>
              <w:rPr>
                <w:rFonts w:ascii="宋体" w:hAnsi="宋体" w:cs="宋体" w:eastAsia="宋体" w:hint="default"/>
                <w:sz w:val="20"/>
                <w:szCs w:val="20"/>
              </w:rPr>
            </w:pPr>
            <w:r>
              <w:rPr>
                <w:rFonts w:ascii="Arial" w:hAnsi="Arial" w:cs="Arial" w:eastAsia="Arial" w:hint="default"/>
                <w:sz w:val="20"/>
                <w:szCs w:val="20"/>
              </w:rPr>
              <w:t>Sj</w:t>
            </w:r>
            <w:r>
              <w:rPr>
                <w:rFonts w:ascii="Arial" w:hAnsi="Arial" w:cs="Arial" w:eastAsia="Arial" w:hint="default"/>
                <w:spacing w:val="-8"/>
                <w:sz w:val="20"/>
                <w:szCs w:val="20"/>
              </w:rPr>
              <w:t> </w:t>
            </w:r>
            <w:r>
              <w:rPr>
                <w:rFonts w:ascii="宋体" w:hAnsi="宋体" w:cs="宋体" w:eastAsia="宋体" w:hint="default"/>
                <w:sz w:val="20"/>
                <w:szCs w:val="20"/>
              </w:rPr>
              <w:t>报告期因回购等减少股份数</w:t>
            </w:r>
          </w:p>
        </w:tc>
        <w:tc>
          <w:tcPr>
            <w:tcW w:w="1940" w:type="dxa"/>
            <w:tcBorders>
              <w:top w:val="nil" w:sz="6" w:space="0" w:color="auto"/>
              <w:left w:val="nil" w:sz="6" w:space="0" w:color="auto"/>
              <w:bottom w:val="nil" w:sz="6" w:space="0" w:color="auto"/>
              <w:right w:val="nil" w:sz="6" w:space="0" w:color="auto"/>
            </w:tcBorders>
          </w:tcPr>
          <w:p>
            <w:pPr/>
          </w:p>
        </w:tc>
      </w:tr>
      <w:tr>
        <w:trPr>
          <w:trHeight w:val="322" w:hRule="exact"/>
        </w:trPr>
        <w:tc>
          <w:tcPr>
            <w:tcW w:w="6483" w:type="dxa"/>
            <w:tcBorders>
              <w:top w:val="nil" w:sz="6" w:space="0" w:color="auto"/>
              <w:left w:val="nil" w:sz="6" w:space="0" w:color="auto"/>
              <w:bottom w:val="nil" w:sz="6" w:space="0" w:color="auto"/>
              <w:right w:val="nil" w:sz="6" w:space="0" w:color="auto"/>
            </w:tcBorders>
          </w:tcPr>
          <w:p>
            <w:pPr>
              <w:pStyle w:val="TableParagraph"/>
              <w:spacing w:line="270" w:lineRule="exact"/>
              <w:ind w:left="35" w:right="0"/>
              <w:jc w:val="left"/>
              <w:rPr>
                <w:rFonts w:ascii="宋体" w:hAnsi="宋体" w:cs="宋体" w:eastAsia="宋体" w:hint="default"/>
                <w:sz w:val="20"/>
                <w:szCs w:val="20"/>
              </w:rPr>
            </w:pPr>
            <w:r>
              <w:rPr>
                <w:rFonts w:ascii="Arial" w:hAnsi="Arial" w:cs="Arial" w:eastAsia="Arial" w:hint="default"/>
                <w:sz w:val="20"/>
                <w:szCs w:val="20"/>
              </w:rPr>
              <w:t>Sk</w:t>
            </w:r>
            <w:r>
              <w:rPr>
                <w:rFonts w:ascii="Arial" w:hAnsi="Arial" w:cs="Arial" w:eastAsia="Arial" w:hint="default"/>
                <w:spacing w:val="-8"/>
                <w:sz w:val="20"/>
                <w:szCs w:val="20"/>
              </w:rPr>
              <w:t> </w:t>
            </w:r>
            <w:r>
              <w:rPr>
                <w:rFonts w:ascii="宋体" w:hAnsi="宋体" w:cs="宋体" w:eastAsia="宋体" w:hint="default"/>
                <w:sz w:val="20"/>
                <w:szCs w:val="20"/>
              </w:rPr>
              <w:t>报告期缩股数</w:t>
            </w:r>
          </w:p>
        </w:tc>
        <w:tc>
          <w:tcPr>
            <w:tcW w:w="1940" w:type="dxa"/>
            <w:tcBorders>
              <w:top w:val="nil" w:sz="6" w:space="0" w:color="auto"/>
              <w:left w:val="nil" w:sz="6" w:space="0" w:color="auto"/>
              <w:bottom w:val="nil" w:sz="6" w:space="0" w:color="auto"/>
              <w:right w:val="nil" w:sz="6" w:space="0" w:color="auto"/>
            </w:tcBorders>
          </w:tcPr>
          <w:p>
            <w:pPr/>
          </w:p>
        </w:tc>
      </w:tr>
      <w:tr>
        <w:trPr>
          <w:trHeight w:val="322" w:hRule="exact"/>
        </w:trPr>
        <w:tc>
          <w:tcPr>
            <w:tcW w:w="6483" w:type="dxa"/>
            <w:tcBorders>
              <w:top w:val="nil" w:sz="6" w:space="0" w:color="auto"/>
              <w:left w:val="nil" w:sz="6" w:space="0" w:color="auto"/>
              <w:bottom w:val="nil" w:sz="6" w:space="0" w:color="auto"/>
              <w:right w:val="nil" w:sz="6" w:space="0" w:color="auto"/>
            </w:tcBorders>
          </w:tcPr>
          <w:p>
            <w:pPr>
              <w:pStyle w:val="TableParagraph"/>
              <w:spacing w:line="271" w:lineRule="exact"/>
              <w:ind w:left="35" w:right="0"/>
              <w:jc w:val="left"/>
              <w:rPr>
                <w:rFonts w:ascii="宋体" w:hAnsi="宋体" w:cs="宋体" w:eastAsia="宋体" w:hint="default"/>
                <w:sz w:val="20"/>
                <w:szCs w:val="20"/>
              </w:rPr>
            </w:pPr>
            <w:r>
              <w:rPr>
                <w:rFonts w:ascii="Arial" w:hAnsi="Arial" w:cs="Arial" w:eastAsia="Arial" w:hint="default"/>
                <w:sz w:val="20"/>
                <w:szCs w:val="20"/>
              </w:rPr>
              <w:t>M0</w:t>
            </w:r>
            <w:r>
              <w:rPr>
                <w:rFonts w:ascii="Arial" w:hAnsi="Arial" w:cs="Arial" w:eastAsia="Arial" w:hint="default"/>
                <w:spacing w:val="-8"/>
                <w:sz w:val="20"/>
                <w:szCs w:val="20"/>
              </w:rPr>
              <w:t> </w:t>
            </w:r>
            <w:r>
              <w:rPr>
                <w:rFonts w:ascii="宋体" w:hAnsi="宋体" w:cs="宋体" w:eastAsia="宋体" w:hint="default"/>
                <w:sz w:val="20"/>
                <w:szCs w:val="20"/>
              </w:rPr>
              <w:t>报告期月份数</w:t>
            </w:r>
          </w:p>
        </w:tc>
        <w:tc>
          <w:tcPr>
            <w:tcW w:w="19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5"/>
              <w:jc w:val="center"/>
              <w:rPr>
                <w:rFonts w:ascii="Arial" w:hAnsi="Arial" w:cs="Arial" w:eastAsia="Arial" w:hint="default"/>
                <w:sz w:val="20"/>
                <w:szCs w:val="20"/>
              </w:rPr>
            </w:pPr>
            <w:r>
              <w:rPr>
                <w:rFonts w:ascii="Arial"/>
                <w:sz w:val="20"/>
              </w:rPr>
              <w:t>12</w:t>
            </w:r>
          </w:p>
        </w:tc>
      </w:tr>
      <w:tr>
        <w:trPr>
          <w:trHeight w:val="322" w:hRule="exact"/>
        </w:trPr>
        <w:tc>
          <w:tcPr>
            <w:tcW w:w="6483" w:type="dxa"/>
            <w:tcBorders>
              <w:top w:val="nil" w:sz="6" w:space="0" w:color="auto"/>
              <w:left w:val="nil" w:sz="6" w:space="0" w:color="auto"/>
              <w:bottom w:val="nil" w:sz="6" w:space="0" w:color="auto"/>
              <w:right w:val="nil" w:sz="6" w:space="0" w:color="auto"/>
            </w:tcBorders>
          </w:tcPr>
          <w:p>
            <w:pPr>
              <w:pStyle w:val="TableParagraph"/>
              <w:spacing w:line="270" w:lineRule="exact"/>
              <w:ind w:left="35" w:right="0"/>
              <w:jc w:val="left"/>
              <w:rPr>
                <w:rFonts w:ascii="宋体" w:hAnsi="宋体" w:cs="宋体" w:eastAsia="宋体" w:hint="default"/>
                <w:sz w:val="20"/>
                <w:szCs w:val="20"/>
              </w:rPr>
            </w:pPr>
            <w:r>
              <w:rPr>
                <w:rFonts w:ascii="Arial" w:hAnsi="Arial" w:cs="Arial" w:eastAsia="Arial" w:hint="default"/>
                <w:sz w:val="20"/>
                <w:szCs w:val="20"/>
              </w:rPr>
              <w:t>Mi</w:t>
            </w:r>
            <w:r>
              <w:rPr>
                <w:rFonts w:ascii="Arial" w:hAnsi="Arial" w:cs="Arial" w:eastAsia="Arial" w:hint="default"/>
                <w:spacing w:val="-12"/>
                <w:sz w:val="20"/>
                <w:szCs w:val="20"/>
              </w:rPr>
              <w:t> </w:t>
            </w:r>
            <w:r>
              <w:rPr>
                <w:rFonts w:ascii="宋体" w:hAnsi="宋体" w:cs="宋体" w:eastAsia="宋体" w:hint="default"/>
                <w:sz w:val="20"/>
                <w:szCs w:val="20"/>
              </w:rPr>
              <w:t>增加股份次月起至报告期期末的累计月数</w:t>
            </w:r>
          </w:p>
        </w:tc>
        <w:tc>
          <w:tcPr>
            <w:tcW w:w="1940" w:type="dxa"/>
            <w:tcBorders>
              <w:top w:val="nil" w:sz="6" w:space="0" w:color="auto"/>
              <w:left w:val="nil" w:sz="6" w:space="0" w:color="auto"/>
              <w:bottom w:val="nil" w:sz="6" w:space="0" w:color="auto"/>
              <w:right w:val="nil" w:sz="6" w:space="0" w:color="auto"/>
            </w:tcBorders>
          </w:tcPr>
          <w:p>
            <w:pPr/>
          </w:p>
        </w:tc>
      </w:tr>
      <w:tr>
        <w:trPr>
          <w:trHeight w:val="322" w:hRule="exact"/>
        </w:trPr>
        <w:tc>
          <w:tcPr>
            <w:tcW w:w="6483" w:type="dxa"/>
            <w:tcBorders>
              <w:top w:val="nil" w:sz="6" w:space="0" w:color="auto"/>
              <w:left w:val="nil" w:sz="6" w:space="0" w:color="auto"/>
              <w:bottom w:val="nil" w:sz="6" w:space="0" w:color="auto"/>
              <w:right w:val="nil" w:sz="6" w:space="0" w:color="auto"/>
            </w:tcBorders>
          </w:tcPr>
          <w:p>
            <w:pPr>
              <w:pStyle w:val="TableParagraph"/>
              <w:spacing w:line="270" w:lineRule="exact"/>
              <w:ind w:left="35" w:right="0"/>
              <w:jc w:val="left"/>
              <w:rPr>
                <w:rFonts w:ascii="宋体" w:hAnsi="宋体" w:cs="宋体" w:eastAsia="宋体" w:hint="default"/>
                <w:sz w:val="20"/>
                <w:szCs w:val="20"/>
              </w:rPr>
            </w:pPr>
            <w:r>
              <w:rPr>
                <w:rFonts w:ascii="Arial" w:hAnsi="Arial" w:cs="Arial" w:eastAsia="Arial" w:hint="default"/>
                <w:sz w:val="20"/>
                <w:szCs w:val="20"/>
              </w:rPr>
              <w:t>Mj</w:t>
            </w:r>
            <w:r>
              <w:rPr>
                <w:rFonts w:ascii="Arial" w:hAnsi="Arial" w:cs="Arial" w:eastAsia="Arial" w:hint="default"/>
                <w:spacing w:val="-12"/>
                <w:sz w:val="20"/>
                <w:szCs w:val="20"/>
              </w:rPr>
              <w:t> </w:t>
            </w:r>
            <w:r>
              <w:rPr>
                <w:rFonts w:ascii="宋体" w:hAnsi="宋体" w:cs="宋体" w:eastAsia="宋体" w:hint="default"/>
                <w:sz w:val="20"/>
                <w:szCs w:val="20"/>
              </w:rPr>
              <w:t>减少股份次月起至报告期期末的累计月数</w:t>
            </w:r>
          </w:p>
        </w:tc>
        <w:tc>
          <w:tcPr>
            <w:tcW w:w="1940" w:type="dxa"/>
            <w:tcBorders>
              <w:top w:val="nil" w:sz="6" w:space="0" w:color="auto"/>
              <w:left w:val="nil" w:sz="6" w:space="0" w:color="auto"/>
              <w:bottom w:val="nil" w:sz="6" w:space="0" w:color="auto"/>
              <w:right w:val="nil" w:sz="6" w:space="0" w:color="auto"/>
            </w:tcBorders>
          </w:tcPr>
          <w:p>
            <w:pPr/>
          </w:p>
        </w:tc>
      </w:tr>
      <w:tr>
        <w:trPr>
          <w:trHeight w:val="322" w:hRule="exact"/>
        </w:trPr>
        <w:tc>
          <w:tcPr>
            <w:tcW w:w="6483" w:type="dxa"/>
            <w:tcBorders>
              <w:top w:val="nil" w:sz="6" w:space="0" w:color="auto"/>
              <w:left w:val="nil" w:sz="6" w:space="0" w:color="auto"/>
              <w:bottom w:val="nil" w:sz="6" w:space="0" w:color="auto"/>
              <w:right w:val="nil" w:sz="6" w:space="0" w:color="auto"/>
            </w:tcBorders>
          </w:tcPr>
          <w:p>
            <w:pPr>
              <w:pStyle w:val="TableParagraph"/>
              <w:spacing w:line="271" w:lineRule="exact"/>
              <w:ind w:left="35" w:right="0"/>
              <w:jc w:val="left"/>
              <w:rPr>
                <w:rFonts w:ascii="宋体" w:hAnsi="宋体" w:cs="宋体" w:eastAsia="宋体" w:hint="default"/>
                <w:sz w:val="20"/>
                <w:szCs w:val="20"/>
              </w:rPr>
            </w:pPr>
            <w:r>
              <w:rPr>
                <w:rFonts w:ascii="Arial" w:hAnsi="Arial" w:cs="Arial" w:eastAsia="Arial" w:hint="default"/>
                <w:sz w:val="20"/>
                <w:szCs w:val="20"/>
              </w:rPr>
              <w:t>S</w:t>
            </w:r>
            <w:r>
              <w:rPr>
                <w:rFonts w:ascii="Arial" w:hAnsi="Arial" w:cs="Arial" w:eastAsia="Arial" w:hint="default"/>
                <w:spacing w:val="-7"/>
                <w:sz w:val="20"/>
                <w:szCs w:val="20"/>
              </w:rPr>
              <w:t> </w:t>
            </w:r>
            <w:r>
              <w:rPr>
                <w:rFonts w:ascii="宋体" w:hAnsi="宋体" w:cs="宋体" w:eastAsia="宋体" w:hint="default"/>
                <w:sz w:val="20"/>
                <w:szCs w:val="20"/>
              </w:rPr>
              <w:t>发行在外的普通股加权平均数</w:t>
            </w:r>
          </w:p>
        </w:tc>
        <w:tc>
          <w:tcPr>
            <w:tcW w:w="19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Arial" w:hAnsi="Arial" w:cs="Arial" w:eastAsia="Arial" w:hint="default"/>
                <w:sz w:val="20"/>
                <w:szCs w:val="20"/>
              </w:rPr>
            </w:pPr>
            <w:r>
              <w:rPr>
                <w:rFonts w:ascii="Arial"/>
                <w:spacing w:val="-2"/>
                <w:sz w:val="20"/>
              </w:rPr>
              <w:t>1,561,787,370.00</w:t>
            </w:r>
            <w:r>
              <w:rPr>
                <w:rFonts w:ascii="Arial"/>
                <w:sz w:val="20"/>
              </w:rPr>
            </w:r>
          </w:p>
        </w:tc>
      </w:tr>
      <w:tr>
        <w:trPr>
          <w:trHeight w:val="321" w:hRule="exact"/>
        </w:trPr>
        <w:tc>
          <w:tcPr>
            <w:tcW w:w="6483"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sz w:val="20"/>
                <w:szCs w:val="20"/>
              </w:rPr>
              <w:t>基本每股收益（归属于公司普通股股东的净利润）</w:t>
            </w:r>
          </w:p>
        </w:tc>
        <w:tc>
          <w:tcPr>
            <w:tcW w:w="19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6"/>
              <w:jc w:val="center"/>
              <w:rPr>
                <w:rFonts w:ascii="Arial" w:hAnsi="Arial" w:cs="Arial" w:eastAsia="Arial" w:hint="default"/>
                <w:sz w:val="20"/>
                <w:szCs w:val="20"/>
              </w:rPr>
            </w:pPr>
            <w:r>
              <w:rPr>
                <w:rFonts w:ascii="Arial"/>
                <w:sz w:val="20"/>
              </w:rPr>
              <w:t>0.16</w:t>
            </w:r>
          </w:p>
        </w:tc>
      </w:tr>
      <w:tr>
        <w:trPr>
          <w:trHeight w:val="322" w:hRule="exact"/>
        </w:trPr>
        <w:tc>
          <w:tcPr>
            <w:tcW w:w="6483" w:type="dxa"/>
            <w:tcBorders>
              <w:top w:val="nil" w:sz="6" w:space="0" w:color="auto"/>
              <w:left w:val="nil" w:sz="6" w:space="0" w:color="auto"/>
              <w:bottom w:val="nil" w:sz="6" w:space="0" w:color="auto"/>
              <w:right w:val="nil" w:sz="6" w:space="0" w:color="auto"/>
            </w:tcBorders>
          </w:tcPr>
          <w:p>
            <w:pPr>
              <w:pStyle w:val="TableParagraph"/>
              <w:spacing w:line="257" w:lineRule="exact"/>
              <w:ind w:left="35" w:right="0"/>
              <w:jc w:val="left"/>
              <w:rPr>
                <w:rFonts w:ascii="宋体" w:hAnsi="宋体" w:cs="宋体" w:eastAsia="宋体" w:hint="default"/>
                <w:sz w:val="20"/>
                <w:szCs w:val="20"/>
              </w:rPr>
            </w:pPr>
            <w:r>
              <w:rPr>
                <w:rFonts w:ascii="宋体" w:hAnsi="宋体" w:cs="宋体" w:eastAsia="宋体" w:hint="default"/>
                <w:sz w:val="20"/>
                <w:szCs w:val="20"/>
              </w:rPr>
              <w:t>基本每股收益(扣除非经常性损益后归属于公司普通股股东的净利润）</w:t>
            </w:r>
          </w:p>
        </w:tc>
        <w:tc>
          <w:tcPr>
            <w:tcW w:w="19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6"/>
              <w:jc w:val="center"/>
              <w:rPr>
                <w:rFonts w:ascii="Arial" w:hAnsi="Arial" w:cs="Arial" w:eastAsia="Arial" w:hint="default"/>
                <w:sz w:val="20"/>
                <w:szCs w:val="20"/>
              </w:rPr>
            </w:pPr>
            <w:r>
              <w:rPr>
                <w:rFonts w:ascii="Arial"/>
                <w:sz w:val="20"/>
              </w:rPr>
              <w:t>0.16</w:t>
            </w:r>
          </w:p>
        </w:tc>
      </w:tr>
      <w:tr>
        <w:trPr>
          <w:trHeight w:val="323" w:hRule="exact"/>
        </w:trPr>
        <w:tc>
          <w:tcPr>
            <w:tcW w:w="6483" w:type="dxa"/>
            <w:tcBorders>
              <w:top w:val="nil" w:sz="6" w:space="0" w:color="auto"/>
              <w:left w:val="nil" w:sz="6" w:space="0" w:color="auto"/>
              <w:bottom w:val="nil" w:sz="6" w:space="0" w:color="auto"/>
              <w:right w:val="nil" w:sz="6" w:space="0" w:color="auto"/>
            </w:tcBorders>
          </w:tcPr>
          <w:p>
            <w:pPr>
              <w:pStyle w:val="TableParagraph"/>
              <w:spacing w:line="271" w:lineRule="exact"/>
              <w:ind w:left="35" w:right="0"/>
              <w:jc w:val="left"/>
              <w:rPr>
                <w:rFonts w:ascii="Arial" w:hAnsi="Arial" w:cs="Arial" w:eastAsia="Arial" w:hint="default"/>
                <w:sz w:val="20"/>
                <w:szCs w:val="20"/>
              </w:rPr>
            </w:pPr>
            <w:r>
              <w:rPr>
                <w:rFonts w:ascii="宋体" w:hAnsi="宋体" w:cs="宋体" w:eastAsia="宋体" w:hint="default"/>
                <w:sz w:val="20"/>
                <w:szCs w:val="20"/>
              </w:rPr>
              <w:t>基本每股收益</w:t>
            </w:r>
            <w:r>
              <w:rPr>
                <w:rFonts w:ascii="Arial" w:hAnsi="Arial" w:cs="Arial" w:eastAsia="Arial" w:hint="default"/>
                <w:sz w:val="20"/>
                <w:szCs w:val="20"/>
              </w:rPr>
              <w:t>=P0/S</w:t>
            </w:r>
          </w:p>
        </w:tc>
        <w:tc>
          <w:tcPr>
            <w:tcW w:w="1940" w:type="dxa"/>
            <w:tcBorders>
              <w:top w:val="nil" w:sz="6" w:space="0" w:color="auto"/>
              <w:left w:val="nil" w:sz="6" w:space="0" w:color="auto"/>
              <w:bottom w:val="nil" w:sz="6" w:space="0" w:color="auto"/>
              <w:right w:val="nil" w:sz="6" w:space="0" w:color="auto"/>
            </w:tcBorders>
          </w:tcPr>
          <w:p>
            <w:pPr/>
          </w:p>
        </w:tc>
      </w:tr>
      <w:tr>
        <w:trPr>
          <w:trHeight w:val="366" w:hRule="exact"/>
        </w:trPr>
        <w:tc>
          <w:tcPr>
            <w:tcW w:w="6483" w:type="dxa"/>
            <w:tcBorders>
              <w:top w:val="nil" w:sz="6" w:space="0" w:color="auto"/>
              <w:left w:val="nil" w:sz="6" w:space="0" w:color="auto"/>
              <w:bottom w:val="nil" w:sz="6" w:space="0" w:color="auto"/>
              <w:right w:val="nil" w:sz="6" w:space="0" w:color="auto"/>
            </w:tcBorders>
          </w:tcPr>
          <w:p>
            <w:pPr>
              <w:pStyle w:val="TableParagraph"/>
              <w:spacing w:line="270" w:lineRule="exact"/>
              <w:ind w:left="35" w:right="0"/>
              <w:jc w:val="left"/>
              <w:rPr>
                <w:rFonts w:ascii="Arial" w:hAnsi="Arial" w:cs="Arial" w:eastAsia="Arial" w:hint="default"/>
                <w:sz w:val="20"/>
                <w:szCs w:val="20"/>
              </w:rPr>
            </w:pPr>
            <w:r>
              <w:rPr>
                <w:rFonts w:ascii="Arial" w:hAnsi="Arial" w:cs="Arial" w:eastAsia="Arial" w:hint="default"/>
                <w:sz w:val="20"/>
                <w:szCs w:val="20"/>
              </w:rPr>
              <w:t>S= S0</w:t>
            </w:r>
            <w:r>
              <w:rPr>
                <w:rFonts w:ascii="宋体" w:hAnsi="宋体" w:cs="宋体" w:eastAsia="宋体" w:hint="default"/>
                <w:sz w:val="20"/>
                <w:szCs w:val="20"/>
              </w:rPr>
              <w:t>＋</w:t>
            </w:r>
            <w:r>
              <w:rPr>
                <w:rFonts w:ascii="Arial" w:hAnsi="Arial" w:cs="Arial" w:eastAsia="Arial" w:hint="default"/>
                <w:sz w:val="20"/>
                <w:szCs w:val="20"/>
              </w:rPr>
              <w:t>S1</w:t>
            </w:r>
            <w:r>
              <w:rPr>
                <w:rFonts w:ascii="宋体" w:hAnsi="宋体" w:cs="宋体" w:eastAsia="宋体" w:hint="default"/>
                <w:sz w:val="20"/>
                <w:szCs w:val="20"/>
              </w:rPr>
              <w:t>＋</w:t>
            </w:r>
            <w:r>
              <w:rPr>
                <w:rFonts w:ascii="Arial" w:hAnsi="Arial" w:cs="Arial" w:eastAsia="Arial" w:hint="default"/>
                <w:sz w:val="20"/>
                <w:szCs w:val="20"/>
              </w:rPr>
              <w:t>Si×Mi÷M0–</w:t>
            </w:r>
            <w:r>
              <w:rPr>
                <w:rFonts w:ascii="Arial" w:hAnsi="Arial" w:cs="Arial" w:eastAsia="Arial" w:hint="default"/>
                <w:spacing w:val="-16"/>
                <w:sz w:val="20"/>
                <w:szCs w:val="20"/>
              </w:rPr>
              <w:t> </w:t>
            </w:r>
            <w:r>
              <w:rPr>
                <w:rFonts w:ascii="Arial" w:hAnsi="Arial" w:cs="Arial" w:eastAsia="Arial" w:hint="default"/>
                <w:sz w:val="20"/>
                <w:szCs w:val="20"/>
              </w:rPr>
              <w:t>Sj×Mj÷M0-Sk</w:t>
            </w:r>
          </w:p>
        </w:tc>
        <w:tc>
          <w:tcPr>
            <w:tcW w:w="1940"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2"/>
          <w:szCs w:val="22"/>
        </w:rPr>
      </w:pPr>
    </w:p>
    <w:tbl>
      <w:tblPr>
        <w:tblW w:w="0" w:type="auto"/>
        <w:jc w:val="left"/>
        <w:tblInd w:w="196" w:type="dxa"/>
        <w:tblLayout w:type="fixed"/>
        <w:tblCellMar>
          <w:top w:w="0" w:type="dxa"/>
          <w:left w:w="0" w:type="dxa"/>
          <w:bottom w:w="0" w:type="dxa"/>
          <w:right w:w="0" w:type="dxa"/>
        </w:tblCellMar>
        <w:tblLook w:val="01E0"/>
      </w:tblPr>
      <w:tblGrid>
        <w:gridCol w:w="6717"/>
        <w:gridCol w:w="1806"/>
      </w:tblGrid>
      <w:tr>
        <w:trPr>
          <w:trHeight w:val="360" w:hRule="exact"/>
        </w:trPr>
        <w:tc>
          <w:tcPr>
            <w:tcW w:w="6717"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5" w:right="0"/>
              <w:jc w:val="left"/>
              <w:rPr>
                <w:rFonts w:ascii="宋体" w:hAnsi="宋体" w:cs="宋体" w:eastAsia="宋体" w:hint="default"/>
                <w:sz w:val="20"/>
                <w:szCs w:val="20"/>
              </w:rPr>
            </w:pPr>
            <w:r>
              <w:rPr>
                <w:rFonts w:ascii="Arial" w:hAnsi="Arial" w:cs="Arial" w:eastAsia="Arial" w:hint="default"/>
                <w:sz w:val="20"/>
                <w:szCs w:val="20"/>
              </w:rPr>
              <w:t>P1</w:t>
            </w:r>
            <w:r>
              <w:rPr>
                <w:rFonts w:ascii="Arial" w:hAnsi="Arial" w:cs="Arial" w:eastAsia="Arial" w:hint="default"/>
                <w:spacing w:val="-13"/>
                <w:sz w:val="20"/>
                <w:szCs w:val="20"/>
              </w:rPr>
              <w:t> </w:t>
            </w:r>
            <w:r>
              <w:rPr>
                <w:rFonts w:ascii="宋体" w:hAnsi="宋体" w:cs="宋体" w:eastAsia="宋体" w:hint="default"/>
                <w:sz w:val="20"/>
                <w:szCs w:val="20"/>
              </w:rPr>
              <w:t>考虑稀释性潜在普通股的影响后归属于公司普通股股东的净利润</w:t>
            </w: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80" w:right="0"/>
              <w:jc w:val="left"/>
              <w:rPr>
                <w:rFonts w:ascii="Arial" w:hAnsi="Arial" w:cs="Arial" w:eastAsia="Arial" w:hint="default"/>
                <w:sz w:val="20"/>
                <w:szCs w:val="20"/>
              </w:rPr>
            </w:pPr>
            <w:r>
              <w:rPr>
                <w:rFonts w:ascii="Arial"/>
                <w:sz w:val="20"/>
              </w:rPr>
              <w:t>250,359,447.17</w:t>
            </w:r>
          </w:p>
        </w:tc>
      </w:tr>
      <w:tr>
        <w:trPr>
          <w:trHeight w:val="1288" w:hRule="exact"/>
        </w:trPr>
        <w:tc>
          <w:tcPr>
            <w:tcW w:w="6717" w:type="dxa"/>
            <w:tcBorders>
              <w:top w:val="nil" w:sz="6" w:space="0" w:color="auto"/>
              <w:left w:val="nil" w:sz="6" w:space="0" w:color="auto"/>
              <w:bottom w:val="nil" w:sz="6" w:space="0" w:color="auto"/>
              <w:right w:val="nil" w:sz="6" w:space="0" w:color="auto"/>
            </w:tcBorders>
          </w:tcPr>
          <w:p>
            <w:pPr>
              <w:pStyle w:val="TableParagraph"/>
              <w:spacing w:line="270" w:lineRule="exact"/>
              <w:ind w:left="35" w:right="0"/>
              <w:jc w:val="left"/>
              <w:rPr>
                <w:rFonts w:ascii="宋体" w:hAnsi="宋体" w:cs="宋体" w:eastAsia="宋体" w:hint="default"/>
                <w:sz w:val="20"/>
                <w:szCs w:val="20"/>
              </w:rPr>
            </w:pPr>
            <w:r>
              <w:rPr>
                <w:rFonts w:ascii="Arial" w:hAnsi="Arial" w:cs="Arial" w:eastAsia="Arial" w:hint="default"/>
                <w:sz w:val="20"/>
                <w:szCs w:val="20"/>
              </w:rPr>
              <w:t>P1</w:t>
            </w:r>
            <w:r>
              <w:rPr>
                <w:rFonts w:ascii="Arial" w:hAnsi="Arial" w:cs="Arial" w:eastAsia="Arial" w:hint="default"/>
                <w:spacing w:val="-13"/>
                <w:sz w:val="20"/>
                <w:szCs w:val="20"/>
              </w:rPr>
              <w:t> </w:t>
            </w:r>
            <w:r>
              <w:rPr>
                <w:rFonts w:ascii="宋体" w:hAnsi="宋体" w:cs="宋体" w:eastAsia="宋体" w:hint="default"/>
                <w:sz w:val="20"/>
                <w:szCs w:val="20"/>
              </w:rPr>
              <w:t>扣除非经常性损益后归属于公司普通股股东的净利润</w:t>
            </w:r>
          </w:p>
          <w:p>
            <w:pPr>
              <w:pStyle w:val="TableParagraph"/>
              <w:spacing w:line="240" w:lineRule="auto" w:before="47"/>
              <w:ind w:left="134" w:right="0"/>
              <w:jc w:val="left"/>
              <w:rPr>
                <w:rFonts w:ascii="宋体" w:hAnsi="宋体" w:cs="宋体" w:eastAsia="宋体" w:hint="default"/>
                <w:sz w:val="20"/>
                <w:szCs w:val="20"/>
              </w:rPr>
            </w:pPr>
            <w:r>
              <w:rPr>
                <w:rFonts w:ascii="Arial" w:hAnsi="Arial" w:cs="Arial" w:eastAsia="Arial" w:hint="default"/>
                <w:sz w:val="20"/>
                <w:szCs w:val="20"/>
              </w:rPr>
              <w:t>X1</w:t>
            </w:r>
            <w:r>
              <w:rPr>
                <w:rFonts w:ascii="Arial" w:hAnsi="Arial" w:cs="Arial" w:eastAsia="Arial" w:hint="default"/>
                <w:spacing w:val="-12"/>
                <w:sz w:val="20"/>
                <w:szCs w:val="20"/>
              </w:rPr>
              <w:t> </w:t>
            </w:r>
            <w:r>
              <w:rPr>
                <w:rFonts w:ascii="宋体" w:hAnsi="宋体" w:cs="宋体" w:eastAsia="宋体" w:hint="default"/>
                <w:sz w:val="20"/>
                <w:szCs w:val="20"/>
              </w:rPr>
              <w:t>已确认为费用的稀释性潜在普通股利息</w:t>
            </w:r>
          </w:p>
          <w:p>
            <w:pPr>
              <w:pStyle w:val="TableParagraph"/>
              <w:spacing w:line="240" w:lineRule="auto" w:before="45"/>
              <w:ind w:left="134" w:right="0"/>
              <w:jc w:val="left"/>
              <w:rPr>
                <w:rFonts w:ascii="宋体" w:hAnsi="宋体" w:cs="宋体" w:eastAsia="宋体" w:hint="default"/>
                <w:sz w:val="20"/>
                <w:szCs w:val="20"/>
              </w:rPr>
            </w:pPr>
            <w:r>
              <w:rPr>
                <w:rFonts w:ascii="Arial" w:hAnsi="Arial" w:cs="Arial" w:eastAsia="Arial" w:hint="default"/>
                <w:sz w:val="20"/>
                <w:szCs w:val="20"/>
              </w:rPr>
              <w:t>X2</w:t>
            </w:r>
            <w:r>
              <w:rPr>
                <w:rFonts w:ascii="Arial" w:hAnsi="Arial" w:cs="Arial" w:eastAsia="Arial" w:hint="default"/>
                <w:spacing w:val="-11"/>
                <w:sz w:val="20"/>
                <w:szCs w:val="20"/>
              </w:rPr>
              <w:t> </w:t>
            </w:r>
            <w:r>
              <w:rPr>
                <w:rFonts w:ascii="宋体" w:hAnsi="宋体" w:cs="宋体" w:eastAsia="宋体" w:hint="default"/>
                <w:sz w:val="20"/>
                <w:szCs w:val="20"/>
              </w:rPr>
              <w:t>稀释性潜在普通股转换时将产生的收益或费用</w:t>
            </w:r>
          </w:p>
          <w:p>
            <w:pPr>
              <w:pStyle w:val="TableParagraph"/>
              <w:spacing w:line="240" w:lineRule="auto" w:before="45"/>
              <w:ind w:left="134" w:right="0"/>
              <w:jc w:val="left"/>
              <w:rPr>
                <w:rFonts w:ascii="宋体" w:hAnsi="宋体" w:cs="宋体" w:eastAsia="宋体" w:hint="default"/>
                <w:sz w:val="20"/>
                <w:szCs w:val="20"/>
              </w:rPr>
            </w:pPr>
            <w:r>
              <w:rPr>
                <w:rFonts w:ascii="Arial" w:hAnsi="Arial" w:cs="Arial" w:eastAsia="Arial" w:hint="default"/>
                <w:sz w:val="20"/>
                <w:szCs w:val="20"/>
              </w:rPr>
              <w:t>R</w:t>
            </w:r>
            <w:r>
              <w:rPr>
                <w:rFonts w:ascii="Arial" w:hAnsi="Arial" w:cs="Arial" w:eastAsia="Arial" w:hint="default"/>
                <w:spacing w:val="-6"/>
                <w:sz w:val="20"/>
                <w:szCs w:val="20"/>
              </w:rPr>
              <w:t> </w:t>
            </w:r>
            <w:r>
              <w:rPr>
                <w:rFonts w:ascii="宋体" w:hAnsi="宋体" w:cs="宋体" w:eastAsia="宋体" w:hint="default"/>
                <w:sz w:val="20"/>
                <w:szCs w:val="20"/>
              </w:rPr>
              <w:t>所得税率</w:t>
            </w: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80" w:right="0"/>
              <w:jc w:val="left"/>
              <w:rPr>
                <w:rFonts w:ascii="Arial" w:hAnsi="Arial" w:cs="Arial" w:eastAsia="Arial" w:hint="default"/>
                <w:sz w:val="20"/>
                <w:szCs w:val="20"/>
              </w:rPr>
            </w:pPr>
            <w:r>
              <w:rPr>
                <w:rFonts w:ascii="Arial"/>
                <w:sz w:val="20"/>
              </w:rPr>
              <w:t>250,658,679.22</w:t>
            </w: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80"/>
              <w:jc w:val="center"/>
              <w:rPr>
                <w:rFonts w:ascii="Arial" w:hAnsi="Arial" w:cs="Arial" w:eastAsia="Arial" w:hint="default"/>
                <w:sz w:val="20"/>
                <w:szCs w:val="20"/>
              </w:rPr>
            </w:pPr>
            <w:r>
              <w:rPr>
                <w:rFonts w:ascii="Arial"/>
                <w:sz w:val="20"/>
              </w:rPr>
              <w:t>0.25</w:t>
            </w:r>
          </w:p>
        </w:tc>
      </w:tr>
      <w:tr>
        <w:trPr>
          <w:trHeight w:val="317" w:hRule="exact"/>
        </w:trPr>
        <w:tc>
          <w:tcPr>
            <w:tcW w:w="6717" w:type="dxa"/>
            <w:tcBorders>
              <w:top w:val="nil" w:sz="6" w:space="0" w:color="auto"/>
              <w:left w:val="nil" w:sz="6" w:space="0" w:color="auto"/>
              <w:bottom w:val="nil" w:sz="6" w:space="0" w:color="auto"/>
              <w:right w:val="nil" w:sz="6" w:space="0" w:color="auto"/>
            </w:tcBorders>
          </w:tcPr>
          <w:p>
            <w:pPr>
              <w:pStyle w:val="TableParagraph"/>
              <w:spacing w:line="257" w:lineRule="exact"/>
              <w:ind w:left="135" w:right="0"/>
              <w:jc w:val="left"/>
              <w:rPr>
                <w:rFonts w:ascii="宋体" w:hAnsi="宋体" w:cs="宋体" w:eastAsia="宋体" w:hint="default"/>
                <w:sz w:val="20"/>
                <w:szCs w:val="20"/>
              </w:rPr>
            </w:pPr>
            <w:r>
              <w:rPr>
                <w:rFonts w:ascii="宋体" w:hAnsi="宋体" w:cs="宋体" w:eastAsia="宋体" w:hint="default"/>
                <w:sz w:val="20"/>
                <w:szCs w:val="20"/>
              </w:rPr>
              <w:t>所有稀释性潜在普通股转换成普通股时的加权平均数</w:t>
            </w:r>
          </w:p>
        </w:tc>
        <w:tc>
          <w:tcPr>
            <w:tcW w:w="1806" w:type="dxa"/>
            <w:tcBorders>
              <w:top w:val="nil" w:sz="6" w:space="0" w:color="auto"/>
              <w:left w:val="nil" w:sz="6" w:space="0" w:color="auto"/>
              <w:bottom w:val="nil" w:sz="6" w:space="0" w:color="auto"/>
              <w:right w:val="nil" w:sz="6" w:space="0" w:color="auto"/>
            </w:tcBorders>
          </w:tcPr>
          <w:p>
            <w:pPr/>
          </w:p>
        </w:tc>
      </w:tr>
      <w:tr>
        <w:trPr>
          <w:trHeight w:val="326" w:hRule="exact"/>
        </w:trPr>
        <w:tc>
          <w:tcPr>
            <w:tcW w:w="6717" w:type="dxa"/>
            <w:tcBorders>
              <w:top w:val="nil" w:sz="6" w:space="0" w:color="auto"/>
              <w:left w:val="nil" w:sz="6" w:space="0" w:color="auto"/>
              <w:bottom w:val="nil" w:sz="6" w:space="0" w:color="auto"/>
              <w:right w:val="nil" w:sz="6" w:space="0" w:color="auto"/>
            </w:tcBorders>
          </w:tcPr>
          <w:p>
            <w:pPr>
              <w:pStyle w:val="TableParagraph"/>
              <w:spacing w:line="261" w:lineRule="exact"/>
              <w:ind w:left="135" w:right="0"/>
              <w:jc w:val="left"/>
              <w:rPr>
                <w:rFonts w:ascii="宋体" w:hAnsi="宋体" w:cs="宋体" w:eastAsia="宋体" w:hint="default"/>
                <w:sz w:val="20"/>
                <w:szCs w:val="20"/>
              </w:rPr>
            </w:pPr>
            <w:r>
              <w:rPr>
                <w:rFonts w:ascii="宋体" w:hAnsi="宋体" w:cs="宋体" w:eastAsia="宋体" w:hint="default"/>
                <w:sz w:val="20"/>
                <w:szCs w:val="20"/>
              </w:rPr>
              <w:t>稀释每股收益（归属于公司普通股股东的净利润）</w:t>
            </w: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0"/>
              <w:jc w:val="center"/>
              <w:rPr>
                <w:rFonts w:ascii="Arial" w:hAnsi="Arial" w:cs="Arial" w:eastAsia="Arial" w:hint="default"/>
                <w:sz w:val="20"/>
                <w:szCs w:val="20"/>
              </w:rPr>
            </w:pPr>
            <w:r>
              <w:rPr>
                <w:rFonts w:ascii="Arial"/>
                <w:sz w:val="20"/>
              </w:rPr>
              <w:t>0.16</w:t>
            </w:r>
          </w:p>
        </w:tc>
      </w:tr>
      <w:tr>
        <w:trPr>
          <w:trHeight w:val="352" w:hRule="exact"/>
        </w:trPr>
        <w:tc>
          <w:tcPr>
            <w:tcW w:w="6717" w:type="dxa"/>
            <w:tcBorders>
              <w:top w:val="nil" w:sz="6" w:space="0" w:color="auto"/>
              <w:left w:val="nil" w:sz="6" w:space="0" w:color="auto"/>
              <w:bottom w:val="nil" w:sz="6" w:space="0" w:color="auto"/>
              <w:right w:val="nil" w:sz="6" w:space="0" w:color="auto"/>
            </w:tcBorders>
          </w:tcPr>
          <w:p>
            <w:pPr>
              <w:pStyle w:val="TableParagraph"/>
              <w:spacing w:line="257" w:lineRule="exact"/>
              <w:ind w:left="135" w:right="0"/>
              <w:jc w:val="left"/>
              <w:rPr>
                <w:rFonts w:ascii="宋体" w:hAnsi="宋体" w:cs="宋体" w:eastAsia="宋体" w:hint="default"/>
                <w:sz w:val="20"/>
                <w:szCs w:val="20"/>
              </w:rPr>
            </w:pPr>
            <w:r>
              <w:rPr>
                <w:rFonts w:ascii="宋体" w:hAnsi="宋体" w:cs="宋体" w:eastAsia="宋体" w:hint="default"/>
                <w:sz w:val="20"/>
                <w:szCs w:val="20"/>
              </w:rPr>
              <w:t>稀释每股收益（扣除非经常性损益后归属于公司普通股股东的净利润）</w:t>
            </w: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0"/>
              <w:jc w:val="center"/>
              <w:rPr>
                <w:rFonts w:ascii="Arial" w:hAnsi="Arial" w:cs="Arial" w:eastAsia="Arial" w:hint="default"/>
                <w:sz w:val="20"/>
                <w:szCs w:val="20"/>
              </w:rPr>
            </w:pPr>
            <w:r>
              <w:rPr>
                <w:rFonts w:ascii="Arial"/>
                <w:sz w:val="20"/>
              </w:rPr>
              <w:t>0.16</w:t>
            </w:r>
          </w:p>
        </w:tc>
      </w:tr>
    </w:tbl>
    <w:p>
      <w:pPr>
        <w:spacing w:line="242" w:lineRule="exact" w:before="0"/>
        <w:ind w:left="330" w:right="0" w:firstLine="0"/>
        <w:jc w:val="left"/>
        <w:rPr>
          <w:rFonts w:ascii="Arial" w:hAnsi="Arial" w:cs="Arial" w:eastAsia="Arial" w:hint="default"/>
          <w:sz w:val="20"/>
          <w:szCs w:val="20"/>
        </w:rPr>
      </w:pPr>
      <w:r>
        <w:rPr/>
        <w:pict>
          <v:group style="position:absolute;margin-left:88.139999pt;margin-top:-163.917282pt;width:435.55pt;height:163.450pt;mso-position-horizontal-relative:page;mso-position-vertical-relative:paragraph;z-index:-715312" coordorigin="1763,-3278" coordsize="8711,3269">
            <v:shape style="position:absolute;left:1763;top:-3278;width:8711;height:3269" type="#_x0000_t75" stroked="false">
              <v:imagedata r:id="rId239" o:title=""/>
            </v:shape>
            <v:shape style="position:absolute;left:4198;top:-2871;width:180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稀释每股收益的计算</w:t>
                    </w:r>
                    <w:r>
                      <w:rPr>
                        <w:rFonts w:ascii="宋体" w:hAnsi="宋体" w:cs="宋体" w:eastAsia="宋体" w:hint="default"/>
                        <w:sz w:val="20"/>
                        <w:szCs w:val="20"/>
                      </w:rPr>
                    </w:r>
                  </w:p>
                </w:txbxContent>
              </v:textbox>
              <w10:wrap type="none"/>
            </v:shape>
            <w10:wrap type="none"/>
          </v:group>
        </w:pict>
      </w:r>
      <w:r>
        <w:rPr>
          <w:rFonts w:ascii="宋体" w:hAnsi="宋体" w:cs="宋体" w:eastAsia="宋体" w:hint="default"/>
          <w:sz w:val="20"/>
          <w:szCs w:val="20"/>
        </w:rPr>
        <w:t>稀释每股收益</w:t>
      </w:r>
      <w:r>
        <w:rPr>
          <w:rFonts w:ascii="Arial" w:hAnsi="Arial" w:cs="Arial" w:eastAsia="Arial" w:hint="default"/>
          <w:sz w:val="20"/>
          <w:szCs w:val="20"/>
        </w:rPr>
        <w:t>=P1/(S+</w:t>
      </w:r>
      <w:r>
        <w:rPr>
          <w:rFonts w:ascii="宋体" w:hAnsi="宋体" w:cs="宋体" w:eastAsia="宋体" w:hint="default"/>
          <w:sz w:val="20"/>
          <w:szCs w:val="20"/>
        </w:rPr>
        <w:t>认股权证、股份期权、可转换债券等增加的普通股加权平均数</w:t>
      </w:r>
      <w:r>
        <w:rPr>
          <w:rFonts w:ascii="Arial" w:hAnsi="Arial" w:cs="Arial" w:eastAsia="Arial" w:hint="default"/>
          <w:sz w:val="20"/>
          <w:szCs w:val="20"/>
        </w:rPr>
        <w:t>)</w:t>
      </w:r>
    </w:p>
    <w:p>
      <w:pPr>
        <w:spacing w:line="240" w:lineRule="auto" w:before="10"/>
        <w:rPr>
          <w:rFonts w:ascii="Arial" w:hAnsi="Arial" w:cs="Arial" w:eastAsia="Arial" w:hint="default"/>
          <w:sz w:val="3"/>
          <w:szCs w:val="3"/>
        </w:rPr>
      </w:pPr>
    </w:p>
    <w:p>
      <w:pPr>
        <w:spacing w:line="43" w:lineRule="exact"/>
        <w:ind w:left="100" w:right="0" w:firstLine="0"/>
        <w:rPr>
          <w:rFonts w:ascii="Arial" w:hAnsi="Arial" w:cs="Arial" w:eastAsia="Arial" w:hint="default"/>
          <w:sz w:val="4"/>
          <w:szCs w:val="4"/>
        </w:rPr>
      </w:pPr>
      <w:r>
        <w:rPr>
          <w:rFonts w:ascii="Arial" w:hAnsi="Arial" w:cs="Arial" w:eastAsia="Arial" w:hint="default"/>
          <w:position w:val="0"/>
          <w:sz w:val="4"/>
          <w:szCs w:val="4"/>
        </w:rPr>
        <w:pict>
          <v:group style="width:435pt;height:2.2pt;mso-position-horizontal-relative:char;mso-position-vertical-relative:line" coordorigin="0,0" coordsize="8700,44">
            <v:group style="position:absolute;left:7;top:36;width:8686;height:2" coordorigin="7,36" coordsize="8686,2">
              <v:shape style="position:absolute;left:7;top:36;width:8686;height:2" coordorigin="7,36" coordsize="8686,0" path="m7,36l8693,36e" filled="false" stroked="true" strokeweight=".72pt" strokecolor="#000000">
                <v:path arrowok="t"/>
              </v:shape>
            </v:group>
            <v:group style="position:absolute;left:7;top:7;width:8686;height:2" coordorigin="7,7" coordsize="8686,2">
              <v:shape style="position:absolute;left:7;top:7;width:8686;height:2" coordorigin="7,7" coordsize="8686,0" path="m7,7l8693,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9"/>
        <w:rPr>
          <w:rFonts w:ascii="Arial" w:hAnsi="Arial" w:cs="Arial" w:eastAsia="Arial" w:hint="default"/>
          <w:sz w:val="14"/>
          <w:szCs w:val="14"/>
        </w:rPr>
      </w:pPr>
    </w:p>
    <w:p>
      <w:pPr>
        <w:pStyle w:val="Heading3"/>
        <w:spacing w:line="240" w:lineRule="auto"/>
        <w:ind w:right="0"/>
        <w:jc w:val="left"/>
        <w:rPr>
          <w:b w:val="0"/>
          <w:bCs w:val="0"/>
        </w:rPr>
      </w:pPr>
      <w:r>
        <w:rPr>
          <w:rFonts w:ascii="Arial" w:hAnsi="Arial" w:cs="Arial" w:eastAsia="Arial" w:hint="default"/>
        </w:rPr>
        <w:t>46.</w:t>
      </w:r>
      <w:r>
        <w:rPr>
          <w:rFonts w:ascii="Arial" w:hAnsi="Arial" w:cs="Arial" w:eastAsia="Arial" w:hint="default"/>
          <w:spacing w:val="17"/>
        </w:rPr>
        <w:t> </w:t>
      </w:r>
      <w:r>
        <w:rPr/>
        <w:t>现金流量表项目注释</w:t>
      </w:r>
      <w:r>
        <w:rPr>
          <w:b w:val="0"/>
          <w:bCs w:val="0"/>
        </w:rPr>
      </w:r>
    </w:p>
    <w:p>
      <w:pPr>
        <w:pStyle w:val="BodyText"/>
        <w:spacing w:line="240" w:lineRule="auto" w:before="137"/>
        <w:ind w:left="619" w:right="0"/>
        <w:jc w:val="left"/>
      </w:pPr>
      <w:r>
        <w:rPr/>
        <w:pict>
          <v:group style="position:absolute;margin-left:96.000015pt;margin-top:30.405664pt;width:435.5pt;height:128.5pt;mso-position-horizontal-relative:page;mso-position-vertical-relative:paragraph;z-index:-715288" coordorigin="1920,608" coordsize="8710,2570">
            <v:shape style="position:absolute;left:7193;top:608;width:10;height:313" type="#_x0000_t75" stroked="false">
              <v:imagedata r:id="rId240" o:title=""/>
            </v:shape>
            <v:shape style="position:absolute;left:1920;top:902;width:8710;height:2275" type="#_x0000_t75" stroked="false">
              <v:imagedata r:id="rId241" o:title=""/>
            </v:shape>
            <w10:wrap type="none"/>
          </v:group>
        </w:pict>
      </w:r>
      <w:r>
        <w:rPr>
          <w:rFonts w:ascii="Arial" w:hAnsi="Arial" w:cs="Arial" w:eastAsia="Arial" w:hint="default"/>
        </w:rPr>
        <w:t>(1)</w:t>
      </w:r>
      <w:r>
        <w:rPr>
          <w:rFonts w:ascii="Arial" w:hAnsi="Arial" w:cs="Arial" w:eastAsia="Arial" w:hint="default"/>
          <w:spacing w:val="-5"/>
        </w:rPr>
        <w:t> </w:t>
      </w:r>
      <w:r>
        <w:rPr/>
        <w:t>收到其他与经营活动有关的现金</w:t>
      </w:r>
    </w:p>
    <w:p>
      <w:pPr>
        <w:spacing w:line="240" w:lineRule="auto" w:before="1"/>
        <w:rPr>
          <w:rFonts w:ascii="宋体" w:hAnsi="宋体" w:cs="宋体" w:eastAsia="宋体" w:hint="default"/>
          <w:sz w:val="9"/>
          <w:szCs w:val="9"/>
        </w:rPr>
      </w:pPr>
    </w:p>
    <w:tbl>
      <w:tblPr>
        <w:tblW w:w="0" w:type="auto"/>
        <w:jc w:val="left"/>
        <w:tblInd w:w="279" w:type="dxa"/>
        <w:tblLayout w:type="fixed"/>
        <w:tblCellMar>
          <w:top w:w="0" w:type="dxa"/>
          <w:left w:w="0" w:type="dxa"/>
          <w:bottom w:w="0" w:type="dxa"/>
          <w:right w:w="0" w:type="dxa"/>
        </w:tblCellMar>
        <w:tblLook w:val="01E0"/>
      </w:tblPr>
      <w:tblGrid>
        <w:gridCol w:w="1669"/>
        <w:gridCol w:w="3029"/>
        <w:gridCol w:w="3973"/>
      </w:tblGrid>
      <w:tr>
        <w:trPr>
          <w:trHeight w:val="686" w:hRule="exact"/>
        </w:trPr>
        <w:tc>
          <w:tcPr>
            <w:tcW w:w="1669" w:type="dxa"/>
            <w:tcBorders>
              <w:top w:val="single" w:sz="17"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108" w:right="0"/>
              <w:jc w:val="left"/>
              <w:rPr>
                <w:rFonts w:ascii="宋体" w:hAnsi="宋体" w:cs="宋体" w:eastAsia="宋体" w:hint="default"/>
                <w:sz w:val="20"/>
                <w:szCs w:val="20"/>
              </w:rPr>
            </w:pPr>
            <w:r>
              <w:rPr>
                <w:rFonts w:ascii="宋体" w:hAnsi="宋体" w:cs="宋体" w:eastAsia="宋体" w:hint="default"/>
                <w:sz w:val="20"/>
                <w:szCs w:val="20"/>
              </w:rPr>
              <w:t>租金</w:t>
            </w:r>
          </w:p>
        </w:tc>
        <w:tc>
          <w:tcPr>
            <w:tcW w:w="3029" w:type="dxa"/>
            <w:tcBorders>
              <w:top w:val="single" w:sz="17" w:space="0" w:color="000000"/>
              <w:left w:val="nil" w:sz="6" w:space="0" w:color="auto"/>
              <w:bottom w:val="nil" w:sz="6" w:space="0" w:color="auto"/>
              <w:right w:val="nil" w:sz="6" w:space="0" w:color="auto"/>
            </w:tcBorders>
          </w:tcPr>
          <w:p>
            <w:pPr>
              <w:pStyle w:val="TableParagraph"/>
              <w:spacing w:line="259" w:lineRule="exact"/>
              <w:ind w:left="759"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973" w:type="dxa"/>
            <w:tcBorders>
              <w:top w:val="single" w:sz="17" w:space="0" w:color="000000"/>
              <w:left w:val="nil" w:sz="6" w:space="0" w:color="auto"/>
              <w:bottom w:val="nil" w:sz="6" w:space="0" w:color="auto"/>
              <w:right w:val="nil" w:sz="6" w:space="0" w:color="auto"/>
            </w:tcBorders>
          </w:tcPr>
          <w:p>
            <w:pPr>
              <w:pStyle w:val="TableParagraph"/>
              <w:spacing w:line="259" w:lineRule="exact"/>
              <w:ind w:left="1869"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144"/>
              <w:ind w:left="2274" w:right="0"/>
              <w:jc w:val="left"/>
              <w:rPr>
                <w:rFonts w:ascii="Arial" w:hAnsi="Arial" w:cs="Arial" w:eastAsia="Arial" w:hint="default"/>
                <w:sz w:val="20"/>
                <w:szCs w:val="20"/>
              </w:rPr>
            </w:pPr>
            <w:r>
              <w:rPr>
                <w:rFonts w:ascii="Arial"/>
                <w:sz w:val="20"/>
              </w:rPr>
              <w:t>4,196,865.00</w:t>
            </w:r>
          </w:p>
        </w:tc>
      </w:tr>
      <w:tr>
        <w:trPr>
          <w:trHeight w:val="322"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36" w:lineRule="exact"/>
              <w:ind w:left="108" w:right="0"/>
              <w:jc w:val="left"/>
              <w:rPr>
                <w:rFonts w:ascii="宋体" w:hAnsi="宋体" w:cs="宋体" w:eastAsia="宋体" w:hint="default"/>
                <w:sz w:val="20"/>
                <w:szCs w:val="20"/>
              </w:rPr>
            </w:pPr>
            <w:r>
              <w:rPr>
                <w:rFonts w:ascii="宋体" w:hAnsi="宋体" w:cs="宋体" w:eastAsia="宋体" w:hint="default"/>
                <w:sz w:val="20"/>
                <w:szCs w:val="20"/>
              </w:rPr>
              <w:t>利息收入</w:t>
            </w:r>
          </w:p>
        </w:tc>
        <w:tc>
          <w:tcPr>
            <w:tcW w:w="3029"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28"/>
              <w:jc w:val="right"/>
              <w:rPr>
                <w:rFonts w:ascii="Arial" w:hAnsi="Arial" w:cs="Arial" w:eastAsia="Arial" w:hint="default"/>
                <w:sz w:val="20"/>
                <w:szCs w:val="20"/>
              </w:rPr>
            </w:pPr>
            <w:r>
              <w:rPr>
                <w:rFonts w:ascii="Arial"/>
                <w:spacing w:val="-2"/>
                <w:sz w:val="20"/>
              </w:rPr>
              <w:t>14,082,134.57</w:t>
            </w:r>
          </w:p>
        </w:tc>
      </w:tr>
      <w:tr>
        <w:trPr>
          <w:trHeight w:val="322"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37" w:lineRule="exact"/>
              <w:ind w:left="108" w:right="0"/>
              <w:jc w:val="left"/>
              <w:rPr>
                <w:rFonts w:ascii="宋体" w:hAnsi="宋体" w:cs="宋体" w:eastAsia="宋体" w:hint="default"/>
                <w:sz w:val="20"/>
                <w:szCs w:val="20"/>
              </w:rPr>
            </w:pPr>
            <w:r>
              <w:rPr>
                <w:rFonts w:ascii="宋体" w:hAnsi="宋体" w:cs="宋体" w:eastAsia="宋体" w:hint="default"/>
                <w:sz w:val="20"/>
                <w:szCs w:val="20"/>
              </w:rPr>
              <w:t>理赔款</w:t>
            </w:r>
          </w:p>
        </w:tc>
        <w:tc>
          <w:tcPr>
            <w:tcW w:w="3029"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27"/>
              <w:jc w:val="right"/>
              <w:rPr>
                <w:rFonts w:ascii="Arial" w:hAnsi="Arial" w:cs="Arial" w:eastAsia="Arial" w:hint="default"/>
                <w:sz w:val="20"/>
                <w:szCs w:val="20"/>
              </w:rPr>
            </w:pPr>
            <w:r>
              <w:rPr>
                <w:rFonts w:ascii="Arial"/>
                <w:spacing w:val="-2"/>
                <w:sz w:val="20"/>
              </w:rPr>
              <w:t>2,388,207.42</w:t>
            </w:r>
            <w:r>
              <w:rPr>
                <w:rFonts w:ascii="Arial"/>
                <w:sz w:val="20"/>
              </w:rPr>
            </w:r>
          </w:p>
        </w:tc>
      </w:tr>
      <w:tr>
        <w:trPr>
          <w:trHeight w:val="322"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36" w:lineRule="exact"/>
              <w:ind w:left="108" w:right="0"/>
              <w:jc w:val="left"/>
              <w:rPr>
                <w:rFonts w:ascii="宋体" w:hAnsi="宋体" w:cs="宋体" w:eastAsia="宋体" w:hint="default"/>
                <w:sz w:val="20"/>
                <w:szCs w:val="20"/>
              </w:rPr>
            </w:pPr>
            <w:r>
              <w:rPr>
                <w:rFonts w:ascii="宋体" w:hAnsi="宋体" w:cs="宋体" w:eastAsia="宋体" w:hint="default"/>
                <w:sz w:val="20"/>
                <w:szCs w:val="20"/>
              </w:rPr>
              <w:t>收汇票</w:t>
            </w:r>
          </w:p>
        </w:tc>
        <w:tc>
          <w:tcPr>
            <w:tcW w:w="3029"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27"/>
              <w:jc w:val="right"/>
              <w:rPr>
                <w:rFonts w:ascii="Arial" w:hAnsi="Arial" w:cs="Arial" w:eastAsia="Arial" w:hint="default"/>
                <w:sz w:val="20"/>
                <w:szCs w:val="20"/>
              </w:rPr>
            </w:pPr>
            <w:r>
              <w:rPr>
                <w:rFonts w:ascii="Arial"/>
                <w:spacing w:val="-2"/>
                <w:sz w:val="20"/>
              </w:rPr>
              <w:t>7,130,336.70</w:t>
            </w:r>
            <w:r>
              <w:rPr>
                <w:rFonts w:ascii="Arial"/>
                <w:sz w:val="20"/>
              </w:rPr>
            </w:r>
          </w:p>
        </w:tc>
      </w:tr>
      <w:tr>
        <w:trPr>
          <w:trHeight w:val="322"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36" w:lineRule="exact"/>
              <w:ind w:left="108" w:right="0"/>
              <w:jc w:val="left"/>
              <w:rPr>
                <w:rFonts w:ascii="宋体" w:hAnsi="宋体" w:cs="宋体" w:eastAsia="宋体" w:hint="default"/>
                <w:sz w:val="20"/>
                <w:szCs w:val="20"/>
              </w:rPr>
            </w:pPr>
            <w:r>
              <w:rPr>
                <w:rFonts w:ascii="宋体" w:hAnsi="宋体" w:cs="宋体" w:eastAsia="宋体" w:hint="default"/>
                <w:sz w:val="20"/>
                <w:szCs w:val="20"/>
              </w:rPr>
              <w:t>保证金</w:t>
            </w:r>
          </w:p>
        </w:tc>
        <w:tc>
          <w:tcPr>
            <w:tcW w:w="3029"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27"/>
              <w:jc w:val="right"/>
              <w:rPr>
                <w:rFonts w:ascii="Arial" w:hAnsi="Arial" w:cs="Arial" w:eastAsia="Arial" w:hint="default"/>
                <w:sz w:val="20"/>
                <w:szCs w:val="20"/>
              </w:rPr>
            </w:pPr>
            <w:r>
              <w:rPr>
                <w:rFonts w:ascii="Arial"/>
                <w:spacing w:val="-2"/>
                <w:sz w:val="20"/>
              </w:rPr>
              <w:t>2,480,037.30</w:t>
            </w:r>
            <w:r>
              <w:rPr>
                <w:rFonts w:ascii="Arial"/>
                <w:sz w:val="20"/>
              </w:rPr>
            </w:r>
          </w:p>
        </w:tc>
      </w:tr>
      <w:tr>
        <w:trPr>
          <w:trHeight w:val="322"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37" w:lineRule="exact"/>
              <w:ind w:left="108"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029"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28"/>
              <w:jc w:val="right"/>
              <w:rPr>
                <w:rFonts w:ascii="Arial" w:hAnsi="Arial" w:cs="Arial" w:eastAsia="Arial" w:hint="default"/>
                <w:sz w:val="20"/>
                <w:szCs w:val="20"/>
              </w:rPr>
            </w:pPr>
            <w:r>
              <w:rPr>
                <w:rFonts w:ascii="Arial"/>
                <w:spacing w:val="-1"/>
                <w:sz w:val="20"/>
              </w:rPr>
              <w:t>929,775.70</w:t>
            </w:r>
          </w:p>
        </w:tc>
      </w:tr>
      <w:tr>
        <w:trPr>
          <w:trHeight w:val="316" w:hRule="exact"/>
        </w:trPr>
        <w:tc>
          <w:tcPr>
            <w:tcW w:w="1669" w:type="dxa"/>
            <w:tcBorders>
              <w:top w:val="nil" w:sz="6" w:space="0" w:color="auto"/>
              <w:left w:val="nil" w:sz="6" w:space="0" w:color="auto"/>
              <w:bottom w:val="single" w:sz="17" w:space="0" w:color="000000"/>
              <w:right w:val="nil" w:sz="6" w:space="0" w:color="auto"/>
            </w:tcBorders>
          </w:tcPr>
          <w:p>
            <w:pPr/>
          </w:p>
        </w:tc>
        <w:tc>
          <w:tcPr>
            <w:tcW w:w="3029" w:type="dxa"/>
            <w:tcBorders>
              <w:top w:val="nil" w:sz="6" w:space="0" w:color="auto"/>
              <w:left w:val="nil" w:sz="6" w:space="0" w:color="auto"/>
              <w:bottom w:val="single" w:sz="17" w:space="0" w:color="000000"/>
              <w:right w:val="nil" w:sz="6" w:space="0" w:color="auto"/>
            </w:tcBorders>
          </w:tcPr>
          <w:p>
            <w:pPr>
              <w:pStyle w:val="TableParagraph"/>
              <w:spacing w:line="236" w:lineRule="exact"/>
              <w:ind w:left="759"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973" w:type="dxa"/>
            <w:tcBorders>
              <w:top w:val="nil" w:sz="6" w:space="0" w:color="auto"/>
              <w:left w:val="nil" w:sz="6" w:space="0" w:color="auto"/>
              <w:bottom w:val="single" w:sz="17" w:space="0" w:color="000000"/>
              <w:right w:val="nil" w:sz="6" w:space="0" w:color="auto"/>
            </w:tcBorders>
          </w:tcPr>
          <w:p>
            <w:pPr>
              <w:pStyle w:val="TableParagraph"/>
              <w:spacing w:line="240" w:lineRule="auto" w:before="60"/>
              <w:ind w:right="528"/>
              <w:jc w:val="right"/>
              <w:rPr>
                <w:rFonts w:ascii="Arial" w:hAnsi="Arial" w:cs="Arial" w:eastAsia="Arial" w:hint="default"/>
                <w:sz w:val="20"/>
                <w:szCs w:val="20"/>
              </w:rPr>
            </w:pPr>
            <w:r>
              <w:rPr>
                <w:rFonts w:ascii="Arial"/>
                <w:spacing w:val="-2"/>
                <w:sz w:val="20"/>
              </w:rPr>
              <w:t>31,207,356.69</w:t>
            </w:r>
          </w:p>
        </w:tc>
      </w:tr>
    </w:tbl>
    <w:p>
      <w:pPr>
        <w:spacing w:line="240" w:lineRule="auto" w:before="5"/>
        <w:rPr>
          <w:rFonts w:ascii="宋体" w:hAnsi="宋体" w:cs="宋体" w:eastAsia="宋体" w:hint="default"/>
          <w:sz w:val="11"/>
          <w:szCs w:val="11"/>
        </w:rPr>
      </w:pPr>
    </w:p>
    <w:p>
      <w:pPr>
        <w:pStyle w:val="BodyText"/>
        <w:spacing w:line="240" w:lineRule="auto" w:before="26"/>
        <w:ind w:left="620" w:right="0"/>
        <w:jc w:val="left"/>
      </w:pPr>
      <w:r>
        <w:rPr>
          <w:rFonts w:ascii="Arial" w:hAnsi="Arial" w:cs="Arial" w:eastAsia="Arial" w:hint="default"/>
        </w:rPr>
        <w:t>(2)</w:t>
      </w:r>
      <w:r>
        <w:rPr>
          <w:rFonts w:ascii="Arial" w:hAnsi="Arial" w:cs="Arial" w:eastAsia="Arial" w:hint="default"/>
          <w:spacing w:val="-5"/>
        </w:rPr>
        <w:t> </w:t>
      </w:r>
      <w:r>
        <w:rPr/>
        <w:t>支付其他与经营活动有关的现金</w:t>
      </w:r>
    </w:p>
    <w:p>
      <w:pPr>
        <w:spacing w:line="240" w:lineRule="auto" w:before="5"/>
        <w:rPr>
          <w:rFonts w:ascii="宋体" w:hAnsi="宋体" w:cs="宋体" w:eastAsia="宋体" w:hint="default"/>
          <w:sz w:val="7"/>
          <w:szCs w:val="7"/>
        </w:rPr>
      </w:pPr>
    </w:p>
    <w:p>
      <w:pPr>
        <w:spacing w:line="723" w:lineRule="exact"/>
        <w:ind w:left="257" w:right="0" w:firstLine="0"/>
        <w:rPr>
          <w:rFonts w:ascii="宋体" w:hAnsi="宋体" w:cs="宋体" w:eastAsia="宋体" w:hint="default"/>
          <w:sz w:val="20"/>
          <w:szCs w:val="20"/>
        </w:rPr>
      </w:pPr>
      <w:r>
        <w:rPr>
          <w:rFonts w:ascii="宋体" w:hAnsi="宋体" w:cs="宋体" w:eastAsia="宋体" w:hint="default"/>
          <w:position w:val="-13"/>
          <w:sz w:val="20"/>
          <w:szCs w:val="20"/>
        </w:rPr>
        <w:pict>
          <v:group style="width:435.4pt;height:36.2pt;mso-position-horizontal-relative:char;mso-position-vertical-relative:line" coordorigin="0,0" coordsize="8708,724">
            <v:group style="position:absolute;left:22;top:7;width:5254;height:2" coordorigin="22,7" coordsize="5254,2">
              <v:shape style="position:absolute;left:22;top:7;width:5254;height:2" coordorigin="22,7" coordsize="5254,0" path="m22,7l5275,7e" filled="false" stroked="true" strokeweight=".72pt" strokecolor="#000000">
                <v:path arrowok="t"/>
              </v:shape>
            </v:group>
            <v:group style="position:absolute;left:22;top:36;width:5254;height:2" coordorigin="22,36" coordsize="5254,2">
              <v:shape style="position:absolute;left:22;top:36;width:5254;height:2" coordorigin="22,36" coordsize="5254,0" path="m22,36l5275,36e" filled="false" stroked="true" strokeweight=".72pt" strokecolor="#000000">
                <v:path arrowok="t"/>
              </v:shape>
            </v:group>
            <v:group style="position:absolute;left:5275;top:7;width:44;height:2" coordorigin="5275,7" coordsize="44,2">
              <v:shape style="position:absolute;left:5275;top:7;width:44;height:2" coordorigin="5275,7" coordsize="44,0" path="m5275,7l5318,7e" filled="false" stroked="true" strokeweight=".72pt" strokecolor="#000000">
                <v:path arrowok="t"/>
              </v:shape>
            </v:group>
            <v:group style="position:absolute;left:5275;top:36;width:44;height:2" coordorigin="5275,36" coordsize="44,2">
              <v:shape style="position:absolute;left:5275;top:36;width:44;height:2" coordorigin="5275,36" coordsize="44,0" path="m5275,36l5318,36e" filled="false" stroked="true" strokeweight=".72pt" strokecolor="#000000">
                <v:path arrowok="t"/>
              </v:shape>
            </v:group>
            <v:group style="position:absolute;left:5318;top:7;width:3375;height:2" coordorigin="5318,7" coordsize="3375,2">
              <v:shape style="position:absolute;left:5318;top:7;width:3375;height:2" coordorigin="5318,7" coordsize="3375,0" path="m5318,7l8693,7e" filled="false" stroked="true" strokeweight=".72pt" strokecolor="#000000">
                <v:path arrowok="t"/>
              </v:shape>
            </v:group>
            <v:group style="position:absolute;left:5318;top:36;width:3375;height:2" coordorigin="5318,36" coordsize="3375,2">
              <v:shape style="position:absolute;left:5318;top:36;width:3375;height:2" coordorigin="5318,36" coordsize="3375,0" path="m5318,36l8693,36e" filled="false" stroked="true" strokeweight=".72pt" strokecolor="#000000">
                <v:path arrowok="t"/>
              </v:shape>
            </v:group>
            <v:group style="position:absolute;left:7;top:716;width:5268;height:2" coordorigin="7,716" coordsize="5268,2">
              <v:shape style="position:absolute;left:7;top:716;width:5268;height:2" coordorigin="7,716" coordsize="5268,0" path="m7,716l5275,716e" filled="false" stroked="true" strokeweight=".72pt" strokecolor="#000000">
                <v:path arrowok="t"/>
              </v:shape>
            </v:group>
            <v:group style="position:absolute;left:7;top:688;width:5268;height:2" coordorigin="7,688" coordsize="5268,2">
              <v:shape style="position:absolute;left:7;top:688;width:5268;height:2" coordorigin="7,688" coordsize="5268,0" path="m7,688l5275,688e" filled="false" stroked="true" strokeweight=".72pt" strokecolor="#000000">
                <v:path arrowok="t"/>
              </v:shape>
              <v:shape style="position:absolute;left:2;top:43;width:8700;height:637" type="#_x0000_t75" stroked="false">
                <v:imagedata r:id="rId242" o:title=""/>
              </v:shape>
            </v:group>
            <v:group style="position:absolute;left:5275;top:688;width:44;height:2" coordorigin="5275,688" coordsize="44,2">
              <v:shape style="position:absolute;left:5275;top:688;width:44;height:2" coordorigin="5275,688" coordsize="44,0" path="m5275,688l5318,688e" filled="false" stroked="true" strokeweight=".72pt" strokecolor="#000000">
                <v:path arrowok="t"/>
              </v:shape>
            </v:group>
            <v:group style="position:absolute;left:5275;top:716;width:3425;height:2" coordorigin="5275,716" coordsize="3425,2">
              <v:shape style="position:absolute;left:5275;top:716;width:3425;height:2" coordorigin="5275,716" coordsize="3425,0" path="m5275,716l8700,716e" filled="false" stroked="true" strokeweight=".72pt" strokecolor="#000000">
                <v:path arrowok="t"/>
              </v:shape>
            </v:group>
            <v:group style="position:absolute;left:5318;top:688;width:3382;height:2" coordorigin="5318,688" coordsize="3382,2">
              <v:shape style="position:absolute;left:5318;top:688;width:3382;height:2" coordorigin="5318,688" coordsize="3382,0" path="m5318,688l8700,688e" filled="false" stroked="true" strokeweight=".72pt" strokecolor="#000000">
                <v:path arrowok="t"/>
              </v:shape>
              <v:shape style="position:absolute;left:2450;top:10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130;top:422;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保险费</w:t>
                      </w:r>
                    </w:p>
                  </w:txbxContent>
                </v:textbox>
                <w10:wrap type="none"/>
              </v:shape>
              <v:shape style="position:absolute;left:6589;top:101;width:1575;height:52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p>
                      <w:pPr>
                        <w:spacing w:line="226" w:lineRule="exact" w:before="102"/>
                        <w:ind w:left="405" w:right="0" w:firstLine="0"/>
                        <w:jc w:val="left"/>
                        <w:rPr>
                          <w:rFonts w:ascii="Arial" w:hAnsi="Arial" w:cs="Arial" w:eastAsia="Arial" w:hint="default"/>
                          <w:sz w:val="20"/>
                          <w:szCs w:val="20"/>
                        </w:rPr>
                      </w:pPr>
                      <w:r>
                        <w:rPr>
                          <w:rFonts w:ascii="Arial"/>
                          <w:spacing w:val="-2"/>
                          <w:sz w:val="20"/>
                        </w:rPr>
                        <w:t>7,753,377.84</w:t>
                      </w:r>
                      <w:r>
                        <w:rPr>
                          <w:rFonts w:ascii="Arial"/>
                          <w:sz w:val="20"/>
                        </w:rPr>
                      </w:r>
                    </w:p>
                  </w:txbxContent>
                </v:textbox>
                <w10:wrap type="none"/>
              </v:shape>
            </v:group>
          </v:group>
        </w:pict>
      </w:r>
      <w:r>
        <w:rPr>
          <w:rFonts w:ascii="宋体" w:hAnsi="宋体" w:cs="宋体" w:eastAsia="宋体" w:hint="default"/>
          <w:position w:val="-13"/>
          <w:sz w:val="20"/>
          <w:szCs w:val="20"/>
        </w:rPr>
      </w:r>
    </w:p>
    <w:p>
      <w:pPr>
        <w:spacing w:after="0" w:line="723" w:lineRule="exact"/>
        <w:rPr>
          <w:rFonts w:ascii="宋体" w:hAnsi="宋体" w:cs="宋体" w:eastAsia="宋体" w:hint="default"/>
          <w:sz w:val="20"/>
          <w:szCs w:val="20"/>
        </w:rPr>
        <w:sectPr>
          <w:pgSz w:w="11910" w:h="16840"/>
          <w:pgMar w:header="877" w:footer="982" w:top="1100" w:bottom="1180" w:left="1660" w:right="1160"/>
        </w:sectPr>
      </w:pPr>
    </w:p>
    <w:p>
      <w:pPr>
        <w:spacing w:line="240" w:lineRule="auto" w:before="6"/>
        <w:rPr>
          <w:rFonts w:ascii="宋体" w:hAnsi="宋体" w:cs="宋体" w:eastAsia="宋体" w:hint="default"/>
          <w:sz w:val="24"/>
          <w:szCs w:val="24"/>
        </w:rPr>
      </w:pPr>
    </w:p>
    <w:p>
      <w:pPr>
        <w:spacing w:line="2655" w:lineRule="exact"/>
        <w:ind w:left="257"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35.6pt;height:132.8pt;mso-position-horizontal-relative:char;mso-position-vertical-relative:line" coordorigin="0,0" coordsize="8712,2656">
            <v:group style="position:absolute;left:22;top:7;width:5254;height:2" coordorigin="22,7" coordsize="5254,2">
              <v:shape style="position:absolute;left:22;top:7;width:5254;height:2" coordorigin="22,7" coordsize="5254,0" path="m22,7l5275,7e" filled="false" stroked="true" strokeweight=".72pt" strokecolor="#000000">
                <v:path arrowok="t"/>
              </v:shape>
            </v:group>
            <v:group style="position:absolute;left:22;top:36;width:5254;height:2" coordorigin="22,36" coordsize="5254,2">
              <v:shape style="position:absolute;left:22;top:36;width:5254;height:2" coordorigin="22,36" coordsize="5254,0" path="m22,36l5275,36e" filled="false" stroked="true" strokeweight=".72pt" strokecolor="#000000">
                <v:path arrowok="t"/>
              </v:shape>
            </v:group>
            <v:group style="position:absolute;left:5275;top:7;width:44;height:2" coordorigin="5275,7" coordsize="44,2">
              <v:shape style="position:absolute;left:5275;top:7;width:44;height:2" coordorigin="5275,7" coordsize="44,0" path="m5275,7l5318,7e" filled="false" stroked="true" strokeweight=".72pt" strokecolor="#000000">
                <v:path arrowok="t"/>
              </v:shape>
            </v:group>
            <v:group style="position:absolute;left:5275;top:36;width:44;height:2" coordorigin="5275,36" coordsize="44,2">
              <v:shape style="position:absolute;left:5275;top:36;width:44;height:2" coordorigin="5275,36" coordsize="44,0" path="m5275,36l5318,36e" filled="false" stroked="true" strokeweight=".72pt" strokecolor="#000000">
                <v:path arrowok="t"/>
              </v:shape>
            </v:group>
            <v:group style="position:absolute;left:5318;top:7;width:3375;height:2" coordorigin="5318,7" coordsize="3375,2">
              <v:shape style="position:absolute;left:5318;top:7;width:3375;height:2" coordorigin="5318,7" coordsize="3375,0" path="m5318,7l8693,7e" filled="false" stroked="true" strokeweight=".72pt" strokecolor="#000000">
                <v:path arrowok="t"/>
              </v:shape>
            </v:group>
            <v:group style="position:absolute;left:5318;top:36;width:3375;height:2" coordorigin="5318,36" coordsize="3375,2">
              <v:shape style="position:absolute;left:5318;top:36;width:3375;height:2" coordorigin="5318,36" coordsize="3375,0" path="m5318,36l8693,36e" filled="false" stroked="true" strokeweight=".72pt" strokecolor="#000000">
                <v:path arrowok="t"/>
              </v:shape>
              <v:shape style="position:absolute;left:5275;top:43;width:10;height:313" type="#_x0000_t75" stroked="false">
                <v:imagedata r:id="rId236" o:title=""/>
              </v:shape>
            </v:group>
            <v:group style="position:absolute;left:7;top:2648;width:5268;height:2" coordorigin="7,2648" coordsize="5268,2">
              <v:shape style="position:absolute;left:7;top:2648;width:5268;height:2" coordorigin="7,2648" coordsize="5268,0" path="m7,2648l5275,2648e" filled="false" stroked="true" strokeweight=".72pt" strokecolor="#000000">
                <v:path arrowok="t"/>
              </v:shape>
            </v:group>
            <v:group style="position:absolute;left:7;top:2620;width:5268;height:2" coordorigin="7,2620" coordsize="5268,2">
              <v:shape style="position:absolute;left:7;top:2620;width:5268;height:2" coordorigin="7,2620" coordsize="5268,0" path="m7,2620l5275,2620e" filled="false" stroked="true" strokeweight=".72pt" strokecolor="#000000">
                <v:path arrowok="t"/>
              </v:shape>
              <v:shape style="position:absolute;left:2;top:337;width:8710;height:2275" type="#_x0000_t75" stroked="false">
                <v:imagedata r:id="rId244" o:title=""/>
              </v:shape>
            </v:group>
            <v:group style="position:absolute;left:5275;top:2620;width:44;height:2" coordorigin="5275,2620" coordsize="44,2">
              <v:shape style="position:absolute;left:5275;top:2620;width:44;height:2" coordorigin="5275,2620" coordsize="44,0" path="m5275,2620l5318,2620e" filled="false" stroked="true" strokeweight=".72pt" strokecolor="#000000">
                <v:path arrowok="t"/>
              </v:shape>
            </v:group>
            <v:group style="position:absolute;left:5275;top:2648;width:3425;height:2" coordorigin="5275,2648" coordsize="3425,2">
              <v:shape style="position:absolute;left:5275;top:2648;width:3425;height:2" coordorigin="5275,2648" coordsize="3425,0" path="m5275,2648l8700,2648e" filled="false" stroked="true" strokeweight=".72pt" strokecolor="#000000">
                <v:path arrowok="t"/>
              </v:shape>
            </v:group>
            <v:group style="position:absolute;left:5318;top:2620;width:3382;height:2" coordorigin="5318,2620" coordsize="3382,2">
              <v:shape style="position:absolute;left:5318;top:2620;width:3382;height:2" coordorigin="5318,2620" coordsize="3382,0" path="m5318,2620l8700,2620e" filled="false" stroked="true" strokeweight=".72pt" strokecolor="#000000">
                <v:path arrowok="t"/>
              </v:shape>
              <v:shape style="position:absolute;left:130;top:101;width:2201;height:213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办公及会议费</w:t>
                      </w:r>
                    </w:p>
                    <w:p>
                      <w:pPr>
                        <w:spacing w:line="295" w:lineRule="auto" w:before="58"/>
                        <w:ind w:left="0" w:right="0" w:firstLine="0"/>
                        <w:jc w:val="left"/>
                        <w:rPr>
                          <w:rFonts w:ascii="宋体" w:hAnsi="宋体" w:cs="宋体" w:eastAsia="宋体" w:hint="default"/>
                          <w:sz w:val="20"/>
                          <w:szCs w:val="20"/>
                        </w:rPr>
                      </w:pPr>
                      <w:r>
                        <w:rPr>
                          <w:rFonts w:ascii="宋体" w:hAnsi="宋体" w:cs="宋体" w:eastAsia="宋体" w:hint="default"/>
                          <w:sz w:val="20"/>
                          <w:szCs w:val="20"/>
                        </w:rPr>
                        <w:t>差旅及交通费</w:t>
                      </w:r>
                      <w:r>
                        <w:rPr>
                          <w:rFonts w:ascii="宋体" w:hAnsi="宋体" w:cs="宋体" w:eastAsia="宋体" w:hint="default"/>
                          <w:w w:val="100"/>
                          <w:sz w:val="20"/>
                          <w:szCs w:val="20"/>
                        </w:rPr>
                        <w:t> </w:t>
                      </w:r>
                      <w:r>
                        <w:rPr>
                          <w:rFonts w:ascii="宋体" w:hAnsi="宋体" w:cs="宋体" w:eastAsia="宋体" w:hint="default"/>
                          <w:spacing w:val="-1"/>
                          <w:sz w:val="20"/>
                          <w:szCs w:val="20"/>
                        </w:rPr>
                        <w:t>咨询评估、安全检测费用</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广告宣传费</w:t>
                      </w:r>
                    </w:p>
                    <w:p>
                      <w:pPr>
                        <w:spacing w:before="14"/>
                        <w:ind w:left="0" w:right="0" w:firstLine="0"/>
                        <w:jc w:val="left"/>
                        <w:rPr>
                          <w:rFonts w:ascii="宋体" w:hAnsi="宋体" w:cs="宋体" w:eastAsia="宋体" w:hint="default"/>
                          <w:sz w:val="20"/>
                          <w:szCs w:val="20"/>
                        </w:rPr>
                      </w:pPr>
                      <w:r>
                        <w:rPr>
                          <w:rFonts w:ascii="宋体" w:hAnsi="宋体" w:cs="宋体" w:eastAsia="宋体" w:hint="default"/>
                          <w:sz w:val="20"/>
                          <w:szCs w:val="20"/>
                        </w:rPr>
                        <w:t>个人往来</w:t>
                      </w:r>
                    </w:p>
                    <w:p>
                      <w:pPr>
                        <w:spacing w:line="320" w:lineRule="atLeast" w:before="3"/>
                        <w:ind w:left="0" w:right="1597" w:firstLine="0"/>
                        <w:jc w:val="left"/>
                        <w:rPr>
                          <w:rFonts w:ascii="宋体" w:hAnsi="宋体" w:cs="宋体" w:eastAsia="宋体" w:hint="default"/>
                          <w:sz w:val="20"/>
                          <w:szCs w:val="20"/>
                        </w:rPr>
                      </w:pPr>
                      <w:r>
                        <w:rPr>
                          <w:rFonts w:ascii="宋体" w:hAnsi="宋体" w:cs="宋体" w:eastAsia="宋体" w:hint="default"/>
                          <w:sz w:val="20"/>
                          <w:szCs w:val="20"/>
                        </w:rPr>
                        <w:t>租赁费</w:t>
                      </w:r>
                      <w:r>
                        <w:rPr>
                          <w:rFonts w:ascii="宋体" w:hAnsi="宋体" w:cs="宋体" w:eastAsia="宋体" w:hint="default"/>
                          <w:w w:val="100"/>
                          <w:sz w:val="20"/>
                          <w:szCs w:val="20"/>
                        </w:rPr>
                        <w:t> </w:t>
                      </w:r>
                      <w:r>
                        <w:rPr>
                          <w:rFonts w:ascii="宋体" w:hAnsi="宋体" w:cs="宋体" w:eastAsia="宋体" w:hint="default"/>
                          <w:sz w:val="20"/>
                          <w:szCs w:val="20"/>
                        </w:rPr>
                        <w:t>其他</w:t>
                      </w:r>
                    </w:p>
                  </w:txbxContent>
                </v:textbox>
                <w10:wrap type="none"/>
              </v:shape>
              <v:shape style="position:absolute;left:2450;top:235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6883;top:108;width:1281;height:2454" type="#_x0000_t202" filled="false" stroked="false">
                <v:textbox inset="0,0,0,0">
                  <w:txbxContent>
                    <w:p>
                      <w:pPr>
                        <w:spacing w:line="205" w:lineRule="exact" w:before="0"/>
                        <w:ind w:left="0" w:right="1" w:firstLine="0"/>
                        <w:jc w:val="center"/>
                        <w:rPr>
                          <w:rFonts w:ascii="Arial" w:hAnsi="Arial" w:cs="Arial" w:eastAsia="Arial" w:hint="default"/>
                          <w:sz w:val="20"/>
                          <w:szCs w:val="20"/>
                        </w:rPr>
                      </w:pPr>
                      <w:r>
                        <w:rPr>
                          <w:rFonts w:ascii="Arial"/>
                          <w:spacing w:val="-2"/>
                          <w:sz w:val="20"/>
                        </w:rPr>
                        <w:t>15,634,252.14</w:t>
                      </w:r>
                    </w:p>
                    <w:p>
                      <w:pPr>
                        <w:spacing w:before="91"/>
                        <w:ind w:left="0" w:right="1" w:firstLine="0"/>
                        <w:jc w:val="center"/>
                        <w:rPr>
                          <w:rFonts w:ascii="Arial" w:hAnsi="Arial" w:cs="Arial" w:eastAsia="Arial" w:hint="default"/>
                          <w:sz w:val="20"/>
                          <w:szCs w:val="20"/>
                        </w:rPr>
                      </w:pPr>
                      <w:r>
                        <w:rPr>
                          <w:rFonts w:ascii="Arial"/>
                          <w:spacing w:val="-2"/>
                          <w:sz w:val="20"/>
                        </w:rPr>
                        <w:t>10,885,313.67</w:t>
                      </w:r>
                    </w:p>
                    <w:p>
                      <w:pPr>
                        <w:spacing w:before="93"/>
                        <w:ind w:left="111" w:right="0" w:firstLine="0"/>
                        <w:jc w:val="center"/>
                        <w:rPr>
                          <w:rFonts w:ascii="Arial" w:hAnsi="Arial" w:cs="Arial" w:eastAsia="Arial" w:hint="default"/>
                          <w:sz w:val="20"/>
                          <w:szCs w:val="20"/>
                        </w:rPr>
                      </w:pPr>
                      <w:r>
                        <w:rPr>
                          <w:rFonts w:ascii="Arial"/>
                          <w:spacing w:val="-2"/>
                          <w:sz w:val="20"/>
                        </w:rPr>
                        <w:t>4,791,512.10</w:t>
                      </w:r>
                      <w:r>
                        <w:rPr>
                          <w:rFonts w:ascii="Arial"/>
                          <w:sz w:val="20"/>
                        </w:rPr>
                      </w:r>
                    </w:p>
                    <w:p>
                      <w:pPr>
                        <w:spacing w:before="91"/>
                        <w:ind w:left="111" w:right="0" w:firstLine="0"/>
                        <w:jc w:val="center"/>
                        <w:rPr>
                          <w:rFonts w:ascii="Arial" w:hAnsi="Arial" w:cs="Arial" w:eastAsia="Arial" w:hint="default"/>
                          <w:sz w:val="20"/>
                          <w:szCs w:val="20"/>
                        </w:rPr>
                      </w:pPr>
                      <w:r>
                        <w:rPr>
                          <w:rFonts w:ascii="Arial"/>
                          <w:spacing w:val="-2"/>
                          <w:sz w:val="20"/>
                        </w:rPr>
                        <w:t>2,286,752.00</w:t>
                      </w:r>
                      <w:r>
                        <w:rPr>
                          <w:rFonts w:ascii="Arial"/>
                          <w:sz w:val="20"/>
                        </w:rPr>
                      </w:r>
                    </w:p>
                    <w:p>
                      <w:pPr>
                        <w:spacing w:before="91"/>
                        <w:ind w:left="111" w:right="0" w:firstLine="0"/>
                        <w:jc w:val="center"/>
                        <w:rPr>
                          <w:rFonts w:ascii="Arial" w:hAnsi="Arial" w:cs="Arial" w:eastAsia="Arial" w:hint="default"/>
                          <w:sz w:val="20"/>
                          <w:szCs w:val="20"/>
                        </w:rPr>
                      </w:pPr>
                      <w:r>
                        <w:rPr>
                          <w:rFonts w:ascii="Arial"/>
                          <w:spacing w:val="-2"/>
                          <w:sz w:val="20"/>
                        </w:rPr>
                        <w:t>7,828,260.00</w:t>
                      </w:r>
                      <w:r>
                        <w:rPr>
                          <w:rFonts w:ascii="Arial"/>
                          <w:sz w:val="20"/>
                        </w:rPr>
                      </w:r>
                    </w:p>
                    <w:p>
                      <w:pPr>
                        <w:spacing w:before="93"/>
                        <w:ind w:left="111" w:right="0" w:firstLine="0"/>
                        <w:jc w:val="center"/>
                        <w:rPr>
                          <w:rFonts w:ascii="Arial" w:hAnsi="Arial" w:cs="Arial" w:eastAsia="Arial" w:hint="default"/>
                          <w:sz w:val="20"/>
                          <w:szCs w:val="20"/>
                        </w:rPr>
                      </w:pPr>
                      <w:r>
                        <w:rPr>
                          <w:rFonts w:ascii="Arial"/>
                          <w:spacing w:val="-2"/>
                          <w:sz w:val="20"/>
                        </w:rPr>
                        <w:t>5,837,090.38</w:t>
                      </w:r>
                      <w:r>
                        <w:rPr>
                          <w:rFonts w:ascii="Arial"/>
                          <w:sz w:val="20"/>
                        </w:rPr>
                      </w:r>
                    </w:p>
                    <w:p>
                      <w:pPr>
                        <w:spacing w:before="91"/>
                        <w:ind w:left="111" w:right="0" w:firstLine="0"/>
                        <w:jc w:val="center"/>
                        <w:rPr>
                          <w:rFonts w:ascii="Arial" w:hAnsi="Arial" w:cs="Arial" w:eastAsia="Arial" w:hint="default"/>
                          <w:sz w:val="20"/>
                          <w:szCs w:val="20"/>
                        </w:rPr>
                      </w:pPr>
                      <w:r>
                        <w:rPr>
                          <w:rFonts w:ascii="Arial"/>
                          <w:spacing w:val="-2"/>
                          <w:sz w:val="20"/>
                        </w:rPr>
                        <w:t>7,969,393.94</w:t>
                      </w:r>
                      <w:r>
                        <w:rPr>
                          <w:rFonts w:ascii="Arial"/>
                          <w:sz w:val="20"/>
                        </w:rPr>
                      </w:r>
                    </w:p>
                    <w:p>
                      <w:pPr>
                        <w:spacing w:line="226" w:lineRule="exact" w:before="91"/>
                        <w:ind w:left="0" w:right="1" w:firstLine="0"/>
                        <w:jc w:val="center"/>
                        <w:rPr>
                          <w:rFonts w:ascii="Arial" w:hAnsi="Arial" w:cs="Arial" w:eastAsia="Arial" w:hint="default"/>
                          <w:sz w:val="20"/>
                          <w:szCs w:val="20"/>
                        </w:rPr>
                      </w:pPr>
                      <w:r>
                        <w:rPr>
                          <w:rFonts w:ascii="Arial"/>
                          <w:spacing w:val="-2"/>
                          <w:sz w:val="20"/>
                        </w:rPr>
                        <w:t>62,985,952.07</w:t>
                      </w:r>
                    </w:p>
                  </w:txbxContent>
                </v:textbox>
                <w10:wrap type="none"/>
              </v:shape>
            </v:group>
          </v:group>
        </w:pict>
      </w:r>
      <w:r>
        <w:rPr>
          <w:rFonts w:ascii="宋体" w:hAnsi="宋体" w:cs="宋体" w:eastAsia="宋体" w:hint="default"/>
          <w:position w:val="-52"/>
          <w:sz w:val="20"/>
          <w:szCs w:val="20"/>
        </w:rPr>
      </w:r>
    </w:p>
    <w:p>
      <w:pPr>
        <w:spacing w:line="240" w:lineRule="auto" w:before="1"/>
        <w:rPr>
          <w:rFonts w:ascii="宋体" w:hAnsi="宋体" w:cs="宋体" w:eastAsia="宋体" w:hint="default"/>
          <w:sz w:val="13"/>
          <w:szCs w:val="13"/>
        </w:rPr>
      </w:pPr>
    </w:p>
    <w:p>
      <w:pPr>
        <w:pStyle w:val="BodyText"/>
        <w:spacing w:line="240" w:lineRule="auto" w:before="26"/>
        <w:ind w:left="620" w:right="0"/>
        <w:jc w:val="left"/>
      </w:pPr>
      <w:r>
        <w:rPr>
          <w:rFonts w:ascii="Arial" w:hAnsi="Arial" w:cs="Arial" w:eastAsia="Arial" w:hint="default"/>
        </w:rPr>
        <w:t>(3)</w:t>
      </w:r>
      <w:r>
        <w:rPr>
          <w:rFonts w:ascii="Arial" w:hAnsi="Arial" w:cs="Arial" w:eastAsia="Arial" w:hint="default"/>
          <w:spacing w:val="-5"/>
        </w:rPr>
        <w:t> </w:t>
      </w:r>
      <w:r>
        <w:rPr/>
        <w:t>收到其他与筹资活动有关的现金</w:t>
      </w:r>
    </w:p>
    <w:p>
      <w:pPr>
        <w:spacing w:line="240" w:lineRule="auto" w:before="5"/>
        <w:rPr>
          <w:rFonts w:ascii="宋体" w:hAnsi="宋体" w:cs="宋体" w:eastAsia="宋体" w:hint="default"/>
          <w:sz w:val="7"/>
          <w:szCs w:val="7"/>
        </w:rPr>
      </w:pPr>
    </w:p>
    <w:p>
      <w:pPr>
        <w:spacing w:line="904" w:lineRule="exact"/>
        <w:ind w:left="257"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35.6pt;height:45.25pt;mso-position-horizontal-relative:char;mso-position-vertical-relative:line" coordorigin="0,0" coordsize="8712,905">
            <v:group style="position:absolute;left:22;top:7;width:5254;height:2" coordorigin="22,7" coordsize="5254,2">
              <v:shape style="position:absolute;left:22;top:7;width:5254;height:2" coordorigin="22,7" coordsize="5254,0" path="m22,7l5275,7e" filled="false" stroked="true" strokeweight=".72pt" strokecolor="#000000">
                <v:path arrowok="t"/>
              </v:shape>
            </v:group>
            <v:group style="position:absolute;left:22;top:36;width:5254;height:2" coordorigin="22,36" coordsize="5254,2">
              <v:shape style="position:absolute;left:22;top:36;width:5254;height:2" coordorigin="22,36" coordsize="5254,0" path="m22,36l5275,36e" filled="false" stroked="true" strokeweight=".72pt" strokecolor="#000000">
                <v:path arrowok="t"/>
              </v:shape>
            </v:group>
            <v:group style="position:absolute;left:5275;top:7;width:44;height:2" coordorigin="5275,7" coordsize="44,2">
              <v:shape style="position:absolute;left:5275;top:7;width:44;height:2" coordorigin="5275,7" coordsize="44,0" path="m5275,7l5318,7e" filled="false" stroked="true" strokeweight=".72pt" strokecolor="#000000">
                <v:path arrowok="t"/>
              </v:shape>
            </v:group>
            <v:group style="position:absolute;left:5275;top:36;width:44;height:2" coordorigin="5275,36" coordsize="44,2">
              <v:shape style="position:absolute;left:5275;top:36;width:44;height:2" coordorigin="5275,36" coordsize="44,0" path="m5275,36l5318,36e" filled="false" stroked="true" strokeweight=".72pt" strokecolor="#000000">
                <v:path arrowok="t"/>
              </v:shape>
            </v:group>
            <v:group style="position:absolute;left:5318;top:7;width:3375;height:2" coordorigin="5318,7" coordsize="3375,2">
              <v:shape style="position:absolute;left:5318;top:7;width:3375;height:2" coordorigin="5318,7" coordsize="3375,0" path="m5318,7l8693,7e" filled="false" stroked="true" strokeweight=".72pt" strokecolor="#000000">
                <v:path arrowok="t"/>
              </v:shape>
            </v:group>
            <v:group style="position:absolute;left:5318;top:36;width:3375;height:2" coordorigin="5318,36" coordsize="3375,2">
              <v:shape style="position:absolute;left:5318;top:36;width:3375;height:2" coordorigin="5318,36" coordsize="3375,0" path="m5318,36l8693,36e" filled="false" stroked="true" strokeweight=".72pt" strokecolor="#000000">
                <v:path arrowok="t"/>
              </v:shape>
              <v:shape style="position:absolute;left:5275;top:43;width:10;height:272" type="#_x0000_t75" stroked="false">
                <v:imagedata r:id="rId245" o:title=""/>
              </v:shape>
            </v:group>
            <v:group style="position:absolute;left:7;top:898;width:5268;height:2" coordorigin="7,898" coordsize="5268,2">
              <v:shape style="position:absolute;left:7;top:898;width:5268;height:2" coordorigin="7,898" coordsize="5268,0" path="m7,898l5275,898e" filled="false" stroked="true" strokeweight=".72pt" strokecolor="#000000">
                <v:path arrowok="t"/>
              </v:shape>
            </v:group>
            <v:group style="position:absolute;left:7;top:869;width:5268;height:2" coordorigin="7,869" coordsize="5268,2">
              <v:shape style="position:absolute;left:7;top:869;width:5268;height:2" coordorigin="7,869" coordsize="5268,0" path="m7,869l5275,869e" filled="false" stroked="true" strokeweight=".72pt" strokecolor="#000000">
                <v:path arrowok="t"/>
              </v:shape>
              <v:shape style="position:absolute;left:2;top:296;width:8710;height:565" type="#_x0000_t75" stroked="false">
                <v:imagedata r:id="rId246" o:title=""/>
              </v:shape>
            </v:group>
            <v:group style="position:absolute;left:5275;top:869;width:44;height:2" coordorigin="5275,869" coordsize="44,2">
              <v:shape style="position:absolute;left:5275;top:869;width:44;height:2" coordorigin="5275,869" coordsize="44,0" path="m5275,869l5318,869e" filled="false" stroked="true" strokeweight=".72pt" strokecolor="#000000">
                <v:path arrowok="t"/>
              </v:shape>
            </v:group>
            <v:group style="position:absolute;left:5275;top:898;width:3425;height:2" coordorigin="5275,898" coordsize="3425,2">
              <v:shape style="position:absolute;left:5275;top:898;width:3425;height:2" coordorigin="5275,898" coordsize="3425,0" path="m5275,898l8700,898e" filled="false" stroked="true" strokeweight=".72pt" strokecolor="#000000">
                <v:path arrowok="t"/>
              </v:shape>
            </v:group>
            <v:group style="position:absolute;left:5318;top:869;width:3382;height:2" coordorigin="5318,869" coordsize="3382,2">
              <v:shape style="position:absolute;left:5318;top:869;width:3382;height:2" coordorigin="5318,869" coordsize="3382,0" path="m5318,869l8700,869e" filled="false" stroked="true" strokeweight=".72pt" strokecolor="#000000">
                <v:path arrowok="t"/>
              </v:shape>
              <v:shape style="position:absolute;left:2450;top:6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130;top:352;width:2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与资产相关的政府补助</w:t>
                      </w:r>
                    </w:p>
                  </w:txbxContent>
                </v:textbox>
                <w10:wrap type="none"/>
              </v:shape>
              <v:shape style="position:absolute;left:2450;top:61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6589;top:65;width:1573;height:7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p>
                      <w:pPr>
                        <w:spacing w:before="71"/>
                        <w:ind w:left="294" w:right="0" w:firstLine="0"/>
                        <w:jc w:val="left"/>
                        <w:rPr>
                          <w:rFonts w:ascii="Arial" w:hAnsi="Arial" w:cs="Arial" w:eastAsia="Arial" w:hint="default"/>
                          <w:sz w:val="20"/>
                          <w:szCs w:val="20"/>
                        </w:rPr>
                      </w:pPr>
                      <w:r>
                        <w:rPr>
                          <w:rFonts w:ascii="Arial"/>
                          <w:spacing w:val="-2"/>
                          <w:sz w:val="20"/>
                        </w:rPr>
                        <w:t>32,210,000.00</w:t>
                      </w:r>
                    </w:p>
                    <w:p>
                      <w:pPr>
                        <w:spacing w:line="226" w:lineRule="exact" w:before="42"/>
                        <w:ind w:left="294" w:right="0" w:firstLine="0"/>
                        <w:jc w:val="left"/>
                        <w:rPr>
                          <w:rFonts w:ascii="Arial" w:hAnsi="Arial" w:cs="Arial" w:eastAsia="Arial" w:hint="default"/>
                          <w:sz w:val="20"/>
                          <w:szCs w:val="20"/>
                        </w:rPr>
                      </w:pPr>
                      <w:r>
                        <w:rPr>
                          <w:rFonts w:ascii="Arial"/>
                          <w:spacing w:val="-2"/>
                          <w:sz w:val="20"/>
                        </w:rPr>
                        <w:t>32,210,000.00</w:t>
                      </w:r>
                    </w:p>
                  </w:txbxContent>
                </v:textbox>
                <w10:wrap type="none"/>
              </v:shape>
            </v:group>
          </v:group>
        </w:pict>
      </w:r>
      <w:r>
        <w:rPr>
          <w:rFonts w:ascii="宋体" w:hAnsi="宋体" w:cs="宋体" w:eastAsia="宋体" w:hint="default"/>
          <w:position w:val="-17"/>
          <w:sz w:val="20"/>
          <w:szCs w:val="20"/>
        </w:rPr>
      </w:r>
    </w:p>
    <w:p>
      <w:pPr>
        <w:spacing w:line="240" w:lineRule="auto" w:before="1"/>
        <w:rPr>
          <w:rFonts w:ascii="宋体" w:hAnsi="宋体" w:cs="宋体" w:eastAsia="宋体" w:hint="default"/>
          <w:sz w:val="13"/>
          <w:szCs w:val="13"/>
        </w:rPr>
      </w:pPr>
    </w:p>
    <w:p>
      <w:pPr>
        <w:pStyle w:val="BodyText"/>
        <w:spacing w:line="240" w:lineRule="auto" w:before="26"/>
        <w:ind w:left="620" w:right="0"/>
        <w:jc w:val="left"/>
      </w:pPr>
      <w:r>
        <w:rPr>
          <w:rFonts w:ascii="Arial" w:hAnsi="Arial" w:cs="Arial" w:eastAsia="Arial" w:hint="default"/>
        </w:rPr>
        <w:t>(4)</w:t>
      </w:r>
      <w:r>
        <w:rPr>
          <w:rFonts w:ascii="Arial" w:hAnsi="Arial" w:cs="Arial" w:eastAsia="Arial" w:hint="default"/>
          <w:spacing w:val="-5"/>
        </w:rPr>
        <w:t> </w:t>
      </w:r>
      <w:r>
        <w:rPr/>
        <w:t>支付其他与筹资活动有关的现金</w:t>
      </w:r>
    </w:p>
    <w:p>
      <w:pPr>
        <w:spacing w:line="240" w:lineRule="auto" w:before="5"/>
        <w:rPr>
          <w:rFonts w:ascii="宋体" w:hAnsi="宋体" w:cs="宋体" w:eastAsia="宋体" w:hint="default"/>
          <w:sz w:val="7"/>
          <w:szCs w:val="7"/>
        </w:rPr>
      </w:pPr>
    </w:p>
    <w:p>
      <w:pPr>
        <w:spacing w:line="1170" w:lineRule="exact"/>
        <w:ind w:left="257"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35.6pt;height:58.5pt;mso-position-horizontal-relative:char;mso-position-vertical-relative:line" coordorigin="0,0" coordsize="8712,1170">
            <v:group style="position:absolute;left:22;top:7;width:5254;height:2" coordorigin="22,7" coordsize="5254,2">
              <v:shape style="position:absolute;left:22;top:7;width:5254;height:2" coordorigin="22,7" coordsize="5254,0" path="m22,7l5275,7e" filled="false" stroked="true" strokeweight=".72pt" strokecolor="#000000">
                <v:path arrowok="t"/>
              </v:shape>
            </v:group>
            <v:group style="position:absolute;left:22;top:36;width:5254;height:2" coordorigin="22,36" coordsize="5254,2">
              <v:shape style="position:absolute;left:22;top:36;width:5254;height:2" coordorigin="22,36" coordsize="5254,0" path="m22,36l5275,36e" filled="false" stroked="true" strokeweight=".72pt" strokecolor="#000000">
                <v:path arrowok="t"/>
              </v:shape>
            </v:group>
            <v:group style="position:absolute;left:5275;top:7;width:44;height:2" coordorigin="5275,7" coordsize="44,2">
              <v:shape style="position:absolute;left:5275;top:7;width:44;height:2" coordorigin="5275,7" coordsize="44,0" path="m5275,7l5318,7e" filled="false" stroked="true" strokeweight=".72pt" strokecolor="#000000">
                <v:path arrowok="t"/>
              </v:shape>
            </v:group>
            <v:group style="position:absolute;left:5275;top:36;width:44;height:2" coordorigin="5275,36" coordsize="44,2">
              <v:shape style="position:absolute;left:5275;top:36;width:44;height:2" coordorigin="5275,36" coordsize="44,0" path="m5275,36l5318,36e" filled="false" stroked="true" strokeweight=".72pt" strokecolor="#000000">
                <v:path arrowok="t"/>
              </v:shape>
            </v:group>
            <v:group style="position:absolute;left:5318;top:7;width:3375;height:2" coordorigin="5318,7" coordsize="3375,2">
              <v:shape style="position:absolute;left:5318;top:7;width:3375;height:2" coordorigin="5318,7" coordsize="3375,0" path="m5318,7l8693,7e" filled="false" stroked="true" strokeweight=".72pt" strokecolor="#000000">
                <v:path arrowok="t"/>
              </v:shape>
            </v:group>
            <v:group style="position:absolute;left:5318;top:36;width:3375;height:2" coordorigin="5318,36" coordsize="3375,2">
              <v:shape style="position:absolute;left:5318;top:36;width:3375;height:2" coordorigin="5318,36" coordsize="3375,0" path="m5318,36l8693,36e" filled="false" stroked="true" strokeweight=".72pt" strokecolor="#000000">
                <v:path arrowok="t"/>
              </v:shape>
              <v:shape style="position:absolute;left:5275;top:43;width:10;height:272" type="#_x0000_t75" stroked="false">
                <v:imagedata r:id="rId247" o:title=""/>
              </v:shape>
            </v:group>
            <v:group style="position:absolute;left:7;top:1163;width:5268;height:2" coordorigin="7,1163" coordsize="5268,2">
              <v:shape style="position:absolute;left:7;top:1163;width:5268;height:2" coordorigin="7,1163" coordsize="5268,0" path="m7,1163l5275,1163e" filled="false" stroked="true" strokeweight=".72pt" strokecolor="#000000">
                <v:path arrowok="t"/>
              </v:shape>
            </v:group>
            <v:group style="position:absolute;left:7;top:1134;width:5268;height:2" coordorigin="7,1134" coordsize="5268,2">
              <v:shape style="position:absolute;left:7;top:1134;width:5268;height:2" coordorigin="7,1134" coordsize="5268,0" path="m7,1134l5275,1134e" filled="false" stroked="true" strokeweight=".72pt" strokecolor="#000000">
                <v:path arrowok="t"/>
              </v:shape>
              <v:shape style="position:absolute;left:2;top:296;width:8710;height:830" type="#_x0000_t75" stroked="false">
                <v:imagedata r:id="rId248" o:title=""/>
              </v:shape>
            </v:group>
            <v:group style="position:absolute;left:5275;top:1134;width:44;height:2" coordorigin="5275,1134" coordsize="44,2">
              <v:shape style="position:absolute;left:5275;top:1134;width:44;height:2" coordorigin="5275,1134" coordsize="44,0" path="m5275,1134l5318,1134e" filled="false" stroked="true" strokeweight=".72pt" strokecolor="#000000">
                <v:path arrowok="t"/>
              </v:shape>
            </v:group>
            <v:group style="position:absolute;left:5275;top:1163;width:3425;height:2" coordorigin="5275,1163" coordsize="3425,2">
              <v:shape style="position:absolute;left:5275;top:1163;width:3425;height:2" coordorigin="5275,1163" coordsize="3425,0" path="m5275,1163l8700,1163e" filled="false" stroked="true" strokeweight=".72pt" strokecolor="#000000">
                <v:path arrowok="t"/>
              </v:shape>
            </v:group>
            <v:group style="position:absolute;left:5318;top:1134;width:3382;height:2" coordorigin="5318,1134" coordsize="3382,2">
              <v:shape style="position:absolute;left:5318;top:1134;width:3382;height:2" coordorigin="5318,1134" coordsize="3382,0" path="m5318,1134l8700,1134e" filled="false" stroked="true" strokeweight=".72pt" strokecolor="#000000">
                <v:path arrowok="t"/>
              </v:shape>
              <v:shape style="position:absolute;left:2450;top:6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130;top:352;width:1802;height:46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短期融资券相关费用</w:t>
                      </w:r>
                    </w:p>
                    <w:p>
                      <w:pPr>
                        <w:spacing w:before="3"/>
                        <w:ind w:left="0" w:right="0" w:firstLine="0"/>
                        <w:jc w:val="left"/>
                        <w:rPr>
                          <w:rFonts w:ascii="宋体" w:hAnsi="宋体" w:cs="宋体" w:eastAsia="宋体" w:hint="default"/>
                          <w:sz w:val="20"/>
                          <w:szCs w:val="20"/>
                        </w:rPr>
                      </w:pPr>
                      <w:r>
                        <w:rPr>
                          <w:rFonts w:ascii="宋体" w:hAnsi="宋体" w:cs="宋体" w:eastAsia="宋体" w:hint="default"/>
                          <w:sz w:val="20"/>
                          <w:szCs w:val="20"/>
                        </w:rPr>
                        <w:t>其他</w:t>
                      </w:r>
                    </w:p>
                  </w:txbxContent>
                </v:textbox>
                <w10:wrap type="none"/>
              </v:shape>
              <v:shape style="position:absolute;left:2450;top:87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6589;top:65;width:1574;height:103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p>
                      <w:pPr>
                        <w:spacing w:before="71"/>
                        <w:ind w:left="571" w:right="0" w:firstLine="0"/>
                        <w:jc w:val="left"/>
                        <w:rPr>
                          <w:rFonts w:ascii="Arial" w:hAnsi="Arial" w:cs="Arial" w:eastAsia="Arial" w:hint="default"/>
                          <w:sz w:val="20"/>
                          <w:szCs w:val="20"/>
                        </w:rPr>
                      </w:pPr>
                      <w:r>
                        <w:rPr>
                          <w:rFonts w:ascii="Arial"/>
                          <w:spacing w:val="-1"/>
                          <w:sz w:val="20"/>
                        </w:rPr>
                        <w:t>441,509.86</w:t>
                      </w:r>
                    </w:p>
                    <w:p>
                      <w:pPr>
                        <w:spacing w:before="35"/>
                        <w:ind w:left="571" w:right="0" w:firstLine="0"/>
                        <w:jc w:val="left"/>
                        <w:rPr>
                          <w:rFonts w:ascii="Arial" w:hAnsi="Arial" w:cs="Arial" w:eastAsia="Arial" w:hint="default"/>
                          <w:sz w:val="20"/>
                          <w:szCs w:val="20"/>
                        </w:rPr>
                      </w:pPr>
                      <w:r>
                        <w:rPr>
                          <w:rFonts w:ascii="Arial"/>
                          <w:spacing w:val="-1"/>
                          <w:sz w:val="20"/>
                        </w:rPr>
                        <w:t>190,744.33</w:t>
                      </w:r>
                    </w:p>
                    <w:p>
                      <w:pPr>
                        <w:spacing w:line="226" w:lineRule="exact" w:before="42"/>
                        <w:ind w:left="571" w:right="0" w:firstLine="0"/>
                        <w:jc w:val="left"/>
                        <w:rPr>
                          <w:rFonts w:ascii="Arial" w:hAnsi="Arial" w:cs="Arial" w:eastAsia="Arial" w:hint="default"/>
                          <w:sz w:val="20"/>
                          <w:szCs w:val="20"/>
                        </w:rPr>
                      </w:pPr>
                      <w:r>
                        <w:rPr>
                          <w:rFonts w:ascii="Arial"/>
                          <w:spacing w:val="-1"/>
                          <w:sz w:val="20"/>
                        </w:rPr>
                        <w:t>632,254.19</w:t>
                      </w:r>
                    </w:p>
                  </w:txbxContent>
                </v:textbox>
                <w10:wrap type="none"/>
              </v:shape>
            </v:group>
          </v:group>
        </w:pict>
      </w:r>
      <w:r>
        <w:rPr>
          <w:rFonts w:ascii="宋体" w:hAnsi="宋体" w:cs="宋体" w:eastAsia="宋体" w:hint="default"/>
          <w:position w:val="-22"/>
          <w:sz w:val="20"/>
          <w:szCs w:val="20"/>
        </w:rPr>
      </w:r>
    </w:p>
    <w:p>
      <w:pPr>
        <w:spacing w:line="240" w:lineRule="auto" w:before="0"/>
        <w:rPr>
          <w:rFonts w:ascii="宋体" w:hAnsi="宋体" w:cs="宋体" w:eastAsia="宋体" w:hint="default"/>
          <w:sz w:val="13"/>
          <w:szCs w:val="13"/>
        </w:rPr>
      </w:pPr>
    </w:p>
    <w:p>
      <w:pPr>
        <w:pStyle w:val="Heading3"/>
        <w:spacing w:line="240" w:lineRule="auto"/>
        <w:ind w:right="0"/>
        <w:jc w:val="left"/>
        <w:rPr>
          <w:b w:val="0"/>
          <w:bCs w:val="0"/>
        </w:rPr>
      </w:pPr>
      <w:r>
        <w:rPr>
          <w:rFonts w:ascii="Arial" w:hAnsi="Arial" w:cs="Arial" w:eastAsia="Arial" w:hint="default"/>
        </w:rPr>
        <w:t>47.</w:t>
      </w:r>
      <w:r>
        <w:rPr>
          <w:rFonts w:ascii="Arial" w:hAnsi="Arial" w:cs="Arial" w:eastAsia="Arial" w:hint="default"/>
          <w:spacing w:val="17"/>
        </w:rPr>
        <w:t> </w:t>
      </w:r>
      <w:r>
        <w:rPr/>
        <w:t>现金流量表补充资料</w:t>
      </w:r>
      <w:r>
        <w:rPr>
          <w:b w:val="0"/>
          <w:bCs w:val="0"/>
        </w:rPr>
      </w:r>
    </w:p>
    <w:p>
      <w:pPr>
        <w:pStyle w:val="BodyText"/>
        <w:spacing w:line="240" w:lineRule="auto" w:before="137"/>
        <w:ind w:left="619" w:right="0"/>
        <w:jc w:val="left"/>
      </w:pPr>
      <w:r>
        <w:rPr>
          <w:rFonts w:ascii="Arial" w:hAnsi="Arial" w:cs="Arial" w:eastAsia="Arial" w:hint="default"/>
        </w:rPr>
        <w:t>(1)</w:t>
      </w:r>
      <w:r>
        <w:rPr>
          <w:rFonts w:ascii="Arial" w:hAnsi="Arial" w:cs="Arial" w:eastAsia="Arial" w:hint="default"/>
          <w:spacing w:val="-5"/>
        </w:rPr>
        <w:t> </w:t>
      </w:r>
      <w:r>
        <w:rPr/>
        <w:t>现金流量表补充资料</w:t>
      </w:r>
    </w:p>
    <w:p>
      <w:pPr>
        <w:spacing w:line="240" w:lineRule="auto" w:before="5"/>
        <w:rPr>
          <w:rFonts w:ascii="宋体" w:hAnsi="宋体" w:cs="宋体" w:eastAsia="宋体" w:hint="default"/>
          <w:sz w:val="7"/>
          <w:szCs w:val="7"/>
        </w:rPr>
      </w:pPr>
    </w:p>
    <w:p>
      <w:pPr>
        <w:spacing w:line="6730" w:lineRule="exact"/>
        <w:ind w:left="257" w:right="0" w:firstLine="0"/>
        <w:rPr>
          <w:rFonts w:ascii="宋体" w:hAnsi="宋体" w:cs="宋体" w:eastAsia="宋体" w:hint="default"/>
          <w:sz w:val="20"/>
          <w:szCs w:val="20"/>
        </w:rPr>
      </w:pPr>
      <w:r>
        <w:rPr>
          <w:rFonts w:ascii="宋体" w:hAnsi="宋体" w:cs="宋体" w:eastAsia="宋体" w:hint="default"/>
          <w:position w:val="-134"/>
          <w:sz w:val="20"/>
          <w:szCs w:val="20"/>
        </w:rPr>
        <w:pict>
          <v:group style="width:435.85pt;height:336.55pt;mso-position-horizontal-relative:char;mso-position-vertical-relative:line" coordorigin="0,0" coordsize="8717,6731">
            <v:group style="position:absolute;left:22;top:7;width:4107;height:2" coordorigin="22,7" coordsize="4107,2">
              <v:shape style="position:absolute;left:22;top:7;width:4107;height:2" coordorigin="22,7" coordsize="4107,0" path="m22,7l4128,7e" filled="false" stroked="true" strokeweight=".72pt" strokecolor="#000000">
                <v:path arrowok="t"/>
              </v:shape>
            </v:group>
            <v:group style="position:absolute;left:22;top:36;width:4107;height:2" coordorigin="22,36" coordsize="4107,2">
              <v:shape style="position:absolute;left:22;top:36;width:4107;height:2" coordorigin="22,36" coordsize="4107,0" path="m22,36l4128,36e" filled="false" stroked="true" strokeweight=".72pt" strokecolor="#000000">
                <v:path arrowok="t"/>
              </v:shape>
              <v:shape style="position:absolute;left:4128;top:43;width:10;height:2" type="#_x0000_t75" stroked="false">
                <v:imagedata r:id="rId25" o:title=""/>
              </v:shape>
            </v:group>
            <v:group style="position:absolute;left:4128;top:7;width:44;height:2" coordorigin="4128,7" coordsize="44,2">
              <v:shape style="position:absolute;left:4128;top:7;width:44;height:2" coordorigin="4128,7" coordsize="44,0" path="m4128,7l4171,7e" filled="false" stroked="true" strokeweight=".72pt" strokecolor="#000000">
                <v:path arrowok="t"/>
              </v:shape>
            </v:group>
            <v:group style="position:absolute;left:4128;top:36;width:44;height:2" coordorigin="4128,36" coordsize="44,2">
              <v:shape style="position:absolute;left:4128;top:36;width:44;height:2" coordorigin="4128,36" coordsize="44,0" path="m4128,36l4171,36e" filled="false" stroked="true" strokeweight=".72pt" strokecolor="#000000">
                <v:path arrowok="t"/>
              </v:shape>
            </v:group>
            <v:group style="position:absolute;left:4171;top:7;width:2184;height:2" coordorigin="4171,7" coordsize="2184,2">
              <v:shape style="position:absolute;left:4171;top:7;width:2184;height:2" coordorigin="4171,7" coordsize="2184,0" path="m4171,7l6355,7e" filled="false" stroked="true" strokeweight=".72pt" strokecolor="#000000">
                <v:path arrowok="t"/>
              </v:shape>
            </v:group>
            <v:group style="position:absolute;left:4171;top:36;width:2184;height:2" coordorigin="4171,36" coordsize="2184,2">
              <v:shape style="position:absolute;left:4171;top:36;width:2184;height:2" coordorigin="4171,36" coordsize="2184,0" path="m4171,36l6355,36e" filled="false" stroked="true" strokeweight=".72pt" strokecolor="#000000">
                <v:path arrowok="t"/>
              </v:shape>
              <v:shape style="position:absolute;left:6355;top:43;width:10;height:2" type="#_x0000_t75" stroked="false">
                <v:imagedata r:id="rId25" o:title=""/>
              </v:shape>
            </v:group>
            <v:group style="position:absolute;left:6355;top:7;width:44;height:2" coordorigin="6355,7" coordsize="44,2">
              <v:shape style="position:absolute;left:6355;top:7;width:44;height:2" coordorigin="6355,7" coordsize="44,0" path="m6355,7l6398,7e" filled="false" stroked="true" strokeweight=".72pt" strokecolor="#000000">
                <v:path arrowok="t"/>
              </v:shape>
            </v:group>
            <v:group style="position:absolute;left:6355;top:36;width:44;height:2" coordorigin="6355,36" coordsize="44,2">
              <v:shape style="position:absolute;left:6355;top:36;width:44;height:2" coordorigin="6355,36" coordsize="44,0" path="m6355,36l6398,36e" filled="false" stroked="true" strokeweight=".72pt" strokecolor="#000000">
                <v:path arrowok="t"/>
              </v:shape>
            </v:group>
            <v:group style="position:absolute;left:6398;top:7;width:2295;height:2" coordorigin="6398,7" coordsize="2295,2">
              <v:shape style="position:absolute;left:6398;top:7;width:2295;height:2" coordorigin="6398,7" coordsize="2295,0" path="m6398,7l8693,7e" filled="false" stroked="true" strokeweight=".72pt" strokecolor="#000000">
                <v:path arrowok="t"/>
              </v:shape>
            </v:group>
            <v:group style="position:absolute;left:6398;top:36;width:2295;height:2" coordorigin="6398,36" coordsize="2295,2">
              <v:shape style="position:absolute;left:6398;top:36;width:2295;height:2" coordorigin="6398,36" coordsize="2295,0" path="m6398,36l8693,36e" filled="false" stroked="true" strokeweight=".72pt" strokecolor="#000000">
                <v:path arrowok="t"/>
              </v:shape>
              <v:shape style="position:absolute;left:4115;top:33;width:2262;height:305" type="#_x0000_t75" stroked="false">
                <v:imagedata r:id="rId249" o:title=""/>
              </v:shape>
            </v:group>
            <v:group style="position:absolute;left:7;top:6724;width:4121;height:2" coordorigin="7,6724" coordsize="4121,2">
              <v:shape style="position:absolute;left:7;top:6724;width:4121;height:2" coordorigin="7,6724" coordsize="4121,0" path="m7,6724l4128,6724e" filled="false" stroked="true" strokeweight=".72pt" strokecolor="#000000">
                <v:path arrowok="t"/>
              </v:shape>
            </v:group>
            <v:group style="position:absolute;left:7;top:6695;width:4121;height:2" coordorigin="7,6695" coordsize="4121,2">
              <v:shape style="position:absolute;left:7;top:6695;width:4121;height:2" coordorigin="7,6695" coordsize="4121,0" path="m7,6695l4128,6695e" filled="false" stroked="true" strokeweight=".72pt" strokecolor="#000000">
                <v:path arrowok="t"/>
              </v:shape>
            </v:group>
            <v:group style="position:absolute;left:4128;top:6695;width:44;height:2" coordorigin="4128,6695" coordsize="44,2">
              <v:shape style="position:absolute;left:4128;top:6695;width:44;height:2" coordorigin="4128,6695" coordsize="44,0" path="m4128,6695l4171,6695e" filled="false" stroked="true" strokeweight=".72pt" strokecolor="#000000">
                <v:path arrowok="t"/>
              </v:shape>
            </v:group>
            <v:group style="position:absolute;left:4128;top:6724;width:2228;height:2" coordorigin="4128,6724" coordsize="2228,2">
              <v:shape style="position:absolute;left:4128;top:6724;width:2228;height:2" coordorigin="4128,6724" coordsize="2228,0" path="m4128,6724l6355,6724e" filled="false" stroked="true" strokeweight=".72pt" strokecolor="#000000">
                <v:path arrowok="t"/>
              </v:shape>
            </v:group>
            <v:group style="position:absolute;left:4171;top:6695;width:2184;height:2" coordorigin="4171,6695" coordsize="2184,2">
              <v:shape style="position:absolute;left:4171;top:6695;width:2184;height:2" coordorigin="4171,6695" coordsize="2184,0" path="m4171,6695l6355,6695e" filled="false" stroked="true" strokeweight=".72pt" strokecolor="#000000">
                <v:path arrowok="t"/>
              </v:shape>
              <v:shape style="position:absolute;left:2;top:312;width:8714;height:6375" type="#_x0000_t75" stroked="false">
                <v:imagedata r:id="rId250" o:title=""/>
              </v:shape>
            </v:group>
            <v:group style="position:absolute;left:6355;top:6695;width:44;height:2" coordorigin="6355,6695" coordsize="44,2">
              <v:shape style="position:absolute;left:6355;top:6695;width:44;height:2" coordorigin="6355,6695" coordsize="44,0" path="m6355,6695l6398,6695e" filled="false" stroked="true" strokeweight=".72pt" strokecolor="#000000">
                <v:path arrowok="t"/>
              </v:shape>
            </v:group>
            <v:group style="position:absolute;left:6355;top:6724;width:2345;height:2" coordorigin="6355,6724" coordsize="2345,2">
              <v:shape style="position:absolute;left:6355;top:6724;width:2345;height:2" coordorigin="6355,6724" coordsize="2345,0" path="m6355,6724l8700,6724e" filled="false" stroked="true" strokeweight=".72pt" strokecolor="#000000">
                <v:path arrowok="t"/>
              </v:shape>
            </v:group>
            <v:group style="position:absolute;left:6398;top:6695;width:2302;height:2" coordorigin="6398,6695" coordsize="2302,2">
              <v:shape style="position:absolute;left:6398;top:6695;width:2302;height:2" coordorigin="6398,6695" coordsize="2302,0" path="m6398,6695l8700,6695e" filled="false" stroked="true" strokeweight=".72pt" strokecolor="#000000">
                <v:path arrowok="t"/>
              </v:shape>
              <v:shape style="position:absolute;left:130;top:98;width:3934;height:6561" type="#_x0000_t202" filled="false" stroked="false">
                <v:textbox inset="0,0,0,0">
                  <w:txbxContent>
                    <w:p>
                      <w:pPr>
                        <w:spacing w:line="200" w:lineRule="exact" w:before="0"/>
                        <w:ind w:left="1545" w:right="0" w:firstLine="0"/>
                        <w:jc w:val="left"/>
                        <w:rPr>
                          <w:rFonts w:ascii="宋体" w:hAnsi="宋体" w:cs="宋体" w:eastAsia="宋体" w:hint="default"/>
                          <w:sz w:val="20"/>
                          <w:szCs w:val="20"/>
                        </w:rPr>
                      </w:pPr>
                      <w:r>
                        <w:rPr>
                          <w:rFonts w:ascii="宋体" w:hAnsi="宋体" w:cs="宋体" w:eastAsia="宋体" w:hint="default"/>
                          <w:b/>
                          <w:bCs/>
                          <w:sz w:val="20"/>
                          <w:szCs w:val="20"/>
                        </w:rPr>
                        <w:t>补充资料</w:t>
                      </w:r>
                      <w:r>
                        <w:rPr>
                          <w:rFonts w:ascii="宋体" w:hAnsi="宋体" w:cs="宋体" w:eastAsia="宋体" w:hint="default"/>
                          <w:sz w:val="20"/>
                          <w:szCs w:val="20"/>
                        </w:rPr>
                      </w:r>
                    </w:p>
                    <w:p>
                      <w:pPr>
                        <w:spacing w:line="252" w:lineRule="auto" w:before="27"/>
                        <w:ind w:left="0" w:right="407" w:firstLine="0"/>
                        <w:jc w:val="left"/>
                        <w:rPr>
                          <w:rFonts w:ascii="宋体" w:hAnsi="宋体" w:cs="宋体" w:eastAsia="宋体" w:hint="default"/>
                          <w:sz w:val="20"/>
                          <w:szCs w:val="20"/>
                        </w:rPr>
                      </w:pPr>
                      <w:r>
                        <w:rPr>
                          <w:rFonts w:ascii="Arial" w:hAnsi="Arial" w:cs="Arial" w:eastAsia="Arial" w:hint="default"/>
                          <w:b/>
                          <w:bCs/>
                          <w:sz w:val="20"/>
                          <w:szCs w:val="20"/>
                        </w:rPr>
                        <w:t>1</w:t>
                      </w:r>
                      <w:r>
                        <w:rPr>
                          <w:rFonts w:ascii="宋体" w:hAnsi="宋体" w:cs="宋体" w:eastAsia="宋体" w:hint="default"/>
                          <w:b/>
                          <w:bCs/>
                          <w:sz w:val="20"/>
                          <w:szCs w:val="20"/>
                        </w:rPr>
                        <w:t>．将净利润调节为经营活动现金流量：</w:t>
                      </w:r>
                      <w:r>
                        <w:rPr>
                          <w:rFonts w:ascii="宋体" w:hAnsi="宋体" w:cs="宋体" w:eastAsia="宋体" w:hint="default"/>
                          <w:b/>
                          <w:bCs/>
                          <w:w w:val="99"/>
                          <w:sz w:val="20"/>
                          <w:szCs w:val="20"/>
                        </w:rPr>
                        <w:t> </w:t>
                      </w:r>
                      <w:r>
                        <w:rPr>
                          <w:rFonts w:ascii="宋体" w:hAnsi="宋体" w:cs="宋体" w:eastAsia="宋体" w:hint="default"/>
                          <w:sz w:val="20"/>
                          <w:szCs w:val="20"/>
                        </w:rPr>
                        <w:t>净利润</w:t>
                      </w:r>
                    </w:p>
                    <w:p>
                      <w:pPr>
                        <w:spacing w:line="261" w:lineRule="auto" w:before="18"/>
                        <w:ind w:left="0" w:right="32" w:firstLine="0"/>
                        <w:jc w:val="left"/>
                        <w:rPr>
                          <w:rFonts w:ascii="宋体" w:hAnsi="宋体" w:cs="宋体" w:eastAsia="宋体" w:hint="default"/>
                          <w:sz w:val="20"/>
                          <w:szCs w:val="20"/>
                        </w:rPr>
                      </w:pPr>
                      <w:r>
                        <w:rPr>
                          <w:rFonts w:ascii="宋体" w:hAnsi="宋体" w:cs="宋体" w:eastAsia="宋体" w:hint="default"/>
                          <w:sz w:val="20"/>
                          <w:szCs w:val="20"/>
                        </w:rPr>
                        <w:t>加：资产减值准备</w:t>
                      </w:r>
                      <w:r>
                        <w:rPr>
                          <w:rFonts w:ascii="宋体" w:hAnsi="宋体" w:cs="宋体" w:eastAsia="宋体" w:hint="default"/>
                          <w:w w:val="100"/>
                          <w:sz w:val="20"/>
                          <w:szCs w:val="20"/>
                        </w:rPr>
                        <w:t> </w:t>
                      </w:r>
                      <w:r>
                        <w:rPr>
                          <w:rFonts w:ascii="宋体" w:hAnsi="宋体" w:cs="宋体" w:eastAsia="宋体" w:hint="default"/>
                          <w:spacing w:val="3"/>
                          <w:sz w:val="20"/>
                          <w:szCs w:val="20"/>
                        </w:rPr>
                        <w:t>固定资产折旧、油气资产折耗、生产性生物</w:t>
                      </w:r>
                      <w:r>
                        <w:rPr>
                          <w:rFonts w:ascii="宋体" w:hAnsi="宋体" w:cs="宋体" w:eastAsia="宋体" w:hint="default"/>
                          <w:spacing w:val="-74"/>
                          <w:sz w:val="20"/>
                          <w:szCs w:val="20"/>
                        </w:rPr>
                        <w:t> </w:t>
                      </w:r>
                      <w:r>
                        <w:rPr>
                          <w:rFonts w:ascii="宋体" w:hAnsi="宋体" w:cs="宋体" w:eastAsia="宋体" w:hint="default"/>
                          <w:spacing w:val="-74"/>
                          <w:sz w:val="20"/>
                          <w:szCs w:val="20"/>
                        </w:rPr>
                      </w:r>
                      <w:r>
                        <w:rPr>
                          <w:rFonts w:ascii="宋体" w:hAnsi="宋体" w:cs="宋体" w:eastAsia="宋体" w:hint="default"/>
                          <w:sz w:val="20"/>
                          <w:szCs w:val="20"/>
                        </w:rPr>
                        <w:t>资产折旧</w:t>
                      </w:r>
                    </w:p>
                    <w:p>
                      <w:pPr>
                        <w:spacing w:line="266" w:lineRule="auto" w:before="9"/>
                        <w:ind w:left="0" w:right="2330" w:firstLine="0"/>
                        <w:jc w:val="left"/>
                        <w:rPr>
                          <w:rFonts w:ascii="宋体" w:hAnsi="宋体" w:cs="宋体" w:eastAsia="宋体" w:hint="default"/>
                          <w:sz w:val="20"/>
                          <w:szCs w:val="20"/>
                        </w:rPr>
                      </w:pPr>
                      <w:r>
                        <w:rPr>
                          <w:rFonts w:ascii="宋体" w:hAnsi="宋体" w:cs="宋体" w:eastAsia="宋体" w:hint="default"/>
                          <w:sz w:val="20"/>
                          <w:szCs w:val="20"/>
                        </w:rPr>
                        <w:t>无形资产摊销</w:t>
                      </w:r>
                      <w:r>
                        <w:rPr>
                          <w:rFonts w:ascii="宋体" w:hAnsi="宋体" w:cs="宋体" w:eastAsia="宋体" w:hint="default"/>
                          <w:w w:val="100"/>
                          <w:sz w:val="20"/>
                          <w:szCs w:val="20"/>
                        </w:rPr>
                        <w:t> </w:t>
                      </w:r>
                      <w:r>
                        <w:rPr>
                          <w:rFonts w:ascii="宋体" w:hAnsi="宋体" w:cs="宋体" w:eastAsia="宋体" w:hint="default"/>
                          <w:spacing w:val="-1"/>
                          <w:sz w:val="20"/>
                          <w:szCs w:val="20"/>
                        </w:rPr>
                        <w:t>长期待摊费用摊销</w:t>
                      </w:r>
                    </w:p>
                    <w:p>
                      <w:pPr>
                        <w:spacing w:line="254" w:lineRule="auto" w:before="6"/>
                        <w:ind w:left="0" w:right="0" w:firstLine="0"/>
                        <w:jc w:val="left"/>
                        <w:rPr>
                          <w:rFonts w:ascii="宋体" w:hAnsi="宋体" w:cs="宋体" w:eastAsia="宋体" w:hint="default"/>
                          <w:sz w:val="20"/>
                          <w:szCs w:val="20"/>
                        </w:rPr>
                      </w:pPr>
                      <w:r>
                        <w:rPr>
                          <w:rFonts w:ascii="宋体" w:hAnsi="宋体" w:cs="宋体" w:eastAsia="宋体" w:hint="default"/>
                          <w:spacing w:val="3"/>
                          <w:sz w:val="20"/>
                          <w:szCs w:val="20"/>
                        </w:rPr>
                        <w:t>处置固定资产、无形资产和其他长期资产的</w:t>
                      </w:r>
                      <w:r>
                        <w:rPr>
                          <w:rFonts w:ascii="宋体" w:hAnsi="宋体" w:cs="宋体" w:eastAsia="宋体" w:hint="default"/>
                          <w:spacing w:val="-74"/>
                          <w:sz w:val="20"/>
                          <w:szCs w:val="20"/>
                        </w:rPr>
                        <w:t> </w:t>
                      </w:r>
                      <w:r>
                        <w:rPr>
                          <w:rFonts w:ascii="宋体" w:hAnsi="宋体" w:cs="宋体" w:eastAsia="宋体" w:hint="default"/>
                          <w:sz w:val="20"/>
                          <w:szCs w:val="20"/>
                        </w:rPr>
                        <w:t>损失（收益以“－”号填列）</w:t>
                      </w:r>
                      <w:r>
                        <w:rPr>
                          <w:rFonts w:ascii="宋体" w:hAnsi="宋体" w:cs="宋体" w:eastAsia="宋体" w:hint="default"/>
                          <w:w w:val="100"/>
                          <w:sz w:val="20"/>
                          <w:szCs w:val="20"/>
                        </w:rPr>
                        <w:t> </w:t>
                      </w:r>
                      <w:r>
                        <w:rPr>
                          <w:rFonts w:ascii="宋体" w:hAnsi="宋体" w:cs="宋体" w:eastAsia="宋体" w:hint="default"/>
                          <w:sz w:val="20"/>
                          <w:szCs w:val="20"/>
                        </w:rPr>
                        <w:t>固定资产报废损失（收益以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r>
                        <w:rPr>
                          <w:rFonts w:ascii="宋体" w:hAnsi="宋体" w:cs="宋体" w:eastAsia="宋体" w:hint="default"/>
                          <w:w w:val="100"/>
                          <w:sz w:val="20"/>
                          <w:szCs w:val="20"/>
                        </w:rPr>
                        <w:t> </w:t>
                      </w:r>
                      <w:r>
                        <w:rPr>
                          <w:rFonts w:ascii="宋体" w:hAnsi="宋体" w:cs="宋体" w:eastAsia="宋体" w:hint="default"/>
                          <w:sz w:val="20"/>
                          <w:szCs w:val="20"/>
                        </w:rPr>
                        <w:t>公允价值变动损失（收益以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r>
                        <w:rPr>
                          <w:rFonts w:ascii="宋体" w:hAnsi="宋体" w:cs="宋体" w:eastAsia="宋体" w:hint="default"/>
                          <w:w w:val="100"/>
                          <w:sz w:val="20"/>
                          <w:szCs w:val="20"/>
                        </w:rPr>
                        <w:t> </w:t>
                      </w:r>
                      <w:r>
                        <w:rPr>
                          <w:rFonts w:ascii="宋体" w:hAnsi="宋体" w:cs="宋体" w:eastAsia="宋体" w:hint="default"/>
                          <w:sz w:val="20"/>
                          <w:szCs w:val="20"/>
                        </w:rPr>
                        <w:t>财务费用（收益以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r>
                        <w:rPr>
                          <w:rFonts w:ascii="宋体" w:hAnsi="宋体" w:cs="宋体" w:eastAsia="宋体" w:hint="default"/>
                          <w:w w:val="100"/>
                          <w:sz w:val="20"/>
                          <w:szCs w:val="20"/>
                        </w:rPr>
                        <w:t> </w:t>
                      </w:r>
                      <w:r>
                        <w:rPr>
                          <w:rFonts w:ascii="宋体" w:hAnsi="宋体" w:cs="宋体" w:eastAsia="宋体" w:hint="default"/>
                          <w:sz w:val="20"/>
                          <w:szCs w:val="20"/>
                        </w:rPr>
                        <w:t>投资损失（收益以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r>
                        <w:rPr>
                          <w:rFonts w:ascii="宋体" w:hAnsi="宋体" w:cs="宋体" w:eastAsia="宋体" w:hint="default"/>
                          <w:w w:val="100"/>
                          <w:sz w:val="20"/>
                          <w:szCs w:val="20"/>
                        </w:rPr>
                        <w:t> </w:t>
                      </w:r>
                      <w:r>
                        <w:rPr>
                          <w:rFonts w:ascii="宋体" w:hAnsi="宋体" w:cs="宋体" w:eastAsia="宋体" w:hint="default"/>
                          <w:sz w:val="20"/>
                          <w:szCs w:val="20"/>
                        </w:rPr>
                        <w:t>递延所得税资产减少（增加以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r>
                        <w:rPr>
                          <w:rFonts w:ascii="宋体" w:hAnsi="宋体" w:cs="宋体" w:eastAsia="宋体" w:hint="default"/>
                          <w:spacing w:val="-2"/>
                          <w:w w:val="100"/>
                          <w:sz w:val="20"/>
                          <w:szCs w:val="20"/>
                        </w:rPr>
                        <w:t> </w:t>
                      </w:r>
                      <w:r>
                        <w:rPr>
                          <w:rFonts w:ascii="宋体" w:hAnsi="宋体" w:cs="宋体" w:eastAsia="宋体" w:hint="default"/>
                          <w:sz w:val="20"/>
                          <w:szCs w:val="20"/>
                        </w:rPr>
                        <w:t>递延所得税负债增加（减少以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r>
                        <w:rPr>
                          <w:rFonts w:ascii="宋体" w:hAnsi="宋体" w:cs="宋体" w:eastAsia="宋体" w:hint="default"/>
                          <w:spacing w:val="-2"/>
                          <w:w w:val="100"/>
                          <w:sz w:val="20"/>
                          <w:szCs w:val="20"/>
                        </w:rPr>
                        <w:t> </w:t>
                      </w:r>
                      <w:r>
                        <w:rPr>
                          <w:rFonts w:ascii="宋体" w:hAnsi="宋体" w:cs="宋体" w:eastAsia="宋体" w:hint="default"/>
                          <w:sz w:val="20"/>
                          <w:szCs w:val="20"/>
                        </w:rPr>
                        <w:t>存货的减少（增加以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r>
                        <w:rPr>
                          <w:rFonts w:ascii="宋体" w:hAnsi="宋体" w:cs="宋体" w:eastAsia="宋体" w:hint="default"/>
                          <w:w w:val="100"/>
                          <w:sz w:val="20"/>
                          <w:szCs w:val="20"/>
                        </w:rPr>
                        <w:t> </w:t>
                      </w:r>
                      <w:r>
                        <w:rPr>
                          <w:rFonts w:ascii="宋体" w:hAnsi="宋体" w:cs="宋体" w:eastAsia="宋体" w:hint="default"/>
                          <w:spacing w:val="-1"/>
                          <w:sz w:val="20"/>
                          <w:szCs w:val="20"/>
                        </w:rPr>
                        <w:t>经营性应收项目的减少（增加以</w:t>
                      </w:r>
                      <w:r>
                        <w:rPr>
                          <w:rFonts w:ascii="Arial" w:hAnsi="Arial" w:cs="Arial" w:eastAsia="Arial" w:hint="default"/>
                          <w:spacing w:val="-1"/>
                          <w:sz w:val="20"/>
                          <w:szCs w:val="20"/>
                        </w:rPr>
                        <w:t>“</w:t>
                      </w:r>
                      <w:r>
                        <w:rPr>
                          <w:rFonts w:ascii="宋体" w:hAnsi="宋体" w:cs="宋体" w:eastAsia="宋体" w:hint="default"/>
                          <w:spacing w:val="-1"/>
                          <w:sz w:val="20"/>
                          <w:szCs w:val="20"/>
                        </w:rPr>
                        <w:t>－</w:t>
                      </w:r>
                      <w:r>
                        <w:rPr>
                          <w:rFonts w:ascii="Arial" w:hAnsi="Arial" w:cs="Arial" w:eastAsia="Arial" w:hint="default"/>
                          <w:spacing w:val="-1"/>
                          <w:sz w:val="20"/>
                          <w:szCs w:val="20"/>
                        </w:rPr>
                        <w:t>”</w:t>
                      </w:r>
                      <w:r>
                        <w:rPr>
                          <w:rFonts w:ascii="宋体" w:hAnsi="宋体" w:cs="宋体" w:eastAsia="宋体" w:hint="default"/>
                          <w:spacing w:val="-1"/>
                          <w:sz w:val="20"/>
                          <w:szCs w:val="20"/>
                        </w:rPr>
                        <w:t>号填列）</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pacing w:val="-1"/>
                          <w:sz w:val="20"/>
                          <w:szCs w:val="20"/>
                        </w:rPr>
                        <w:t>经营性应付项目的增加（减少以</w:t>
                      </w:r>
                      <w:r>
                        <w:rPr>
                          <w:rFonts w:ascii="Arial" w:hAnsi="Arial" w:cs="Arial" w:eastAsia="Arial" w:hint="default"/>
                          <w:spacing w:val="-1"/>
                          <w:sz w:val="20"/>
                          <w:szCs w:val="20"/>
                        </w:rPr>
                        <w:t>“</w:t>
                      </w:r>
                      <w:r>
                        <w:rPr>
                          <w:rFonts w:ascii="宋体" w:hAnsi="宋体" w:cs="宋体" w:eastAsia="宋体" w:hint="default"/>
                          <w:spacing w:val="-1"/>
                          <w:sz w:val="20"/>
                          <w:szCs w:val="20"/>
                        </w:rPr>
                        <w:t>－</w:t>
                      </w:r>
                      <w:r>
                        <w:rPr>
                          <w:rFonts w:ascii="Arial" w:hAnsi="Arial" w:cs="Arial" w:eastAsia="Arial" w:hint="default"/>
                          <w:spacing w:val="-1"/>
                          <w:sz w:val="20"/>
                          <w:szCs w:val="20"/>
                        </w:rPr>
                        <w:t>”</w:t>
                      </w:r>
                      <w:r>
                        <w:rPr>
                          <w:rFonts w:ascii="宋体" w:hAnsi="宋体" w:cs="宋体" w:eastAsia="宋体" w:hint="default"/>
                          <w:spacing w:val="-1"/>
                          <w:sz w:val="20"/>
                          <w:szCs w:val="20"/>
                        </w:rPr>
                        <w:t>号填列）</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其他</w:t>
                      </w:r>
                    </w:p>
                    <w:p>
                      <w:pPr>
                        <w:spacing w:line="259" w:lineRule="auto" w:before="15"/>
                        <w:ind w:left="0" w:right="5" w:firstLine="0"/>
                        <w:jc w:val="left"/>
                        <w:rPr>
                          <w:rFonts w:ascii="宋体" w:hAnsi="宋体" w:cs="宋体" w:eastAsia="宋体" w:hint="default"/>
                          <w:sz w:val="20"/>
                          <w:szCs w:val="20"/>
                        </w:rPr>
                      </w:pPr>
                      <w:r>
                        <w:rPr>
                          <w:rFonts w:ascii="宋体" w:hAnsi="宋体" w:cs="宋体" w:eastAsia="宋体" w:hint="default"/>
                          <w:sz w:val="20"/>
                          <w:szCs w:val="20"/>
                        </w:rPr>
                        <w:t>经营活动产生的现金流量净额</w:t>
                      </w:r>
                      <w:r>
                        <w:rPr>
                          <w:rFonts w:ascii="宋体" w:hAnsi="宋体" w:cs="宋体" w:eastAsia="宋体" w:hint="default"/>
                          <w:w w:val="100"/>
                          <w:sz w:val="20"/>
                          <w:szCs w:val="20"/>
                        </w:rPr>
                        <w:t> </w:t>
                      </w:r>
                      <w:r>
                        <w:rPr>
                          <w:rFonts w:ascii="Arial" w:hAnsi="Arial" w:cs="Arial" w:eastAsia="Arial" w:hint="default"/>
                          <w:b/>
                          <w:bCs/>
                          <w:sz w:val="20"/>
                          <w:szCs w:val="20"/>
                        </w:rPr>
                        <w:t>2</w:t>
                      </w:r>
                      <w:r>
                        <w:rPr>
                          <w:rFonts w:ascii="宋体" w:hAnsi="宋体" w:cs="宋体" w:eastAsia="宋体" w:hint="default"/>
                          <w:b/>
                          <w:bCs/>
                          <w:sz w:val="20"/>
                          <w:szCs w:val="20"/>
                        </w:rPr>
                        <w:t>．不涉及现金收支的重大投资和筹资活动：</w:t>
                      </w:r>
                      <w:r>
                        <w:rPr>
                          <w:rFonts w:ascii="宋体" w:hAnsi="宋体" w:cs="宋体" w:eastAsia="宋体" w:hint="default"/>
                          <w:b/>
                          <w:bCs/>
                          <w:w w:val="99"/>
                          <w:sz w:val="20"/>
                          <w:szCs w:val="20"/>
                        </w:rPr>
                        <w:t> </w:t>
                      </w:r>
                      <w:r>
                        <w:rPr>
                          <w:rFonts w:ascii="宋体" w:hAnsi="宋体" w:cs="宋体" w:eastAsia="宋体" w:hint="default"/>
                          <w:sz w:val="20"/>
                          <w:szCs w:val="20"/>
                        </w:rPr>
                        <w:t>债务转为资本</w:t>
                      </w:r>
                    </w:p>
                  </w:txbxContent>
                </v:textbox>
                <w10:wrap type="none"/>
              </v:shape>
              <v:shape style="position:absolute;left:4846;top:9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txbxContent>
                </v:textbox>
                <w10:wrap type="none"/>
              </v:shape>
              <v:shape style="position:absolute;left:7129;top:9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txbxContent>
                </v:textbox>
                <w10:wrap type="none"/>
              </v:shape>
              <v:shape style="position:absolute;left:4946;top:681;width:1305;height:501"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pacing w:val="-2"/>
                          <w:sz w:val="21"/>
                        </w:rPr>
                        <w:t>254,039,311.89</w:t>
                      </w:r>
                      <w:r>
                        <w:rPr>
                          <w:rFonts w:ascii="Times New Roman"/>
                          <w:sz w:val="21"/>
                        </w:rPr>
                      </w:r>
                    </w:p>
                    <w:p>
                      <w:pPr>
                        <w:spacing w:line="237" w:lineRule="exact" w:before="49"/>
                        <w:ind w:left="360" w:right="0" w:firstLine="0"/>
                        <w:jc w:val="left"/>
                        <w:rPr>
                          <w:rFonts w:ascii="Times New Roman" w:hAnsi="Times New Roman" w:cs="Times New Roman" w:eastAsia="Times New Roman" w:hint="default"/>
                          <w:sz w:val="21"/>
                          <w:szCs w:val="21"/>
                        </w:rPr>
                      </w:pPr>
                      <w:r>
                        <w:rPr>
                          <w:rFonts w:ascii="Times New Roman"/>
                          <w:spacing w:val="-1"/>
                          <w:sz w:val="21"/>
                        </w:rPr>
                        <w:t>396,828.57</w:t>
                      </w:r>
                      <w:r>
                        <w:rPr>
                          <w:rFonts w:ascii="Times New Roman"/>
                          <w:sz w:val="21"/>
                        </w:rPr>
                      </w:r>
                    </w:p>
                  </w:txbxContent>
                </v:textbox>
                <w10:wrap type="none"/>
              </v:shape>
              <v:shape style="position:absolute;left:7201;top:687;width:1391;height:491"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221,373,894.21</w:t>
                      </w:r>
                    </w:p>
                    <w:p>
                      <w:pPr>
                        <w:spacing w:line="226" w:lineRule="exact" w:before="60"/>
                        <w:ind w:left="403" w:right="0" w:firstLine="0"/>
                        <w:jc w:val="left"/>
                        <w:rPr>
                          <w:rFonts w:ascii="Arial" w:hAnsi="Arial" w:cs="Arial" w:eastAsia="Arial" w:hint="default"/>
                          <w:sz w:val="20"/>
                          <w:szCs w:val="20"/>
                        </w:rPr>
                      </w:pPr>
                      <w:r>
                        <w:rPr>
                          <w:rFonts w:ascii="Arial"/>
                          <w:spacing w:val="-3"/>
                          <w:sz w:val="20"/>
                        </w:rPr>
                        <w:t>994,543.11</w:t>
                      </w:r>
                    </w:p>
                  </w:txbxContent>
                </v:textbox>
                <w10:wrap type="none"/>
              </v:shape>
              <v:shape style="position:absolute;left:4939;top:1401;width:1315;height:1361"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142,560,279.33</w:t>
                      </w:r>
                    </w:p>
                    <w:p>
                      <w:pPr>
                        <w:spacing w:line="240" w:lineRule="auto" w:before="5"/>
                        <w:rPr>
                          <w:rFonts w:ascii="宋体" w:hAnsi="宋体" w:cs="宋体" w:eastAsia="宋体" w:hint="default"/>
                          <w:sz w:val="14"/>
                          <w:szCs w:val="14"/>
                        </w:rPr>
                      </w:pPr>
                    </w:p>
                    <w:p>
                      <w:pPr>
                        <w:spacing w:before="0"/>
                        <w:ind w:left="210" w:right="0" w:firstLine="0"/>
                        <w:jc w:val="left"/>
                        <w:rPr>
                          <w:rFonts w:ascii="Times New Roman" w:hAnsi="Times New Roman" w:cs="Times New Roman" w:eastAsia="Times New Roman" w:hint="default"/>
                          <w:sz w:val="21"/>
                          <w:szCs w:val="21"/>
                        </w:rPr>
                      </w:pPr>
                      <w:r>
                        <w:rPr>
                          <w:rFonts w:ascii="Times New Roman"/>
                          <w:sz w:val="21"/>
                        </w:rPr>
                        <w:t>4,236,684.33</w:t>
                      </w:r>
                    </w:p>
                    <w:p>
                      <w:pPr>
                        <w:spacing w:before="49"/>
                        <w:ind w:left="210" w:right="0" w:firstLine="0"/>
                        <w:jc w:val="left"/>
                        <w:rPr>
                          <w:rFonts w:ascii="Times New Roman" w:hAnsi="Times New Roman" w:cs="Times New Roman" w:eastAsia="Times New Roman" w:hint="default"/>
                          <w:sz w:val="21"/>
                          <w:szCs w:val="21"/>
                        </w:rPr>
                      </w:pPr>
                      <w:r>
                        <w:rPr>
                          <w:rFonts w:ascii="Times New Roman"/>
                          <w:sz w:val="21"/>
                        </w:rPr>
                        <w:t>4,991,942.76</w:t>
                      </w:r>
                    </w:p>
                    <w:p>
                      <w:pPr>
                        <w:spacing w:line="240" w:lineRule="auto" w:before="6"/>
                        <w:rPr>
                          <w:rFonts w:ascii="宋体" w:hAnsi="宋体" w:cs="宋体" w:eastAsia="宋体" w:hint="default"/>
                          <w:sz w:val="14"/>
                          <w:szCs w:val="14"/>
                        </w:rPr>
                      </w:pPr>
                    </w:p>
                    <w:p>
                      <w:pPr>
                        <w:spacing w:line="237" w:lineRule="exact" w:before="0"/>
                        <w:ind w:left="297" w:right="0" w:firstLine="0"/>
                        <w:jc w:val="left"/>
                        <w:rPr>
                          <w:rFonts w:ascii="Times New Roman" w:hAnsi="Times New Roman" w:cs="Times New Roman" w:eastAsia="Times New Roman" w:hint="default"/>
                          <w:sz w:val="21"/>
                          <w:szCs w:val="21"/>
                        </w:rPr>
                      </w:pPr>
                      <w:r>
                        <w:rPr>
                          <w:rFonts w:ascii="Times New Roman"/>
                          <w:sz w:val="21"/>
                        </w:rPr>
                        <w:t>-732,955.05</w:t>
                      </w:r>
                    </w:p>
                  </w:txbxContent>
                </v:textbox>
                <w10:wrap type="none"/>
              </v:shape>
              <v:shape style="position:absolute;left:7201;top:1407;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122,479,123.16</w:t>
                      </w:r>
                    </w:p>
                  </w:txbxContent>
                </v:textbox>
                <w10:wrap type="none"/>
              </v:shape>
              <v:shape style="position:absolute;left:7424;top:1837;width:1169;height:922"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2"/>
                          <w:sz w:val="20"/>
                        </w:rPr>
                        <w:t>4,161,597.80</w:t>
                      </w:r>
                      <w:r>
                        <w:rPr>
                          <w:rFonts w:ascii="Arial"/>
                          <w:sz w:val="20"/>
                        </w:rPr>
                      </w:r>
                    </w:p>
                    <w:p>
                      <w:pPr>
                        <w:spacing w:before="60"/>
                        <w:ind w:left="0" w:right="0" w:firstLine="0"/>
                        <w:jc w:val="left"/>
                        <w:rPr>
                          <w:rFonts w:ascii="Arial" w:hAnsi="Arial" w:cs="Arial" w:eastAsia="Arial" w:hint="default"/>
                          <w:sz w:val="20"/>
                          <w:szCs w:val="20"/>
                        </w:rPr>
                      </w:pPr>
                      <w:r>
                        <w:rPr>
                          <w:rFonts w:ascii="Arial"/>
                          <w:spacing w:val="-2"/>
                          <w:sz w:val="20"/>
                        </w:rPr>
                        <w:t>3,343,847.75</w:t>
                      </w:r>
                      <w:r>
                        <w:rPr>
                          <w:rFonts w:ascii="Arial"/>
                          <w:sz w:val="20"/>
                        </w:rPr>
                      </w:r>
                    </w:p>
                    <w:p>
                      <w:pPr>
                        <w:spacing w:line="240" w:lineRule="auto" w:before="5"/>
                        <w:rPr>
                          <w:rFonts w:ascii="宋体" w:hAnsi="宋体" w:cs="宋体" w:eastAsia="宋体" w:hint="default"/>
                          <w:sz w:val="15"/>
                          <w:szCs w:val="15"/>
                        </w:rPr>
                      </w:pPr>
                    </w:p>
                    <w:p>
                      <w:pPr>
                        <w:spacing w:line="226" w:lineRule="exact" w:before="0"/>
                        <w:ind w:left="0" w:right="0" w:firstLine="0"/>
                        <w:jc w:val="left"/>
                        <w:rPr>
                          <w:rFonts w:ascii="Arial" w:hAnsi="Arial" w:cs="Arial" w:eastAsia="Arial" w:hint="default"/>
                          <w:sz w:val="20"/>
                          <w:szCs w:val="20"/>
                        </w:rPr>
                      </w:pPr>
                      <w:r>
                        <w:rPr>
                          <w:rFonts w:ascii="Arial"/>
                          <w:spacing w:val="-2"/>
                          <w:sz w:val="20"/>
                        </w:rPr>
                        <w:t>1,386,332.47</w:t>
                      </w:r>
                      <w:r>
                        <w:rPr>
                          <w:rFonts w:ascii="Arial"/>
                          <w:sz w:val="20"/>
                        </w:rPr>
                      </w:r>
                    </w:p>
                  </w:txbxContent>
                </v:textbox>
                <w10:wrap type="none"/>
              </v:shape>
              <v:shape style="position:absolute;left:5149;top:2981;width:110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3,313,836.91</w:t>
                      </w:r>
                    </w:p>
                  </w:txbxContent>
                </v:textbox>
                <w10:wrap type="none"/>
              </v:shape>
              <v:shape style="position:absolute;left:7590;top:2988;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783,496.38</w:t>
                      </w:r>
                    </w:p>
                  </w:txbxContent>
                </v:textbox>
                <w10:wrap type="none"/>
              </v:shape>
              <v:shape style="position:absolute;left:5045;top:3561;width:1209;height:790" type="#_x0000_t202" filled="false" stroked="false">
                <v:textbox inset="0,0,0,0">
                  <w:txbxContent>
                    <w:p>
                      <w:pPr>
                        <w:spacing w:line="214" w:lineRule="exact" w:before="0"/>
                        <w:ind w:left="0" w:right="0" w:firstLine="0"/>
                        <w:jc w:val="center"/>
                        <w:rPr>
                          <w:rFonts w:ascii="Times New Roman" w:hAnsi="Times New Roman" w:cs="Times New Roman" w:eastAsia="Times New Roman" w:hint="default"/>
                          <w:sz w:val="21"/>
                          <w:szCs w:val="21"/>
                        </w:rPr>
                      </w:pPr>
                      <w:r>
                        <w:rPr>
                          <w:rFonts w:ascii="Times New Roman"/>
                          <w:spacing w:val="-1"/>
                          <w:sz w:val="21"/>
                        </w:rPr>
                        <w:t>93,523,971.43</w:t>
                      </w:r>
                    </w:p>
                    <w:p>
                      <w:pPr>
                        <w:spacing w:before="49"/>
                        <w:ind w:left="259" w:right="0" w:firstLine="0"/>
                        <w:jc w:val="center"/>
                        <w:rPr>
                          <w:rFonts w:ascii="Times New Roman" w:hAnsi="Times New Roman" w:cs="Times New Roman" w:eastAsia="Times New Roman" w:hint="default"/>
                          <w:sz w:val="21"/>
                          <w:szCs w:val="21"/>
                        </w:rPr>
                      </w:pPr>
                      <w:r>
                        <w:rPr>
                          <w:rFonts w:ascii="Times New Roman"/>
                          <w:spacing w:val="-1"/>
                          <w:sz w:val="21"/>
                        </w:rPr>
                        <w:t>510,280.41</w:t>
                      </w:r>
                      <w:r>
                        <w:rPr>
                          <w:rFonts w:ascii="Times New Roman"/>
                          <w:sz w:val="21"/>
                        </w:rPr>
                      </w:r>
                    </w:p>
                    <w:p>
                      <w:pPr>
                        <w:spacing w:line="237" w:lineRule="exact" w:before="47"/>
                        <w:ind w:left="104" w:right="0" w:firstLine="0"/>
                        <w:jc w:val="center"/>
                        <w:rPr>
                          <w:rFonts w:ascii="Times New Roman" w:hAnsi="Times New Roman" w:cs="Times New Roman" w:eastAsia="Times New Roman" w:hint="default"/>
                          <w:sz w:val="21"/>
                          <w:szCs w:val="21"/>
                        </w:rPr>
                      </w:pPr>
                      <w:r>
                        <w:rPr>
                          <w:rFonts w:ascii="Times New Roman"/>
                          <w:spacing w:val="-1"/>
                          <w:sz w:val="21"/>
                        </w:rPr>
                        <w:t>4,831,792.35</w:t>
                      </w:r>
                    </w:p>
                  </w:txbxContent>
                </v:textbox>
                <w10:wrap type="none"/>
              </v:shape>
              <v:shape style="position:absolute;left:7313;top:3567;width:1279;height:780"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2"/>
                          <w:sz w:val="20"/>
                        </w:rPr>
                        <w:t>50,206,578.27</w:t>
                      </w:r>
                    </w:p>
                    <w:p>
                      <w:pPr>
                        <w:spacing w:before="60"/>
                        <w:ind w:left="44" w:right="0" w:firstLine="0"/>
                        <w:jc w:val="left"/>
                        <w:rPr>
                          <w:rFonts w:ascii="Arial" w:hAnsi="Arial" w:cs="Arial" w:eastAsia="Arial" w:hint="default"/>
                          <w:sz w:val="20"/>
                          <w:szCs w:val="20"/>
                        </w:rPr>
                      </w:pPr>
                      <w:r>
                        <w:rPr>
                          <w:rFonts w:ascii="Arial"/>
                          <w:spacing w:val="-2"/>
                          <w:sz w:val="20"/>
                        </w:rPr>
                        <w:t>-5,281,919.33</w:t>
                      </w:r>
                    </w:p>
                    <w:p>
                      <w:pPr>
                        <w:spacing w:line="226" w:lineRule="exact" w:before="59"/>
                        <w:ind w:left="44" w:right="0" w:firstLine="0"/>
                        <w:jc w:val="left"/>
                        <w:rPr>
                          <w:rFonts w:ascii="Arial" w:hAnsi="Arial" w:cs="Arial" w:eastAsia="Arial" w:hint="default"/>
                          <w:sz w:val="20"/>
                          <w:szCs w:val="20"/>
                        </w:rPr>
                      </w:pPr>
                      <w:r>
                        <w:rPr>
                          <w:rFonts w:ascii="Arial"/>
                          <w:spacing w:val="-2"/>
                          <w:sz w:val="20"/>
                        </w:rPr>
                        <w:t>-3,095,054.53</w:t>
                      </w:r>
                    </w:p>
                  </w:txbxContent>
                </v:textbox>
                <w10:wrap type="none"/>
              </v:shape>
              <v:shape style="position:absolute;left:4939;top:4721;width:1314;height:1370" type="#_x0000_t202" filled="false" stroked="false">
                <v:textbox inset="0,0,0,0">
                  <w:txbxContent>
                    <w:p>
                      <w:pPr>
                        <w:spacing w:line="214" w:lineRule="exact" w:before="0"/>
                        <w:ind w:left="139" w:right="0" w:firstLine="0"/>
                        <w:jc w:val="center"/>
                        <w:rPr>
                          <w:rFonts w:ascii="Times New Roman" w:hAnsi="Times New Roman" w:cs="Times New Roman" w:eastAsia="Times New Roman" w:hint="default"/>
                          <w:sz w:val="21"/>
                          <w:szCs w:val="21"/>
                        </w:rPr>
                      </w:pPr>
                      <w:r>
                        <w:rPr>
                          <w:rFonts w:ascii="Times New Roman"/>
                          <w:spacing w:val="-1"/>
                          <w:sz w:val="21"/>
                        </w:rPr>
                        <w:t>-3,945,349.92</w:t>
                      </w:r>
                    </w:p>
                    <w:p>
                      <w:pPr>
                        <w:spacing w:before="47"/>
                        <w:ind w:left="210" w:right="0" w:firstLine="0"/>
                        <w:jc w:val="left"/>
                        <w:rPr>
                          <w:rFonts w:ascii="Times New Roman" w:hAnsi="Times New Roman" w:cs="Times New Roman" w:eastAsia="Times New Roman" w:hint="default"/>
                          <w:sz w:val="21"/>
                          <w:szCs w:val="21"/>
                        </w:rPr>
                      </w:pPr>
                      <w:r>
                        <w:rPr>
                          <w:rFonts w:ascii="Times New Roman"/>
                          <w:spacing w:val="-1"/>
                          <w:sz w:val="21"/>
                        </w:rPr>
                        <w:t>6,144,031.56</w:t>
                      </w:r>
                    </w:p>
                    <w:p>
                      <w:pPr>
                        <w:spacing w:before="49"/>
                        <w:ind w:left="210" w:right="0" w:firstLine="0"/>
                        <w:jc w:val="left"/>
                        <w:rPr>
                          <w:rFonts w:ascii="Times New Roman" w:hAnsi="Times New Roman" w:cs="Times New Roman" w:eastAsia="Times New Roman" w:hint="default"/>
                          <w:sz w:val="21"/>
                          <w:szCs w:val="21"/>
                        </w:rPr>
                      </w:pPr>
                      <w:r>
                        <w:rPr>
                          <w:rFonts w:ascii="Times New Roman"/>
                          <w:spacing w:val="-1"/>
                          <w:sz w:val="21"/>
                        </w:rPr>
                        <w:t>7,395,776.88</w:t>
                      </w:r>
                    </w:p>
                    <w:p>
                      <w:pPr>
                        <w:spacing w:before="49"/>
                        <w:ind w:left="139" w:right="0" w:firstLine="0"/>
                        <w:jc w:val="center"/>
                        <w:rPr>
                          <w:rFonts w:ascii="Times New Roman" w:hAnsi="Times New Roman" w:cs="Times New Roman" w:eastAsia="Times New Roman" w:hint="default"/>
                          <w:sz w:val="21"/>
                          <w:szCs w:val="21"/>
                        </w:rPr>
                      </w:pPr>
                      <w:r>
                        <w:rPr>
                          <w:rFonts w:ascii="Times New Roman"/>
                          <w:spacing w:val="-1"/>
                          <w:sz w:val="21"/>
                        </w:rPr>
                        <w:t>-2,514,258.43</w:t>
                      </w:r>
                    </w:p>
                    <w:p>
                      <w:pPr>
                        <w:spacing w:line="237" w:lineRule="exact" w:before="47"/>
                        <w:ind w:left="0" w:right="1" w:firstLine="0"/>
                        <w:jc w:val="center"/>
                        <w:rPr>
                          <w:rFonts w:ascii="Times New Roman" w:hAnsi="Times New Roman" w:cs="Times New Roman" w:eastAsia="Times New Roman" w:hint="default"/>
                          <w:sz w:val="21"/>
                          <w:szCs w:val="21"/>
                        </w:rPr>
                      </w:pPr>
                      <w:r>
                        <w:rPr>
                          <w:rFonts w:ascii="Times New Roman"/>
                          <w:spacing w:val="-1"/>
                          <w:sz w:val="21"/>
                        </w:rPr>
                        <w:t>514,752,173.02</w:t>
                      </w:r>
                    </w:p>
                  </w:txbxContent>
                </v:textbox>
                <w10:wrap type="none"/>
              </v:shape>
              <v:shape style="position:absolute;left:7201;top:4728;width:1391;height:1360" type="#_x0000_t202" filled="false" stroked="false">
                <v:textbox inset="0,0,0,0">
                  <w:txbxContent>
                    <w:p>
                      <w:pPr>
                        <w:spacing w:line="205" w:lineRule="exact" w:before="0"/>
                        <w:ind w:left="155" w:right="0" w:firstLine="0"/>
                        <w:jc w:val="center"/>
                        <w:rPr>
                          <w:rFonts w:ascii="Arial" w:hAnsi="Arial" w:cs="Arial" w:eastAsia="Arial" w:hint="default"/>
                          <w:sz w:val="20"/>
                          <w:szCs w:val="20"/>
                        </w:rPr>
                      </w:pPr>
                      <w:r>
                        <w:rPr>
                          <w:rFonts w:ascii="Arial"/>
                          <w:spacing w:val="-2"/>
                          <w:sz w:val="20"/>
                        </w:rPr>
                        <w:t>-1,773,580.01</w:t>
                      </w:r>
                    </w:p>
                    <w:p>
                      <w:pPr>
                        <w:spacing w:before="59"/>
                        <w:ind w:left="44" w:right="0" w:firstLine="0"/>
                        <w:jc w:val="center"/>
                        <w:rPr>
                          <w:rFonts w:ascii="Arial" w:hAnsi="Arial" w:cs="Arial" w:eastAsia="Arial" w:hint="default"/>
                          <w:sz w:val="20"/>
                          <w:szCs w:val="20"/>
                        </w:rPr>
                      </w:pPr>
                      <w:r>
                        <w:rPr>
                          <w:rFonts w:ascii="Arial"/>
                          <w:spacing w:val="-1"/>
                          <w:sz w:val="20"/>
                        </w:rPr>
                        <w:t>-15,386,593.18</w:t>
                      </w:r>
                    </w:p>
                    <w:p>
                      <w:pPr>
                        <w:spacing w:before="60"/>
                        <w:ind w:left="155" w:right="0" w:firstLine="0"/>
                        <w:jc w:val="center"/>
                        <w:rPr>
                          <w:rFonts w:ascii="Arial" w:hAnsi="Arial" w:cs="Arial" w:eastAsia="Arial" w:hint="default"/>
                          <w:sz w:val="20"/>
                          <w:szCs w:val="20"/>
                        </w:rPr>
                      </w:pPr>
                      <w:r>
                        <w:rPr>
                          <w:rFonts w:ascii="Arial"/>
                          <w:spacing w:val="-2"/>
                          <w:sz w:val="20"/>
                        </w:rPr>
                        <w:t>-6,058,189.10</w:t>
                      </w:r>
                    </w:p>
                    <w:p>
                      <w:pPr>
                        <w:spacing w:before="60"/>
                        <w:ind w:left="155" w:right="0" w:firstLine="0"/>
                        <w:jc w:val="center"/>
                        <w:rPr>
                          <w:rFonts w:ascii="Arial" w:hAnsi="Arial" w:cs="Arial" w:eastAsia="Arial" w:hint="default"/>
                          <w:sz w:val="20"/>
                          <w:szCs w:val="20"/>
                        </w:rPr>
                      </w:pPr>
                      <w:r>
                        <w:rPr>
                          <w:rFonts w:ascii="Arial"/>
                          <w:spacing w:val="-2"/>
                          <w:sz w:val="20"/>
                        </w:rPr>
                        <w:t>-2,010,518.13</w:t>
                      </w:r>
                    </w:p>
                    <w:p>
                      <w:pPr>
                        <w:spacing w:line="226" w:lineRule="exact" w:before="59"/>
                        <w:ind w:left="0" w:right="0" w:firstLine="0"/>
                        <w:jc w:val="center"/>
                        <w:rPr>
                          <w:rFonts w:ascii="Arial" w:hAnsi="Arial" w:cs="Arial" w:eastAsia="Arial" w:hint="default"/>
                          <w:sz w:val="20"/>
                          <w:szCs w:val="20"/>
                        </w:rPr>
                      </w:pPr>
                      <w:r>
                        <w:rPr>
                          <w:rFonts w:ascii="Arial"/>
                          <w:spacing w:val="-1"/>
                          <w:sz w:val="20"/>
                        </w:rPr>
                        <w:t>371,123,558.87</w:t>
                      </w:r>
                    </w:p>
                  </w:txbxContent>
                </v:textbox>
                <w10:wrap type="none"/>
              </v:shape>
            </v:group>
          </v:group>
        </w:pict>
      </w:r>
      <w:r>
        <w:rPr>
          <w:rFonts w:ascii="宋体" w:hAnsi="宋体" w:cs="宋体" w:eastAsia="宋体" w:hint="default"/>
          <w:position w:val="-134"/>
          <w:sz w:val="20"/>
          <w:szCs w:val="20"/>
        </w:rPr>
      </w:r>
    </w:p>
    <w:p>
      <w:pPr>
        <w:spacing w:after="0" w:line="6730" w:lineRule="exact"/>
        <w:rPr>
          <w:rFonts w:ascii="宋体" w:hAnsi="宋体" w:cs="宋体" w:eastAsia="宋体" w:hint="default"/>
          <w:sz w:val="20"/>
          <w:szCs w:val="20"/>
        </w:rPr>
        <w:sectPr>
          <w:footerReference w:type="default" r:id="rId243"/>
          <w:pgSz w:w="11910" w:h="16840"/>
          <w:pgMar w:footer="1339" w:header="877" w:top="1100" w:bottom="1520" w:left="1660" w:right="1160"/>
        </w:sectPr>
      </w:pPr>
    </w:p>
    <w:p>
      <w:pPr>
        <w:spacing w:line="240" w:lineRule="auto" w:before="2"/>
        <w:rPr>
          <w:rFonts w:ascii="宋体" w:hAnsi="宋体" w:cs="宋体" w:eastAsia="宋体" w:hint="default"/>
          <w:sz w:val="26"/>
          <w:szCs w:val="26"/>
        </w:rPr>
      </w:pPr>
      <w:r>
        <w:rPr/>
        <w:pict>
          <v:group style="position:absolute;margin-left:96.000015pt;margin-top:73.639648pt;width:435.4pt;height:116.2pt;mso-position-horizontal-relative:page;mso-position-vertical-relative:page;z-index:-714160" coordorigin="1920,1473" coordsize="8708,2324">
            <v:shape style="position:absolute;left:6046;top:1483;width:10;height:2" type="#_x0000_t75" stroked="false">
              <v:imagedata r:id="rId36" o:title=""/>
            </v:shape>
            <v:shape style="position:absolute;left:8273;top:1483;width:10;height:2" type="#_x0000_t75" stroked="false">
              <v:imagedata r:id="rId36" o:title=""/>
            </v:shape>
            <v:shape style="position:absolute;left:6033;top:1473;width:2262;height:305" type="#_x0000_t75" stroked="false">
              <v:imagedata r:id="rId252" o:title=""/>
            </v:shape>
            <v:shape style="position:absolute;left:1920;top:1752;width:8708;height:2044" type="#_x0000_t75" stroked="false">
              <v:imagedata r:id="rId253" o:title=""/>
            </v:shape>
            <w10:wrap type="none"/>
          </v:group>
        </w:pict>
      </w:r>
    </w:p>
    <w:tbl>
      <w:tblPr>
        <w:tblW w:w="0" w:type="auto"/>
        <w:jc w:val="left"/>
        <w:tblInd w:w="1619" w:type="dxa"/>
        <w:tblLayout w:type="fixed"/>
        <w:tblCellMar>
          <w:top w:w="0" w:type="dxa"/>
          <w:left w:w="0" w:type="dxa"/>
          <w:bottom w:w="0" w:type="dxa"/>
          <w:right w:w="0" w:type="dxa"/>
        </w:tblCellMar>
        <w:tblLook w:val="01E0"/>
      </w:tblPr>
      <w:tblGrid>
        <w:gridCol w:w="4167"/>
        <w:gridCol w:w="2502"/>
        <w:gridCol w:w="1936"/>
        <w:gridCol w:w="66"/>
      </w:tblGrid>
      <w:tr>
        <w:trPr>
          <w:trHeight w:val="905" w:hRule="exact"/>
        </w:trPr>
        <w:tc>
          <w:tcPr>
            <w:tcW w:w="4167" w:type="dxa"/>
            <w:tcBorders>
              <w:top w:val="single" w:sz="17" w:space="0" w:color="000000"/>
              <w:left w:val="nil" w:sz="6" w:space="0" w:color="auto"/>
              <w:bottom w:val="nil" w:sz="6" w:space="0" w:color="auto"/>
              <w:right w:val="nil" w:sz="6" w:space="0" w:color="auto"/>
            </w:tcBorders>
          </w:tcPr>
          <w:p>
            <w:pPr>
              <w:pStyle w:val="TableParagraph"/>
              <w:spacing w:line="266" w:lineRule="auto"/>
              <w:ind w:left="108" w:right="934"/>
              <w:jc w:val="left"/>
              <w:rPr>
                <w:rFonts w:ascii="宋体" w:hAnsi="宋体" w:cs="宋体" w:eastAsia="宋体" w:hint="default"/>
                <w:sz w:val="20"/>
                <w:szCs w:val="20"/>
              </w:rPr>
            </w:pPr>
            <w:r>
              <w:rPr>
                <w:rFonts w:ascii="宋体" w:hAnsi="宋体" w:cs="宋体" w:eastAsia="宋体" w:hint="default"/>
                <w:sz w:val="20"/>
                <w:szCs w:val="20"/>
              </w:rPr>
              <w:t>一年内到期的可转换公司债券</w:t>
            </w:r>
            <w:r>
              <w:rPr>
                <w:rFonts w:ascii="宋体" w:hAnsi="宋体" w:cs="宋体" w:eastAsia="宋体" w:hint="default"/>
                <w:w w:val="100"/>
                <w:sz w:val="20"/>
                <w:szCs w:val="20"/>
              </w:rPr>
              <w:t> </w:t>
            </w:r>
            <w:r>
              <w:rPr>
                <w:rFonts w:ascii="宋体" w:hAnsi="宋体" w:cs="宋体" w:eastAsia="宋体" w:hint="default"/>
                <w:sz w:val="20"/>
                <w:szCs w:val="20"/>
              </w:rPr>
              <w:t>融资租入固定资产</w:t>
            </w:r>
            <w:r>
              <w:rPr>
                <w:rFonts w:ascii="宋体" w:hAnsi="宋体" w:cs="宋体" w:eastAsia="宋体" w:hint="default"/>
                <w:w w:val="100"/>
                <w:sz w:val="20"/>
                <w:szCs w:val="20"/>
              </w:rPr>
              <w:t> </w:t>
            </w:r>
            <w:r>
              <w:rPr>
                <w:rFonts w:ascii="Arial" w:hAnsi="Arial" w:cs="Arial" w:eastAsia="Arial" w:hint="default"/>
                <w:b/>
                <w:bCs/>
                <w:sz w:val="20"/>
                <w:szCs w:val="20"/>
              </w:rPr>
              <w:t>3</w:t>
            </w:r>
            <w:r>
              <w:rPr>
                <w:rFonts w:ascii="宋体" w:hAnsi="宋体" w:cs="宋体" w:eastAsia="宋体" w:hint="default"/>
                <w:b/>
                <w:bCs/>
                <w:sz w:val="20"/>
                <w:szCs w:val="20"/>
              </w:rPr>
              <w:t>．现金及现金等价物净变动情况：</w:t>
            </w:r>
            <w:r>
              <w:rPr>
                <w:rFonts w:ascii="宋体" w:hAnsi="宋体" w:cs="宋体" w:eastAsia="宋体" w:hint="default"/>
                <w:sz w:val="20"/>
                <w:szCs w:val="20"/>
              </w:rPr>
            </w:r>
          </w:p>
        </w:tc>
        <w:tc>
          <w:tcPr>
            <w:tcW w:w="4504" w:type="dxa"/>
            <w:gridSpan w:val="3"/>
            <w:tcBorders>
              <w:top w:val="single" w:sz="17" w:space="0" w:color="000000"/>
              <w:left w:val="nil" w:sz="6" w:space="0" w:color="auto"/>
              <w:bottom w:val="nil" w:sz="6" w:space="0" w:color="auto"/>
              <w:right w:val="nil" w:sz="6" w:space="0" w:color="auto"/>
            </w:tcBorders>
          </w:tcPr>
          <w:p>
            <w:pPr/>
          </w:p>
        </w:tc>
      </w:tr>
      <w:tr>
        <w:trPr>
          <w:trHeight w:val="290"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40" w:lineRule="exact"/>
              <w:ind w:left="108" w:right="0"/>
              <w:jc w:val="left"/>
              <w:rPr>
                <w:rFonts w:ascii="宋体" w:hAnsi="宋体" w:cs="宋体" w:eastAsia="宋体" w:hint="default"/>
                <w:sz w:val="20"/>
                <w:szCs w:val="20"/>
              </w:rPr>
            </w:pPr>
            <w:r>
              <w:rPr>
                <w:rFonts w:ascii="宋体" w:hAnsi="宋体" w:cs="宋体" w:eastAsia="宋体" w:hint="default"/>
                <w:sz w:val="20"/>
                <w:szCs w:val="20"/>
              </w:rPr>
              <w:t>现金的年末余额</w:t>
            </w:r>
          </w:p>
        </w:tc>
        <w:tc>
          <w:tcPr>
            <w:tcW w:w="250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36"/>
              <w:jc w:val="right"/>
              <w:rPr>
                <w:rFonts w:ascii="Arial" w:hAnsi="Arial" w:cs="Arial" w:eastAsia="Arial" w:hint="default"/>
                <w:sz w:val="20"/>
                <w:szCs w:val="20"/>
              </w:rPr>
            </w:pPr>
            <w:r>
              <w:rPr>
                <w:rFonts w:ascii="Arial"/>
                <w:spacing w:val="-2"/>
                <w:sz w:val="20"/>
              </w:rPr>
              <w:t>282,115,307.64</w:t>
            </w:r>
          </w:p>
        </w:tc>
        <w:tc>
          <w:tcPr>
            <w:tcW w:w="200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4"/>
              <w:ind w:left="510" w:right="0"/>
              <w:jc w:val="left"/>
              <w:rPr>
                <w:rFonts w:ascii="Arial" w:hAnsi="Arial" w:cs="Arial" w:eastAsia="Arial" w:hint="default"/>
                <w:sz w:val="20"/>
                <w:szCs w:val="20"/>
              </w:rPr>
            </w:pPr>
            <w:r>
              <w:rPr>
                <w:rFonts w:ascii="Arial"/>
                <w:sz w:val="20"/>
              </w:rPr>
              <w:t>359,536,747.89</w:t>
            </w:r>
          </w:p>
        </w:tc>
      </w:tr>
      <w:tr>
        <w:trPr>
          <w:trHeight w:val="575"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40" w:lineRule="exact"/>
              <w:ind w:left="108" w:right="0"/>
              <w:jc w:val="left"/>
              <w:rPr>
                <w:rFonts w:ascii="宋体" w:hAnsi="宋体" w:cs="宋体" w:eastAsia="宋体" w:hint="default"/>
                <w:sz w:val="20"/>
                <w:szCs w:val="20"/>
              </w:rPr>
            </w:pPr>
            <w:r>
              <w:rPr>
                <w:rFonts w:ascii="宋体" w:hAnsi="宋体" w:cs="宋体" w:eastAsia="宋体" w:hint="default"/>
                <w:sz w:val="20"/>
                <w:szCs w:val="20"/>
              </w:rPr>
              <w:t>减：现金的年初余额</w:t>
            </w:r>
          </w:p>
          <w:p>
            <w:pPr>
              <w:pStyle w:val="TableParagraph"/>
              <w:spacing w:line="240" w:lineRule="auto" w:before="27"/>
              <w:ind w:left="108" w:right="0"/>
              <w:jc w:val="left"/>
              <w:rPr>
                <w:rFonts w:ascii="宋体" w:hAnsi="宋体" w:cs="宋体" w:eastAsia="宋体" w:hint="default"/>
                <w:sz w:val="20"/>
                <w:szCs w:val="20"/>
              </w:rPr>
            </w:pPr>
            <w:r>
              <w:rPr>
                <w:rFonts w:ascii="宋体" w:hAnsi="宋体" w:cs="宋体" w:eastAsia="宋体" w:hint="default"/>
                <w:sz w:val="20"/>
                <w:szCs w:val="20"/>
              </w:rPr>
              <w:t>加：现金等价物的年末余额</w:t>
            </w:r>
          </w:p>
        </w:tc>
        <w:tc>
          <w:tcPr>
            <w:tcW w:w="250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36"/>
              <w:jc w:val="right"/>
              <w:rPr>
                <w:rFonts w:ascii="Arial" w:hAnsi="Arial" w:cs="Arial" w:eastAsia="Arial" w:hint="default"/>
                <w:sz w:val="20"/>
                <w:szCs w:val="20"/>
              </w:rPr>
            </w:pPr>
            <w:r>
              <w:rPr>
                <w:rFonts w:ascii="Arial"/>
                <w:spacing w:val="-1"/>
                <w:sz w:val="20"/>
              </w:rPr>
              <w:t>359,536,747.89</w:t>
            </w:r>
          </w:p>
        </w:tc>
        <w:tc>
          <w:tcPr>
            <w:tcW w:w="200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4"/>
              <w:ind w:left="510" w:right="0"/>
              <w:jc w:val="left"/>
              <w:rPr>
                <w:rFonts w:ascii="Arial" w:hAnsi="Arial" w:cs="Arial" w:eastAsia="Arial" w:hint="default"/>
                <w:sz w:val="20"/>
                <w:szCs w:val="20"/>
              </w:rPr>
            </w:pPr>
            <w:r>
              <w:rPr>
                <w:rFonts w:ascii="Arial"/>
                <w:sz w:val="20"/>
              </w:rPr>
              <w:t>576,243,001.40</w:t>
            </w:r>
          </w:p>
        </w:tc>
      </w:tr>
      <w:tr>
        <w:trPr>
          <w:trHeight w:val="290"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45" w:lineRule="exact"/>
              <w:ind w:left="108" w:right="0"/>
              <w:jc w:val="left"/>
              <w:rPr>
                <w:rFonts w:ascii="宋体" w:hAnsi="宋体" w:cs="宋体" w:eastAsia="宋体" w:hint="default"/>
                <w:sz w:val="20"/>
                <w:szCs w:val="20"/>
              </w:rPr>
            </w:pPr>
            <w:r>
              <w:rPr>
                <w:rFonts w:ascii="宋体" w:hAnsi="宋体" w:cs="宋体" w:eastAsia="宋体" w:hint="default"/>
                <w:sz w:val="20"/>
                <w:szCs w:val="20"/>
              </w:rPr>
              <w:t>减：现金等价物的年初余额</w:t>
            </w:r>
          </w:p>
        </w:tc>
        <w:tc>
          <w:tcPr>
            <w:tcW w:w="2502" w:type="dxa"/>
            <w:tcBorders>
              <w:top w:val="nil" w:sz="6" w:space="0" w:color="auto"/>
              <w:left w:val="nil" w:sz="6" w:space="0" w:color="auto"/>
              <w:bottom w:val="nil" w:sz="6" w:space="0" w:color="auto"/>
              <w:right w:val="nil" w:sz="6" w:space="0" w:color="auto"/>
            </w:tcBorders>
          </w:tcPr>
          <w:p>
            <w:pPr/>
          </w:p>
        </w:tc>
        <w:tc>
          <w:tcPr>
            <w:tcW w:w="2002" w:type="dxa"/>
            <w:gridSpan w:val="2"/>
            <w:tcBorders>
              <w:top w:val="nil" w:sz="6" w:space="0" w:color="auto"/>
              <w:left w:val="nil" w:sz="6" w:space="0" w:color="auto"/>
              <w:bottom w:val="nil" w:sz="6" w:space="0" w:color="auto"/>
              <w:right w:val="nil" w:sz="6" w:space="0" w:color="auto"/>
            </w:tcBorders>
          </w:tcPr>
          <w:p>
            <w:pPr/>
          </w:p>
        </w:tc>
      </w:tr>
      <w:tr>
        <w:trPr>
          <w:trHeight w:val="296" w:hRule="exact"/>
        </w:trPr>
        <w:tc>
          <w:tcPr>
            <w:tcW w:w="4167" w:type="dxa"/>
            <w:tcBorders>
              <w:top w:val="nil" w:sz="6" w:space="0" w:color="auto"/>
              <w:left w:val="nil" w:sz="6" w:space="0" w:color="auto"/>
              <w:bottom w:val="single" w:sz="17" w:space="0" w:color="000000"/>
              <w:right w:val="nil" w:sz="6" w:space="0" w:color="auto"/>
            </w:tcBorders>
          </w:tcPr>
          <w:p>
            <w:pPr>
              <w:pStyle w:val="TableParagraph"/>
              <w:spacing w:line="245" w:lineRule="exact"/>
              <w:ind w:left="108" w:right="0"/>
              <w:jc w:val="left"/>
              <w:rPr>
                <w:rFonts w:ascii="宋体" w:hAnsi="宋体" w:cs="宋体" w:eastAsia="宋体" w:hint="default"/>
                <w:sz w:val="20"/>
                <w:szCs w:val="20"/>
              </w:rPr>
            </w:pPr>
            <w:r>
              <w:rPr>
                <w:rFonts w:ascii="宋体" w:hAnsi="宋体" w:cs="宋体" w:eastAsia="宋体" w:hint="default"/>
                <w:sz w:val="20"/>
                <w:szCs w:val="20"/>
              </w:rPr>
              <w:t>现金及现金等价物净增加额</w:t>
            </w:r>
          </w:p>
        </w:tc>
        <w:tc>
          <w:tcPr>
            <w:tcW w:w="2502" w:type="dxa"/>
            <w:tcBorders>
              <w:top w:val="nil" w:sz="6" w:space="0" w:color="auto"/>
              <w:left w:val="nil" w:sz="6" w:space="0" w:color="auto"/>
              <w:bottom w:val="single" w:sz="17" w:space="0" w:color="000000"/>
              <w:right w:val="nil" w:sz="6" w:space="0" w:color="auto"/>
            </w:tcBorders>
          </w:tcPr>
          <w:p>
            <w:pPr>
              <w:pStyle w:val="TableParagraph"/>
              <w:spacing w:line="240" w:lineRule="auto" w:before="29"/>
              <w:ind w:right="436"/>
              <w:jc w:val="right"/>
              <w:rPr>
                <w:rFonts w:ascii="Arial" w:hAnsi="Arial" w:cs="Arial" w:eastAsia="Arial" w:hint="default"/>
                <w:sz w:val="20"/>
                <w:szCs w:val="20"/>
              </w:rPr>
            </w:pPr>
            <w:r>
              <w:rPr>
                <w:rFonts w:ascii="Arial"/>
                <w:spacing w:val="-1"/>
                <w:sz w:val="20"/>
              </w:rPr>
              <w:t>-77,421,440.25</w:t>
            </w:r>
          </w:p>
        </w:tc>
        <w:tc>
          <w:tcPr>
            <w:tcW w:w="2002"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29"/>
              <w:ind w:left="444" w:right="0"/>
              <w:jc w:val="left"/>
              <w:rPr>
                <w:rFonts w:ascii="Arial" w:hAnsi="Arial" w:cs="Arial" w:eastAsia="Arial" w:hint="default"/>
                <w:sz w:val="20"/>
                <w:szCs w:val="20"/>
              </w:rPr>
            </w:pPr>
            <w:r>
              <w:rPr>
                <w:rFonts w:ascii="Arial"/>
                <w:sz w:val="20"/>
              </w:rPr>
              <w:t>-216,706,253.51</w:t>
            </w:r>
          </w:p>
        </w:tc>
      </w:tr>
      <w:tr>
        <w:trPr>
          <w:trHeight w:val="667"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586"/>
              <w:jc w:val="righ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5"/>
                <w:sz w:val="24"/>
                <w:szCs w:val="24"/>
              </w:rPr>
              <w:t> </w:t>
            </w:r>
            <w:r>
              <w:rPr>
                <w:rFonts w:ascii="宋体" w:hAnsi="宋体" w:cs="宋体" w:eastAsia="宋体" w:hint="default"/>
                <w:sz w:val="24"/>
                <w:szCs w:val="24"/>
              </w:rPr>
              <w:t>现金和现金等价物构成情况</w:t>
            </w:r>
          </w:p>
        </w:tc>
        <w:tc>
          <w:tcPr>
            <w:tcW w:w="2502" w:type="dxa"/>
            <w:tcBorders>
              <w:top w:val="nil" w:sz="6" w:space="0" w:color="auto"/>
              <w:left w:val="nil" w:sz="6" w:space="0" w:color="auto"/>
              <w:bottom w:val="nil" w:sz="6" w:space="0" w:color="auto"/>
              <w:right w:val="nil" w:sz="6" w:space="0" w:color="auto"/>
            </w:tcBorders>
          </w:tcPr>
          <w:p>
            <w:pPr/>
          </w:p>
        </w:tc>
        <w:tc>
          <w:tcPr>
            <w:tcW w:w="2002" w:type="dxa"/>
            <w:gridSpan w:val="2"/>
            <w:tcBorders>
              <w:top w:val="nil" w:sz="6" w:space="0" w:color="auto"/>
              <w:left w:val="nil" w:sz="6" w:space="0" w:color="auto"/>
              <w:bottom w:val="nil" w:sz="6" w:space="0" w:color="auto"/>
              <w:right w:val="nil" w:sz="6" w:space="0" w:color="auto"/>
            </w:tcBorders>
          </w:tcPr>
          <w:p>
            <w:pPr/>
          </w:p>
        </w:tc>
      </w:tr>
      <w:tr>
        <w:trPr>
          <w:trHeight w:val="340"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53"/>
              <w:jc w:val="center"/>
              <w:rPr>
                <w:rFonts w:ascii="宋体" w:hAnsi="宋体" w:cs="宋体" w:eastAsia="宋体" w:hint="default"/>
                <w:sz w:val="20"/>
                <w:szCs w:val="20"/>
              </w:rPr>
            </w:pPr>
            <w:r>
              <w:rPr>
                <w:rFonts w:ascii="宋体" w:hAnsi="宋体" w:cs="宋体" w:eastAsia="宋体" w:hint="default"/>
                <w:sz w:val="20"/>
                <w:szCs w:val="20"/>
              </w:rPr>
              <w:t>项目</w:t>
            </w:r>
          </w:p>
        </w:tc>
        <w:tc>
          <w:tcPr>
            <w:tcW w:w="250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657"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193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38" w:right="0"/>
              <w:jc w:val="left"/>
              <w:rPr>
                <w:rFonts w:ascii="宋体" w:hAnsi="宋体" w:cs="宋体" w:eastAsia="宋体" w:hint="default"/>
                <w:sz w:val="20"/>
                <w:szCs w:val="20"/>
              </w:rPr>
            </w:pPr>
            <w:r>
              <w:rPr>
                <w:rFonts w:ascii="宋体" w:hAnsi="宋体" w:cs="宋体" w:eastAsia="宋体" w:hint="default"/>
                <w:sz w:val="20"/>
                <w:szCs w:val="20"/>
              </w:rPr>
              <w:t>上年金额</w:t>
            </w:r>
          </w:p>
        </w:tc>
        <w:tc>
          <w:tcPr>
            <w:tcW w:w="66" w:type="dxa"/>
            <w:tcBorders>
              <w:top w:val="nil" w:sz="6" w:space="0" w:color="auto"/>
              <w:left w:val="nil" w:sz="6" w:space="0" w:color="auto"/>
              <w:bottom w:val="nil" w:sz="6" w:space="0" w:color="auto"/>
              <w:right w:val="nil" w:sz="6" w:space="0" w:color="auto"/>
            </w:tcBorders>
          </w:tcPr>
          <w:p>
            <w:pPr/>
          </w:p>
        </w:tc>
      </w:tr>
      <w:tr>
        <w:trPr>
          <w:trHeight w:val="326"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60" w:lineRule="exact"/>
              <w:ind w:left="108" w:right="0"/>
              <w:jc w:val="left"/>
              <w:rPr>
                <w:rFonts w:ascii="宋体" w:hAnsi="宋体" w:cs="宋体" w:eastAsia="宋体" w:hint="default"/>
                <w:sz w:val="20"/>
                <w:szCs w:val="20"/>
              </w:rPr>
            </w:pPr>
            <w:r>
              <w:rPr>
                <w:rFonts w:ascii="宋体" w:hAnsi="宋体" w:cs="宋体" w:eastAsia="宋体" w:hint="default"/>
                <w:sz w:val="20"/>
                <w:szCs w:val="20"/>
              </w:rPr>
              <w:t>一、现金</w:t>
            </w:r>
          </w:p>
        </w:tc>
        <w:tc>
          <w:tcPr>
            <w:tcW w:w="250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436"/>
              <w:jc w:val="right"/>
              <w:rPr>
                <w:rFonts w:ascii="Arial" w:hAnsi="Arial" w:cs="Arial" w:eastAsia="Arial" w:hint="default"/>
                <w:sz w:val="20"/>
                <w:szCs w:val="20"/>
              </w:rPr>
            </w:pPr>
            <w:r>
              <w:rPr>
                <w:rFonts w:ascii="Arial"/>
                <w:spacing w:val="-2"/>
                <w:sz w:val="20"/>
              </w:rPr>
              <w:t>282,115,307.64</w:t>
            </w:r>
          </w:p>
        </w:tc>
        <w:tc>
          <w:tcPr>
            <w:tcW w:w="1936"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3"/>
              <w:jc w:val="right"/>
              <w:rPr>
                <w:rFonts w:ascii="Arial" w:hAnsi="Arial" w:cs="Arial" w:eastAsia="Arial" w:hint="default"/>
                <w:sz w:val="20"/>
                <w:szCs w:val="20"/>
              </w:rPr>
            </w:pPr>
            <w:r>
              <w:rPr>
                <w:rFonts w:ascii="Arial"/>
                <w:spacing w:val="-1"/>
                <w:sz w:val="20"/>
              </w:rPr>
              <w:t>359,536,747.89</w:t>
            </w:r>
          </w:p>
        </w:tc>
        <w:tc>
          <w:tcPr>
            <w:tcW w:w="66" w:type="dxa"/>
            <w:tcBorders>
              <w:top w:val="nil" w:sz="6" w:space="0" w:color="auto"/>
              <w:left w:val="nil" w:sz="6" w:space="0" w:color="auto"/>
              <w:bottom w:val="nil" w:sz="6" w:space="0" w:color="auto"/>
              <w:right w:val="nil" w:sz="6" w:space="0" w:color="auto"/>
            </w:tcBorders>
          </w:tcPr>
          <w:p>
            <w:pPr/>
          </w:p>
        </w:tc>
      </w:tr>
      <w:tr>
        <w:trPr>
          <w:trHeight w:val="322"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57" w:lineRule="exact"/>
              <w:ind w:left="108" w:right="0"/>
              <w:jc w:val="left"/>
              <w:rPr>
                <w:rFonts w:ascii="宋体" w:hAnsi="宋体" w:cs="宋体" w:eastAsia="宋体" w:hint="default"/>
                <w:sz w:val="20"/>
                <w:szCs w:val="20"/>
              </w:rPr>
            </w:pPr>
            <w:r>
              <w:rPr>
                <w:rFonts w:ascii="宋体" w:hAnsi="宋体" w:cs="宋体" w:eastAsia="宋体" w:hint="default"/>
                <w:sz w:val="20"/>
                <w:szCs w:val="20"/>
              </w:rPr>
              <w:t>其中：库存现金</w:t>
            </w:r>
          </w:p>
        </w:tc>
        <w:tc>
          <w:tcPr>
            <w:tcW w:w="250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7"/>
              <w:jc w:val="right"/>
              <w:rPr>
                <w:rFonts w:ascii="Arial" w:hAnsi="Arial" w:cs="Arial" w:eastAsia="Arial" w:hint="default"/>
                <w:sz w:val="20"/>
                <w:szCs w:val="20"/>
              </w:rPr>
            </w:pPr>
            <w:r>
              <w:rPr>
                <w:rFonts w:ascii="Arial"/>
                <w:spacing w:val="-1"/>
                <w:sz w:val="20"/>
              </w:rPr>
              <w:t>26,194.68</w:t>
            </w:r>
          </w:p>
        </w:tc>
        <w:tc>
          <w:tcPr>
            <w:tcW w:w="193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Arial" w:hAnsi="Arial" w:cs="Arial" w:eastAsia="Arial" w:hint="default"/>
                <w:sz w:val="20"/>
                <w:szCs w:val="20"/>
              </w:rPr>
            </w:pPr>
            <w:r>
              <w:rPr>
                <w:rFonts w:ascii="Arial"/>
                <w:spacing w:val="-1"/>
                <w:sz w:val="20"/>
              </w:rPr>
              <w:t>22,689.76</w:t>
            </w:r>
          </w:p>
        </w:tc>
        <w:tc>
          <w:tcPr>
            <w:tcW w:w="66" w:type="dxa"/>
            <w:tcBorders>
              <w:top w:val="nil" w:sz="6" w:space="0" w:color="auto"/>
              <w:left w:val="nil" w:sz="6" w:space="0" w:color="auto"/>
              <w:bottom w:val="nil" w:sz="6" w:space="0" w:color="auto"/>
              <w:right w:val="nil" w:sz="6" w:space="0" w:color="auto"/>
            </w:tcBorders>
          </w:tcPr>
          <w:p>
            <w:pPr/>
          </w:p>
        </w:tc>
      </w:tr>
      <w:tr>
        <w:trPr>
          <w:trHeight w:val="322"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57" w:lineRule="exact"/>
              <w:ind w:left="708" w:right="0"/>
              <w:jc w:val="left"/>
              <w:rPr>
                <w:rFonts w:ascii="宋体" w:hAnsi="宋体" w:cs="宋体" w:eastAsia="宋体" w:hint="default"/>
                <w:sz w:val="20"/>
                <w:szCs w:val="20"/>
              </w:rPr>
            </w:pPr>
            <w:r>
              <w:rPr>
                <w:rFonts w:ascii="宋体" w:hAnsi="宋体" w:cs="宋体" w:eastAsia="宋体" w:hint="default"/>
                <w:sz w:val="20"/>
                <w:szCs w:val="20"/>
              </w:rPr>
              <w:t>可随时用于支付的银行存款</w:t>
            </w:r>
          </w:p>
        </w:tc>
        <w:tc>
          <w:tcPr>
            <w:tcW w:w="25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36"/>
              <w:jc w:val="right"/>
              <w:rPr>
                <w:rFonts w:ascii="Arial" w:hAnsi="Arial" w:cs="Arial" w:eastAsia="Arial" w:hint="default"/>
                <w:sz w:val="20"/>
                <w:szCs w:val="20"/>
              </w:rPr>
            </w:pPr>
            <w:r>
              <w:rPr>
                <w:rFonts w:ascii="Arial"/>
                <w:spacing w:val="-2"/>
                <w:sz w:val="20"/>
              </w:rPr>
              <w:t>282,089,112.96</w:t>
            </w:r>
          </w:p>
        </w:tc>
        <w:tc>
          <w:tcPr>
            <w:tcW w:w="193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Arial" w:hAnsi="Arial" w:cs="Arial" w:eastAsia="Arial" w:hint="default"/>
                <w:sz w:val="20"/>
                <w:szCs w:val="20"/>
              </w:rPr>
            </w:pPr>
            <w:r>
              <w:rPr>
                <w:rFonts w:ascii="Arial"/>
                <w:spacing w:val="-1"/>
                <w:sz w:val="20"/>
              </w:rPr>
              <w:t>359,514,058.13</w:t>
            </w:r>
          </w:p>
        </w:tc>
        <w:tc>
          <w:tcPr>
            <w:tcW w:w="66" w:type="dxa"/>
            <w:tcBorders>
              <w:top w:val="nil" w:sz="6" w:space="0" w:color="auto"/>
              <w:left w:val="nil" w:sz="6" w:space="0" w:color="auto"/>
              <w:bottom w:val="nil" w:sz="6" w:space="0" w:color="auto"/>
              <w:right w:val="nil" w:sz="6" w:space="0" w:color="auto"/>
            </w:tcBorders>
          </w:tcPr>
          <w:p>
            <w:pPr/>
          </w:p>
        </w:tc>
      </w:tr>
      <w:tr>
        <w:trPr>
          <w:trHeight w:val="318"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57" w:lineRule="exact"/>
              <w:ind w:right="655"/>
              <w:jc w:val="right"/>
              <w:rPr>
                <w:rFonts w:ascii="宋体" w:hAnsi="宋体" w:cs="宋体" w:eastAsia="宋体" w:hint="default"/>
                <w:sz w:val="20"/>
                <w:szCs w:val="20"/>
              </w:rPr>
            </w:pPr>
            <w:r>
              <w:rPr>
                <w:rFonts w:ascii="宋体" w:hAnsi="宋体" w:cs="宋体" w:eastAsia="宋体" w:hint="default"/>
                <w:spacing w:val="-1"/>
                <w:sz w:val="20"/>
                <w:szCs w:val="20"/>
              </w:rPr>
              <w:t>可随时用于支付的其他货币资金</w:t>
            </w:r>
          </w:p>
        </w:tc>
        <w:tc>
          <w:tcPr>
            <w:tcW w:w="2502" w:type="dxa"/>
            <w:tcBorders>
              <w:top w:val="nil" w:sz="6" w:space="0" w:color="auto"/>
              <w:left w:val="nil" w:sz="6" w:space="0" w:color="auto"/>
              <w:bottom w:val="nil" w:sz="6" w:space="0" w:color="auto"/>
              <w:right w:val="nil" w:sz="6" w:space="0" w:color="auto"/>
            </w:tcBorders>
          </w:tcPr>
          <w:p>
            <w:pPr/>
          </w:p>
        </w:tc>
        <w:tc>
          <w:tcPr>
            <w:tcW w:w="1936" w:type="dxa"/>
            <w:tcBorders>
              <w:top w:val="nil" w:sz="6" w:space="0" w:color="auto"/>
              <w:left w:val="nil" w:sz="6" w:space="0" w:color="auto"/>
              <w:bottom w:val="nil" w:sz="6" w:space="0" w:color="auto"/>
              <w:right w:val="nil" w:sz="6" w:space="0" w:color="auto"/>
            </w:tcBorders>
          </w:tcPr>
          <w:p>
            <w:pPr/>
          </w:p>
        </w:tc>
        <w:tc>
          <w:tcPr>
            <w:tcW w:w="66" w:type="dxa"/>
            <w:tcBorders>
              <w:top w:val="nil" w:sz="6" w:space="0" w:color="auto"/>
              <w:left w:val="nil" w:sz="6" w:space="0" w:color="auto"/>
              <w:bottom w:val="nil" w:sz="6" w:space="0" w:color="auto"/>
              <w:right w:val="nil" w:sz="6" w:space="0" w:color="auto"/>
            </w:tcBorders>
          </w:tcPr>
          <w:p>
            <w:pPr/>
          </w:p>
        </w:tc>
      </w:tr>
      <w:tr>
        <w:trPr>
          <w:trHeight w:val="322"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40" w:lineRule="auto"/>
              <w:ind w:right="655"/>
              <w:jc w:val="right"/>
              <w:rPr>
                <w:rFonts w:ascii="宋体" w:hAnsi="宋体" w:cs="宋体" w:eastAsia="宋体" w:hint="default"/>
                <w:sz w:val="20"/>
                <w:szCs w:val="20"/>
              </w:rPr>
            </w:pPr>
            <w:r>
              <w:rPr>
                <w:rFonts w:ascii="宋体" w:hAnsi="宋体" w:cs="宋体" w:eastAsia="宋体" w:hint="default"/>
                <w:spacing w:val="-1"/>
                <w:sz w:val="20"/>
                <w:szCs w:val="20"/>
              </w:rPr>
              <w:t>可用于支付的存放中央银行款项</w:t>
            </w:r>
          </w:p>
        </w:tc>
        <w:tc>
          <w:tcPr>
            <w:tcW w:w="2502" w:type="dxa"/>
            <w:tcBorders>
              <w:top w:val="nil" w:sz="6" w:space="0" w:color="auto"/>
              <w:left w:val="nil" w:sz="6" w:space="0" w:color="auto"/>
              <w:bottom w:val="nil" w:sz="6" w:space="0" w:color="auto"/>
              <w:right w:val="nil" w:sz="6" w:space="0" w:color="auto"/>
            </w:tcBorders>
          </w:tcPr>
          <w:p>
            <w:pPr/>
          </w:p>
        </w:tc>
        <w:tc>
          <w:tcPr>
            <w:tcW w:w="1936" w:type="dxa"/>
            <w:tcBorders>
              <w:top w:val="nil" w:sz="6" w:space="0" w:color="auto"/>
              <w:left w:val="nil" w:sz="6" w:space="0" w:color="auto"/>
              <w:bottom w:val="nil" w:sz="6" w:space="0" w:color="auto"/>
              <w:right w:val="nil" w:sz="6" w:space="0" w:color="auto"/>
            </w:tcBorders>
          </w:tcPr>
          <w:p>
            <w:pPr/>
          </w:p>
        </w:tc>
        <w:tc>
          <w:tcPr>
            <w:tcW w:w="66" w:type="dxa"/>
            <w:tcBorders>
              <w:top w:val="nil" w:sz="6" w:space="0" w:color="auto"/>
              <w:left w:val="nil" w:sz="6" w:space="0" w:color="auto"/>
              <w:bottom w:val="nil" w:sz="6" w:space="0" w:color="auto"/>
              <w:right w:val="nil" w:sz="6" w:space="0" w:color="auto"/>
            </w:tcBorders>
          </w:tcPr>
          <w:p>
            <w:pPr/>
          </w:p>
        </w:tc>
      </w:tr>
      <w:tr>
        <w:trPr>
          <w:trHeight w:val="322"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61" w:lineRule="exact"/>
              <w:ind w:left="708" w:right="0"/>
              <w:jc w:val="left"/>
              <w:rPr>
                <w:rFonts w:ascii="宋体" w:hAnsi="宋体" w:cs="宋体" w:eastAsia="宋体" w:hint="default"/>
                <w:sz w:val="20"/>
                <w:szCs w:val="20"/>
              </w:rPr>
            </w:pPr>
            <w:r>
              <w:rPr>
                <w:rFonts w:ascii="宋体" w:hAnsi="宋体" w:cs="宋体" w:eastAsia="宋体" w:hint="default"/>
                <w:sz w:val="20"/>
                <w:szCs w:val="20"/>
              </w:rPr>
              <w:t>存放同业款项</w:t>
            </w:r>
          </w:p>
        </w:tc>
        <w:tc>
          <w:tcPr>
            <w:tcW w:w="2502" w:type="dxa"/>
            <w:tcBorders>
              <w:top w:val="nil" w:sz="6" w:space="0" w:color="auto"/>
              <w:left w:val="nil" w:sz="6" w:space="0" w:color="auto"/>
              <w:bottom w:val="nil" w:sz="6" w:space="0" w:color="auto"/>
              <w:right w:val="nil" w:sz="6" w:space="0" w:color="auto"/>
            </w:tcBorders>
          </w:tcPr>
          <w:p>
            <w:pPr/>
          </w:p>
        </w:tc>
        <w:tc>
          <w:tcPr>
            <w:tcW w:w="1936" w:type="dxa"/>
            <w:tcBorders>
              <w:top w:val="nil" w:sz="6" w:space="0" w:color="auto"/>
              <w:left w:val="nil" w:sz="6" w:space="0" w:color="auto"/>
              <w:bottom w:val="nil" w:sz="6" w:space="0" w:color="auto"/>
              <w:right w:val="nil" w:sz="6" w:space="0" w:color="auto"/>
            </w:tcBorders>
          </w:tcPr>
          <w:p>
            <w:pPr/>
          </w:p>
        </w:tc>
        <w:tc>
          <w:tcPr>
            <w:tcW w:w="66" w:type="dxa"/>
            <w:tcBorders>
              <w:top w:val="nil" w:sz="6" w:space="0" w:color="auto"/>
              <w:left w:val="nil" w:sz="6" w:space="0" w:color="auto"/>
              <w:bottom w:val="nil" w:sz="6" w:space="0" w:color="auto"/>
              <w:right w:val="nil" w:sz="6" w:space="0" w:color="auto"/>
            </w:tcBorders>
          </w:tcPr>
          <w:p>
            <w:pPr/>
          </w:p>
        </w:tc>
      </w:tr>
      <w:tr>
        <w:trPr>
          <w:trHeight w:val="322"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61" w:lineRule="exact"/>
              <w:ind w:left="708" w:right="0"/>
              <w:jc w:val="left"/>
              <w:rPr>
                <w:rFonts w:ascii="宋体" w:hAnsi="宋体" w:cs="宋体" w:eastAsia="宋体" w:hint="default"/>
                <w:sz w:val="20"/>
                <w:szCs w:val="20"/>
              </w:rPr>
            </w:pPr>
            <w:r>
              <w:rPr>
                <w:rFonts w:ascii="宋体" w:hAnsi="宋体" w:cs="宋体" w:eastAsia="宋体" w:hint="default"/>
                <w:sz w:val="20"/>
                <w:szCs w:val="20"/>
              </w:rPr>
              <w:t>拆放同业款项</w:t>
            </w:r>
          </w:p>
        </w:tc>
        <w:tc>
          <w:tcPr>
            <w:tcW w:w="2502" w:type="dxa"/>
            <w:tcBorders>
              <w:top w:val="nil" w:sz="6" w:space="0" w:color="auto"/>
              <w:left w:val="nil" w:sz="6" w:space="0" w:color="auto"/>
              <w:bottom w:val="nil" w:sz="6" w:space="0" w:color="auto"/>
              <w:right w:val="nil" w:sz="6" w:space="0" w:color="auto"/>
            </w:tcBorders>
          </w:tcPr>
          <w:p>
            <w:pPr/>
          </w:p>
        </w:tc>
        <w:tc>
          <w:tcPr>
            <w:tcW w:w="1936" w:type="dxa"/>
            <w:tcBorders>
              <w:top w:val="nil" w:sz="6" w:space="0" w:color="auto"/>
              <w:left w:val="nil" w:sz="6" w:space="0" w:color="auto"/>
              <w:bottom w:val="nil" w:sz="6" w:space="0" w:color="auto"/>
              <w:right w:val="nil" w:sz="6" w:space="0" w:color="auto"/>
            </w:tcBorders>
          </w:tcPr>
          <w:p>
            <w:pPr/>
          </w:p>
        </w:tc>
        <w:tc>
          <w:tcPr>
            <w:tcW w:w="66" w:type="dxa"/>
            <w:tcBorders>
              <w:top w:val="nil" w:sz="6" w:space="0" w:color="auto"/>
              <w:left w:val="nil" w:sz="6" w:space="0" w:color="auto"/>
              <w:bottom w:val="nil" w:sz="6" w:space="0" w:color="auto"/>
              <w:right w:val="nil" w:sz="6" w:space="0" w:color="auto"/>
            </w:tcBorders>
          </w:tcPr>
          <w:p>
            <w:pPr/>
          </w:p>
        </w:tc>
      </w:tr>
      <w:tr>
        <w:trPr>
          <w:trHeight w:val="322"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40" w:lineRule="auto"/>
              <w:ind w:left="108" w:right="0"/>
              <w:jc w:val="left"/>
              <w:rPr>
                <w:rFonts w:ascii="宋体" w:hAnsi="宋体" w:cs="宋体" w:eastAsia="宋体" w:hint="default"/>
                <w:sz w:val="20"/>
                <w:szCs w:val="20"/>
              </w:rPr>
            </w:pPr>
            <w:r>
              <w:rPr>
                <w:rFonts w:ascii="宋体" w:hAnsi="宋体" w:cs="宋体" w:eastAsia="宋体" w:hint="default"/>
                <w:sz w:val="20"/>
                <w:szCs w:val="20"/>
              </w:rPr>
              <w:t>二、现金等价物</w:t>
            </w:r>
          </w:p>
        </w:tc>
        <w:tc>
          <w:tcPr>
            <w:tcW w:w="2502" w:type="dxa"/>
            <w:tcBorders>
              <w:top w:val="nil" w:sz="6" w:space="0" w:color="auto"/>
              <w:left w:val="nil" w:sz="6" w:space="0" w:color="auto"/>
              <w:bottom w:val="nil" w:sz="6" w:space="0" w:color="auto"/>
              <w:right w:val="nil" w:sz="6" w:space="0" w:color="auto"/>
            </w:tcBorders>
          </w:tcPr>
          <w:p>
            <w:pPr/>
          </w:p>
        </w:tc>
        <w:tc>
          <w:tcPr>
            <w:tcW w:w="1936" w:type="dxa"/>
            <w:tcBorders>
              <w:top w:val="nil" w:sz="6" w:space="0" w:color="auto"/>
              <w:left w:val="nil" w:sz="6" w:space="0" w:color="auto"/>
              <w:bottom w:val="nil" w:sz="6" w:space="0" w:color="auto"/>
              <w:right w:val="nil" w:sz="6" w:space="0" w:color="auto"/>
            </w:tcBorders>
          </w:tcPr>
          <w:p>
            <w:pPr/>
          </w:p>
        </w:tc>
        <w:tc>
          <w:tcPr>
            <w:tcW w:w="66" w:type="dxa"/>
            <w:tcBorders>
              <w:top w:val="nil" w:sz="6" w:space="0" w:color="auto"/>
              <w:left w:val="nil" w:sz="6" w:space="0" w:color="auto"/>
              <w:bottom w:val="nil" w:sz="6" w:space="0" w:color="auto"/>
              <w:right w:val="nil" w:sz="6" w:space="0" w:color="auto"/>
            </w:tcBorders>
          </w:tcPr>
          <w:p>
            <w:pPr/>
          </w:p>
        </w:tc>
      </w:tr>
      <w:tr>
        <w:trPr>
          <w:trHeight w:val="322"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0"/>
                <w:szCs w:val="20"/>
              </w:rPr>
            </w:pPr>
            <w:r>
              <w:rPr>
                <w:rFonts w:ascii="宋体" w:hAnsi="宋体" w:cs="宋体" w:eastAsia="宋体" w:hint="default"/>
                <w:sz w:val="20"/>
                <w:szCs w:val="20"/>
              </w:rPr>
              <w:t>其中：三个月内到期的债券投资</w:t>
            </w:r>
          </w:p>
        </w:tc>
        <w:tc>
          <w:tcPr>
            <w:tcW w:w="2502" w:type="dxa"/>
            <w:tcBorders>
              <w:top w:val="nil" w:sz="6" w:space="0" w:color="auto"/>
              <w:left w:val="nil" w:sz="6" w:space="0" w:color="auto"/>
              <w:bottom w:val="nil" w:sz="6" w:space="0" w:color="auto"/>
              <w:right w:val="nil" w:sz="6" w:space="0" w:color="auto"/>
            </w:tcBorders>
          </w:tcPr>
          <w:p>
            <w:pPr/>
          </w:p>
        </w:tc>
        <w:tc>
          <w:tcPr>
            <w:tcW w:w="1936" w:type="dxa"/>
            <w:tcBorders>
              <w:top w:val="nil" w:sz="6" w:space="0" w:color="auto"/>
              <w:left w:val="nil" w:sz="6" w:space="0" w:color="auto"/>
              <w:bottom w:val="nil" w:sz="6" w:space="0" w:color="auto"/>
              <w:right w:val="nil" w:sz="6" w:space="0" w:color="auto"/>
            </w:tcBorders>
          </w:tcPr>
          <w:p>
            <w:pPr/>
          </w:p>
        </w:tc>
        <w:tc>
          <w:tcPr>
            <w:tcW w:w="66" w:type="dxa"/>
            <w:tcBorders>
              <w:top w:val="nil" w:sz="6" w:space="0" w:color="auto"/>
              <w:left w:val="nil" w:sz="6" w:space="0" w:color="auto"/>
              <w:bottom w:val="nil" w:sz="6" w:space="0" w:color="auto"/>
              <w:right w:val="nil" w:sz="6" w:space="0" w:color="auto"/>
            </w:tcBorders>
          </w:tcPr>
          <w:p>
            <w:pPr/>
          </w:p>
        </w:tc>
      </w:tr>
      <w:tr>
        <w:trPr>
          <w:trHeight w:val="341"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0"/>
                <w:szCs w:val="20"/>
              </w:rPr>
            </w:pPr>
            <w:r>
              <w:rPr>
                <w:rFonts w:ascii="宋体" w:hAnsi="宋体" w:cs="宋体" w:eastAsia="宋体" w:hint="default"/>
                <w:sz w:val="20"/>
                <w:szCs w:val="20"/>
              </w:rPr>
              <w:t>三、期末现金及现金等价物余额</w:t>
            </w:r>
          </w:p>
        </w:tc>
        <w:tc>
          <w:tcPr>
            <w:tcW w:w="250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36"/>
              <w:jc w:val="right"/>
              <w:rPr>
                <w:rFonts w:ascii="Arial" w:hAnsi="Arial" w:cs="Arial" w:eastAsia="Arial" w:hint="default"/>
                <w:sz w:val="20"/>
                <w:szCs w:val="20"/>
              </w:rPr>
            </w:pPr>
            <w:r>
              <w:rPr>
                <w:rFonts w:ascii="Arial"/>
                <w:spacing w:val="-2"/>
                <w:sz w:val="20"/>
              </w:rPr>
              <w:t>282,115,307.64</w:t>
            </w:r>
          </w:p>
        </w:tc>
        <w:tc>
          <w:tcPr>
            <w:tcW w:w="193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Arial" w:hAnsi="Arial" w:cs="Arial" w:eastAsia="Arial" w:hint="default"/>
                <w:sz w:val="20"/>
                <w:szCs w:val="20"/>
              </w:rPr>
            </w:pPr>
            <w:r>
              <w:rPr>
                <w:rFonts w:ascii="Arial"/>
                <w:spacing w:val="-1"/>
                <w:sz w:val="20"/>
              </w:rPr>
              <w:t>359,536,747.89</w:t>
            </w:r>
          </w:p>
        </w:tc>
        <w:tc>
          <w:tcPr>
            <w:tcW w:w="66" w:type="dxa"/>
            <w:tcBorders>
              <w:top w:val="nil" w:sz="6" w:space="0" w:color="auto"/>
              <w:left w:val="nil" w:sz="6" w:space="0" w:color="auto"/>
              <w:bottom w:val="nil" w:sz="6" w:space="0" w:color="auto"/>
              <w:right w:val="nil" w:sz="6" w:space="0" w:color="auto"/>
            </w:tcBorders>
          </w:tcPr>
          <w:p>
            <w:pPr/>
          </w:p>
        </w:tc>
      </w:tr>
    </w:tbl>
    <w:p>
      <w:pPr>
        <w:spacing w:line="240" w:lineRule="auto" w:before="3"/>
        <w:rPr>
          <w:rFonts w:ascii="宋体" w:hAnsi="宋体" w:cs="宋体" w:eastAsia="宋体" w:hint="default"/>
          <w:sz w:val="13"/>
          <w:szCs w:val="13"/>
        </w:rPr>
      </w:pPr>
    </w:p>
    <w:p>
      <w:pPr>
        <w:pStyle w:val="Heading2"/>
        <w:spacing w:line="240" w:lineRule="auto"/>
        <w:ind w:left="2039" w:right="5261"/>
        <w:jc w:val="left"/>
        <w:rPr>
          <w:b w:val="0"/>
          <w:bCs w:val="0"/>
        </w:rPr>
      </w:pPr>
      <w:r>
        <w:rPr/>
        <w:pict>
          <v:group style="position:absolute;margin-left:95.879997pt;margin-top:-188.678131pt;width:435.85pt;height:181.1pt;mso-position-horizontal-relative:page;mso-position-vertical-relative:paragraph;z-index:-714136" coordorigin="1918,-3774" coordsize="8717,3622">
            <v:group style="position:absolute;left:1939;top:-3766;width:4107;height:2" coordorigin="1939,-3766" coordsize="4107,2">
              <v:shape style="position:absolute;left:1939;top:-3766;width:4107;height:2" coordorigin="1939,-3766" coordsize="4107,0" path="m1939,-3766l6046,-3766e" filled="false" stroked="true" strokeweight=".72pt" strokecolor="#000000">
                <v:path arrowok="t"/>
              </v:shape>
            </v:group>
            <v:group style="position:absolute;left:1939;top:-3738;width:4107;height:2" coordorigin="1939,-3738" coordsize="4107,2">
              <v:shape style="position:absolute;left:1939;top:-3738;width:4107;height:2" coordorigin="1939,-3738" coordsize="4107,0" path="m1939,-3738l6046,-3738e" filled="false" stroked="true" strokeweight=".72pt" strokecolor="#000000">
                <v:path arrowok="t"/>
              </v:shape>
              <v:shape style="position:absolute;left:6046;top:-3730;width:10;height:2" type="#_x0000_t75" stroked="false">
                <v:imagedata r:id="rId25" o:title=""/>
              </v:shape>
            </v:group>
            <v:group style="position:absolute;left:6046;top:-3766;width:44;height:2" coordorigin="6046,-3766" coordsize="44,2">
              <v:shape style="position:absolute;left:6046;top:-3766;width:44;height:2" coordorigin="6046,-3766" coordsize="44,0" path="m6046,-3766l6089,-3766e" filled="false" stroked="true" strokeweight=".72pt" strokecolor="#000000">
                <v:path arrowok="t"/>
              </v:shape>
            </v:group>
            <v:group style="position:absolute;left:6046;top:-3738;width:44;height:2" coordorigin="6046,-3738" coordsize="44,2">
              <v:shape style="position:absolute;left:6046;top:-3738;width:44;height:2" coordorigin="6046,-3738" coordsize="44,0" path="m6046,-3738l6089,-3738e" filled="false" stroked="true" strokeweight=".72pt" strokecolor="#000000">
                <v:path arrowok="t"/>
              </v:shape>
            </v:group>
            <v:group style="position:absolute;left:6089;top:-3766;width:2184;height:2" coordorigin="6089,-3766" coordsize="2184,2">
              <v:shape style="position:absolute;left:6089;top:-3766;width:2184;height:2" coordorigin="6089,-3766" coordsize="2184,0" path="m6089,-3766l8273,-3766e" filled="false" stroked="true" strokeweight=".72pt" strokecolor="#000000">
                <v:path arrowok="t"/>
              </v:shape>
            </v:group>
            <v:group style="position:absolute;left:6089;top:-3738;width:2184;height:2" coordorigin="6089,-3738" coordsize="2184,2">
              <v:shape style="position:absolute;left:6089;top:-3738;width:2184;height:2" coordorigin="6089,-3738" coordsize="2184,0" path="m6089,-3738l8273,-3738e" filled="false" stroked="true" strokeweight=".72pt" strokecolor="#000000">
                <v:path arrowok="t"/>
              </v:shape>
              <v:shape style="position:absolute;left:8273;top:-3730;width:10;height:2" type="#_x0000_t75" stroked="false">
                <v:imagedata r:id="rId25" o:title=""/>
              </v:shape>
            </v:group>
            <v:group style="position:absolute;left:8273;top:-3766;width:44;height:2" coordorigin="8273,-3766" coordsize="44,2">
              <v:shape style="position:absolute;left:8273;top:-3766;width:44;height:2" coordorigin="8273,-3766" coordsize="44,0" path="m8273,-3766l8316,-3766e" filled="false" stroked="true" strokeweight=".72pt" strokecolor="#000000">
                <v:path arrowok="t"/>
              </v:shape>
            </v:group>
            <v:group style="position:absolute;left:8273;top:-3738;width:44;height:2" coordorigin="8273,-3738" coordsize="44,2">
              <v:shape style="position:absolute;left:8273;top:-3738;width:44;height:2" coordorigin="8273,-3738" coordsize="44,0" path="m8273,-3738l8316,-3738e" filled="false" stroked="true" strokeweight=".72pt" strokecolor="#000000">
                <v:path arrowok="t"/>
              </v:shape>
            </v:group>
            <v:group style="position:absolute;left:8316;top:-3766;width:2295;height:2" coordorigin="8316,-3766" coordsize="2295,2">
              <v:shape style="position:absolute;left:8316;top:-3766;width:2295;height:2" coordorigin="8316,-3766" coordsize="2295,0" path="m8316,-3766l10610,-3766e" filled="false" stroked="true" strokeweight=".72pt" strokecolor="#000000">
                <v:path arrowok="t"/>
              </v:shape>
            </v:group>
            <v:group style="position:absolute;left:8316;top:-3738;width:2295;height:2" coordorigin="8316,-3738" coordsize="2295,2">
              <v:shape style="position:absolute;left:8316;top:-3738;width:2295;height:2" coordorigin="8316,-3738" coordsize="2295,0" path="m8316,-3738l10610,-3738e" filled="false" stroked="true" strokeweight=".72pt" strokecolor="#000000">
                <v:path arrowok="t"/>
              </v:shape>
              <v:shape style="position:absolute;left:6026;top:-3747;width:2275;height:349" type="#_x0000_t75" stroked="false">
                <v:imagedata r:id="rId254" o:title=""/>
              </v:shape>
            </v:group>
            <v:group style="position:absolute;left:1925;top:-159;width:4121;height:2" coordorigin="1925,-159" coordsize="4121,2">
              <v:shape style="position:absolute;left:1925;top:-159;width:4121;height:2" coordorigin="1925,-159" coordsize="4121,0" path="m1925,-159l6046,-159e" filled="false" stroked="true" strokeweight=".72pt" strokecolor="#000000">
                <v:path arrowok="t"/>
              </v:shape>
            </v:group>
            <v:group style="position:absolute;left:1925;top:-188;width:4121;height:2" coordorigin="1925,-188" coordsize="4121,2">
              <v:shape style="position:absolute;left:1925;top:-188;width:4121;height:2" coordorigin="1925,-188" coordsize="4121,0" path="m1925,-188l6046,-188e" filled="false" stroked="true" strokeweight=".72pt" strokecolor="#000000">
                <v:path arrowok="t"/>
              </v:shape>
            </v:group>
            <v:group style="position:absolute;left:6046;top:-188;width:44;height:2" coordorigin="6046,-188" coordsize="44,2">
              <v:shape style="position:absolute;left:6046;top:-188;width:44;height:2" coordorigin="6046,-188" coordsize="44,0" path="m6046,-188l6089,-188e" filled="false" stroked="true" strokeweight=".72pt" strokecolor="#000000">
                <v:path arrowok="t"/>
              </v:shape>
            </v:group>
            <v:group style="position:absolute;left:6046;top:-159;width:2228;height:2" coordorigin="6046,-159" coordsize="2228,2">
              <v:shape style="position:absolute;left:6046;top:-159;width:2228;height:2" coordorigin="6046,-159" coordsize="2228,0" path="m6046,-159l8273,-159e" filled="false" stroked="true" strokeweight=".72pt" strokecolor="#000000">
                <v:path arrowok="t"/>
              </v:shape>
            </v:group>
            <v:group style="position:absolute;left:6089;top:-188;width:2184;height:2" coordorigin="6089,-188" coordsize="2184,2">
              <v:shape style="position:absolute;left:6089;top:-188;width:2184;height:2" coordorigin="6089,-188" coordsize="2184,0" path="m6089,-188l8273,-188e" filled="false" stroked="true" strokeweight=".72pt" strokecolor="#000000">
                <v:path arrowok="t"/>
              </v:shape>
              <v:shape style="position:absolute;left:1920;top:-3436;width:8714;height:3241" type="#_x0000_t75" stroked="false">
                <v:imagedata r:id="rId255" o:title=""/>
              </v:shape>
            </v:group>
            <v:group style="position:absolute;left:8273;top:-188;width:44;height:2" coordorigin="8273,-188" coordsize="44,2">
              <v:shape style="position:absolute;left:8273;top:-188;width:44;height:2" coordorigin="8273,-188" coordsize="44,0" path="m8273,-188l8316,-188e" filled="false" stroked="true" strokeweight=".72pt" strokecolor="#000000">
                <v:path arrowok="t"/>
              </v:shape>
            </v:group>
            <v:group style="position:absolute;left:8273;top:-159;width:2345;height:2" coordorigin="8273,-159" coordsize="2345,2">
              <v:shape style="position:absolute;left:8273;top:-159;width:2345;height:2" coordorigin="8273,-159" coordsize="2345,0" path="m8273,-159l10618,-159e" filled="false" stroked="true" strokeweight=".72pt" strokecolor="#000000">
                <v:path arrowok="t"/>
              </v:shape>
            </v:group>
            <v:group style="position:absolute;left:8316;top:-188;width:2302;height:2" coordorigin="8316,-188" coordsize="2302,2">
              <v:shape style="position:absolute;left:8316;top:-188;width:2302;height:2" coordorigin="8316,-188" coordsize="2302,0" path="m8316,-188l10618,-188e" filled="false" stroked="true" strokeweight=".72pt" strokecolor="#000000">
                <v:path arrowok="t"/>
              </v:shape>
            </v:group>
            <w10:wrap type="none"/>
          </v:group>
        </w:pict>
      </w:r>
      <w:r>
        <w:rPr/>
        <w:t>六、</w:t>
      </w:r>
      <w:r>
        <w:rPr>
          <w:spacing w:val="-10"/>
        </w:rPr>
        <w:t> </w:t>
      </w:r>
      <w:r>
        <w:rPr/>
        <w:t>关联方关系及其交易</w:t>
      </w:r>
      <w:r>
        <w:rPr>
          <w:b w:val="0"/>
          <w:bCs w:val="0"/>
        </w:rPr>
      </w:r>
    </w:p>
    <w:p>
      <w:pPr>
        <w:tabs>
          <w:tab w:pos="2317" w:val="left" w:leader="none"/>
        </w:tabs>
        <w:spacing w:line="312" w:lineRule="auto" w:before="100"/>
        <w:ind w:left="1902" w:right="5261" w:hanging="141"/>
        <w:jc w:val="left"/>
        <w:rPr>
          <w:rFonts w:ascii="宋体" w:hAnsi="宋体" w:cs="宋体" w:eastAsia="宋体" w:hint="default"/>
          <w:sz w:val="24"/>
          <w:szCs w:val="24"/>
        </w:rPr>
      </w:pPr>
      <w:r>
        <w:rPr/>
        <w:pict>
          <v:group style="position:absolute;margin-left:29.34pt;margin-top:65.215927pt;width:536.6pt;height:135.2pt;mso-position-horizontal-relative:page;mso-position-vertical-relative:paragraph;z-index:-713656" coordorigin="587,1304" coordsize="10732,2704">
            <v:group style="position:absolute;left:606;top:1312;width:1539;height:2" coordorigin="606,1312" coordsize="1539,2">
              <v:shape style="position:absolute;left:606;top:1312;width:1539;height:2" coordorigin="606,1312" coordsize="1539,0" path="m606,1312l2144,1312e" filled="false" stroked="true" strokeweight=".72pt" strokecolor="#000000">
                <v:path arrowok="t"/>
              </v:shape>
            </v:group>
            <v:group style="position:absolute;left:606;top:1340;width:1539;height:2" coordorigin="606,1340" coordsize="1539,2">
              <v:shape style="position:absolute;left:606;top:1340;width:1539;height:2" coordorigin="606,1340" coordsize="1539,0" path="m606,1340l2144,1340e" filled="false" stroked="true" strokeweight=".72pt" strokecolor="#000000">
                <v:path arrowok="t"/>
              </v:shape>
              <v:shape style="position:absolute;left:2144;top:1348;width:10;height:2" type="#_x0000_t75" stroked="false">
                <v:imagedata r:id="rId36" o:title=""/>
              </v:shape>
            </v:group>
            <v:group style="position:absolute;left:2144;top:1312;width:44;height:2" coordorigin="2144,1312" coordsize="44,2">
              <v:shape style="position:absolute;left:2144;top:1312;width:44;height:2" coordorigin="2144,1312" coordsize="44,0" path="m2144,1312l2188,1312e" filled="false" stroked="true" strokeweight=".72pt" strokecolor="#000000">
                <v:path arrowok="t"/>
              </v:shape>
            </v:group>
            <v:group style="position:absolute;left:2144;top:1340;width:44;height:2" coordorigin="2144,1340" coordsize="44,2">
              <v:shape style="position:absolute;left:2144;top:1340;width:44;height:2" coordorigin="2144,1340" coordsize="44,0" path="m2144,1340l2188,1340e" filled="false" stroked="true" strokeweight=".72pt" strokecolor="#000000">
                <v:path arrowok="t"/>
              </v:shape>
            </v:group>
            <v:group style="position:absolute;left:2188;top:1312;width:934;height:2" coordorigin="2188,1312" coordsize="934,2">
              <v:shape style="position:absolute;left:2188;top:1312;width:934;height:2" coordorigin="2188,1312" coordsize="934,0" path="m2188,1312l3121,1312e" filled="false" stroked="true" strokeweight=".72pt" strokecolor="#000000">
                <v:path arrowok="t"/>
              </v:shape>
            </v:group>
            <v:group style="position:absolute;left:2188;top:1340;width:934;height:2" coordorigin="2188,1340" coordsize="934,2">
              <v:shape style="position:absolute;left:2188;top:1340;width:934;height:2" coordorigin="2188,1340" coordsize="934,0" path="m2188,1340l3121,1340e" filled="false" stroked="true" strokeweight=".72pt" strokecolor="#000000">
                <v:path arrowok="t"/>
              </v:shape>
              <v:shape style="position:absolute;left:3121;top:1348;width:10;height:2" type="#_x0000_t75" stroked="false">
                <v:imagedata r:id="rId36" o:title=""/>
              </v:shape>
            </v:group>
            <v:group style="position:absolute;left:3121;top:1312;width:44;height:2" coordorigin="3121,1312" coordsize="44,2">
              <v:shape style="position:absolute;left:3121;top:1312;width:44;height:2" coordorigin="3121,1312" coordsize="44,0" path="m3121,1312l3164,1312e" filled="false" stroked="true" strokeweight=".72pt" strokecolor="#000000">
                <v:path arrowok="t"/>
              </v:shape>
            </v:group>
            <v:group style="position:absolute;left:3121;top:1340;width:44;height:2" coordorigin="3121,1340" coordsize="44,2">
              <v:shape style="position:absolute;left:3121;top:1340;width:44;height:2" coordorigin="3121,1340" coordsize="44,0" path="m3121,1340l3164,1340e" filled="false" stroked="true" strokeweight=".72pt" strokecolor="#000000">
                <v:path arrowok="t"/>
              </v:shape>
            </v:group>
            <v:group style="position:absolute;left:3164;top:1312;width:933;height:2" coordorigin="3164,1312" coordsize="933,2">
              <v:shape style="position:absolute;left:3164;top:1312;width:933;height:2" coordorigin="3164,1312" coordsize="933,0" path="m3164,1312l4097,1312e" filled="false" stroked="true" strokeweight=".72pt" strokecolor="#000000">
                <v:path arrowok="t"/>
              </v:shape>
            </v:group>
            <v:group style="position:absolute;left:3164;top:1340;width:933;height:2" coordorigin="3164,1340" coordsize="933,2">
              <v:shape style="position:absolute;left:3164;top:1340;width:933;height:2" coordorigin="3164,1340" coordsize="933,0" path="m3164,1340l4097,1340e" filled="false" stroked="true" strokeweight=".72pt" strokecolor="#000000">
                <v:path arrowok="t"/>
              </v:shape>
              <v:shape style="position:absolute;left:4097;top:1348;width:10;height:2" type="#_x0000_t75" stroked="false">
                <v:imagedata r:id="rId36" o:title=""/>
              </v:shape>
            </v:group>
            <v:group style="position:absolute;left:4097;top:1312;width:44;height:2" coordorigin="4097,1312" coordsize="44,2">
              <v:shape style="position:absolute;left:4097;top:1312;width:44;height:2" coordorigin="4097,1312" coordsize="44,0" path="m4097,1312l4140,1312e" filled="false" stroked="true" strokeweight=".72pt" strokecolor="#000000">
                <v:path arrowok="t"/>
              </v:shape>
            </v:group>
            <v:group style="position:absolute;left:4097;top:1340;width:44;height:2" coordorigin="4097,1340" coordsize="44,2">
              <v:shape style="position:absolute;left:4097;top:1340;width:44;height:2" coordorigin="4097,1340" coordsize="44,0" path="m4097,1340l4140,1340e" filled="false" stroked="true" strokeweight=".72pt" strokecolor="#000000">
                <v:path arrowok="t"/>
              </v:shape>
            </v:group>
            <v:group style="position:absolute;left:4140;top:1312;width:857;height:2" coordorigin="4140,1312" coordsize="857,2">
              <v:shape style="position:absolute;left:4140;top:1312;width:857;height:2" coordorigin="4140,1312" coordsize="857,0" path="m4140,1312l4997,1312e" filled="false" stroked="true" strokeweight=".72pt" strokecolor="#000000">
                <v:path arrowok="t"/>
              </v:shape>
            </v:group>
            <v:group style="position:absolute;left:4140;top:1340;width:857;height:2" coordorigin="4140,1340" coordsize="857,2">
              <v:shape style="position:absolute;left:4140;top:1340;width:857;height:2" coordorigin="4140,1340" coordsize="857,0" path="m4140,1340l4997,1340e" filled="false" stroked="true" strokeweight=".72pt" strokecolor="#000000">
                <v:path arrowok="t"/>
              </v:shape>
              <v:shape style="position:absolute;left:4997;top:1348;width:10;height:2" type="#_x0000_t75" stroked="false">
                <v:imagedata r:id="rId36" o:title=""/>
              </v:shape>
            </v:group>
            <v:group style="position:absolute;left:4997;top:1312;width:44;height:2" coordorigin="4997,1312" coordsize="44,2">
              <v:shape style="position:absolute;left:4997;top:1312;width:44;height:2" coordorigin="4997,1312" coordsize="44,0" path="m4997,1312l5040,1312e" filled="false" stroked="true" strokeweight=".72pt" strokecolor="#000000">
                <v:path arrowok="t"/>
              </v:shape>
            </v:group>
            <v:group style="position:absolute;left:4997;top:1340;width:44;height:2" coordorigin="4997,1340" coordsize="44,2">
              <v:shape style="position:absolute;left:4997;top:1340;width:44;height:2" coordorigin="4997,1340" coordsize="44,0" path="m4997,1340l5040,1340e" filled="false" stroked="true" strokeweight=".72pt" strokecolor="#000000">
                <v:path arrowok="t"/>
              </v:shape>
            </v:group>
            <v:group style="position:absolute;left:5040;top:1312;width:580;height:2" coordorigin="5040,1312" coordsize="580,2">
              <v:shape style="position:absolute;left:5040;top:1312;width:580;height:2" coordorigin="5040,1312" coordsize="580,0" path="m5040,1312l5620,1312e" filled="false" stroked="true" strokeweight=".72pt" strokecolor="#000000">
                <v:path arrowok="t"/>
              </v:shape>
            </v:group>
            <v:group style="position:absolute;left:5040;top:1340;width:580;height:2" coordorigin="5040,1340" coordsize="580,2">
              <v:shape style="position:absolute;left:5040;top:1340;width:580;height:2" coordorigin="5040,1340" coordsize="580,0" path="m5040,1340l5620,1340e" filled="false" stroked="true" strokeweight=".72pt" strokecolor="#000000">
                <v:path arrowok="t"/>
              </v:shape>
              <v:shape style="position:absolute;left:5620;top:1348;width:10;height:2" type="#_x0000_t75" stroked="false">
                <v:imagedata r:id="rId36" o:title=""/>
              </v:shape>
            </v:group>
            <v:group style="position:absolute;left:5620;top:1312;width:44;height:2" coordorigin="5620,1312" coordsize="44,2">
              <v:shape style="position:absolute;left:5620;top:1312;width:44;height:2" coordorigin="5620,1312" coordsize="44,0" path="m5620,1312l5663,1312e" filled="false" stroked="true" strokeweight=".72pt" strokecolor="#000000">
                <v:path arrowok="t"/>
              </v:shape>
            </v:group>
            <v:group style="position:absolute;left:5620;top:1340;width:44;height:2" coordorigin="5620,1340" coordsize="44,2">
              <v:shape style="position:absolute;left:5620;top:1340;width:44;height:2" coordorigin="5620,1340" coordsize="44,0" path="m5620,1340l5663,1340e" filled="false" stroked="true" strokeweight=".72pt" strokecolor="#000000">
                <v:path arrowok="t"/>
              </v:shape>
            </v:group>
            <v:group style="position:absolute;left:5663;top:1312;width:824;height:2" coordorigin="5663,1312" coordsize="824,2">
              <v:shape style="position:absolute;left:5663;top:1312;width:824;height:2" coordorigin="5663,1312" coordsize="824,0" path="m5663,1312l6486,1312e" filled="false" stroked="true" strokeweight=".72pt" strokecolor="#000000">
                <v:path arrowok="t"/>
              </v:shape>
            </v:group>
            <v:group style="position:absolute;left:5663;top:1340;width:824;height:2" coordorigin="5663,1340" coordsize="824,2">
              <v:shape style="position:absolute;left:5663;top:1340;width:824;height:2" coordorigin="5663,1340" coordsize="824,0" path="m5663,1340l6486,1340e" filled="false" stroked="true" strokeweight=".72pt" strokecolor="#000000">
                <v:path arrowok="t"/>
              </v:shape>
              <v:shape style="position:absolute;left:6486;top:1348;width:10;height:2" type="#_x0000_t75" stroked="false">
                <v:imagedata r:id="rId36" o:title=""/>
              </v:shape>
            </v:group>
            <v:group style="position:absolute;left:6486;top:1312;width:44;height:2" coordorigin="6486,1312" coordsize="44,2">
              <v:shape style="position:absolute;left:6486;top:1312;width:44;height:2" coordorigin="6486,1312" coordsize="44,0" path="m6486,1312l6529,1312e" filled="false" stroked="true" strokeweight=".72pt" strokecolor="#000000">
                <v:path arrowok="t"/>
              </v:shape>
            </v:group>
            <v:group style="position:absolute;left:6486;top:1340;width:44;height:2" coordorigin="6486,1340" coordsize="44,2">
              <v:shape style="position:absolute;left:6486;top:1340;width:44;height:2" coordorigin="6486,1340" coordsize="44,0" path="m6486,1340l6529,1340e" filled="false" stroked="true" strokeweight=".72pt" strokecolor="#000000">
                <v:path arrowok="t"/>
              </v:shape>
            </v:group>
            <v:group style="position:absolute;left:6529;top:1312;width:1008;height:2" coordorigin="6529,1312" coordsize="1008,2">
              <v:shape style="position:absolute;left:6529;top:1312;width:1008;height:2" coordorigin="6529,1312" coordsize="1008,0" path="m6529,1312l7537,1312e" filled="false" stroked="true" strokeweight=".72pt" strokecolor="#000000">
                <v:path arrowok="t"/>
              </v:shape>
            </v:group>
            <v:group style="position:absolute;left:6529;top:1340;width:1008;height:2" coordorigin="6529,1340" coordsize="1008,2">
              <v:shape style="position:absolute;left:6529;top:1340;width:1008;height:2" coordorigin="6529,1340" coordsize="1008,0" path="m6529,1340l7537,1340e" filled="false" stroked="true" strokeweight=".72pt" strokecolor="#000000">
                <v:path arrowok="t"/>
              </v:shape>
              <v:shape style="position:absolute;left:7537;top:1348;width:10;height:2" type="#_x0000_t75" stroked="false">
                <v:imagedata r:id="rId36" o:title=""/>
              </v:shape>
            </v:group>
            <v:group style="position:absolute;left:7537;top:1312;width:44;height:2" coordorigin="7537,1312" coordsize="44,2">
              <v:shape style="position:absolute;left:7537;top:1312;width:44;height:2" coordorigin="7537,1312" coordsize="44,0" path="m7537,1312l7580,1312e" filled="false" stroked="true" strokeweight=".72pt" strokecolor="#000000">
                <v:path arrowok="t"/>
              </v:shape>
            </v:group>
            <v:group style="position:absolute;left:7537;top:1340;width:44;height:2" coordorigin="7537,1340" coordsize="44,2">
              <v:shape style="position:absolute;left:7537;top:1340;width:44;height:2" coordorigin="7537,1340" coordsize="44,0" path="m7537,1340l7580,1340e" filled="false" stroked="true" strokeweight=".72pt" strokecolor="#000000">
                <v:path arrowok="t"/>
              </v:shape>
            </v:group>
            <v:group style="position:absolute;left:7580;top:1312;width:852;height:2" coordorigin="7580,1312" coordsize="852,2">
              <v:shape style="position:absolute;left:7580;top:1312;width:852;height:2" coordorigin="7580,1312" coordsize="852,0" path="m7580,1312l8432,1312e" filled="false" stroked="true" strokeweight=".72pt" strokecolor="#000000">
                <v:path arrowok="t"/>
              </v:shape>
            </v:group>
            <v:group style="position:absolute;left:7580;top:1340;width:852;height:2" coordorigin="7580,1340" coordsize="852,2">
              <v:shape style="position:absolute;left:7580;top:1340;width:852;height:2" coordorigin="7580,1340" coordsize="852,0" path="m7580,1340l8432,1340e" filled="false" stroked="true" strokeweight=".72pt" strokecolor="#000000">
                <v:path arrowok="t"/>
              </v:shape>
              <v:shape style="position:absolute;left:8432;top:1348;width:10;height:2" type="#_x0000_t75" stroked="false">
                <v:imagedata r:id="rId36" o:title=""/>
              </v:shape>
            </v:group>
            <v:group style="position:absolute;left:8432;top:1312;width:44;height:2" coordorigin="8432,1312" coordsize="44,2">
              <v:shape style="position:absolute;left:8432;top:1312;width:44;height:2" coordorigin="8432,1312" coordsize="44,0" path="m8432,1312l8476,1312e" filled="false" stroked="true" strokeweight=".72pt" strokecolor="#000000">
                <v:path arrowok="t"/>
              </v:shape>
            </v:group>
            <v:group style="position:absolute;left:8432;top:1340;width:44;height:2" coordorigin="8432,1340" coordsize="44,2">
              <v:shape style="position:absolute;left:8432;top:1340;width:44;height:2" coordorigin="8432,1340" coordsize="44,0" path="m8432,1340l8476,1340e" filled="false" stroked="true" strokeweight=".72pt" strokecolor="#000000">
                <v:path arrowok="t"/>
              </v:shape>
            </v:group>
            <v:group style="position:absolute;left:8476;top:1312;width:933;height:2" coordorigin="8476,1312" coordsize="933,2">
              <v:shape style="position:absolute;left:8476;top:1312;width:933;height:2" coordorigin="8476,1312" coordsize="933,0" path="m8476,1312l9408,1312e" filled="false" stroked="true" strokeweight=".72pt" strokecolor="#000000">
                <v:path arrowok="t"/>
              </v:shape>
            </v:group>
            <v:group style="position:absolute;left:8476;top:1340;width:933;height:2" coordorigin="8476,1340" coordsize="933,2">
              <v:shape style="position:absolute;left:8476;top:1340;width:933;height:2" coordorigin="8476,1340" coordsize="933,0" path="m8476,1340l9408,1340e" filled="false" stroked="true" strokeweight=".72pt" strokecolor="#000000">
                <v:path arrowok="t"/>
              </v:shape>
              <v:shape style="position:absolute;left:9408;top:1348;width:10;height:2" type="#_x0000_t75" stroked="false">
                <v:imagedata r:id="rId36" o:title=""/>
              </v:shape>
            </v:group>
            <v:group style="position:absolute;left:9408;top:1312;width:44;height:2" coordorigin="9408,1312" coordsize="44,2">
              <v:shape style="position:absolute;left:9408;top:1312;width:44;height:2" coordorigin="9408,1312" coordsize="44,0" path="m9408,1312l9451,1312e" filled="false" stroked="true" strokeweight=".72pt" strokecolor="#000000">
                <v:path arrowok="t"/>
              </v:shape>
            </v:group>
            <v:group style="position:absolute;left:9408;top:1340;width:44;height:2" coordorigin="9408,1340" coordsize="44,2">
              <v:shape style="position:absolute;left:9408;top:1340;width:44;height:2" coordorigin="9408,1340" coordsize="44,0" path="m9408,1340l9451,1340e" filled="false" stroked="true" strokeweight=".72pt" strokecolor="#000000">
                <v:path arrowok="t"/>
              </v:shape>
            </v:group>
            <v:group style="position:absolute;left:9451;top:1312;width:1844;height:2" coordorigin="9451,1312" coordsize="1844,2">
              <v:shape style="position:absolute;left:9451;top:1312;width:1844;height:2" coordorigin="9451,1312" coordsize="1844,0" path="m9451,1312l11294,1312e" filled="false" stroked="true" strokeweight=".72pt" strokecolor="#000000">
                <v:path arrowok="t"/>
              </v:shape>
            </v:group>
            <v:group style="position:absolute;left:9451;top:1340;width:1844;height:2" coordorigin="9451,1340" coordsize="1844,2">
              <v:shape style="position:absolute;left:9451;top:1340;width:1844;height:2" coordorigin="9451,1340" coordsize="1844,0" path="m9451,1340l11294,1340e" filled="false" stroked="true" strokeweight=".72pt" strokecolor="#000000">
                <v:path arrowok="t"/>
              </v:shape>
              <v:shape style="position:absolute;left:2125;top:1331;width:7312;height:557" type="#_x0000_t75" stroked="false">
                <v:imagedata r:id="rId256" o:title=""/>
              </v:shape>
            </v:group>
            <v:group style="position:absolute;left:592;top:4003;width:1553;height:2" coordorigin="592,4003" coordsize="1553,2">
              <v:shape style="position:absolute;left:592;top:4003;width:1553;height:2" coordorigin="592,4003" coordsize="1553,0" path="m592,4003l2144,4003e" filled="false" stroked="true" strokeweight=".48pt" strokecolor="#000000">
                <v:path arrowok="t"/>
              </v:shape>
            </v:group>
            <v:group style="position:absolute;left:592;top:3984;width:1553;height:2" coordorigin="592,3984" coordsize="1553,2">
              <v:shape style="position:absolute;left:592;top:3984;width:1553;height:2" coordorigin="592,3984" coordsize="1553,0" path="m592,3984l2144,3984e" filled="false" stroked="true" strokeweight=".48pt" strokecolor="#000000">
                <v:path arrowok="t"/>
              </v:shape>
              <v:shape style="position:absolute;left:587;top:1849;width:10732;height:2149" type="#_x0000_t75" stroked="false">
                <v:imagedata r:id="rId257" o:title=""/>
              </v:shape>
            </v:group>
            <v:group style="position:absolute;left:2144;top:3984;width:29;height:2" coordorigin="2144,3984" coordsize="29,2">
              <v:shape style="position:absolute;left:2144;top:3984;width:29;height:2" coordorigin="2144,3984" coordsize="29,0" path="m2144,3984l2173,3984e" filled="false" stroked="true" strokeweight=".48pt" strokecolor="#000000">
                <v:path arrowok="t"/>
              </v:shape>
            </v:group>
            <v:group style="position:absolute;left:2144;top:4003;width:977;height:2" coordorigin="2144,4003" coordsize="977,2">
              <v:shape style="position:absolute;left:2144;top:4003;width:977;height:2" coordorigin="2144,4003" coordsize="977,0" path="m2144,4003l3121,4003e" filled="false" stroked="true" strokeweight=".48pt" strokecolor="#000000">
                <v:path arrowok="t"/>
              </v:shape>
            </v:group>
            <v:group style="position:absolute;left:2173;top:3984;width:948;height:2" coordorigin="2173,3984" coordsize="948,2">
              <v:shape style="position:absolute;left:2173;top:3984;width:948;height:2" coordorigin="2173,3984" coordsize="948,0" path="m2173,3984l3121,3984e" filled="false" stroked="true" strokeweight=".48pt" strokecolor="#000000">
                <v:path arrowok="t"/>
              </v:shape>
              <v:shape style="position:absolute;left:3102;top:3479;width:48;height:520" type="#_x0000_t75" stroked="false">
                <v:imagedata r:id="rId258" o:title=""/>
              </v:shape>
            </v:group>
            <v:group style="position:absolute;left:3121;top:3984;width:29;height:2" coordorigin="3121,3984" coordsize="29,2">
              <v:shape style="position:absolute;left:3121;top:3984;width:29;height:2" coordorigin="3121,3984" coordsize="29,0" path="m3121,3984l3150,3984e" filled="false" stroked="true" strokeweight=".48pt" strokecolor="#000000">
                <v:path arrowok="t"/>
              </v:shape>
            </v:group>
            <v:group style="position:absolute;left:3121;top:4003;width:976;height:2" coordorigin="3121,4003" coordsize="976,2">
              <v:shape style="position:absolute;left:3121;top:4003;width:976;height:2" coordorigin="3121,4003" coordsize="976,0" path="m3121,4003l4097,4003e" filled="false" stroked="true" strokeweight=".48pt" strokecolor="#000000">
                <v:path arrowok="t"/>
              </v:shape>
            </v:group>
            <v:group style="position:absolute;left:3150;top:3984;width:947;height:2" coordorigin="3150,3984" coordsize="947,2">
              <v:shape style="position:absolute;left:3150;top:3984;width:947;height:2" coordorigin="3150,3984" coordsize="947,0" path="m3150,3984l4097,3984e" filled="false" stroked="true" strokeweight=".48pt" strokecolor="#000000">
                <v:path arrowok="t"/>
              </v:shape>
              <v:shape style="position:absolute;left:4078;top:3479;width:48;height:520" type="#_x0000_t75" stroked="false">
                <v:imagedata r:id="rId258" o:title=""/>
              </v:shape>
            </v:group>
            <v:group style="position:absolute;left:4097;top:3984;width:29;height:2" coordorigin="4097,3984" coordsize="29,2">
              <v:shape style="position:absolute;left:4097;top:3984;width:29;height:2" coordorigin="4097,3984" coordsize="29,0" path="m4097,3984l4126,3984e" filled="false" stroked="true" strokeweight=".48pt" strokecolor="#000000">
                <v:path arrowok="t"/>
              </v:shape>
            </v:group>
            <v:group style="position:absolute;left:4097;top:4003;width:900;height:2" coordorigin="4097,4003" coordsize="900,2">
              <v:shape style="position:absolute;left:4097;top:4003;width:900;height:2" coordorigin="4097,4003" coordsize="900,0" path="m4097,4003l4997,4003e" filled="false" stroked="true" strokeweight=".48pt" strokecolor="#000000">
                <v:path arrowok="t"/>
              </v:shape>
            </v:group>
            <v:group style="position:absolute;left:4126;top:3984;width:872;height:2" coordorigin="4126,3984" coordsize="872,2">
              <v:shape style="position:absolute;left:4126;top:3984;width:872;height:2" coordorigin="4126,3984" coordsize="872,0" path="m4126,3984l4997,3984e" filled="false" stroked="true" strokeweight=".48pt" strokecolor="#000000">
                <v:path arrowok="t"/>
              </v:shape>
              <v:shape style="position:absolute;left:4978;top:3479;width:48;height:520" type="#_x0000_t75" stroked="false">
                <v:imagedata r:id="rId258" o:title=""/>
              </v:shape>
            </v:group>
            <v:group style="position:absolute;left:4997;top:3984;width:29;height:2" coordorigin="4997,3984" coordsize="29,2">
              <v:shape style="position:absolute;left:4997;top:3984;width:29;height:2" coordorigin="4997,3984" coordsize="29,0" path="m4997,3984l5026,3984e" filled="false" stroked="true" strokeweight=".48pt" strokecolor="#000000">
                <v:path arrowok="t"/>
              </v:shape>
            </v:group>
            <v:group style="position:absolute;left:4997;top:4003;width:623;height:2" coordorigin="4997,4003" coordsize="623,2">
              <v:shape style="position:absolute;left:4997;top:4003;width:623;height:2" coordorigin="4997,4003" coordsize="623,0" path="m4997,4003l5620,4003e" filled="false" stroked="true" strokeweight=".48pt" strokecolor="#000000">
                <v:path arrowok="t"/>
              </v:shape>
            </v:group>
            <v:group style="position:absolute;left:5026;top:3984;width:594;height:2" coordorigin="5026,3984" coordsize="594,2">
              <v:shape style="position:absolute;left:5026;top:3984;width:594;height:2" coordorigin="5026,3984" coordsize="594,0" path="m5026,3984l5620,3984e" filled="false" stroked="true" strokeweight=".48pt" strokecolor="#000000">
                <v:path arrowok="t"/>
              </v:shape>
              <v:shape style="position:absolute;left:5600;top:3479;width:48;height:520" type="#_x0000_t75" stroked="false">
                <v:imagedata r:id="rId258" o:title=""/>
              </v:shape>
            </v:group>
            <v:group style="position:absolute;left:5620;top:3984;width:29;height:2" coordorigin="5620,3984" coordsize="29,2">
              <v:shape style="position:absolute;left:5620;top:3984;width:29;height:2" coordorigin="5620,3984" coordsize="29,0" path="m5620,3984l5648,3984e" filled="false" stroked="true" strokeweight=".48pt" strokecolor="#000000">
                <v:path arrowok="t"/>
              </v:shape>
            </v:group>
            <v:group style="position:absolute;left:5620;top:4003;width:867;height:2" coordorigin="5620,4003" coordsize="867,2">
              <v:shape style="position:absolute;left:5620;top:4003;width:867;height:2" coordorigin="5620,4003" coordsize="867,0" path="m5620,4003l6486,4003e" filled="false" stroked="true" strokeweight=".48pt" strokecolor="#000000">
                <v:path arrowok="t"/>
              </v:shape>
            </v:group>
            <v:group style="position:absolute;left:5648;top:3984;width:838;height:2" coordorigin="5648,3984" coordsize="838,2">
              <v:shape style="position:absolute;left:5648;top:3984;width:838;height:2" coordorigin="5648,3984" coordsize="838,0" path="m5648,3984l6486,3984e" filled="false" stroked="true" strokeweight=".48pt" strokecolor="#000000">
                <v:path arrowok="t"/>
              </v:shape>
              <v:shape style="position:absolute;left:6467;top:3479;width:48;height:520" type="#_x0000_t75" stroked="false">
                <v:imagedata r:id="rId258" o:title=""/>
              </v:shape>
            </v:group>
            <v:group style="position:absolute;left:6486;top:3984;width:29;height:2" coordorigin="6486,3984" coordsize="29,2">
              <v:shape style="position:absolute;left:6486;top:3984;width:29;height:2" coordorigin="6486,3984" coordsize="29,0" path="m6486,3984l6515,3984e" filled="false" stroked="true" strokeweight=".48pt" strokecolor="#000000">
                <v:path arrowok="t"/>
              </v:shape>
            </v:group>
            <v:group style="position:absolute;left:6486;top:4003;width:1052;height:2" coordorigin="6486,4003" coordsize="1052,2">
              <v:shape style="position:absolute;left:6486;top:4003;width:1052;height:2" coordorigin="6486,4003" coordsize="1052,0" path="m6486,4003l7537,4003e" filled="false" stroked="true" strokeweight=".48pt" strokecolor="#000000">
                <v:path arrowok="t"/>
              </v:shape>
            </v:group>
            <v:group style="position:absolute;left:6515;top:3984;width:1023;height:2" coordorigin="6515,3984" coordsize="1023,2">
              <v:shape style="position:absolute;left:6515;top:3984;width:1023;height:2" coordorigin="6515,3984" coordsize="1023,0" path="m6515,3984l7537,3984e" filled="false" stroked="true" strokeweight=".48pt" strokecolor="#000000">
                <v:path arrowok="t"/>
              </v:shape>
              <v:shape style="position:absolute;left:7518;top:3479;width:48;height:520" type="#_x0000_t75" stroked="false">
                <v:imagedata r:id="rId258" o:title=""/>
              </v:shape>
            </v:group>
            <v:group style="position:absolute;left:7537;top:3984;width:29;height:2" coordorigin="7537,3984" coordsize="29,2">
              <v:shape style="position:absolute;left:7537;top:3984;width:29;height:2" coordorigin="7537,3984" coordsize="29,0" path="m7537,3984l7566,3984e" filled="false" stroked="true" strokeweight=".48pt" strokecolor="#000000">
                <v:path arrowok="t"/>
              </v:shape>
            </v:group>
            <v:group style="position:absolute;left:7537;top:4003;width:896;height:2" coordorigin="7537,4003" coordsize="896,2">
              <v:shape style="position:absolute;left:7537;top:4003;width:896;height:2" coordorigin="7537,4003" coordsize="896,0" path="m7537,4003l8432,4003e" filled="false" stroked="true" strokeweight=".48pt" strokecolor="#000000">
                <v:path arrowok="t"/>
              </v:shape>
            </v:group>
            <v:group style="position:absolute;left:7566;top:3984;width:867;height:2" coordorigin="7566,3984" coordsize="867,2">
              <v:shape style="position:absolute;left:7566;top:3984;width:867;height:2" coordorigin="7566,3984" coordsize="867,0" path="m7566,3984l8432,3984e" filled="false" stroked="true" strokeweight=".48pt" strokecolor="#000000">
                <v:path arrowok="t"/>
              </v:shape>
              <v:shape style="position:absolute;left:8413;top:3479;width:48;height:520" type="#_x0000_t75" stroked="false">
                <v:imagedata r:id="rId258" o:title=""/>
              </v:shape>
            </v:group>
            <v:group style="position:absolute;left:8432;top:3984;width:29;height:2" coordorigin="8432,3984" coordsize="29,2">
              <v:shape style="position:absolute;left:8432;top:3984;width:29;height:2" coordorigin="8432,3984" coordsize="29,0" path="m8432,3984l8461,3984e" filled="false" stroked="true" strokeweight=".48pt" strokecolor="#000000">
                <v:path arrowok="t"/>
              </v:shape>
            </v:group>
            <v:group style="position:absolute;left:8432;top:4003;width:976;height:2" coordorigin="8432,4003" coordsize="976,2">
              <v:shape style="position:absolute;left:8432;top:4003;width:976;height:2" coordorigin="8432,4003" coordsize="976,0" path="m8432,4003l9408,4003e" filled="false" stroked="true" strokeweight=".48pt" strokecolor="#000000">
                <v:path arrowok="t"/>
              </v:shape>
            </v:group>
            <v:group style="position:absolute;left:8461;top:3984;width:947;height:2" coordorigin="8461,3984" coordsize="947,2">
              <v:shape style="position:absolute;left:8461;top:3984;width:947;height:2" coordorigin="8461,3984" coordsize="947,0" path="m8461,3984l9408,3984e" filled="false" stroked="true" strokeweight=".48pt" strokecolor="#000000">
                <v:path arrowok="t"/>
              </v:shape>
              <v:shape style="position:absolute;left:9389;top:3479;width:48;height:520" type="#_x0000_t75" stroked="false">
                <v:imagedata r:id="rId259" o:title=""/>
              </v:shape>
            </v:group>
            <v:group style="position:absolute;left:9408;top:3984;width:29;height:2" coordorigin="9408,3984" coordsize="29,2">
              <v:shape style="position:absolute;left:9408;top:3984;width:29;height:2" coordorigin="9408,3984" coordsize="29,0" path="m9408,3984l9437,3984e" filled="false" stroked="true" strokeweight=".48pt" strokecolor="#000000">
                <v:path arrowok="t"/>
              </v:shape>
            </v:group>
            <v:group style="position:absolute;left:9408;top:4003;width:1894;height:2" coordorigin="9408,4003" coordsize="1894,2">
              <v:shape style="position:absolute;left:9408;top:4003;width:1894;height:2" coordorigin="9408,4003" coordsize="1894,0" path="m9408,4003l11302,4003e" filled="false" stroked="true" strokeweight=".48pt" strokecolor="#000000">
                <v:path arrowok="t"/>
              </v:shape>
            </v:group>
            <v:group style="position:absolute;left:9437;top:3984;width:1865;height:2" coordorigin="9437,3984" coordsize="1865,2">
              <v:shape style="position:absolute;left:9437;top:3984;width:1865;height:2" coordorigin="9437,3984" coordsize="1865,0" path="m9437,3984l11302,3984e" filled="false" stroked="true" strokeweight=".48pt" strokecolor="#000000">
                <v:path arrowok="t"/>
              </v:shape>
              <v:shape style="position:absolute;left:877;top:1509;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子公司全称</w:t>
                      </w:r>
                    </w:p>
                  </w:txbxContent>
                </v:textbox>
                <w10:wrap type="none"/>
              </v:shape>
              <v:shape style="position:absolute;left:2336;top:1379;width:616;height:2576" type="#_x0000_t202" filled="false" stroked="false">
                <v:textbox inset="0,0,0,0">
                  <w:txbxContent>
                    <w:p>
                      <w:pPr>
                        <w:spacing w:line="199" w:lineRule="exact" w:before="0"/>
                        <w:ind w:left="99" w:right="0" w:hanging="100"/>
                        <w:jc w:val="left"/>
                        <w:rPr>
                          <w:rFonts w:ascii="宋体" w:hAnsi="宋体" w:cs="宋体" w:eastAsia="宋体" w:hint="default"/>
                          <w:sz w:val="20"/>
                          <w:szCs w:val="20"/>
                        </w:rPr>
                      </w:pPr>
                      <w:r>
                        <w:rPr>
                          <w:rFonts w:ascii="宋体" w:hAnsi="宋体" w:cs="宋体" w:eastAsia="宋体" w:hint="default"/>
                          <w:sz w:val="20"/>
                          <w:szCs w:val="20"/>
                        </w:rPr>
                        <w:t>子公司</w:t>
                      </w:r>
                    </w:p>
                    <w:p>
                      <w:pPr>
                        <w:spacing w:line="252" w:lineRule="auto" w:before="0"/>
                        <w:ind w:left="75" w:right="0" w:firstLine="23"/>
                        <w:jc w:val="left"/>
                        <w:rPr>
                          <w:rFonts w:ascii="宋体" w:hAnsi="宋体" w:cs="宋体" w:eastAsia="宋体" w:hint="default"/>
                          <w:sz w:val="18"/>
                          <w:szCs w:val="18"/>
                        </w:rPr>
                      </w:pPr>
                      <w:r>
                        <w:rPr>
                          <w:rFonts w:ascii="宋体" w:hAnsi="宋体" w:cs="宋体" w:eastAsia="宋体" w:hint="default"/>
                          <w:sz w:val="20"/>
                          <w:szCs w:val="20"/>
                        </w:rPr>
                        <w:t>类型</w:t>
                      </w:r>
                      <w:r>
                        <w:rPr>
                          <w:rFonts w:ascii="宋体" w:hAnsi="宋体" w:cs="宋体" w:eastAsia="宋体" w:hint="default"/>
                          <w:w w:val="100"/>
                          <w:sz w:val="20"/>
                          <w:szCs w:val="20"/>
                        </w:rPr>
                        <w:t> </w:t>
                      </w:r>
                      <w:r>
                        <w:rPr>
                          <w:rFonts w:ascii="宋体" w:hAnsi="宋体" w:cs="宋体" w:eastAsia="宋体" w:hint="default"/>
                          <w:sz w:val="18"/>
                          <w:szCs w:val="18"/>
                        </w:rPr>
                        <w:t>控投子</w:t>
                      </w:r>
                      <w:r>
                        <w:rPr>
                          <w:rFonts w:ascii="宋体" w:hAnsi="宋体" w:cs="宋体" w:eastAsia="宋体" w:hint="default"/>
                          <w:sz w:val="18"/>
                          <w:szCs w:val="18"/>
                        </w:rPr>
                        <w:t> 公司 控投子 公司</w:t>
                      </w:r>
                    </w:p>
                    <w:p>
                      <w:pPr>
                        <w:spacing w:line="244" w:lineRule="auto" w:before="78"/>
                        <w:ind w:left="75" w:right="0" w:firstLine="0"/>
                        <w:jc w:val="left"/>
                        <w:rPr>
                          <w:rFonts w:ascii="宋体" w:hAnsi="宋体" w:cs="宋体" w:eastAsia="宋体" w:hint="default"/>
                          <w:sz w:val="18"/>
                          <w:szCs w:val="18"/>
                        </w:rPr>
                      </w:pPr>
                      <w:r>
                        <w:rPr>
                          <w:rFonts w:ascii="宋体" w:hAnsi="宋体" w:cs="宋体" w:eastAsia="宋体" w:hint="default"/>
                          <w:sz w:val="18"/>
                          <w:szCs w:val="18"/>
                        </w:rPr>
                        <w:t>控投子 公司</w:t>
                      </w:r>
                    </w:p>
                    <w:p>
                      <w:pPr>
                        <w:spacing w:line="244" w:lineRule="auto" w:before="82"/>
                        <w:ind w:left="120" w:right="0" w:hanging="45"/>
                        <w:jc w:val="left"/>
                        <w:rPr>
                          <w:rFonts w:ascii="宋体" w:hAnsi="宋体" w:cs="宋体" w:eastAsia="宋体" w:hint="default"/>
                          <w:sz w:val="18"/>
                          <w:szCs w:val="18"/>
                        </w:rPr>
                      </w:pPr>
                      <w:r>
                        <w:rPr>
                          <w:rFonts w:ascii="宋体" w:hAnsi="宋体" w:cs="宋体" w:eastAsia="宋体" w:hint="default"/>
                          <w:sz w:val="18"/>
                          <w:szCs w:val="18"/>
                        </w:rPr>
                        <w:t>全资子 公司</w:t>
                      </w:r>
                    </w:p>
                  </w:txbxContent>
                </v:textbox>
                <w10:wrap type="none"/>
              </v:shape>
              <v:shape style="position:absolute;left:3234;top:1379;width:720;height:839" type="#_x0000_t202" filled="false" stroked="false">
                <v:textbox inset="0,0,0,0">
                  <w:txbxContent>
                    <w:p>
                      <w:pPr>
                        <w:spacing w:line="199" w:lineRule="exact" w:before="0"/>
                        <w:ind w:left="38" w:right="0" w:firstLine="0"/>
                        <w:jc w:val="center"/>
                        <w:rPr>
                          <w:rFonts w:ascii="宋体" w:hAnsi="宋体" w:cs="宋体" w:eastAsia="宋体" w:hint="default"/>
                          <w:sz w:val="20"/>
                          <w:szCs w:val="20"/>
                        </w:rPr>
                      </w:pPr>
                      <w:r>
                        <w:rPr>
                          <w:rFonts w:ascii="宋体" w:hAnsi="宋体" w:cs="宋体" w:eastAsia="宋体" w:hint="default"/>
                          <w:sz w:val="20"/>
                          <w:szCs w:val="20"/>
                        </w:rPr>
                        <w:t>企业</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类型</w:t>
                      </w:r>
                    </w:p>
                    <w:p>
                      <w:pPr>
                        <w:spacing w:before="143"/>
                        <w:ind w:left="0" w:right="0" w:firstLine="0"/>
                        <w:jc w:val="center"/>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4250;top:1379;width:1263;height:832" type="#_x0000_t202" filled="false" stroked="false">
                <v:textbox inset="0,0,0,0">
                  <w:txbxContent>
                    <w:p>
                      <w:pPr>
                        <w:tabs>
                          <w:tab w:pos="861" w:val="left" w:leader="none"/>
                        </w:tabs>
                        <w:spacing w:line="158" w:lineRule="auto" w:before="62"/>
                        <w:ind w:left="861" w:right="0" w:hanging="862"/>
                        <w:jc w:val="right"/>
                        <w:rPr>
                          <w:rFonts w:ascii="宋体" w:hAnsi="宋体" w:cs="宋体" w:eastAsia="宋体" w:hint="default"/>
                          <w:sz w:val="20"/>
                          <w:szCs w:val="20"/>
                        </w:rPr>
                      </w:pPr>
                      <w:r>
                        <w:rPr>
                          <w:rFonts w:ascii="宋体" w:hAnsi="宋体" w:cs="宋体" w:eastAsia="宋体" w:hint="default"/>
                          <w:sz w:val="20"/>
                          <w:szCs w:val="20"/>
                        </w:rPr>
                        <w:t>注册地</w:t>
                        <w:tab/>
                      </w:r>
                      <w:r>
                        <w:rPr>
                          <w:rFonts w:ascii="宋体" w:hAnsi="宋体" w:cs="宋体" w:eastAsia="宋体" w:hint="default"/>
                          <w:position w:val="13"/>
                          <w:sz w:val="20"/>
                          <w:szCs w:val="20"/>
                        </w:rPr>
                        <w:t>法人</w:t>
                      </w:r>
                      <w:r>
                        <w:rPr>
                          <w:rFonts w:ascii="宋体" w:hAnsi="宋体" w:cs="宋体" w:eastAsia="宋体" w:hint="default"/>
                          <w:w w:val="100"/>
                          <w:position w:val="13"/>
                          <w:sz w:val="20"/>
                          <w:szCs w:val="20"/>
                        </w:rPr>
                        <w:t> </w:t>
                      </w:r>
                      <w:r>
                        <w:rPr>
                          <w:rFonts w:ascii="宋体" w:hAnsi="宋体" w:cs="宋体" w:eastAsia="宋体" w:hint="default"/>
                          <w:sz w:val="20"/>
                          <w:szCs w:val="20"/>
                        </w:rPr>
                        <w:t>代表</w:t>
                      </w:r>
                    </w:p>
                    <w:p>
                      <w:pPr>
                        <w:spacing w:before="146"/>
                        <w:ind w:left="0" w:right="18" w:firstLine="0"/>
                        <w:jc w:val="right"/>
                        <w:rPr>
                          <w:rFonts w:ascii="宋体" w:hAnsi="宋体" w:cs="宋体" w:eastAsia="宋体" w:hint="default"/>
                          <w:sz w:val="18"/>
                          <w:szCs w:val="18"/>
                        </w:rPr>
                      </w:pPr>
                      <w:r>
                        <w:rPr>
                          <w:rFonts w:ascii="宋体" w:hAnsi="宋体" w:cs="宋体" w:eastAsia="宋体" w:hint="default"/>
                          <w:sz w:val="18"/>
                          <w:szCs w:val="18"/>
                        </w:rPr>
                        <w:t>刘钧</w:t>
                      </w:r>
                    </w:p>
                  </w:txbxContent>
                </v:textbox>
                <w10:wrap type="none"/>
              </v:shape>
              <v:shape style="position:absolute;left:4210;top:309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3234;top:365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4210;top:364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5132;top:364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刘钧</w:t>
                      </w:r>
                    </w:p>
                  </w:txbxContent>
                </v:textbox>
                <w10:wrap type="none"/>
              </v:shape>
              <v:shape style="position:absolute;left:5732;top:1379;width:1685;height:2565" type="#_x0000_t202" filled="false" stroked="false">
                <v:textbox inset="0,0,0,0">
                  <w:txbxContent>
                    <w:p>
                      <w:pPr>
                        <w:tabs>
                          <w:tab w:pos="882" w:val="left" w:leader="none"/>
                        </w:tabs>
                        <w:spacing w:line="199" w:lineRule="exact" w:before="0"/>
                        <w:ind w:left="224" w:right="0" w:hanging="200"/>
                        <w:jc w:val="left"/>
                        <w:rPr>
                          <w:rFonts w:ascii="宋体" w:hAnsi="宋体" w:cs="宋体" w:eastAsia="宋体" w:hint="default"/>
                          <w:sz w:val="20"/>
                          <w:szCs w:val="20"/>
                        </w:rPr>
                      </w:pPr>
                      <w:r>
                        <w:rPr>
                          <w:rFonts w:ascii="宋体" w:hAnsi="宋体" w:cs="宋体" w:eastAsia="宋体" w:hint="default"/>
                          <w:sz w:val="20"/>
                          <w:szCs w:val="20"/>
                        </w:rPr>
                        <w:t>业务性</w:t>
                        <w:tab/>
                        <w:t>注册资本</w:t>
                      </w:r>
                    </w:p>
                    <w:p>
                      <w:pPr>
                        <w:tabs>
                          <w:tab w:pos="882" w:val="left" w:leader="none"/>
                        </w:tabs>
                        <w:spacing w:line="260" w:lineRule="exact" w:before="0"/>
                        <w:ind w:left="224" w:right="0" w:firstLine="0"/>
                        <w:jc w:val="left"/>
                        <w:rPr>
                          <w:rFonts w:ascii="宋体" w:hAnsi="宋体" w:cs="宋体" w:eastAsia="宋体" w:hint="default"/>
                          <w:sz w:val="20"/>
                          <w:szCs w:val="20"/>
                        </w:rPr>
                      </w:pPr>
                      <w:r>
                        <w:rPr>
                          <w:rFonts w:ascii="宋体" w:hAnsi="宋体" w:cs="宋体" w:eastAsia="宋体" w:hint="default"/>
                          <w:sz w:val="20"/>
                          <w:szCs w:val="20"/>
                        </w:rPr>
                        <w:t>质</w:t>
                        <w:tab/>
                        <w:t>（万元）</w:t>
                      </w:r>
                    </w:p>
                    <w:p>
                      <w:pPr>
                        <w:spacing w:line="247" w:lineRule="auto" w:before="19"/>
                        <w:ind w:left="0" w:right="1032" w:firstLine="55"/>
                        <w:jc w:val="both"/>
                        <w:rPr>
                          <w:rFonts w:ascii="宋体" w:hAnsi="宋体" w:cs="宋体" w:eastAsia="宋体" w:hint="default"/>
                          <w:sz w:val="18"/>
                          <w:szCs w:val="18"/>
                        </w:rPr>
                      </w:pPr>
                      <w:r>
                        <w:rPr>
                          <w:rFonts w:ascii="宋体" w:hAnsi="宋体" w:cs="宋体" w:eastAsia="宋体" w:hint="default"/>
                          <w:sz w:val="18"/>
                          <w:szCs w:val="18"/>
                        </w:rPr>
                        <w:t>货运船 舶代理 建筑工 程监理</w:t>
                      </w:r>
                    </w:p>
                    <w:p>
                      <w:pPr>
                        <w:spacing w:line="232" w:lineRule="exact" w:before="112"/>
                        <w:ind w:left="0" w:right="1032" w:firstLine="0"/>
                        <w:jc w:val="center"/>
                        <w:rPr>
                          <w:rFonts w:ascii="宋体" w:hAnsi="宋体" w:cs="宋体" w:eastAsia="宋体" w:hint="default"/>
                          <w:sz w:val="18"/>
                          <w:szCs w:val="18"/>
                        </w:rPr>
                      </w:pPr>
                      <w:r>
                        <w:rPr>
                          <w:rFonts w:ascii="宋体" w:hAnsi="宋体" w:cs="宋体" w:eastAsia="宋体" w:hint="default"/>
                          <w:spacing w:val="-18"/>
                          <w:sz w:val="18"/>
                          <w:szCs w:val="18"/>
                        </w:rPr>
                        <w:t>仓储、拆</w:t>
                      </w:r>
                      <w:r>
                        <w:rPr>
                          <w:rFonts w:ascii="宋体" w:hAnsi="宋体" w:cs="宋体" w:eastAsia="宋体" w:hint="default"/>
                          <w:sz w:val="18"/>
                          <w:szCs w:val="18"/>
                        </w:rPr>
                        <w:t> 拼箱</w:t>
                      </w:r>
                    </w:p>
                    <w:p>
                      <w:pPr>
                        <w:spacing w:before="72"/>
                        <w:ind w:left="55" w:right="1032" w:hanging="56"/>
                        <w:jc w:val="both"/>
                        <w:rPr>
                          <w:rFonts w:ascii="宋体" w:hAnsi="宋体" w:cs="宋体" w:eastAsia="宋体" w:hint="default"/>
                          <w:sz w:val="18"/>
                          <w:szCs w:val="18"/>
                        </w:rPr>
                      </w:pPr>
                      <w:r>
                        <w:rPr>
                          <w:rFonts w:ascii="宋体" w:hAnsi="宋体" w:cs="宋体" w:eastAsia="宋体" w:hint="default"/>
                          <w:spacing w:val="-18"/>
                          <w:sz w:val="18"/>
                          <w:szCs w:val="18"/>
                        </w:rPr>
                        <w:t>船舶、货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物代理</w:t>
                      </w:r>
                    </w:p>
                  </w:txbxContent>
                </v:textbox>
                <w10:wrap type="none"/>
              </v:shape>
              <v:shape style="position:absolute;left:7689;top:1379;width:602;height:460" type="#_x0000_t202" filled="false" stroked="false">
                <v:textbox inset="0,0,0,0">
                  <w:txbxContent>
                    <w:p>
                      <w:pPr>
                        <w:spacing w:line="199" w:lineRule="exact" w:before="0"/>
                        <w:ind w:left="49" w:right="0" w:hanging="50"/>
                        <w:jc w:val="left"/>
                        <w:rPr>
                          <w:rFonts w:ascii="宋体" w:hAnsi="宋体" w:cs="宋体" w:eastAsia="宋体" w:hint="default"/>
                          <w:sz w:val="20"/>
                          <w:szCs w:val="20"/>
                        </w:rPr>
                      </w:pPr>
                      <w:r>
                        <w:rPr>
                          <w:rFonts w:ascii="宋体" w:hAnsi="宋体" w:cs="宋体" w:eastAsia="宋体" w:hint="default"/>
                          <w:sz w:val="20"/>
                          <w:szCs w:val="20"/>
                        </w:rPr>
                        <w:t>持股比</w:t>
                      </w:r>
                    </w:p>
                    <w:p>
                      <w:pPr>
                        <w:spacing w:line="260" w:lineRule="exact" w:before="0"/>
                        <w:ind w:left="49" w:right="0" w:firstLine="0"/>
                        <w:jc w:val="left"/>
                        <w:rPr>
                          <w:rFonts w:ascii="宋体" w:hAnsi="宋体" w:cs="宋体" w:eastAsia="宋体" w:hint="default"/>
                          <w:sz w:val="20"/>
                          <w:szCs w:val="20"/>
                        </w:rPr>
                      </w:pPr>
                      <w:r>
                        <w:rPr>
                          <w:rFonts w:ascii="宋体" w:hAnsi="宋体" w:cs="宋体" w:eastAsia="宋体" w:hint="default"/>
                          <w:sz w:val="20"/>
                          <w:szCs w:val="20"/>
                        </w:rPr>
                        <w:t>例(%)</w:t>
                      </w:r>
                    </w:p>
                  </w:txbxContent>
                </v:textbox>
                <w10:wrap type="none"/>
              </v:shape>
              <v:shape style="position:absolute;left:8572;top:1379;width:700;height:460" type="#_x0000_t202" filled="false" stroked="false">
                <v:textbox inset="0,0,0,0">
                  <w:txbxContent>
                    <w:p>
                      <w:pPr>
                        <w:spacing w:line="199" w:lineRule="exact" w:before="0"/>
                        <w:ind w:left="0" w:right="0" w:firstLine="50"/>
                        <w:jc w:val="left"/>
                        <w:rPr>
                          <w:rFonts w:ascii="宋体" w:hAnsi="宋体" w:cs="宋体" w:eastAsia="宋体" w:hint="default"/>
                          <w:sz w:val="20"/>
                          <w:szCs w:val="20"/>
                        </w:rPr>
                      </w:pPr>
                      <w:r>
                        <w:rPr>
                          <w:rFonts w:ascii="宋体" w:hAnsi="宋体" w:cs="宋体" w:eastAsia="宋体" w:hint="default"/>
                          <w:sz w:val="20"/>
                          <w:szCs w:val="20"/>
                        </w:rPr>
                        <w:t>表决权</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比例(%)</w:t>
                      </w:r>
                      <w:r>
                        <w:rPr>
                          <w:rFonts w:ascii="宋体" w:hAnsi="宋体" w:cs="宋体" w:eastAsia="宋体" w:hint="default"/>
                          <w:sz w:val="20"/>
                          <w:szCs w:val="20"/>
                        </w:rPr>
                      </w:r>
                    </w:p>
                  </w:txbxContent>
                </v:textbox>
                <w10:wrap type="none"/>
              </v:shape>
              <v:shape style="position:absolute;left:9757;top:1508;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组织机构代码</w:t>
                      </w:r>
                    </w:p>
                  </w:txbxContent>
                </v:textbox>
                <w10:wrap type="none"/>
              </v:shape>
              <v:shape style="position:absolute;left:714;top:1918;width:1329;height:203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锦州港货运船舶</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代理有限公司</w:t>
                      </w:r>
                    </w:p>
                    <w:p>
                      <w:pPr>
                        <w:spacing w:line="244" w:lineRule="auto" w:before="17"/>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锦州兴港工程监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理有限公司</w:t>
                      </w:r>
                    </w:p>
                    <w:p>
                      <w:pPr>
                        <w:spacing w:line="244" w:lineRule="auto" w:before="83"/>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锦州港集铁物流</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有限公司</w:t>
                      </w:r>
                    </w:p>
                    <w:p>
                      <w:pPr>
                        <w:spacing w:line="244" w:lineRule="auto" w:before="82"/>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锦州港物流发展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有限公司</w:t>
                      </w:r>
                    </w:p>
                  </w:txbxContent>
                </v:textbox>
                <w10:wrap type="none"/>
              </v:shape>
              <v:shape style="position:absolute;left:4210;top:203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3234;top:25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4210;top:252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5132;top:252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麻勇</w:t>
                      </w:r>
                    </w:p>
                  </w:txbxContent>
                </v:textbox>
                <w10:wrap type="none"/>
              </v:shape>
              <v:shape style="position:absolute;left:3234;top:309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5132;top:2930;width:360;height:492"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吴亚</w:t>
                      </w:r>
                    </w:p>
                    <w:p>
                      <w:pPr>
                        <w:spacing w:before="76"/>
                        <w:ind w:left="90" w:right="0" w:firstLine="0"/>
                        <w:jc w:val="left"/>
                        <w:rPr>
                          <w:rFonts w:ascii="宋体" w:hAnsi="宋体" w:cs="宋体" w:eastAsia="宋体" w:hint="default"/>
                          <w:sz w:val="18"/>
                          <w:szCs w:val="18"/>
                        </w:rPr>
                      </w:pPr>
                      <w:r>
                        <w:rPr>
                          <w:rFonts w:ascii="宋体" w:hAnsi="宋体" w:cs="宋体" w:eastAsia="宋体" w:hint="default"/>
                          <w:sz w:val="18"/>
                          <w:szCs w:val="18"/>
                        </w:rPr>
                        <w:t>春</w:t>
                      </w:r>
                    </w:p>
                  </w:txbxContent>
                </v:textbox>
                <w10:wrap type="none"/>
              </v:shape>
            </v:group>
            <w10:wrap type="none"/>
          </v:group>
        </w:pict>
      </w:r>
      <w:r>
        <w:rPr>
          <w:rFonts w:ascii="Arial" w:hAnsi="Arial" w:cs="Arial" w:eastAsia="Arial" w:hint="default"/>
          <w:sz w:val="24"/>
          <w:szCs w:val="24"/>
        </w:rPr>
        <w:t>1.</w:t>
        <w:tab/>
      </w:r>
      <w:r>
        <w:rPr>
          <w:rFonts w:ascii="宋体" w:hAnsi="宋体" w:cs="宋体" w:eastAsia="宋体" w:hint="default"/>
          <w:b/>
          <w:bCs/>
          <w:sz w:val="24"/>
          <w:szCs w:val="24"/>
        </w:rPr>
        <w:t>本企业的母公司情况</w:t>
      </w:r>
      <w:r>
        <w:rPr>
          <w:rFonts w:ascii="宋体" w:hAnsi="宋体" w:cs="宋体" w:eastAsia="宋体" w:hint="default"/>
          <w:b/>
          <w:bCs/>
          <w:spacing w:val="1"/>
          <w:w w:val="99"/>
          <w:sz w:val="24"/>
          <w:szCs w:val="24"/>
        </w:rPr>
        <w:t> </w:t>
      </w:r>
      <w:r>
        <w:rPr>
          <w:rFonts w:ascii="宋体" w:hAnsi="宋体" w:cs="宋体" w:eastAsia="宋体" w:hint="default"/>
          <w:sz w:val="24"/>
          <w:szCs w:val="24"/>
        </w:rPr>
        <w:t>本公司不存在控股股东与实际控制人。 </w:t>
      </w:r>
      <w:r>
        <w:rPr>
          <w:rFonts w:ascii="Arial" w:hAnsi="Arial" w:cs="Arial" w:eastAsia="Arial" w:hint="default"/>
          <w:sz w:val="24"/>
          <w:szCs w:val="24"/>
        </w:rPr>
        <w:t>2.</w:t>
        <w:tab/>
      </w:r>
      <w:r>
        <w:rPr>
          <w:rFonts w:ascii="宋体" w:hAnsi="宋体" w:cs="宋体" w:eastAsia="宋体" w:hint="default"/>
          <w:b/>
          <w:bCs/>
          <w:sz w:val="24"/>
          <w:szCs w:val="24"/>
        </w:rPr>
        <w:t>本企业的子公司情况</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4"/>
          <w:szCs w:val="24"/>
        </w:rPr>
      </w:pPr>
    </w:p>
    <w:tbl>
      <w:tblPr>
        <w:tblW w:w="0" w:type="auto"/>
        <w:jc w:val="left"/>
        <w:tblInd w:w="6438" w:type="dxa"/>
        <w:tblLayout w:type="fixed"/>
        <w:tblCellMar>
          <w:top w:w="0" w:type="dxa"/>
          <w:left w:w="0" w:type="dxa"/>
          <w:bottom w:w="0" w:type="dxa"/>
          <w:right w:w="0" w:type="dxa"/>
        </w:tblCellMar>
        <w:tblLook w:val="01E0"/>
      </w:tblPr>
      <w:tblGrid>
        <w:gridCol w:w="731"/>
        <w:gridCol w:w="968"/>
        <w:gridCol w:w="1042"/>
        <w:gridCol w:w="1428"/>
      </w:tblGrid>
      <w:tr>
        <w:trPr>
          <w:trHeight w:val="447" w:hRule="exact"/>
        </w:trPr>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47"/>
              <w:jc w:val="right"/>
              <w:rPr>
                <w:rFonts w:ascii="Arial" w:hAnsi="Arial" w:cs="Arial" w:eastAsia="Arial" w:hint="default"/>
                <w:sz w:val="20"/>
                <w:szCs w:val="20"/>
              </w:rPr>
            </w:pPr>
            <w:r>
              <w:rPr>
                <w:rFonts w:ascii="Arial"/>
                <w:sz w:val="20"/>
              </w:rPr>
              <w:t>1000</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3" w:right="0"/>
              <w:jc w:val="center"/>
              <w:rPr>
                <w:rFonts w:ascii="Arial" w:hAnsi="Arial" w:cs="Arial" w:eastAsia="Arial" w:hint="default"/>
                <w:sz w:val="20"/>
                <w:szCs w:val="20"/>
              </w:rPr>
            </w:pPr>
            <w:r>
              <w:rPr>
                <w:rFonts w:ascii="Arial"/>
                <w:sz w:val="20"/>
              </w:rPr>
              <w:t>50</w:t>
            </w: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07"/>
              <w:jc w:val="center"/>
              <w:rPr>
                <w:rFonts w:ascii="Arial" w:hAnsi="Arial" w:cs="Arial" w:eastAsia="Arial" w:hint="default"/>
                <w:sz w:val="20"/>
                <w:szCs w:val="20"/>
              </w:rPr>
            </w:pPr>
            <w:r>
              <w:rPr>
                <w:rFonts w:ascii="Arial"/>
                <w:sz w:val="20"/>
              </w:rPr>
              <w:t>50</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3"/>
              <w:jc w:val="right"/>
              <w:rPr>
                <w:rFonts w:ascii="Arial" w:hAnsi="Arial" w:cs="Arial" w:eastAsia="Arial" w:hint="default"/>
                <w:sz w:val="20"/>
                <w:szCs w:val="20"/>
              </w:rPr>
            </w:pPr>
            <w:r>
              <w:rPr>
                <w:rFonts w:ascii="Arial"/>
                <w:spacing w:val="-1"/>
                <w:sz w:val="20"/>
              </w:rPr>
              <w:t>24203251-5</w:t>
            </w:r>
          </w:p>
        </w:tc>
      </w:tr>
      <w:tr>
        <w:trPr>
          <w:trHeight w:val="528" w:hRule="exact"/>
        </w:trPr>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04"/>
              <w:jc w:val="right"/>
              <w:rPr>
                <w:rFonts w:ascii="Arial" w:hAnsi="Arial" w:cs="Arial" w:eastAsia="Arial" w:hint="default"/>
                <w:sz w:val="20"/>
                <w:szCs w:val="20"/>
              </w:rPr>
            </w:pPr>
            <w:r>
              <w:rPr>
                <w:rFonts w:ascii="Arial"/>
                <w:sz w:val="20"/>
              </w:rPr>
              <w:t>300</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33" w:right="0"/>
              <w:jc w:val="center"/>
              <w:rPr>
                <w:rFonts w:ascii="Arial" w:hAnsi="Arial" w:cs="Arial" w:eastAsia="Arial" w:hint="default"/>
                <w:sz w:val="20"/>
                <w:szCs w:val="20"/>
              </w:rPr>
            </w:pPr>
            <w:r>
              <w:rPr>
                <w:rFonts w:ascii="Arial"/>
                <w:sz w:val="20"/>
              </w:rPr>
              <w:t>50.67</w:t>
            </w: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center"/>
              <w:rPr>
                <w:rFonts w:ascii="Arial" w:hAnsi="Arial" w:cs="Arial" w:eastAsia="Arial" w:hint="default"/>
                <w:sz w:val="20"/>
                <w:szCs w:val="20"/>
              </w:rPr>
            </w:pPr>
            <w:r>
              <w:rPr>
                <w:rFonts w:ascii="Arial"/>
                <w:sz w:val="20"/>
              </w:rPr>
              <w:t>50.67</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Arial" w:hAnsi="Arial" w:cs="Arial" w:eastAsia="Arial" w:hint="default"/>
                <w:sz w:val="20"/>
                <w:szCs w:val="20"/>
              </w:rPr>
            </w:pPr>
            <w:r>
              <w:rPr>
                <w:rFonts w:ascii="Arial"/>
                <w:spacing w:val="-1"/>
                <w:sz w:val="20"/>
              </w:rPr>
              <w:t>71962746-1</w:t>
            </w:r>
          </w:p>
        </w:tc>
      </w:tr>
      <w:tr>
        <w:trPr>
          <w:trHeight w:val="562" w:hRule="exact"/>
        </w:trPr>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247"/>
              <w:jc w:val="right"/>
              <w:rPr>
                <w:rFonts w:ascii="Arial" w:hAnsi="Arial" w:cs="Arial" w:eastAsia="Arial" w:hint="default"/>
                <w:sz w:val="20"/>
                <w:szCs w:val="20"/>
              </w:rPr>
            </w:pPr>
            <w:r>
              <w:rPr>
                <w:rFonts w:ascii="Arial"/>
                <w:sz w:val="20"/>
              </w:rPr>
              <w:t>1000</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156"/>
              <w:ind w:left="33" w:right="0"/>
              <w:jc w:val="center"/>
              <w:rPr>
                <w:rFonts w:ascii="Arial" w:hAnsi="Arial" w:cs="Arial" w:eastAsia="Arial" w:hint="default"/>
                <w:sz w:val="20"/>
                <w:szCs w:val="20"/>
              </w:rPr>
            </w:pPr>
            <w:r>
              <w:rPr>
                <w:rFonts w:ascii="Arial"/>
                <w:sz w:val="20"/>
              </w:rPr>
              <w:t>55</w:t>
            </w: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107"/>
              <w:jc w:val="center"/>
              <w:rPr>
                <w:rFonts w:ascii="Arial" w:hAnsi="Arial" w:cs="Arial" w:eastAsia="Arial" w:hint="default"/>
                <w:sz w:val="20"/>
                <w:szCs w:val="20"/>
              </w:rPr>
            </w:pPr>
            <w:r>
              <w:rPr>
                <w:rFonts w:ascii="Arial"/>
                <w:sz w:val="20"/>
              </w:rPr>
              <w:t>55</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33"/>
              <w:jc w:val="right"/>
              <w:rPr>
                <w:rFonts w:ascii="Arial" w:hAnsi="Arial" w:cs="Arial" w:eastAsia="Arial" w:hint="default"/>
                <w:sz w:val="20"/>
                <w:szCs w:val="20"/>
              </w:rPr>
            </w:pPr>
            <w:r>
              <w:rPr>
                <w:rFonts w:ascii="Arial"/>
                <w:spacing w:val="-1"/>
                <w:sz w:val="20"/>
              </w:rPr>
              <w:t>58417385-2</w:t>
            </w:r>
          </w:p>
        </w:tc>
      </w:tr>
      <w:tr>
        <w:trPr>
          <w:trHeight w:val="381" w:hRule="exact"/>
        </w:trPr>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155"/>
              <w:ind w:right="247"/>
              <w:jc w:val="right"/>
              <w:rPr>
                <w:rFonts w:ascii="Arial" w:hAnsi="Arial" w:cs="Arial" w:eastAsia="Arial" w:hint="default"/>
                <w:sz w:val="20"/>
                <w:szCs w:val="20"/>
              </w:rPr>
            </w:pPr>
            <w:r>
              <w:rPr>
                <w:rFonts w:ascii="Arial"/>
                <w:sz w:val="20"/>
              </w:rPr>
              <w:t>2000</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155"/>
              <w:ind w:left="32" w:right="0"/>
              <w:jc w:val="center"/>
              <w:rPr>
                <w:rFonts w:ascii="Arial" w:hAnsi="Arial" w:cs="Arial" w:eastAsia="Arial" w:hint="default"/>
                <w:sz w:val="20"/>
                <w:szCs w:val="20"/>
              </w:rPr>
            </w:pPr>
            <w:r>
              <w:rPr>
                <w:rFonts w:ascii="Arial"/>
                <w:sz w:val="20"/>
              </w:rPr>
              <w:t>100</w:t>
            </w: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before="155"/>
              <w:ind w:right="105"/>
              <w:jc w:val="center"/>
              <w:rPr>
                <w:rFonts w:ascii="Arial" w:hAnsi="Arial" w:cs="Arial" w:eastAsia="Arial" w:hint="default"/>
                <w:sz w:val="20"/>
                <w:szCs w:val="20"/>
              </w:rPr>
            </w:pPr>
            <w:r>
              <w:rPr>
                <w:rFonts w:ascii="Arial"/>
                <w:sz w:val="20"/>
              </w:rPr>
              <w:t>100</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55"/>
              <w:ind w:right="33"/>
              <w:jc w:val="right"/>
              <w:rPr>
                <w:rFonts w:ascii="Arial" w:hAnsi="Arial" w:cs="Arial" w:eastAsia="Arial" w:hint="default"/>
                <w:sz w:val="20"/>
                <w:szCs w:val="20"/>
              </w:rPr>
            </w:pPr>
            <w:r>
              <w:rPr>
                <w:rFonts w:ascii="Arial"/>
                <w:spacing w:val="-1"/>
                <w:sz w:val="20"/>
              </w:rPr>
              <w:t>58731869-0</w:t>
            </w:r>
          </w:p>
        </w:tc>
      </w:tr>
    </w:tbl>
    <w:p>
      <w:pPr>
        <w:spacing w:line="240" w:lineRule="auto" w:before="4"/>
        <w:rPr>
          <w:rFonts w:ascii="宋体" w:hAnsi="宋体" w:cs="宋体" w:eastAsia="宋体" w:hint="default"/>
          <w:b/>
          <w:bCs/>
          <w:sz w:val="25"/>
          <w:szCs w:val="25"/>
        </w:rPr>
      </w:pPr>
    </w:p>
    <w:p>
      <w:pPr>
        <w:pStyle w:val="Heading3"/>
        <w:tabs>
          <w:tab w:pos="2317" w:val="left" w:leader="none"/>
        </w:tabs>
        <w:spacing w:line="240" w:lineRule="auto"/>
        <w:ind w:left="1902" w:right="5261"/>
        <w:jc w:val="left"/>
        <w:rPr>
          <w:b w:val="0"/>
          <w:bCs w:val="0"/>
        </w:rPr>
      </w:pPr>
      <w:r>
        <w:rPr>
          <w:rFonts w:ascii="Arial" w:hAnsi="Arial" w:cs="Arial" w:eastAsia="Arial" w:hint="default"/>
          <w:b w:val="0"/>
          <w:bCs w:val="0"/>
        </w:rPr>
        <w:t>3.</w:t>
        <w:tab/>
      </w:r>
      <w:r>
        <w:rPr/>
        <w:t>本企业的合营和联营企业情况</w:t>
      </w:r>
      <w:r>
        <w:rPr>
          <w:b w:val="0"/>
          <w:bCs w:val="0"/>
        </w:rPr>
      </w:r>
    </w:p>
    <w:p>
      <w:pPr>
        <w:spacing w:line="240" w:lineRule="auto" w:before="5"/>
        <w:rPr>
          <w:rFonts w:ascii="宋体" w:hAnsi="宋体" w:cs="宋体" w:eastAsia="宋体" w:hint="default"/>
          <w:b/>
          <w:bCs/>
          <w:sz w:val="7"/>
          <w:szCs w:val="7"/>
        </w:rPr>
      </w:pPr>
    </w:p>
    <w:p>
      <w:pPr>
        <w:spacing w:line="2134" w:lineRule="exact"/>
        <w:ind w:left="116" w:right="0" w:firstLine="0"/>
        <w:rPr>
          <w:rFonts w:ascii="宋体" w:hAnsi="宋体" w:cs="宋体" w:eastAsia="宋体" w:hint="default"/>
          <w:sz w:val="20"/>
          <w:szCs w:val="20"/>
        </w:rPr>
      </w:pPr>
      <w:r>
        <w:rPr>
          <w:rFonts w:ascii="宋体" w:hAnsi="宋体" w:cs="宋体" w:eastAsia="宋体" w:hint="default"/>
          <w:position w:val="-42"/>
          <w:sz w:val="20"/>
          <w:szCs w:val="20"/>
        </w:rPr>
        <w:pict>
          <v:group style="width:551pt;height:106.75pt;mso-position-horizontal-relative:char;mso-position-vertical-relative:line" coordorigin="0,0" coordsize="11020,2135">
            <v:group style="position:absolute;left:41;top:7;width:1832;height:2" coordorigin="41,7" coordsize="1832,2">
              <v:shape style="position:absolute;left:41;top:7;width:1832;height:2" coordorigin="41,7" coordsize="1832,0" path="m41,7l1872,7e" filled="false" stroked="true" strokeweight=".72pt" strokecolor="#000000">
                <v:path arrowok="t"/>
              </v:shape>
            </v:group>
            <v:group style="position:absolute;left:41;top:36;width:1832;height:2" coordorigin="41,36" coordsize="1832,2">
              <v:shape style="position:absolute;left:41;top:36;width:1832;height:2" coordorigin="41,36" coordsize="1832,0" path="m41,36l1872,36e" filled="false" stroked="true" strokeweight=".72pt" strokecolor="#000000">
                <v:path arrowok="t"/>
              </v:shape>
              <v:shape style="position:absolute;left:1872;top:43;width:10;height:2" type="#_x0000_t75" stroked="false">
                <v:imagedata r:id="rId36" o:title=""/>
              </v:shape>
            </v:group>
            <v:group style="position:absolute;left:1872;top:7;width:44;height:2" coordorigin="1872,7" coordsize="44,2">
              <v:shape style="position:absolute;left:1872;top:7;width:44;height:2" coordorigin="1872,7" coordsize="44,0" path="m1872,7l1915,7e" filled="false" stroked="true" strokeweight=".72pt" strokecolor="#000000">
                <v:path arrowok="t"/>
              </v:shape>
            </v:group>
            <v:group style="position:absolute;left:1872;top:36;width:44;height:2" coordorigin="1872,36" coordsize="44,2">
              <v:shape style="position:absolute;left:1872;top:36;width:44;height:2" coordorigin="1872,36" coordsize="44,0" path="m1872,36l1915,36e" filled="false" stroked="true" strokeweight=".72pt" strokecolor="#000000">
                <v:path arrowok="t"/>
              </v:shape>
            </v:group>
            <v:group style="position:absolute;left:1915;top:7;width:1313;height:2" coordorigin="1915,7" coordsize="1313,2">
              <v:shape style="position:absolute;left:1915;top:7;width:1313;height:2" coordorigin="1915,7" coordsize="1313,0" path="m1915,7l3228,7e" filled="false" stroked="true" strokeweight=".72pt" strokecolor="#000000">
                <v:path arrowok="t"/>
              </v:shape>
            </v:group>
            <v:group style="position:absolute;left:1915;top:36;width:1313;height:2" coordorigin="1915,36" coordsize="1313,2">
              <v:shape style="position:absolute;left:1915;top:36;width:1313;height:2" coordorigin="1915,36" coordsize="1313,0" path="m1915,36l3228,36e" filled="false" stroked="true" strokeweight=".72pt" strokecolor="#000000">
                <v:path arrowok="t"/>
              </v:shape>
              <v:shape style="position:absolute;left:3228;top:43;width:10;height:2" type="#_x0000_t75" stroked="false">
                <v:imagedata r:id="rId36" o:title=""/>
              </v:shape>
            </v:group>
            <v:group style="position:absolute;left:3228;top:7;width:44;height:2" coordorigin="3228,7" coordsize="44,2">
              <v:shape style="position:absolute;left:3228;top:7;width:44;height:2" coordorigin="3228,7" coordsize="44,0" path="m3228,7l3271,7e" filled="false" stroked="true" strokeweight=".72pt" strokecolor="#000000">
                <v:path arrowok="t"/>
              </v:shape>
            </v:group>
            <v:group style="position:absolute;left:3228;top:36;width:44;height:2" coordorigin="3228,36" coordsize="44,2">
              <v:shape style="position:absolute;left:3228;top:36;width:44;height:2" coordorigin="3228,36" coordsize="44,0" path="m3228,36l3271,36e" filled="false" stroked="true" strokeweight=".72pt" strokecolor="#000000">
                <v:path arrowok="t"/>
              </v:shape>
            </v:group>
            <v:group style="position:absolute;left:3271;top:7;width:1313;height:2" coordorigin="3271,7" coordsize="1313,2">
              <v:shape style="position:absolute;left:3271;top:7;width:1313;height:2" coordorigin="3271,7" coordsize="1313,0" path="m3271,7l4584,7e" filled="false" stroked="true" strokeweight=".72pt" strokecolor="#000000">
                <v:path arrowok="t"/>
              </v:shape>
            </v:group>
            <v:group style="position:absolute;left:3271;top:36;width:1313;height:2" coordorigin="3271,36" coordsize="1313,2">
              <v:shape style="position:absolute;left:3271;top:36;width:1313;height:2" coordorigin="3271,36" coordsize="1313,0" path="m3271,36l4584,36e" filled="false" stroked="true" strokeweight=".72pt" strokecolor="#000000">
                <v:path arrowok="t"/>
              </v:shape>
              <v:shape style="position:absolute;left:4584;top:43;width:10;height:2" type="#_x0000_t75" stroked="false">
                <v:imagedata r:id="rId36" o:title=""/>
              </v:shape>
            </v:group>
            <v:group style="position:absolute;left:4584;top:7;width:44;height:2" coordorigin="4584,7" coordsize="44,2">
              <v:shape style="position:absolute;left:4584;top:7;width:44;height:2" coordorigin="4584,7" coordsize="44,0" path="m4584,7l4627,7e" filled="false" stroked="true" strokeweight=".72pt" strokecolor="#000000">
                <v:path arrowok="t"/>
              </v:shape>
            </v:group>
            <v:group style="position:absolute;left:4584;top:36;width:44;height:2" coordorigin="4584,36" coordsize="44,2">
              <v:shape style="position:absolute;left:4584;top:36;width:44;height:2" coordorigin="4584,36" coordsize="44,0" path="m4584,36l4627,36e" filled="false" stroked="true" strokeweight=".72pt" strokecolor="#000000">
                <v:path arrowok="t"/>
              </v:shape>
            </v:group>
            <v:group style="position:absolute;left:4627;top:7;width:1313;height:2" coordorigin="4627,7" coordsize="1313,2">
              <v:shape style="position:absolute;left:4627;top:7;width:1313;height:2" coordorigin="4627,7" coordsize="1313,0" path="m4627,7l5940,7e" filled="false" stroked="true" strokeweight=".72pt" strokecolor="#000000">
                <v:path arrowok="t"/>
              </v:shape>
            </v:group>
            <v:group style="position:absolute;left:4627;top:36;width:1313;height:2" coordorigin="4627,36" coordsize="1313,2">
              <v:shape style="position:absolute;left:4627;top:36;width:1313;height:2" coordorigin="4627,36" coordsize="1313,0" path="m4627,36l5940,36e" filled="false" stroked="true" strokeweight=".72pt" strokecolor="#000000">
                <v:path arrowok="t"/>
              </v:shape>
              <v:shape style="position:absolute;left:5940;top:43;width:10;height:2" type="#_x0000_t75" stroked="false">
                <v:imagedata r:id="rId36" o:title=""/>
              </v:shape>
            </v:group>
            <v:group style="position:absolute;left:5940;top:7;width:44;height:2" coordorigin="5940,7" coordsize="44,2">
              <v:shape style="position:absolute;left:5940;top:7;width:44;height:2" coordorigin="5940,7" coordsize="44,0" path="m5940,7l5983,7e" filled="false" stroked="true" strokeweight=".72pt" strokecolor="#000000">
                <v:path arrowok="t"/>
              </v:shape>
            </v:group>
            <v:group style="position:absolute;left:5940;top:36;width:44;height:2" coordorigin="5940,36" coordsize="44,2">
              <v:shape style="position:absolute;left:5940;top:36;width:44;height:2" coordorigin="5940,36" coordsize="44,0" path="m5940,36l5983,36e" filled="false" stroked="true" strokeweight=".72pt" strokecolor="#000000">
                <v:path arrowok="t"/>
              </v:shape>
            </v:group>
            <v:group style="position:absolute;left:5983;top:7;width:1233;height:2" coordorigin="5983,7" coordsize="1233,2">
              <v:shape style="position:absolute;left:5983;top:7;width:1233;height:2" coordorigin="5983,7" coordsize="1233,0" path="m5983,7l7216,7e" filled="false" stroked="true" strokeweight=".72pt" strokecolor="#000000">
                <v:path arrowok="t"/>
              </v:shape>
            </v:group>
            <v:group style="position:absolute;left:5983;top:36;width:1233;height:2" coordorigin="5983,36" coordsize="1233,2">
              <v:shape style="position:absolute;left:5983;top:36;width:1233;height:2" coordorigin="5983,36" coordsize="1233,0" path="m5983,36l7216,36e" filled="false" stroked="true" strokeweight=".72pt" strokecolor="#000000">
                <v:path arrowok="t"/>
              </v:shape>
              <v:shape style="position:absolute;left:7216;top:43;width:10;height:2" type="#_x0000_t75" stroked="false">
                <v:imagedata r:id="rId36" o:title=""/>
              </v:shape>
            </v:group>
            <v:group style="position:absolute;left:7216;top:7;width:44;height:2" coordorigin="7216,7" coordsize="44,2">
              <v:shape style="position:absolute;left:7216;top:7;width:44;height:2" coordorigin="7216,7" coordsize="44,0" path="m7216,7l7259,7e" filled="false" stroked="true" strokeweight=".72pt" strokecolor="#000000">
                <v:path arrowok="t"/>
              </v:shape>
            </v:group>
            <v:group style="position:absolute;left:7216;top:36;width:44;height:2" coordorigin="7216,36" coordsize="44,2">
              <v:shape style="position:absolute;left:7216;top:36;width:44;height:2" coordorigin="7216,36" coordsize="44,0" path="m7216,36l7259,36e" filled="false" stroked="true" strokeweight=".72pt" strokecolor="#000000">
                <v:path arrowok="t"/>
              </v:shape>
            </v:group>
            <v:group style="position:absolute;left:7259;top:7;width:1186;height:2" coordorigin="7259,7" coordsize="1186,2">
              <v:shape style="position:absolute;left:7259;top:7;width:1186;height:2" coordorigin="7259,7" coordsize="1186,0" path="m7259,7l8444,7e" filled="false" stroked="true" strokeweight=".72pt" strokecolor="#000000">
                <v:path arrowok="t"/>
              </v:shape>
            </v:group>
            <v:group style="position:absolute;left:7259;top:36;width:1186;height:2" coordorigin="7259,36" coordsize="1186,2">
              <v:shape style="position:absolute;left:7259;top:36;width:1186;height:2" coordorigin="7259,36" coordsize="1186,0" path="m7259,36l8444,36e" filled="false" stroked="true" strokeweight=".72pt" strokecolor="#000000">
                <v:path arrowok="t"/>
              </v:shape>
              <v:shape style="position:absolute;left:8444;top:43;width:10;height:2" type="#_x0000_t75" stroked="false">
                <v:imagedata r:id="rId36" o:title=""/>
              </v:shape>
            </v:group>
            <v:group style="position:absolute;left:8444;top:7;width:44;height:2" coordorigin="8444,7" coordsize="44,2">
              <v:shape style="position:absolute;left:8444;top:7;width:44;height:2" coordorigin="8444,7" coordsize="44,0" path="m8444,7l8488,7e" filled="false" stroked="true" strokeweight=".72pt" strokecolor="#000000">
                <v:path arrowok="t"/>
              </v:shape>
            </v:group>
            <v:group style="position:absolute;left:8444;top:36;width:44;height:2" coordorigin="8444,36" coordsize="44,2">
              <v:shape style="position:absolute;left:8444;top:36;width:44;height:2" coordorigin="8444,36" coordsize="44,0" path="m8444,36l8488,36e" filled="false" stroked="true" strokeweight=".72pt" strokecolor="#000000">
                <v:path arrowok="t"/>
              </v:shape>
            </v:group>
            <v:group style="position:absolute;left:8488;top:7;width:756;height:2" coordorigin="8488,7" coordsize="756,2">
              <v:shape style="position:absolute;left:8488;top:7;width:756;height:2" coordorigin="8488,7" coordsize="756,0" path="m8488,7l9244,7e" filled="false" stroked="true" strokeweight=".72pt" strokecolor="#000000">
                <v:path arrowok="t"/>
              </v:shape>
            </v:group>
            <v:group style="position:absolute;left:8488;top:36;width:756;height:2" coordorigin="8488,36" coordsize="756,2">
              <v:shape style="position:absolute;left:8488;top:36;width:756;height:2" coordorigin="8488,36" coordsize="756,0" path="m8488,36l9244,36e" filled="false" stroked="true" strokeweight=".72pt" strokecolor="#000000">
                <v:path arrowok="t"/>
              </v:shape>
              <v:shape style="position:absolute;left:9244;top:43;width:10;height:2" type="#_x0000_t75" stroked="false">
                <v:imagedata r:id="rId36" o:title=""/>
              </v:shape>
            </v:group>
            <v:group style="position:absolute;left:9244;top:7;width:44;height:2" coordorigin="9244,7" coordsize="44,2">
              <v:shape style="position:absolute;left:9244;top:7;width:44;height:2" coordorigin="9244,7" coordsize="44,0" path="m9244,7l9287,7e" filled="false" stroked="true" strokeweight=".72pt" strokecolor="#000000">
                <v:path arrowok="t"/>
              </v:shape>
            </v:group>
            <v:group style="position:absolute;left:9244;top:36;width:44;height:2" coordorigin="9244,36" coordsize="44,2">
              <v:shape style="position:absolute;left:9244;top:36;width:44;height:2" coordorigin="9244,36" coordsize="44,0" path="m9244,36l9287,36e" filled="false" stroked="true" strokeweight=".72pt" strokecolor="#000000">
                <v:path arrowok="t"/>
              </v:shape>
            </v:group>
            <v:group style="position:absolute;left:9287;top:7;width:1707;height:2" coordorigin="9287,7" coordsize="1707,2">
              <v:shape style="position:absolute;left:9287;top:7;width:1707;height:2" coordorigin="9287,7" coordsize="1707,0" path="m9287,7l10993,7e" filled="false" stroked="true" strokeweight=".72pt" strokecolor="#000000">
                <v:path arrowok="t"/>
              </v:shape>
            </v:group>
            <v:group style="position:absolute;left:9287;top:36;width:1707;height:2" coordorigin="9287,36" coordsize="1707,2">
              <v:shape style="position:absolute;left:9287;top:36;width:1707;height:2" coordorigin="9287,36" coordsize="1707,0" path="m9287,36l10993,36e" filled="false" stroked="true" strokeweight=".72pt" strokecolor="#000000">
                <v:path arrowok="t"/>
              </v:shape>
              <v:shape style="position:absolute;left:1853;top:26;width:7420;height:1286" type="#_x0000_t75" stroked="false">
                <v:imagedata r:id="rId260" o:title=""/>
              </v:shape>
              <v:shape style="position:absolute;left:22;top:1274;width:10998;height:360" type="#_x0000_t75" stroked="false">
                <v:imagedata r:id="rId261" o:title=""/>
              </v:shape>
              <v:shape style="position:absolute;left:0;top:1596;width:11020;height:539" type="#_x0000_t75" stroked="false">
                <v:imagedata r:id="rId262" o:title=""/>
              </v:shape>
              <v:shape style="position:absolute;left:256;top:547;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被投资单位名称</w:t>
                      </w:r>
                    </w:p>
                  </w:txbxContent>
                </v:textbox>
                <w10:wrap type="none"/>
              </v:shape>
              <v:shape style="position:absolute;left:2154;top:54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企业类型</w:t>
                      </w:r>
                    </w:p>
                  </w:txbxContent>
                </v:textbox>
                <w10:wrap type="none"/>
              </v:shape>
              <v:shape style="position:absolute;left:3611;top:547;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注册地</w:t>
                      </w:r>
                    </w:p>
                  </w:txbxContent>
                </v:textbox>
                <w10:wrap type="none"/>
              </v:shape>
              <v:shape style="position:absolute;left:4866;top:54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法人代表</w:t>
                      </w:r>
                    </w:p>
                  </w:txbxContent>
                </v:textbox>
                <w10:wrap type="none"/>
              </v:shape>
              <v:shape style="position:absolute;left:6182;top:54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业务性质</w:t>
                      </w:r>
                    </w:p>
                  </w:txbxContent>
                </v:textbox>
                <w10:wrap type="none"/>
              </v:shape>
              <v:shape style="position:absolute;left:7433;top:391;width:802;height:51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注册资本</w:t>
                      </w:r>
                    </w:p>
                    <w:p>
                      <w:pPr>
                        <w:spacing w:before="50"/>
                        <w:ind w:left="0" w:right="0" w:firstLine="0"/>
                        <w:jc w:val="left"/>
                        <w:rPr>
                          <w:rFonts w:ascii="宋体" w:hAnsi="宋体" w:cs="宋体" w:eastAsia="宋体" w:hint="default"/>
                          <w:sz w:val="20"/>
                          <w:szCs w:val="20"/>
                        </w:rPr>
                      </w:pPr>
                      <w:r>
                        <w:rPr>
                          <w:rFonts w:ascii="宋体" w:hAnsi="宋体" w:cs="宋体" w:eastAsia="宋体" w:hint="default"/>
                          <w:sz w:val="20"/>
                          <w:szCs w:val="20"/>
                        </w:rPr>
                        <w:t>（万元）</w:t>
                      </w:r>
                    </w:p>
                  </w:txbxContent>
                </v:textbox>
                <w10:wrap type="none"/>
              </v:shape>
              <v:shape style="position:absolute;left:8593;top:101;width:512;height:1147" type="#_x0000_t202" filled="false" stroked="false">
                <v:textbox inset="0,0,0,0">
                  <w:txbxContent>
                    <w:p>
                      <w:pPr>
                        <w:spacing w:line="200" w:lineRule="exact" w:before="0"/>
                        <w:ind w:left="56" w:right="0" w:firstLine="0"/>
                        <w:jc w:val="both"/>
                        <w:rPr>
                          <w:rFonts w:ascii="宋体" w:hAnsi="宋体" w:cs="宋体" w:eastAsia="宋体" w:hint="default"/>
                          <w:sz w:val="20"/>
                          <w:szCs w:val="20"/>
                        </w:rPr>
                      </w:pPr>
                      <w:r>
                        <w:rPr>
                          <w:rFonts w:ascii="宋体" w:hAnsi="宋体" w:cs="宋体" w:eastAsia="宋体" w:hint="default"/>
                          <w:sz w:val="20"/>
                          <w:szCs w:val="20"/>
                        </w:rPr>
                        <w:t>本企</w:t>
                      </w:r>
                    </w:p>
                    <w:p>
                      <w:pPr>
                        <w:spacing w:line="312" w:lineRule="exact" w:before="34"/>
                        <w:ind w:left="0" w:right="0" w:firstLine="56"/>
                        <w:jc w:val="both"/>
                        <w:rPr>
                          <w:rFonts w:ascii="Arial" w:hAnsi="Arial" w:cs="Arial" w:eastAsia="Arial" w:hint="default"/>
                          <w:sz w:val="20"/>
                          <w:szCs w:val="20"/>
                        </w:rPr>
                      </w:pPr>
                      <w:r>
                        <w:rPr>
                          <w:rFonts w:ascii="宋体" w:hAnsi="宋体" w:cs="宋体" w:eastAsia="宋体" w:hint="default"/>
                          <w:sz w:val="20"/>
                          <w:szCs w:val="20"/>
                        </w:rPr>
                        <w:t>业持</w:t>
                      </w:r>
                      <w:r>
                        <w:rPr>
                          <w:rFonts w:ascii="宋体" w:hAnsi="宋体" w:cs="宋体" w:eastAsia="宋体" w:hint="default"/>
                          <w:w w:val="100"/>
                          <w:sz w:val="20"/>
                          <w:szCs w:val="20"/>
                        </w:rPr>
                        <w:t> </w:t>
                      </w:r>
                      <w:r>
                        <w:rPr>
                          <w:rFonts w:ascii="宋体" w:hAnsi="宋体" w:cs="宋体" w:eastAsia="宋体" w:hint="default"/>
                          <w:sz w:val="20"/>
                          <w:szCs w:val="20"/>
                        </w:rPr>
                        <w:t>股比</w:t>
                      </w:r>
                      <w:r>
                        <w:rPr>
                          <w:rFonts w:ascii="宋体" w:hAnsi="宋体" w:cs="宋体" w:eastAsia="宋体" w:hint="default"/>
                          <w:w w:val="100"/>
                          <w:sz w:val="20"/>
                          <w:szCs w:val="20"/>
                        </w:rPr>
                        <w:t> </w:t>
                      </w:r>
                      <w:r>
                        <w:rPr>
                          <w:rFonts w:ascii="宋体" w:hAnsi="宋体" w:cs="宋体" w:eastAsia="宋体" w:hint="default"/>
                          <w:spacing w:val="-1"/>
                          <w:sz w:val="20"/>
                          <w:szCs w:val="20"/>
                        </w:rPr>
                        <w:t>例</w:t>
                      </w:r>
                      <w:r>
                        <w:rPr>
                          <w:rFonts w:ascii="Arial" w:hAnsi="Arial" w:cs="Arial" w:eastAsia="Arial" w:hint="default"/>
                          <w:spacing w:val="-1"/>
                          <w:sz w:val="20"/>
                          <w:szCs w:val="20"/>
                        </w:rPr>
                        <w:t>(%)</w:t>
                      </w:r>
                    </w:p>
                  </w:txbxContent>
                </v:textbox>
                <w10:wrap type="none"/>
              </v:shape>
              <v:shape style="position:absolute;left:9424;top:235;width:1401;height:834"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本企业在被投资</w:t>
                      </w:r>
                    </w:p>
                    <w:p>
                      <w:pPr>
                        <w:spacing w:before="5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单位表决权比例</w:t>
                      </w:r>
                    </w:p>
                    <w:p>
                      <w:pPr>
                        <w:spacing w:line="226" w:lineRule="exact" w:before="95"/>
                        <w:ind w:left="0" w:right="0" w:firstLine="0"/>
                        <w:jc w:val="center"/>
                        <w:rPr>
                          <w:rFonts w:ascii="Arial" w:hAnsi="Arial" w:cs="Arial" w:eastAsia="Arial" w:hint="default"/>
                          <w:sz w:val="20"/>
                          <w:szCs w:val="20"/>
                        </w:rPr>
                      </w:pPr>
                      <w:r>
                        <w:rPr>
                          <w:rFonts w:ascii="Arial"/>
                          <w:sz w:val="20"/>
                        </w:rPr>
                        <w:t>(%)</w:t>
                      </w:r>
                    </w:p>
                  </w:txbxContent>
                </v:textbox>
                <w10:wrap type="none"/>
              </v:shape>
              <v:shape style="position:absolute;left:142;top:1359;width:1629;height:72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一、合营企业</w:t>
                      </w:r>
                    </w:p>
                    <w:p>
                      <w:pPr>
                        <w:spacing w:line="244" w:lineRule="auto" w:before="47"/>
                        <w:ind w:left="0" w:right="0" w:firstLine="0"/>
                        <w:jc w:val="left"/>
                        <w:rPr>
                          <w:rFonts w:ascii="宋体" w:hAnsi="宋体" w:cs="宋体" w:eastAsia="宋体" w:hint="default"/>
                          <w:sz w:val="18"/>
                          <w:szCs w:val="18"/>
                        </w:rPr>
                      </w:pPr>
                      <w:r>
                        <w:rPr>
                          <w:rFonts w:ascii="宋体" w:hAnsi="宋体" w:cs="宋体" w:eastAsia="宋体" w:hint="default"/>
                          <w:sz w:val="18"/>
                          <w:szCs w:val="18"/>
                        </w:rPr>
                        <w:t>辽宁锦港宝地置业有</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限公司</w:t>
                      </w:r>
                    </w:p>
                  </w:txbxContent>
                </v:textbox>
                <w10:wrap type="none"/>
              </v:shape>
              <v:shape style="position:absolute;left:2195;top:178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3641;top:178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5087;top:178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刘钧</w:t>
                      </w:r>
                    </w:p>
                  </w:txbxContent>
                </v:textbox>
                <w10:wrap type="none"/>
              </v:shape>
              <v:shape style="position:absolute;left:6053;top:1662;width:108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房地产开发、</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销售等</w:t>
                      </w:r>
                    </w:p>
                  </w:txbxContent>
                </v:textbox>
                <w10:wrap type="none"/>
              </v:shape>
              <v:shape style="position:absolute;left:7555;top:1773;width:557;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p>
                  </w:txbxContent>
                </v:textbox>
                <w10:wrap type="none"/>
              </v:shape>
              <v:shape style="position:absolute;left:8738;top:1773;width:22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50</w:t>
                      </w:r>
                    </w:p>
                  </w:txbxContent>
                </v:textbox>
                <w10:wrap type="none"/>
              </v:shape>
              <v:shape style="position:absolute;left:10013;top:1773;width:22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50</w:t>
                      </w:r>
                    </w:p>
                  </w:txbxContent>
                </v:textbox>
                <w10:wrap type="none"/>
              </v:shape>
            </v:group>
          </v:group>
        </w:pict>
      </w:r>
      <w:r>
        <w:rPr>
          <w:rFonts w:ascii="宋体" w:hAnsi="宋体" w:cs="宋体" w:eastAsia="宋体" w:hint="default"/>
          <w:position w:val="-42"/>
          <w:sz w:val="20"/>
          <w:szCs w:val="20"/>
        </w:rPr>
      </w:r>
    </w:p>
    <w:p>
      <w:pPr>
        <w:spacing w:after="0" w:line="2134" w:lineRule="exact"/>
        <w:rPr>
          <w:rFonts w:ascii="宋体" w:hAnsi="宋体" w:cs="宋体" w:eastAsia="宋体" w:hint="default"/>
          <w:sz w:val="20"/>
          <w:szCs w:val="20"/>
        </w:rPr>
        <w:sectPr>
          <w:footerReference w:type="default" r:id="rId251"/>
          <w:pgSz w:w="11910" w:h="16840"/>
          <w:pgMar w:footer="982" w:header="877" w:top="1100" w:bottom="1180" w:left="320" w:right="340"/>
          <w:pgNumType w:start="91"/>
        </w:sectPr>
      </w:pPr>
    </w:p>
    <w:p>
      <w:pPr>
        <w:spacing w:line="240" w:lineRule="auto" w:before="0"/>
        <w:rPr>
          <w:rFonts w:ascii="宋体" w:hAnsi="宋体" w:cs="宋体" w:eastAsia="宋体" w:hint="default"/>
          <w:b/>
          <w:bCs/>
          <w:sz w:val="23"/>
          <w:szCs w:val="23"/>
        </w:rPr>
      </w:pPr>
    </w:p>
    <w:p>
      <w:pPr>
        <w:spacing w:line="2264" w:lineRule="exact"/>
        <w:ind w:left="111"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550.3pt;height:113.25pt;mso-position-horizontal-relative:char;mso-position-vertical-relative:line" coordorigin="0,0" coordsize="11006,2265">
            <v:shape style="position:absolute;left:1838;top:0;width:7420;height:350" type="#_x0000_t75" stroked="false">
              <v:imagedata r:id="rId263" o:title=""/>
            </v:shape>
            <v:shape style="position:absolute;left:0;top:312;width:11005;height:1928" type="#_x0000_t75" stroked="false">
              <v:imagedata r:id="rId264" o:title=""/>
            </v:shape>
            <v:group style="position:absolute;left:19;top:2228;width:1836;height:2" coordorigin="19,2228" coordsize="1836,2">
              <v:shape style="position:absolute;left:19;top:2228;width:1836;height:2" coordorigin="19,2228" coordsize="1836,0" path="m19,2228l1855,2228e" filled="false" stroked="true" strokeweight=".72pt" strokecolor="#000000">
                <v:path arrowok="t"/>
              </v:shape>
            </v:group>
            <v:group style="position:absolute;left:19;top:2257;width:1836;height:2" coordorigin="19,2257" coordsize="1836,2">
              <v:shape style="position:absolute;left:19;top:2257;width:1836;height:2" coordorigin="19,2257" coordsize="1836,0" path="m19,2257l1855,2257e" filled="false" stroked="true" strokeweight=".72pt" strokecolor="#000000">
                <v:path arrowok="t"/>
              </v:shape>
            </v:group>
            <v:group style="position:absolute;left:1855;top:2228;width:44;height:2" coordorigin="1855,2228" coordsize="44,2">
              <v:shape style="position:absolute;left:1855;top:2228;width:44;height:2" coordorigin="1855,2228" coordsize="44,0" path="m1855,2228l1898,2228e" filled="false" stroked="true" strokeweight=".72pt" strokecolor="#000000">
                <v:path arrowok="t"/>
              </v:shape>
            </v:group>
            <v:group style="position:absolute;left:1855;top:2257;width:44;height:2" coordorigin="1855,2257" coordsize="44,2">
              <v:shape style="position:absolute;left:1855;top:2257;width:44;height:2" coordorigin="1855,2257" coordsize="44,0" path="m1855,2257l1898,2257e" filled="false" stroked="true" strokeweight=".72pt" strokecolor="#000000">
                <v:path arrowok="t"/>
              </v:shape>
            </v:group>
            <v:group style="position:absolute;left:1858;top:2228;width:44;height:2" coordorigin="1858,2228" coordsize="44,2">
              <v:shape style="position:absolute;left:1858;top:2228;width:44;height:2" coordorigin="1858,2228" coordsize="44,0" path="m1858,2228l1901,2228e" filled="false" stroked="true" strokeweight=".72pt" strokecolor="#000000">
                <v:path arrowok="t"/>
              </v:shape>
            </v:group>
            <v:group style="position:absolute;left:1858;top:2257;width:44;height:2" coordorigin="1858,2257" coordsize="44,2">
              <v:shape style="position:absolute;left:1858;top:2257;width:44;height:2" coordorigin="1858,2257" coordsize="44,0" path="m1858,2257l1901,2257e" filled="false" stroked="true" strokeweight=".72pt" strokecolor="#000000">
                <v:path arrowok="t"/>
              </v:shape>
            </v:group>
            <v:group style="position:absolute;left:1901;top:2228;width:1311;height:2" coordorigin="1901,2228" coordsize="1311,2">
              <v:shape style="position:absolute;left:1901;top:2228;width:1311;height:2" coordorigin="1901,2228" coordsize="1311,0" path="m1901,2228l3211,2228e" filled="false" stroked="true" strokeweight=".72pt" strokecolor="#000000">
                <v:path arrowok="t"/>
              </v:shape>
            </v:group>
            <v:group style="position:absolute;left:1901;top:2257;width:1311;height:2" coordorigin="1901,2257" coordsize="1311,2">
              <v:shape style="position:absolute;left:1901;top:2257;width:1311;height:2" coordorigin="1901,2257" coordsize="1311,0" path="m1901,2257l3211,2257e" filled="false" stroked="true" strokeweight=".72pt" strokecolor="#000000">
                <v:path arrowok="t"/>
              </v:shape>
            </v:group>
            <v:group style="position:absolute;left:3211;top:2228;width:44;height:2" coordorigin="3211,2228" coordsize="44,2">
              <v:shape style="position:absolute;left:3211;top:2228;width:44;height:2" coordorigin="3211,2228" coordsize="44,0" path="m3211,2228l3254,2228e" filled="false" stroked="true" strokeweight=".72pt" strokecolor="#000000">
                <v:path arrowok="t"/>
              </v:shape>
            </v:group>
            <v:group style="position:absolute;left:3211;top:2257;width:44;height:2" coordorigin="3211,2257" coordsize="44,2">
              <v:shape style="position:absolute;left:3211;top:2257;width:44;height:2" coordorigin="3211,2257" coordsize="44,0" path="m3211,2257l3254,2257e" filled="false" stroked="true" strokeweight=".72pt" strokecolor="#000000">
                <v:path arrowok="t"/>
              </v:shape>
            </v:group>
            <v:group style="position:absolute;left:3214;top:2228;width:44;height:2" coordorigin="3214,2228" coordsize="44,2">
              <v:shape style="position:absolute;left:3214;top:2228;width:44;height:2" coordorigin="3214,2228" coordsize="44,0" path="m3214,2228l3257,2228e" filled="false" stroked="true" strokeweight=".72pt" strokecolor="#000000">
                <v:path arrowok="t"/>
              </v:shape>
            </v:group>
            <v:group style="position:absolute;left:3214;top:2257;width:44;height:2" coordorigin="3214,2257" coordsize="44,2">
              <v:shape style="position:absolute;left:3214;top:2257;width:44;height:2" coordorigin="3214,2257" coordsize="44,0" path="m3214,2257l3257,2257e" filled="false" stroked="true" strokeweight=".72pt" strokecolor="#000000">
                <v:path arrowok="t"/>
              </v:shape>
            </v:group>
            <v:group style="position:absolute;left:3257;top:2228;width:1311;height:2" coordorigin="3257,2228" coordsize="1311,2">
              <v:shape style="position:absolute;left:3257;top:2228;width:1311;height:2" coordorigin="3257,2228" coordsize="1311,0" path="m3257,2228l4567,2228e" filled="false" stroked="true" strokeweight=".72pt" strokecolor="#000000">
                <v:path arrowok="t"/>
              </v:shape>
            </v:group>
            <v:group style="position:absolute;left:3257;top:2257;width:1311;height:2" coordorigin="3257,2257" coordsize="1311,2">
              <v:shape style="position:absolute;left:3257;top:2257;width:1311;height:2" coordorigin="3257,2257" coordsize="1311,0" path="m3257,2257l4567,2257e" filled="false" stroked="true" strokeweight=".72pt" strokecolor="#000000">
                <v:path arrowok="t"/>
              </v:shape>
            </v:group>
            <v:group style="position:absolute;left:4567;top:2228;width:44;height:2" coordorigin="4567,2228" coordsize="44,2">
              <v:shape style="position:absolute;left:4567;top:2228;width:44;height:2" coordorigin="4567,2228" coordsize="44,0" path="m4567,2228l4610,2228e" filled="false" stroked="true" strokeweight=".72pt" strokecolor="#000000">
                <v:path arrowok="t"/>
              </v:shape>
            </v:group>
            <v:group style="position:absolute;left:4567;top:2257;width:44;height:2" coordorigin="4567,2257" coordsize="44,2">
              <v:shape style="position:absolute;left:4567;top:2257;width:44;height:2" coordorigin="4567,2257" coordsize="44,0" path="m4567,2257l4610,2257e" filled="false" stroked="true" strokeweight=".72pt" strokecolor="#000000">
                <v:path arrowok="t"/>
              </v:shape>
            </v:group>
            <v:group style="position:absolute;left:4570;top:2228;width:44;height:2" coordorigin="4570,2228" coordsize="44,2">
              <v:shape style="position:absolute;left:4570;top:2228;width:44;height:2" coordorigin="4570,2228" coordsize="44,0" path="m4570,2228l4613,2228e" filled="false" stroked="true" strokeweight=".72pt" strokecolor="#000000">
                <v:path arrowok="t"/>
              </v:shape>
            </v:group>
            <v:group style="position:absolute;left:4570;top:2257;width:44;height:2" coordorigin="4570,2257" coordsize="44,2">
              <v:shape style="position:absolute;left:4570;top:2257;width:44;height:2" coordorigin="4570,2257" coordsize="44,0" path="m4570,2257l4613,2257e" filled="false" stroked="true" strokeweight=".72pt" strokecolor="#000000">
                <v:path arrowok="t"/>
              </v:shape>
            </v:group>
            <v:group style="position:absolute;left:4613;top:2228;width:1311;height:2" coordorigin="4613,2228" coordsize="1311,2">
              <v:shape style="position:absolute;left:4613;top:2228;width:1311;height:2" coordorigin="4613,2228" coordsize="1311,0" path="m4613,2228l5923,2228e" filled="false" stroked="true" strokeweight=".72pt" strokecolor="#000000">
                <v:path arrowok="t"/>
              </v:shape>
            </v:group>
            <v:group style="position:absolute;left:4613;top:2257;width:1311;height:2" coordorigin="4613,2257" coordsize="1311,2">
              <v:shape style="position:absolute;left:4613;top:2257;width:1311;height:2" coordorigin="4613,2257" coordsize="1311,0" path="m4613,2257l5923,2257e" filled="false" stroked="true" strokeweight=".72pt" strokecolor="#000000">
                <v:path arrowok="t"/>
              </v:shape>
            </v:group>
            <v:group style="position:absolute;left:5923;top:2228;width:44;height:2" coordorigin="5923,2228" coordsize="44,2">
              <v:shape style="position:absolute;left:5923;top:2228;width:44;height:2" coordorigin="5923,2228" coordsize="44,0" path="m5923,2228l5966,2228e" filled="false" stroked="true" strokeweight=".72pt" strokecolor="#000000">
                <v:path arrowok="t"/>
              </v:shape>
            </v:group>
            <v:group style="position:absolute;left:5923;top:2257;width:44;height:2" coordorigin="5923,2257" coordsize="44,2">
              <v:shape style="position:absolute;left:5923;top:2257;width:44;height:2" coordorigin="5923,2257" coordsize="44,0" path="m5923,2257l5966,2257e" filled="false" stroked="true" strokeweight=".72pt" strokecolor="#000000">
                <v:path arrowok="t"/>
              </v:shape>
            </v:group>
            <v:group style="position:absolute;left:5926;top:2228;width:44;height:2" coordorigin="5926,2228" coordsize="44,2">
              <v:shape style="position:absolute;left:5926;top:2228;width:44;height:2" coordorigin="5926,2228" coordsize="44,0" path="m5926,2228l5969,2228e" filled="false" stroked="true" strokeweight=".72pt" strokecolor="#000000">
                <v:path arrowok="t"/>
              </v:shape>
            </v:group>
            <v:group style="position:absolute;left:5926;top:2257;width:44;height:2" coordorigin="5926,2257" coordsize="44,2">
              <v:shape style="position:absolute;left:5926;top:2257;width:44;height:2" coordorigin="5926,2257" coordsize="44,0" path="m5926,2257l5969,2257e" filled="false" stroked="true" strokeweight=".72pt" strokecolor="#000000">
                <v:path arrowok="t"/>
              </v:shape>
            </v:group>
            <v:group style="position:absolute;left:5969;top:2228;width:1230;height:2" coordorigin="5969,2228" coordsize="1230,2">
              <v:shape style="position:absolute;left:5969;top:2228;width:1230;height:2" coordorigin="5969,2228" coordsize="1230,0" path="m5969,2228l7199,2228e" filled="false" stroked="true" strokeweight=".72pt" strokecolor="#000000">
                <v:path arrowok="t"/>
              </v:shape>
            </v:group>
            <v:group style="position:absolute;left:5969;top:2257;width:1230;height:2" coordorigin="5969,2257" coordsize="1230,2">
              <v:shape style="position:absolute;left:5969;top:2257;width:1230;height:2" coordorigin="5969,2257" coordsize="1230,0" path="m5969,2257l7199,2257e" filled="false" stroked="true" strokeweight=".72pt" strokecolor="#000000">
                <v:path arrowok="t"/>
              </v:shape>
            </v:group>
            <v:group style="position:absolute;left:7199;top:2228;width:44;height:2" coordorigin="7199,2228" coordsize="44,2">
              <v:shape style="position:absolute;left:7199;top:2228;width:44;height:2" coordorigin="7199,2228" coordsize="44,0" path="m7199,2228l7242,2228e" filled="false" stroked="true" strokeweight=".72pt" strokecolor="#000000">
                <v:path arrowok="t"/>
              </v:shape>
            </v:group>
            <v:group style="position:absolute;left:7199;top:2257;width:44;height:2" coordorigin="7199,2257" coordsize="44,2">
              <v:shape style="position:absolute;left:7199;top:2257;width:44;height:2" coordorigin="7199,2257" coordsize="44,0" path="m7199,2257l7242,2257e" filled="false" stroked="true" strokeweight=".72pt" strokecolor="#000000">
                <v:path arrowok="t"/>
              </v:shape>
            </v:group>
            <v:group style="position:absolute;left:7201;top:2228;width:44;height:2" coordorigin="7201,2228" coordsize="44,2">
              <v:shape style="position:absolute;left:7201;top:2228;width:44;height:2" coordorigin="7201,2228" coordsize="44,0" path="m7201,2228l7244,2228e" filled="false" stroked="true" strokeweight=".72pt" strokecolor="#000000">
                <v:path arrowok="t"/>
              </v:shape>
            </v:group>
            <v:group style="position:absolute;left:7201;top:2257;width:44;height:2" coordorigin="7201,2257" coordsize="44,2">
              <v:shape style="position:absolute;left:7201;top:2257;width:44;height:2" coordorigin="7201,2257" coordsize="44,0" path="m7201,2257l7244,2257e" filled="false" stroked="true" strokeweight=".72pt" strokecolor="#000000">
                <v:path arrowok="t"/>
              </v:shape>
            </v:group>
            <v:group style="position:absolute;left:7244;top:2228;width:1184;height:2" coordorigin="7244,2228" coordsize="1184,2">
              <v:shape style="position:absolute;left:7244;top:2228;width:1184;height:2" coordorigin="7244,2228" coordsize="1184,0" path="m7244,2228l8428,2228e" filled="false" stroked="true" strokeweight=".72pt" strokecolor="#000000">
                <v:path arrowok="t"/>
              </v:shape>
            </v:group>
            <v:group style="position:absolute;left:7244;top:2257;width:1184;height:2" coordorigin="7244,2257" coordsize="1184,2">
              <v:shape style="position:absolute;left:7244;top:2257;width:1184;height:2" coordorigin="7244,2257" coordsize="1184,0" path="m7244,2257l8428,2257e" filled="false" stroked="true" strokeweight=".72pt" strokecolor="#000000">
                <v:path arrowok="t"/>
              </v:shape>
            </v:group>
            <v:group style="position:absolute;left:8428;top:2228;width:44;height:2" coordorigin="8428,2228" coordsize="44,2">
              <v:shape style="position:absolute;left:8428;top:2228;width:44;height:2" coordorigin="8428,2228" coordsize="44,0" path="m8428,2228l8471,2228e" filled="false" stroked="true" strokeweight=".72pt" strokecolor="#000000">
                <v:path arrowok="t"/>
              </v:shape>
            </v:group>
            <v:group style="position:absolute;left:8428;top:2257;width:44;height:2" coordorigin="8428,2257" coordsize="44,2">
              <v:shape style="position:absolute;left:8428;top:2257;width:44;height:2" coordorigin="8428,2257" coordsize="44,0" path="m8428,2257l8471,2257e" filled="false" stroked="true" strokeweight=".72pt" strokecolor="#000000">
                <v:path arrowok="t"/>
              </v:shape>
            </v:group>
            <v:group style="position:absolute;left:8430;top:2228;width:44;height:2" coordorigin="8430,2228" coordsize="44,2">
              <v:shape style="position:absolute;left:8430;top:2228;width:44;height:2" coordorigin="8430,2228" coordsize="44,0" path="m8430,2228l8473,2228e" filled="false" stroked="true" strokeweight=".72pt" strokecolor="#000000">
                <v:path arrowok="t"/>
              </v:shape>
            </v:group>
            <v:group style="position:absolute;left:8430;top:2257;width:44;height:2" coordorigin="8430,2257" coordsize="44,2">
              <v:shape style="position:absolute;left:8430;top:2257;width:44;height:2" coordorigin="8430,2257" coordsize="44,0" path="m8430,2257l8473,2257e" filled="false" stroked="true" strokeweight=".72pt" strokecolor="#000000">
                <v:path arrowok="t"/>
              </v:shape>
            </v:group>
            <v:group style="position:absolute;left:8473;top:2228;width:754;height:2" coordorigin="8473,2228" coordsize="754,2">
              <v:shape style="position:absolute;left:8473;top:2228;width:754;height:2" coordorigin="8473,2228" coordsize="754,0" path="m8473,2228l9227,2228e" filled="false" stroked="true" strokeweight=".72pt" strokecolor="#000000">
                <v:path arrowok="t"/>
              </v:shape>
            </v:group>
            <v:group style="position:absolute;left:8473;top:2257;width:754;height:2" coordorigin="8473,2257" coordsize="754,2">
              <v:shape style="position:absolute;left:8473;top:2257;width:754;height:2" coordorigin="8473,2257" coordsize="754,0" path="m8473,2257l9227,2257e" filled="false" stroked="true" strokeweight=".72pt" strokecolor="#000000">
                <v:path arrowok="t"/>
              </v:shape>
            </v:group>
            <v:group style="position:absolute;left:9227;top:2228;width:44;height:2" coordorigin="9227,2228" coordsize="44,2">
              <v:shape style="position:absolute;left:9227;top:2228;width:44;height:2" coordorigin="9227,2228" coordsize="44,0" path="m9227,2228l9270,2228e" filled="false" stroked="true" strokeweight=".72pt" strokecolor="#000000">
                <v:path arrowok="t"/>
              </v:shape>
            </v:group>
            <v:group style="position:absolute;left:9227;top:2257;width:44;height:2" coordorigin="9227,2257" coordsize="44,2">
              <v:shape style="position:absolute;left:9227;top:2257;width:44;height:2" coordorigin="9227,2257" coordsize="44,0" path="m9227,2257l9270,2257e" filled="false" stroked="true" strokeweight=".72pt" strokecolor="#000000">
                <v:path arrowok="t"/>
              </v:shape>
            </v:group>
            <v:group style="position:absolute;left:9229;top:2228;width:44;height:2" coordorigin="9229,2228" coordsize="44,2">
              <v:shape style="position:absolute;left:9229;top:2228;width:44;height:2" coordorigin="9229,2228" coordsize="44,0" path="m9229,2228l9272,2228e" filled="false" stroked="true" strokeweight=".72pt" strokecolor="#000000">
                <v:path arrowok="t"/>
              </v:shape>
            </v:group>
            <v:group style="position:absolute;left:9229;top:2257;width:44;height:2" coordorigin="9229,2257" coordsize="44,2">
              <v:shape style="position:absolute;left:9229;top:2257;width:44;height:2" coordorigin="9229,2257" coordsize="44,0" path="m9229,2257l9272,2257e" filled="false" stroked="true" strokeweight=".72pt" strokecolor="#000000">
                <v:path arrowok="t"/>
              </v:shape>
            </v:group>
            <v:group style="position:absolute;left:9272;top:2228;width:1707;height:2" coordorigin="9272,2228" coordsize="1707,2">
              <v:shape style="position:absolute;left:9272;top:2228;width:1707;height:2" coordorigin="9272,2228" coordsize="1707,0" path="m9272,2228l10979,2228e" filled="false" stroked="true" strokeweight=".72pt" strokecolor="#000000">
                <v:path arrowok="t"/>
              </v:shape>
            </v:group>
            <v:group style="position:absolute;left:9272;top:2257;width:1707;height:2" coordorigin="9272,2257" coordsize="1707,2">
              <v:shape style="position:absolute;left:9272;top:2257;width:1707;height:2" coordorigin="9272,2257" coordsize="1707,0" path="m9272,2257l10979,2257e" filled="false" stroked="true" strokeweight=".72pt" strokecolor="#000000">
                <v:path arrowok="t"/>
              </v:shape>
              <v:shape style="position:absolute;left:125;top:75;width:1620;height:814" type="#_x0000_t202" filled="false" stroked="false">
                <v:textbox inset="0,0,0,0">
                  <w:txbxContent>
                    <w:p>
                      <w:pPr>
                        <w:spacing w:line="200" w:lineRule="exact" w:before="0"/>
                        <w:ind w:left="2" w:right="0" w:firstLine="0"/>
                        <w:jc w:val="left"/>
                        <w:rPr>
                          <w:rFonts w:ascii="宋体" w:hAnsi="宋体" w:cs="宋体" w:eastAsia="宋体" w:hint="default"/>
                          <w:sz w:val="20"/>
                          <w:szCs w:val="20"/>
                        </w:rPr>
                      </w:pPr>
                      <w:r>
                        <w:rPr>
                          <w:rFonts w:ascii="宋体" w:hAnsi="宋体" w:cs="宋体" w:eastAsia="宋体" w:hint="default"/>
                          <w:sz w:val="20"/>
                          <w:szCs w:val="20"/>
                        </w:rPr>
                        <w:t>二、联营企业</w:t>
                      </w:r>
                    </w:p>
                    <w:p>
                      <w:pPr>
                        <w:spacing w:line="244" w:lineRule="auto" w:before="137"/>
                        <w:ind w:left="0" w:right="0" w:firstLine="0"/>
                        <w:jc w:val="left"/>
                        <w:rPr>
                          <w:rFonts w:ascii="宋体" w:hAnsi="宋体" w:cs="宋体" w:eastAsia="宋体" w:hint="default"/>
                          <w:sz w:val="18"/>
                          <w:szCs w:val="18"/>
                        </w:rPr>
                      </w:pPr>
                      <w:r>
                        <w:rPr>
                          <w:rFonts w:ascii="宋体" w:hAnsi="宋体" w:cs="宋体" w:eastAsia="宋体" w:hint="default"/>
                          <w:sz w:val="18"/>
                          <w:szCs w:val="18"/>
                        </w:rPr>
                        <w:t>锦州新时代集装箱码 头有限公司</w:t>
                      </w:r>
                    </w:p>
                  </w:txbxContent>
                </v:textbox>
                <w10:wrap type="none"/>
              </v:shape>
              <v:shape style="position:absolute;left:2180;top:58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3626;top:58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4982;top:58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宁鸿鹏</w:t>
                      </w:r>
                    </w:p>
                  </w:txbxContent>
                </v:textbox>
                <w10:wrap type="none"/>
              </v:shape>
              <v:shape style="position:absolute;left:127;top:1779;width:162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中电投锦州港口有限</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责任公司</w:t>
                      </w:r>
                    </w:p>
                  </w:txbxContent>
                </v:textbox>
                <w10:wrap type="none"/>
              </v:shape>
              <v:shape style="position:absolute;left:2180;top:189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3626;top:189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5072;top:189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王冲</w:t>
                      </w:r>
                    </w:p>
                  </w:txbxContent>
                </v:textbox>
                <w10:wrap type="none"/>
              </v:shape>
              <v:shape style="position:absolute;left:6035;top:363;width:1082;height:1836" type="#_x0000_t202" filled="false" stroked="false">
                <v:textbox inset="0,0,0,0">
                  <w:txbxContent>
                    <w:p>
                      <w:pPr>
                        <w:spacing w:line="172" w:lineRule="exact" w:before="0"/>
                        <w:ind w:left="3" w:right="0" w:firstLine="0"/>
                        <w:jc w:val="left"/>
                        <w:rPr>
                          <w:rFonts w:ascii="宋体" w:hAnsi="宋体" w:cs="宋体" w:eastAsia="宋体" w:hint="default"/>
                          <w:sz w:val="18"/>
                          <w:szCs w:val="18"/>
                        </w:rPr>
                      </w:pPr>
                      <w:r>
                        <w:rPr>
                          <w:rFonts w:ascii="宋体" w:hAnsi="宋体" w:cs="宋体" w:eastAsia="宋体" w:hint="default"/>
                          <w:sz w:val="18"/>
                          <w:szCs w:val="18"/>
                        </w:rPr>
                        <w:t>海上集装箱</w:t>
                      </w:r>
                    </w:p>
                    <w:p>
                      <w:pPr>
                        <w:spacing w:line="244" w:lineRule="auto" w:before="0"/>
                        <w:ind w:left="0" w:right="0" w:firstLine="3"/>
                        <w:jc w:val="left"/>
                        <w:rPr>
                          <w:rFonts w:ascii="宋体" w:hAnsi="宋体" w:cs="宋体" w:eastAsia="宋体" w:hint="default"/>
                          <w:sz w:val="18"/>
                          <w:szCs w:val="18"/>
                        </w:rPr>
                      </w:pPr>
                      <w:r>
                        <w:rPr>
                          <w:rFonts w:ascii="宋体" w:hAnsi="宋体" w:cs="宋体" w:eastAsia="宋体" w:hint="default"/>
                          <w:sz w:val="18"/>
                          <w:szCs w:val="18"/>
                        </w:rPr>
                        <w:t>装卸与内陆 中转等 国内国际航 线船舶理货、 计量等 提港口装卸、 物资仓储等</w:t>
                      </w:r>
                    </w:p>
                  </w:txbxContent>
                </v:textbox>
                <w10:wrap type="none"/>
              </v:shape>
              <v:shape style="position:absolute;left:7500;top:579;width:61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32,084</w:t>
                      </w:r>
                    </w:p>
                  </w:txbxContent>
                </v:textbox>
                <w10:wrap type="none"/>
              </v:shape>
              <v:shape style="position:absolute;left:8724;top:579;width:22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34</w:t>
                      </w:r>
                    </w:p>
                  </w:txbxContent>
                </v:textbox>
                <w10:wrap type="none"/>
              </v:shape>
              <v:shape style="position:absolute;left:9999;top:579;width:22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34</w:t>
                      </w:r>
                    </w:p>
                  </w:txbxContent>
                </v:textbox>
                <w10:wrap type="none"/>
              </v:shape>
              <v:shape style="position:absolute;left:127;top:1168;width:162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锦州中理外轮理货有</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txbxContent>
                </v:textbox>
                <w10:wrap type="none"/>
              </v:shape>
              <v:shape style="position:absolute;left:2180;top:128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3626;top:128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5072;top:128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郭军</w:t>
                      </w:r>
                    </w:p>
                  </w:txbxContent>
                </v:textbox>
                <w10:wrap type="none"/>
              </v:shape>
              <v:shape style="position:absolute;left:7639;top:1279;width:335;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858</w:t>
                      </w:r>
                    </w:p>
                  </w:txbxContent>
                </v:textbox>
                <w10:wrap type="none"/>
              </v:shape>
              <v:shape style="position:absolute;left:8724;top:1279;width:22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29</w:t>
                      </w:r>
                    </w:p>
                  </w:txbxContent>
                </v:textbox>
                <w10:wrap type="none"/>
              </v:shape>
              <v:shape style="position:absolute;left:9998;top:1279;width:22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29</w:t>
                      </w:r>
                    </w:p>
                  </w:txbxContent>
                </v:textbox>
                <w10:wrap type="none"/>
              </v:shape>
              <v:shape style="position:absolute;left:7500;top:1890;width:61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24,500</w:t>
                      </w:r>
                    </w:p>
                  </w:txbxContent>
                </v:textbox>
                <w10:wrap type="none"/>
              </v:shape>
              <v:shape style="position:absolute;left:8724;top:1890;width:22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33</w:t>
                      </w:r>
                    </w:p>
                  </w:txbxContent>
                </v:textbox>
                <w10:wrap type="none"/>
              </v:shape>
              <v:shape style="position:absolute;left:9999;top:1890;width:22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33</w:t>
                      </w:r>
                    </w:p>
                  </w:txbxContent>
                </v:textbox>
                <w10:wrap type="none"/>
              </v:shape>
            </v:group>
          </v:group>
        </w:pict>
      </w:r>
      <w:r>
        <w:rPr>
          <w:rFonts w:ascii="宋体" w:hAnsi="宋体" w:cs="宋体" w:eastAsia="宋体" w:hint="default"/>
          <w:position w:val="-44"/>
          <w:sz w:val="20"/>
          <w:szCs w:val="20"/>
        </w:rPr>
      </w:r>
    </w:p>
    <w:p>
      <w:pPr>
        <w:spacing w:line="240" w:lineRule="auto" w:before="13"/>
        <w:rPr>
          <w:rFonts w:ascii="宋体" w:hAnsi="宋体" w:cs="宋体" w:eastAsia="宋体" w:hint="default"/>
          <w:b/>
          <w:bCs/>
          <w:sz w:val="23"/>
          <w:szCs w:val="23"/>
        </w:rPr>
      </w:pPr>
    </w:p>
    <w:p>
      <w:pPr>
        <w:spacing w:line="4002" w:lineRule="exact"/>
        <w:ind w:left="108" w:right="0" w:firstLine="0"/>
        <w:rPr>
          <w:rFonts w:ascii="宋体" w:hAnsi="宋体" w:cs="宋体" w:eastAsia="宋体" w:hint="default"/>
          <w:sz w:val="20"/>
          <w:szCs w:val="20"/>
        </w:rPr>
      </w:pPr>
      <w:r>
        <w:rPr>
          <w:rFonts w:ascii="宋体" w:hAnsi="宋体" w:cs="宋体" w:eastAsia="宋体" w:hint="default"/>
          <w:position w:val="-79"/>
          <w:sz w:val="20"/>
          <w:szCs w:val="20"/>
        </w:rPr>
        <w:pict>
          <v:group style="width:550.4pt;height:200.1pt;mso-position-horizontal-relative:char;mso-position-vertical-relative:line" coordorigin="0,0" coordsize="11008,4002">
            <v:group style="position:absolute;left:29;top:7;width:1829;height:2" coordorigin="29,7" coordsize="1829,2">
              <v:shape style="position:absolute;left:29;top:7;width:1829;height:2" coordorigin="29,7" coordsize="1829,0" path="m29,7l1858,7e" filled="false" stroked="true" strokeweight=".72pt" strokecolor="#000000">
                <v:path arrowok="t"/>
              </v:shape>
            </v:group>
            <v:group style="position:absolute;left:29;top:36;width:1829;height:2" coordorigin="29,36" coordsize="1829,2">
              <v:shape style="position:absolute;left:29;top:36;width:1829;height:2" coordorigin="29,36" coordsize="1829,0" path="m29,36l1858,36e" filled="false" stroked="true" strokeweight=".72pt" strokecolor="#000000">
                <v:path arrowok="t"/>
              </v:shape>
              <v:shape style="position:absolute;left:1850;top:0;width:58;height:46" type="#_x0000_t75" stroked="false">
                <v:imagedata r:id="rId132" o:title=""/>
              </v:shape>
            </v:group>
            <v:group style="position:absolute;left:1860;top:7;width:44;height:2" coordorigin="1860,7" coordsize="44,2">
              <v:shape style="position:absolute;left:1860;top:7;width:44;height:2" coordorigin="1860,7" coordsize="44,0" path="m1860,7l1903,7e" filled="false" stroked="true" strokeweight=".72pt" strokecolor="#000000">
                <v:path arrowok="t"/>
              </v:shape>
            </v:group>
            <v:group style="position:absolute;left:1860;top:36;width:44;height:2" coordorigin="1860,36" coordsize="44,2">
              <v:shape style="position:absolute;left:1860;top:36;width:44;height:2" coordorigin="1860,36" coordsize="44,0" path="m1860,36l1903,36e" filled="false" stroked="true" strokeweight=".72pt" strokecolor="#000000">
                <v:path arrowok="t"/>
              </v:shape>
            </v:group>
            <v:group style="position:absolute;left:1903;top:7;width:1311;height:2" coordorigin="1903,7" coordsize="1311,2">
              <v:shape style="position:absolute;left:1903;top:7;width:1311;height:2" coordorigin="1903,7" coordsize="1311,0" path="m1903,7l3214,7e" filled="false" stroked="true" strokeweight=".72pt" strokecolor="#000000">
                <v:path arrowok="t"/>
              </v:shape>
            </v:group>
            <v:group style="position:absolute;left:1903;top:36;width:1311;height:2" coordorigin="1903,36" coordsize="1311,2">
              <v:shape style="position:absolute;left:1903;top:36;width:1311;height:2" coordorigin="1903,36" coordsize="1311,0" path="m1903,36l3214,36e" filled="false" stroked="true" strokeweight=".72pt" strokecolor="#000000">
                <v:path arrowok="t"/>
              </v:shape>
              <v:shape style="position:absolute;left:3206;top:0;width:58;height:46" type="#_x0000_t75" stroked="false">
                <v:imagedata r:id="rId131" o:title=""/>
              </v:shape>
            </v:group>
            <v:group style="position:absolute;left:3216;top:7;width:44;height:2" coordorigin="3216,7" coordsize="44,2">
              <v:shape style="position:absolute;left:3216;top:7;width:44;height:2" coordorigin="3216,7" coordsize="44,0" path="m3216,7l3259,7e" filled="false" stroked="true" strokeweight=".72pt" strokecolor="#000000">
                <v:path arrowok="t"/>
              </v:shape>
            </v:group>
            <v:group style="position:absolute;left:3216;top:36;width:44;height:2" coordorigin="3216,36" coordsize="44,2">
              <v:shape style="position:absolute;left:3216;top:36;width:44;height:2" coordorigin="3216,36" coordsize="44,0" path="m3216,36l3259,36e" filled="false" stroked="true" strokeweight=".72pt" strokecolor="#000000">
                <v:path arrowok="t"/>
              </v:shape>
            </v:group>
            <v:group style="position:absolute;left:3259;top:7;width:1311;height:2" coordorigin="3259,7" coordsize="1311,2">
              <v:shape style="position:absolute;left:3259;top:7;width:1311;height:2" coordorigin="3259,7" coordsize="1311,0" path="m3259,7l4570,7e" filled="false" stroked="true" strokeweight=".72pt" strokecolor="#000000">
                <v:path arrowok="t"/>
              </v:shape>
            </v:group>
            <v:group style="position:absolute;left:3259;top:36;width:1311;height:2" coordorigin="3259,36" coordsize="1311,2">
              <v:shape style="position:absolute;left:3259;top:36;width:1311;height:2" coordorigin="3259,36" coordsize="1311,0" path="m3259,36l4570,36e" filled="false" stroked="true" strokeweight=".72pt" strokecolor="#000000">
                <v:path arrowok="t"/>
              </v:shape>
              <v:shape style="position:absolute;left:4562;top:0;width:58;height:46" type="#_x0000_t75" stroked="false">
                <v:imagedata r:id="rId131" o:title=""/>
              </v:shape>
            </v:group>
            <v:group style="position:absolute;left:4572;top:7;width:44;height:2" coordorigin="4572,7" coordsize="44,2">
              <v:shape style="position:absolute;left:4572;top:7;width:44;height:2" coordorigin="4572,7" coordsize="44,0" path="m4572,7l4615,7e" filled="false" stroked="true" strokeweight=".72pt" strokecolor="#000000">
                <v:path arrowok="t"/>
              </v:shape>
            </v:group>
            <v:group style="position:absolute;left:4572;top:36;width:44;height:2" coordorigin="4572,36" coordsize="44,2">
              <v:shape style="position:absolute;left:4572;top:36;width:44;height:2" coordorigin="4572,36" coordsize="44,0" path="m4572,36l4615,36e" filled="false" stroked="true" strokeweight=".72pt" strokecolor="#000000">
                <v:path arrowok="t"/>
              </v:shape>
            </v:group>
            <v:group style="position:absolute;left:4615;top:7;width:1311;height:2" coordorigin="4615,7" coordsize="1311,2">
              <v:shape style="position:absolute;left:4615;top:7;width:1311;height:2" coordorigin="4615,7" coordsize="1311,0" path="m4615,7l5926,7e" filled="false" stroked="true" strokeweight=".72pt" strokecolor="#000000">
                <v:path arrowok="t"/>
              </v:shape>
            </v:group>
            <v:group style="position:absolute;left:4615;top:36;width:1311;height:2" coordorigin="4615,36" coordsize="1311,2">
              <v:shape style="position:absolute;left:4615;top:36;width:1311;height:2" coordorigin="4615,36" coordsize="1311,0" path="m4615,36l5926,36e" filled="false" stroked="true" strokeweight=".72pt" strokecolor="#000000">
                <v:path arrowok="t"/>
              </v:shape>
              <v:shape style="position:absolute;left:5918;top:0;width:58;height:46" type="#_x0000_t75" stroked="false">
                <v:imagedata r:id="rId131" o:title=""/>
              </v:shape>
            </v:group>
            <v:group style="position:absolute;left:5928;top:7;width:44;height:2" coordorigin="5928,7" coordsize="44,2">
              <v:shape style="position:absolute;left:5928;top:7;width:44;height:2" coordorigin="5928,7" coordsize="44,0" path="m5928,7l5971,7e" filled="false" stroked="true" strokeweight=".72pt" strokecolor="#000000">
                <v:path arrowok="t"/>
              </v:shape>
            </v:group>
            <v:group style="position:absolute;left:5928;top:36;width:44;height:2" coordorigin="5928,36" coordsize="44,2">
              <v:shape style="position:absolute;left:5928;top:36;width:44;height:2" coordorigin="5928,36" coordsize="44,0" path="m5928,36l5971,36e" filled="false" stroked="true" strokeweight=".72pt" strokecolor="#000000">
                <v:path arrowok="t"/>
              </v:shape>
            </v:group>
            <v:group style="position:absolute;left:5971;top:7;width:1230;height:2" coordorigin="5971,7" coordsize="1230,2">
              <v:shape style="position:absolute;left:5971;top:7;width:1230;height:2" coordorigin="5971,7" coordsize="1230,0" path="m5971,7l7201,7e" filled="false" stroked="true" strokeweight=".72pt" strokecolor="#000000">
                <v:path arrowok="t"/>
              </v:shape>
            </v:group>
            <v:group style="position:absolute;left:5971;top:36;width:1230;height:2" coordorigin="5971,36" coordsize="1230,2">
              <v:shape style="position:absolute;left:5971;top:36;width:1230;height:2" coordorigin="5971,36" coordsize="1230,0" path="m5971,36l7201,36e" filled="false" stroked="true" strokeweight=".72pt" strokecolor="#000000">
                <v:path arrowok="t"/>
              </v:shape>
              <v:shape style="position:absolute;left:7194;top:0;width:58;height:46" type="#_x0000_t75" stroked="false">
                <v:imagedata r:id="rId131" o:title=""/>
              </v:shape>
            </v:group>
            <v:group style="position:absolute;left:7204;top:7;width:44;height:2" coordorigin="7204,7" coordsize="44,2">
              <v:shape style="position:absolute;left:7204;top:7;width:44;height:2" coordorigin="7204,7" coordsize="44,0" path="m7204,7l7247,7e" filled="false" stroked="true" strokeweight=".72pt" strokecolor="#000000">
                <v:path arrowok="t"/>
              </v:shape>
            </v:group>
            <v:group style="position:absolute;left:7204;top:36;width:44;height:2" coordorigin="7204,36" coordsize="44,2">
              <v:shape style="position:absolute;left:7204;top:36;width:44;height:2" coordorigin="7204,36" coordsize="44,0" path="m7204,36l7247,36e" filled="false" stroked="true" strokeweight=".72pt" strokecolor="#000000">
                <v:path arrowok="t"/>
              </v:shape>
            </v:group>
            <v:group style="position:absolute;left:7247;top:7;width:1184;height:2" coordorigin="7247,7" coordsize="1184,2">
              <v:shape style="position:absolute;left:7247;top:7;width:1184;height:2" coordorigin="7247,7" coordsize="1184,0" path="m7247,7l8430,7e" filled="false" stroked="true" strokeweight=".72pt" strokecolor="#000000">
                <v:path arrowok="t"/>
              </v:shape>
            </v:group>
            <v:group style="position:absolute;left:7247;top:36;width:1184;height:2" coordorigin="7247,36" coordsize="1184,2">
              <v:shape style="position:absolute;left:7247;top:36;width:1184;height:2" coordorigin="7247,36" coordsize="1184,0" path="m7247,36l8430,36e" filled="false" stroked="true" strokeweight=".72pt" strokecolor="#000000">
                <v:path arrowok="t"/>
              </v:shape>
              <v:shape style="position:absolute;left:8423;top:0;width:58;height:46" type="#_x0000_t75" stroked="false">
                <v:imagedata r:id="rId131" o:title=""/>
              </v:shape>
            </v:group>
            <v:group style="position:absolute;left:8432;top:7;width:44;height:2" coordorigin="8432,7" coordsize="44,2">
              <v:shape style="position:absolute;left:8432;top:7;width:44;height:2" coordorigin="8432,7" coordsize="44,0" path="m8432,7l8476,7e" filled="false" stroked="true" strokeweight=".72pt" strokecolor="#000000">
                <v:path arrowok="t"/>
              </v:shape>
            </v:group>
            <v:group style="position:absolute;left:8432;top:36;width:44;height:2" coordorigin="8432,36" coordsize="44,2">
              <v:shape style="position:absolute;left:8432;top:36;width:44;height:2" coordorigin="8432,36" coordsize="44,0" path="m8432,36l8476,36e" filled="false" stroked="true" strokeweight=".72pt" strokecolor="#000000">
                <v:path arrowok="t"/>
              </v:shape>
            </v:group>
            <v:group style="position:absolute;left:8476;top:7;width:754;height:2" coordorigin="8476,7" coordsize="754,2">
              <v:shape style="position:absolute;left:8476;top:7;width:754;height:2" coordorigin="8476,7" coordsize="754,0" path="m8476,7l9229,7e" filled="false" stroked="true" strokeweight=".72pt" strokecolor="#000000">
                <v:path arrowok="t"/>
              </v:shape>
            </v:group>
            <v:group style="position:absolute;left:8476;top:36;width:754;height:2" coordorigin="8476,36" coordsize="754,2">
              <v:shape style="position:absolute;left:8476;top:36;width:754;height:2" coordorigin="8476,36" coordsize="754,0" path="m8476,36l9229,36e" filled="false" stroked="true" strokeweight=".72pt" strokecolor="#000000">
                <v:path arrowok="t"/>
              </v:shape>
              <v:shape style="position:absolute;left:9222;top:0;width:58;height:46" type="#_x0000_t75" stroked="false">
                <v:imagedata r:id="rId131" o:title=""/>
              </v:shape>
            </v:group>
            <v:group style="position:absolute;left:9232;top:7;width:44;height:2" coordorigin="9232,7" coordsize="44,2">
              <v:shape style="position:absolute;left:9232;top:7;width:44;height:2" coordorigin="9232,7" coordsize="44,0" path="m9232,7l9275,7e" filled="false" stroked="true" strokeweight=".72pt" strokecolor="#000000">
                <v:path arrowok="t"/>
              </v:shape>
            </v:group>
            <v:group style="position:absolute;left:9232;top:36;width:44;height:2" coordorigin="9232,36" coordsize="44,2">
              <v:shape style="position:absolute;left:9232;top:36;width:44;height:2" coordorigin="9232,36" coordsize="44,0" path="m9232,36l9275,36e" filled="false" stroked="true" strokeweight=".72pt" strokecolor="#000000">
                <v:path arrowok="t"/>
              </v:shape>
            </v:group>
            <v:group style="position:absolute;left:9275;top:7;width:1707;height:2" coordorigin="9275,7" coordsize="1707,2">
              <v:shape style="position:absolute;left:9275;top:7;width:1707;height:2" coordorigin="9275,7" coordsize="1707,0" path="m9275,7l10981,7e" filled="false" stroked="true" strokeweight=".72pt" strokecolor="#000000">
                <v:path arrowok="t"/>
              </v:shape>
            </v:group>
            <v:group style="position:absolute;left:9275;top:36;width:1707;height:2" coordorigin="9275,36" coordsize="1707,2">
              <v:shape style="position:absolute;left:9275;top:36;width:1707;height:2" coordorigin="9275,36" coordsize="1707,0" path="m9275,36l10981,36e" filled="false" stroked="true" strokeweight=".72pt" strokecolor="#000000">
                <v:path arrowok="t"/>
              </v:shape>
              <v:shape style="position:absolute;left:1841;top:26;width:7420;height:707" type="#_x0000_t75" stroked="false">
                <v:imagedata r:id="rId265" o:title=""/>
              </v:shape>
            </v:group>
            <v:group style="position:absolute;left:7;top:3995;width:1853;height:2" coordorigin="7,3995" coordsize="1853,2">
              <v:shape style="position:absolute;left:7;top:3995;width:1853;height:2" coordorigin="7,3995" coordsize="1853,0" path="m7,3995l1860,3995e" filled="false" stroked="true" strokeweight=".72pt" strokecolor="#000000">
                <v:path arrowok="t"/>
              </v:shape>
            </v:group>
            <v:group style="position:absolute;left:7;top:3966;width:1853;height:2" coordorigin="7,3966" coordsize="1853,2">
              <v:shape style="position:absolute;left:7;top:3966;width:1853;height:2" coordorigin="7,3966" coordsize="1853,0" path="m7,3966l1860,3966e" filled="false" stroked="true" strokeweight=".72pt" strokecolor="#000000">
                <v:path arrowok="t"/>
              </v:shape>
              <v:shape style="position:absolute;left:2;top:695;width:11005;height:3283" type="#_x0000_t75" stroked="false">
                <v:imagedata r:id="rId266" o:title=""/>
              </v:shape>
            </v:group>
            <v:group style="position:absolute;left:1860;top:3966;width:44;height:2" coordorigin="1860,3966" coordsize="44,2">
              <v:shape style="position:absolute;left:1860;top:3966;width:44;height:2" coordorigin="1860,3966" coordsize="44,0" path="m1860,3966l1903,3966e" filled="false" stroked="true" strokeweight=".72pt" strokecolor="#000000">
                <v:path arrowok="t"/>
              </v:shape>
            </v:group>
            <v:group style="position:absolute;left:1860;top:3995;width:1356;height:2" coordorigin="1860,3995" coordsize="1356,2">
              <v:shape style="position:absolute;left:1860;top:3995;width:1356;height:2" coordorigin="1860,3995" coordsize="1356,0" path="m1860,3995l3216,3995e" filled="false" stroked="true" strokeweight=".72pt" strokecolor="#000000">
                <v:path arrowok="t"/>
              </v:shape>
            </v:group>
            <v:group style="position:absolute;left:1903;top:3966;width:1313;height:2" coordorigin="1903,3966" coordsize="1313,2">
              <v:shape style="position:absolute;left:1903;top:3966;width:1313;height:2" coordorigin="1903,3966" coordsize="1313,0" path="m1903,3966l3216,3966e" filled="false" stroked="true" strokeweight=".72pt" strokecolor="#000000">
                <v:path arrowok="t"/>
              </v:shape>
              <v:shape style="position:absolute;left:3197;top:3242;width:48;height:736" type="#_x0000_t75" stroked="false">
                <v:imagedata r:id="rId267" o:title=""/>
              </v:shape>
            </v:group>
            <v:group style="position:absolute;left:3216;top:3966;width:44;height:2" coordorigin="3216,3966" coordsize="44,2">
              <v:shape style="position:absolute;left:3216;top:3966;width:44;height:2" coordorigin="3216,3966" coordsize="44,0" path="m3216,3966l3259,3966e" filled="false" stroked="true" strokeweight=".72pt" strokecolor="#000000">
                <v:path arrowok="t"/>
              </v:shape>
            </v:group>
            <v:group style="position:absolute;left:3216;top:3995;width:1356;height:2" coordorigin="3216,3995" coordsize="1356,2">
              <v:shape style="position:absolute;left:3216;top:3995;width:1356;height:2" coordorigin="3216,3995" coordsize="1356,0" path="m3216,3995l4572,3995e" filled="false" stroked="true" strokeweight=".72pt" strokecolor="#000000">
                <v:path arrowok="t"/>
              </v:shape>
            </v:group>
            <v:group style="position:absolute;left:3259;top:3966;width:1313;height:2" coordorigin="3259,3966" coordsize="1313,2">
              <v:shape style="position:absolute;left:3259;top:3966;width:1313;height:2" coordorigin="3259,3966" coordsize="1313,0" path="m3259,3966l4572,3966e" filled="false" stroked="true" strokeweight=".72pt" strokecolor="#000000">
                <v:path arrowok="t"/>
              </v:shape>
              <v:shape style="position:absolute;left:4553;top:3242;width:48;height:736" type="#_x0000_t75" stroked="false">
                <v:imagedata r:id="rId268" o:title=""/>
              </v:shape>
            </v:group>
            <v:group style="position:absolute;left:4572;top:3966;width:44;height:2" coordorigin="4572,3966" coordsize="44,2">
              <v:shape style="position:absolute;left:4572;top:3966;width:44;height:2" coordorigin="4572,3966" coordsize="44,0" path="m4572,3966l4615,3966e" filled="false" stroked="true" strokeweight=".72pt" strokecolor="#000000">
                <v:path arrowok="t"/>
              </v:shape>
            </v:group>
            <v:group style="position:absolute;left:4572;top:3995;width:1356;height:2" coordorigin="4572,3995" coordsize="1356,2">
              <v:shape style="position:absolute;left:4572;top:3995;width:1356;height:2" coordorigin="4572,3995" coordsize="1356,0" path="m4572,3995l5928,3995e" filled="false" stroked="true" strokeweight=".72pt" strokecolor="#000000">
                <v:path arrowok="t"/>
              </v:shape>
            </v:group>
            <v:group style="position:absolute;left:4615;top:3966;width:1313;height:2" coordorigin="4615,3966" coordsize="1313,2">
              <v:shape style="position:absolute;left:4615;top:3966;width:1313;height:2" coordorigin="4615,3966" coordsize="1313,0" path="m4615,3966l5928,3966e" filled="false" stroked="true" strokeweight=".72pt" strokecolor="#000000">
                <v:path arrowok="t"/>
              </v:shape>
              <v:shape style="position:absolute;left:5909;top:3242;width:48;height:736" type="#_x0000_t75" stroked="false">
                <v:imagedata r:id="rId267" o:title=""/>
              </v:shape>
            </v:group>
            <v:group style="position:absolute;left:5928;top:3966;width:44;height:2" coordorigin="5928,3966" coordsize="44,2">
              <v:shape style="position:absolute;left:5928;top:3966;width:44;height:2" coordorigin="5928,3966" coordsize="44,0" path="m5928,3966l5971,3966e" filled="false" stroked="true" strokeweight=".72pt" strokecolor="#000000">
                <v:path arrowok="t"/>
              </v:shape>
            </v:group>
            <v:group style="position:absolute;left:5928;top:3995;width:1276;height:2" coordorigin="5928,3995" coordsize="1276,2">
              <v:shape style="position:absolute;left:5928;top:3995;width:1276;height:2" coordorigin="5928,3995" coordsize="1276,0" path="m5928,3995l7204,3995e" filled="false" stroked="true" strokeweight=".72pt" strokecolor="#000000">
                <v:path arrowok="t"/>
              </v:shape>
            </v:group>
            <v:group style="position:absolute;left:5971;top:3966;width:1233;height:2" coordorigin="5971,3966" coordsize="1233,2">
              <v:shape style="position:absolute;left:5971;top:3966;width:1233;height:2" coordorigin="5971,3966" coordsize="1233,0" path="m5971,3966l7204,3966e" filled="false" stroked="true" strokeweight=".72pt" strokecolor="#000000">
                <v:path arrowok="t"/>
              </v:shape>
              <v:shape style="position:absolute;left:7184;top:3242;width:48;height:736" type="#_x0000_t75" stroked="false">
                <v:imagedata r:id="rId267" o:title=""/>
              </v:shape>
            </v:group>
            <v:group style="position:absolute;left:7204;top:3966;width:44;height:2" coordorigin="7204,3966" coordsize="44,2">
              <v:shape style="position:absolute;left:7204;top:3966;width:44;height:2" coordorigin="7204,3966" coordsize="44,0" path="m7204,3966l7247,3966e" filled="false" stroked="true" strokeweight=".72pt" strokecolor="#000000">
                <v:path arrowok="t"/>
              </v:shape>
            </v:group>
            <v:group style="position:absolute;left:7204;top:3995;width:1229;height:2" coordorigin="7204,3995" coordsize="1229,2">
              <v:shape style="position:absolute;left:7204;top:3995;width:1229;height:2" coordorigin="7204,3995" coordsize="1229,0" path="m7204,3995l8432,3995e" filled="false" stroked="true" strokeweight=".72pt" strokecolor="#000000">
                <v:path arrowok="t"/>
              </v:shape>
            </v:group>
            <v:group style="position:absolute;left:7247;top:3966;width:1186;height:2" coordorigin="7247,3966" coordsize="1186,2">
              <v:shape style="position:absolute;left:7247;top:3966;width:1186;height:2" coordorigin="7247,3966" coordsize="1186,0" path="m7247,3966l8432,3966e" filled="false" stroked="true" strokeweight=".72pt" strokecolor="#000000">
                <v:path arrowok="t"/>
              </v:shape>
              <v:shape style="position:absolute;left:8413;top:3242;width:48;height:736" type="#_x0000_t75" stroked="false">
                <v:imagedata r:id="rId267" o:title=""/>
              </v:shape>
            </v:group>
            <v:group style="position:absolute;left:8432;top:3966;width:44;height:2" coordorigin="8432,3966" coordsize="44,2">
              <v:shape style="position:absolute;left:8432;top:3966;width:44;height:2" coordorigin="8432,3966" coordsize="44,0" path="m8432,3966l8476,3966e" filled="false" stroked="true" strokeweight=".72pt" strokecolor="#000000">
                <v:path arrowok="t"/>
              </v:shape>
            </v:group>
            <v:group style="position:absolute;left:8432;top:3995;width:800;height:2" coordorigin="8432,3995" coordsize="800,2">
              <v:shape style="position:absolute;left:8432;top:3995;width:800;height:2" coordorigin="8432,3995" coordsize="800,0" path="m8432,3995l9232,3995e" filled="false" stroked="true" strokeweight=".72pt" strokecolor="#000000">
                <v:path arrowok="t"/>
              </v:shape>
            </v:group>
            <v:group style="position:absolute;left:8476;top:3966;width:756;height:2" coordorigin="8476,3966" coordsize="756,2">
              <v:shape style="position:absolute;left:8476;top:3966;width:756;height:2" coordorigin="8476,3966" coordsize="756,0" path="m8476,3966l9232,3966e" filled="false" stroked="true" strokeweight=".72pt" strokecolor="#000000">
                <v:path arrowok="t"/>
              </v:shape>
              <v:shape style="position:absolute;left:9212;top:3242;width:48;height:730" type="#_x0000_t75" stroked="false">
                <v:imagedata r:id="rId269" o:title=""/>
              </v:shape>
            </v:group>
            <v:group style="position:absolute;left:9232;top:3966;width:44;height:2" coordorigin="9232,3966" coordsize="44,2">
              <v:shape style="position:absolute;left:9232;top:3966;width:44;height:2" coordorigin="9232,3966" coordsize="44,0" path="m9232,3966l9275,3966e" filled="false" stroked="true" strokeweight=".72pt" strokecolor="#000000">
                <v:path arrowok="t"/>
              </v:shape>
            </v:group>
            <v:group style="position:absolute;left:9232;top:3995;width:1757;height:2" coordorigin="9232,3995" coordsize="1757,2">
              <v:shape style="position:absolute;left:9232;top:3995;width:1757;height:2" coordorigin="9232,3995" coordsize="1757,0" path="m9232,3995l10988,3995e" filled="false" stroked="true" strokeweight=".72pt" strokecolor="#000000">
                <v:path arrowok="t"/>
              </v:shape>
            </v:group>
            <v:group style="position:absolute;left:9275;top:3966;width:1714;height:2" coordorigin="9275,3966" coordsize="1714,2">
              <v:shape style="position:absolute;left:9275;top:3966;width:1714;height:2" coordorigin="9275,3966" coordsize="1714,0" path="m9275,3966l10988,3966e" filled="false" stroked="true" strokeweight=".72pt" strokecolor="#000000">
                <v:path arrowok="t"/>
              </v:shape>
              <v:shape style="position:absolute;left:244;top:257;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被投资单位名称</w:t>
                      </w:r>
                    </w:p>
                  </w:txbxContent>
                </v:textbox>
                <w10:wrap type="none"/>
              </v:shape>
              <v:shape style="position:absolute;left:2044;top:101;width:1001;height:513"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spacing w:val="-1"/>
                          <w:sz w:val="20"/>
                          <w:szCs w:val="20"/>
                        </w:rPr>
                        <w:t>年末资产总</w:t>
                      </w:r>
                    </w:p>
                    <w:p>
                      <w:pPr>
                        <w:spacing w:before="50"/>
                        <w:ind w:left="0" w:right="1" w:firstLine="0"/>
                        <w:jc w:val="center"/>
                        <w:rPr>
                          <w:rFonts w:ascii="宋体" w:hAnsi="宋体" w:cs="宋体" w:eastAsia="宋体" w:hint="default"/>
                          <w:sz w:val="20"/>
                          <w:szCs w:val="20"/>
                        </w:rPr>
                      </w:pPr>
                      <w:r>
                        <w:rPr>
                          <w:rFonts w:ascii="宋体" w:hAnsi="宋体" w:cs="宋体" w:eastAsia="宋体" w:hint="default"/>
                          <w:w w:val="100"/>
                          <w:sz w:val="20"/>
                          <w:szCs w:val="20"/>
                        </w:rPr>
                        <w:t>额</w:t>
                      </w:r>
                    </w:p>
                  </w:txbxContent>
                </v:textbox>
                <w10:wrap type="none"/>
              </v:shape>
              <v:shape style="position:absolute;left:3399;top:101;width:1001;height:513"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年末负债总</w:t>
                      </w:r>
                    </w:p>
                    <w:p>
                      <w:pPr>
                        <w:spacing w:before="50"/>
                        <w:ind w:left="0" w:right="1" w:firstLine="0"/>
                        <w:jc w:val="center"/>
                        <w:rPr>
                          <w:rFonts w:ascii="宋体" w:hAnsi="宋体" w:cs="宋体" w:eastAsia="宋体" w:hint="default"/>
                          <w:sz w:val="20"/>
                          <w:szCs w:val="20"/>
                        </w:rPr>
                      </w:pPr>
                      <w:r>
                        <w:rPr>
                          <w:rFonts w:ascii="宋体" w:hAnsi="宋体" w:cs="宋体" w:eastAsia="宋体" w:hint="default"/>
                          <w:w w:val="100"/>
                          <w:sz w:val="20"/>
                          <w:szCs w:val="20"/>
                        </w:rPr>
                        <w:t>额</w:t>
                      </w:r>
                    </w:p>
                  </w:txbxContent>
                </v:textbox>
                <w10:wrap type="none"/>
              </v:shape>
              <v:shape style="position:absolute;left:4756;top:101;width:1001;height:513"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年末净资产</w:t>
                      </w:r>
                    </w:p>
                    <w:p>
                      <w:pPr>
                        <w:spacing w:before="50"/>
                        <w:ind w:left="0" w:right="0" w:firstLine="0"/>
                        <w:jc w:val="center"/>
                        <w:rPr>
                          <w:rFonts w:ascii="宋体" w:hAnsi="宋体" w:cs="宋体" w:eastAsia="宋体" w:hint="default"/>
                          <w:sz w:val="20"/>
                          <w:szCs w:val="20"/>
                        </w:rPr>
                      </w:pPr>
                      <w:r>
                        <w:rPr>
                          <w:rFonts w:ascii="宋体" w:hAnsi="宋体" w:cs="宋体" w:eastAsia="宋体" w:hint="default"/>
                          <w:sz w:val="20"/>
                          <w:szCs w:val="20"/>
                        </w:rPr>
                        <w:t>总额</w:t>
                      </w:r>
                    </w:p>
                  </w:txbxContent>
                </v:textbox>
                <w10:wrap type="none"/>
              </v:shape>
              <v:shape style="position:absolute;left:6071;top:101;width:2252;height:513" type="#_x0000_t202" filled="false" stroked="false">
                <v:textbox inset="0,0,0,0">
                  <w:txbxContent>
                    <w:p>
                      <w:pPr>
                        <w:spacing w:line="148" w:lineRule="exact" w:before="0"/>
                        <w:ind w:left="0" w:right="1248" w:firstLine="0"/>
                        <w:jc w:val="center"/>
                        <w:rPr>
                          <w:rFonts w:ascii="宋体" w:hAnsi="宋体" w:cs="宋体" w:eastAsia="宋体" w:hint="default"/>
                          <w:sz w:val="20"/>
                          <w:szCs w:val="20"/>
                        </w:rPr>
                      </w:pPr>
                      <w:r>
                        <w:rPr>
                          <w:rFonts w:ascii="宋体" w:hAnsi="宋体" w:cs="宋体" w:eastAsia="宋体" w:hint="default"/>
                          <w:spacing w:val="-1"/>
                          <w:sz w:val="20"/>
                          <w:szCs w:val="20"/>
                        </w:rPr>
                        <w:t>本年营业收</w:t>
                      </w:r>
                    </w:p>
                    <w:p>
                      <w:pPr>
                        <w:spacing w:line="156" w:lineRule="exact" w:before="0"/>
                        <w:ind w:left="1250" w:right="0" w:firstLine="0"/>
                        <w:jc w:val="left"/>
                        <w:rPr>
                          <w:rFonts w:ascii="宋体" w:hAnsi="宋体" w:cs="宋体" w:eastAsia="宋体" w:hint="default"/>
                          <w:sz w:val="20"/>
                          <w:szCs w:val="20"/>
                        </w:rPr>
                      </w:pPr>
                      <w:r>
                        <w:rPr>
                          <w:rFonts w:ascii="宋体" w:hAnsi="宋体" w:cs="宋体" w:eastAsia="宋体" w:hint="default"/>
                          <w:spacing w:val="-1"/>
                          <w:sz w:val="20"/>
                          <w:szCs w:val="20"/>
                        </w:rPr>
                        <w:t>本年净利润</w:t>
                      </w:r>
                    </w:p>
                    <w:p>
                      <w:pPr>
                        <w:spacing w:line="209" w:lineRule="exact" w:before="0"/>
                        <w:ind w:left="0" w:right="1249" w:firstLine="0"/>
                        <w:jc w:val="center"/>
                        <w:rPr>
                          <w:rFonts w:ascii="宋体" w:hAnsi="宋体" w:cs="宋体" w:eastAsia="宋体" w:hint="default"/>
                          <w:sz w:val="20"/>
                          <w:szCs w:val="20"/>
                        </w:rPr>
                      </w:pPr>
                      <w:r>
                        <w:rPr>
                          <w:rFonts w:ascii="宋体" w:hAnsi="宋体" w:cs="宋体" w:eastAsia="宋体" w:hint="default"/>
                          <w:sz w:val="20"/>
                          <w:szCs w:val="20"/>
                        </w:rPr>
                        <w:t>入总额</w:t>
                      </w:r>
                    </w:p>
                  </w:txbxContent>
                </v:textbox>
                <w10:wrap type="none"/>
              </v:shape>
              <v:shape style="position:absolute;left:8638;top:102;width:401;height:51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关联</w:t>
                      </w:r>
                    </w:p>
                    <w:p>
                      <w:pPr>
                        <w:spacing w:before="50"/>
                        <w:ind w:left="0" w:right="0" w:firstLine="0"/>
                        <w:jc w:val="left"/>
                        <w:rPr>
                          <w:rFonts w:ascii="宋体" w:hAnsi="宋体" w:cs="宋体" w:eastAsia="宋体" w:hint="default"/>
                          <w:sz w:val="20"/>
                          <w:szCs w:val="20"/>
                        </w:rPr>
                      </w:pPr>
                      <w:r>
                        <w:rPr>
                          <w:rFonts w:ascii="宋体" w:hAnsi="宋体" w:cs="宋体" w:eastAsia="宋体" w:hint="default"/>
                          <w:sz w:val="20"/>
                          <w:szCs w:val="20"/>
                        </w:rPr>
                        <w:t>关系</w:t>
                      </w:r>
                    </w:p>
                  </w:txbxContent>
                </v:textbox>
                <w10:wrap type="none"/>
              </v:shape>
              <v:shape style="position:absolute;left:9512;top:258;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组织机构代码</w:t>
                      </w:r>
                    </w:p>
                  </w:txbxContent>
                </v:textbox>
                <w10:wrap type="none"/>
              </v:shape>
              <v:shape style="position:absolute;left:130;top:863;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一、合营企业</w:t>
                      </w:r>
                    </w:p>
                  </w:txbxContent>
                </v:textbox>
                <w10:wrap type="none"/>
              </v:shape>
              <v:shape style="position:absolute;left:127;top:1291;width:1623;height:253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辽宁锦港宝地置业有</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p>
                      <w:pPr>
                        <w:spacing w:before="115"/>
                        <w:ind w:left="2" w:right="0" w:firstLine="0"/>
                        <w:jc w:val="left"/>
                        <w:rPr>
                          <w:rFonts w:ascii="宋体" w:hAnsi="宋体" w:cs="宋体" w:eastAsia="宋体" w:hint="default"/>
                          <w:sz w:val="20"/>
                          <w:szCs w:val="20"/>
                        </w:rPr>
                      </w:pPr>
                      <w:r>
                        <w:rPr>
                          <w:rFonts w:ascii="宋体" w:hAnsi="宋体" w:cs="宋体" w:eastAsia="宋体" w:hint="default"/>
                          <w:sz w:val="20"/>
                          <w:szCs w:val="20"/>
                        </w:rPr>
                        <w:t>二、联营企业</w:t>
                      </w:r>
                    </w:p>
                    <w:p>
                      <w:pPr>
                        <w:spacing w:line="244" w:lineRule="auto" w:before="135"/>
                        <w:ind w:left="0" w:right="0" w:firstLine="0"/>
                        <w:jc w:val="left"/>
                        <w:rPr>
                          <w:rFonts w:ascii="宋体" w:hAnsi="宋体" w:cs="宋体" w:eastAsia="宋体" w:hint="default"/>
                          <w:sz w:val="18"/>
                          <w:szCs w:val="18"/>
                        </w:rPr>
                      </w:pPr>
                      <w:r>
                        <w:rPr>
                          <w:rFonts w:ascii="宋体" w:hAnsi="宋体" w:cs="宋体" w:eastAsia="宋体" w:hint="default"/>
                          <w:sz w:val="18"/>
                          <w:szCs w:val="18"/>
                        </w:rPr>
                        <w:t>锦州新时代集装箱码 头有限公司</w:t>
                      </w:r>
                    </w:p>
                    <w:p>
                      <w:pPr>
                        <w:spacing w:line="244" w:lineRule="auto" w:before="50"/>
                        <w:ind w:left="2" w:right="0" w:firstLine="0"/>
                        <w:jc w:val="left"/>
                        <w:rPr>
                          <w:rFonts w:ascii="宋体" w:hAnsi="宋体" w:cs="宋体" w:eastAsia="宋体" w:hint="default"/>
                          <w:sz w:val="18"/>
                          <w:szCs w:val="18"/>
                        </w:rPr>
                      </w:pPr>
                      <w:r>
                        <w:rPr>
                          <w:rFonts w:ascii="宋体" w:hAnsi="宋体" w:cs="宋体" w:eastAsia="宋体" w:hint="default"/>
                          <w:sz w:val="18"/>
                          <w:szCs w:val="18"/>
                        </w:rPr>
                        <w:t>锦州中理外轮理货有 限公司</w:t>
                      </w:r>
                    </w:p>
                    <w:p>
                      <w:pPr>
                        <w:spacing w:line="244" w:lineRule="auto" w:before="119"/>
                        <w:ind w:left="2" w:right="0" w:firstLine="0"/>
                        <w:jc w:val="left"/>
                        <w:rPr>
                          <w:rFonts w:ascii="宋体" w:hAnsi="宋体" w:cs="宋体" w:eastAsia="宋体" w:hint="default"/>
                          <w:sz w:val="18"/>
                          <w:szCs w:val="18"/>
                        </w:rPr>
                      </w:pPr>
                      <w:r>
                        <w:rPr>
                          <w:rFonts w:ascii="宋体" w:hAnsi="宋体" w:cs="宋体" w:eastAsia="宋体" w:hint="default"/>
                          <w:sz w:val="18"/>
                          <w:szCs w:val="18"/>
                        </w:rPr>
                        <w:t>中电投锦州港口有限 责任公司</w:t>
                      </w:r>
                    </w:p>
                  </w:txbxContent>
                </v:textbox>
                <w10:wrap type="none"/>
              </v:shape>
              <v:shape style="position:absolute;left:1974;top:1404;width:114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113,304,857.25</w:t>
                      </w:r>
                      <w:r>
                        <w:rPr>
                          <w:rFonts w:ascii="Arial Narrow"/>
                          <w:sz w:val="20"/>
                        </w:rPr>
                      </w:r>
                    </w:p>
                  </w:txbxContent>
                </v:textbox>
                <w10:wrap type="none"/>
              </v:shape>
              <v:shape style="position:absolute;left:3421;top:1404;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15,376,419.64</w:t>
                      </w:r>
                      <w:r>
                        <w:rPr>
                          <w:rFonts w:ascii="Arial Narrow"/>
                          <w:sz w:val="20"/>
                        </w:rPr>
                      </w:r>
                    </w:p>
                  </w:txbxContent>
                </v:textbox>
                <w10:wrap type="none"/>
              </v:shape>
              <v:shape style="position:absolute;left:4777;top:1404;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97,928,437.61</w:t>
                      </w:r>
                      <w:r>
                        <w:rPr>
                          <w:rFonts w:ascii="Arial Narrow"/>
                          <w:sz w:val="20"/>
                        </w:rPr>
                      </w:r>
                    </w:p>
                  </w:txbxContent>
                </v:textbox>
                <w10:wrap type="none"/>
              </v:shape>
              <v:shape style="position:absolute;left:7315;top:1404;width:1013;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-2,071,562.39</w:t>
                      </w:r>
                      <w:r>
                        <w:rPr>
                          <w:rFonts w:ascii="Arial Narrow"/>
                          <w:sz w:val="20"/>
                        </w:rPr>
                      </w:r>
                    </w:p>
                  </w:txbxContent>
                </v:textbox>
                <w10:wrap type="none"/>
              </v:shape>
              <v:shape style="position:absolute;left:8657;top:1287;width:36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合营</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w:t>
                      </w:r>
                    </w:p>
                  </w:txbxContent>
                </v:textbox>
                <w10:wrap type="none"/>
              </v:shape>
              <v:shape style="position:absolute;left:9632;top:1412;width:96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58071094-8</w:t>
                      </w:r>
                    </w:p>
                  </w:txbxContent>
                </v:textbox>
                <w10:wrap type="none"/>
              </v:shape>
              <v:shape style="position:absolute;left:1974;top:2392;width:114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635,765,242.39</w:t>
                      </w:r>
                      <w:r>
                        <w:rPr>
                          <w:rFonts w:ascii="Arial Narrow"/>
                          <w:sz w:val="20"/>
                        </w:rPr>
                      </w:r>
                    </w:p>
                  </w:txbxContent>
                </v:textbox>
                <w10:wrap type="none"/>
              </v:shape>
              <v:shape style="position:absolute;left:3330;top:2392;width:114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321,019,444.92</w:t>
                      </w:r>
                      <w:r>
                        <w:rPr>
                          <w:rFonts w:ascii="Arial Narrow"/>
                          <w:sz w:val="20"/>
                        </w:rPr>
                      </w:r>
                    </w:p>
                  </w:txbxContent>
                </v:textbox>
                <w10:wrap type="none"/>
              </v:shape>
              <v:shape style="position:absolute;left:4686;top:2392;width:114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314,745,797.47</w:t>
                      </w:r>
                      <w:r>
                        <w:rPr>
                          <w:rFonts w:ascii="Arial Narrow"/>
                          <w:sz w:val="20"/>
                        </w:rPr>
                      </w:r>
                    </w:p>
                  </w:txbxContent>
                </v:textbox>
                <w10:wrap type="none"/>
              </v:shape>
              <v:shape style="position:absolute;left:6053;top:2392;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97,964,852.45</w:t>
                      </w:r>
                      <w:r>
                        <w:rPr>
                          <w:rFonts w:ascii="Arial Narrow"/>
                          <w:sz w:val="20"/>
                        </w:rPr>
                      </w:r>
                    </w:p>
                  </w:txbxContent>
                </v:textbox>
                <w10:wrap type="none"/>
              </v:shape>
              <v:shape style="position:absolute;left:7315;top:2392;width:1013;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-3,714,601.97</w:t>
                      </w:r>
                      <w:r>
                        <w:rPr>
                          <w:rFonts w:ascii="Arial Narrow"/>
                          <w:sz w:val="20"/>
                        </w:rPr>
                      </w:r>
                    </w:p>
                  </w:txbxContent>
                </v:textbox>
                <w10:wrap type="none"/>
              </v:shape>
              <v:shape style="position:absolute;left:3512;top:2921;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6,228,381.45</w:t>
                      </w:r>
                      <w:r>
                        <w:rPr>
                          <w:rFonts w:ascii="Arial Narrow"/>
                          <w:sz w:val="20"/>
                        </w:rPr>
                      </w:r>
                    </w:p>
                  </w:txbxContent>
                </v:textbox>
                <w10:wrap type="none"/>
              </v:shape>
              <v:shape style="position:absolute;left:4777;top:2921;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20,826,202.49</w:t>
                      </w:r>
                      <w:r>
                        <w:rPr>
                          <w:rFonts w:ascii="Arial Narrow"/>
                          <w:sz w:val="20"/>
                        </w:rPr>
                      </w:r>
                    </w:p>
                  </w:txbxContent>
                </v:textbox>
                <w10:wrap type="none"/>
              </v:shape>
              <v:shape style="position:absolute;left:6053;top:2921;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39,404,556.00</w:t>
                      </w:r>
                      <w:r>
                        <w:rPr>
                          <w:rFonts w:ascii="Arial Narrow"/>
                          <w:sz w:val="20"/>
                        </w:rPr>
                      </w:r>
                    </w:p>
                  </w:txbxContent>
                </v:textbox>
                <w10:wrap type="none"/>
              </v:shape>
              <v:shape style="position:absolute;left:7370;top:2921;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5,709,674.74</w:t>
                      </w:r>
                      <w:r>
                        <w:rPr>
                          <w:rFonts w:ascii="Arial Narrow"/>
                          <w:sz w:val="20"/>
                        </w:rPr>
                      </w:r>
                    </w:p>
                  </w:txbxContent>
                </v:textbox>
                <w10:wrap type="none"/>
              </v:shape>
              <v:shape style="position:absolute;left:8657;top:2274;width:360;height:1540"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联营</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w:t>
                      </w:r>
                    </w:p>
                    <w:p>
                      <w:pPr>
                        <w:spacing w:before="58"/>
                        <w:ind w:left="0" w:right="0" w:firstLine="0"/>
                        <w:jc w:val="left"/>
                        <w:rPr>
                          <w:rFonts w:ascii="宋体" w:hAnsi="宋体" w:cs="宋体" w:eastAsia="宋体" w:hint="default"/>
                          <w:sz w:val="18"/>
                          <w:szCs w:val="18"/>
                        </w:rPr>
                      </w:pPr>
                      <w:r>
                        <w:rPr>
                          <w:rFonts w:ascii="宋体" w:hAnsi="宋体" w:cs="宋体" w:eastAsia="宋体" w:hint="default"/>
                          <w:sz w:val="18"/>
                          <w:szCs w:val="18"/>
                        </w:rPr>
                        <w:t>联营 企业</w:t>
                      </w:r>
                    </w:p>
                    <w:p>
                      <w:pPr>
                        <w:spacing w:line="232" w:lineRule="exact" w:before="154"/>
                        <w:ind w:left="0" w:right="0" w:firstLine="0"/>
                        <w:jc w:val="left"/>
                        <w:rPr>
                          <w:rFonts w:ascii="宋体" w:hAnsi="宋体" w:cs="宋体" w:eastAsia="宋体" w:hint="default"/>
                          <w:sz w:val="18"/>
                          <w:szCs w:val="18"/>
                        </w:rPr>
                      </w:pPr>
                      <w:r>
                        <w:rPr>
                          <w:rFonts w:ascii="宋体" w:hAnsi="宋体" w:cs="宋体" w:eastAsia="宋体" w:hint="default"/>
                          <w:sz w:val="18"/>
                          <w:szCs w:val="18"/>
                        </w:rPr>
                        <w:t>联营 企业</w:t>
                      </w:r>
                    </w:p>
                  </w:txbxContent>
                </v:textbox>
                <w10:wrap type="none"/>
              </v:shape>
              <v:shape style="position:absolute;left:9632;top:2399;width:96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73229326-7</w:t>
                      </w:r>
                    </w:p>
                  </w:txbxContent>
                </v:textbox>
                <w10:wrap type="none"/>
              </v:shape>
              <v:shape style="position:absolute;left:2065;top:2921;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27,054,583.94</w:t>
                      </w:r>
                      <w:r>
                        <w:rPr>
                          <w:rFonts w:ascii="Arial Narrow"/>
                          <w:sz w:val="20"/>
                        </w:rPr>
                      </w:r>
                    </w:p>
                  </w:txbxContent>
                </v:textbox>
                <w10:wrap type="none"/>
              </v:shape>
              <v:shape style="position:absolute;left:9632;top:2928;width:96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74076258-8</w:t>
                      </w:r>
                    </w:p>
                  </w:txbxContent>
                </v:textbox>
                <w10:wrap type="none"/>
              </v:shape>
              <v:shape style="position:absolute;left:1974;top:3520;width:114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362,558,970.24</w:t>
                      </w:r>
                      <w:r>
                        <w:rPr>
                          <w:rFonts w:ascii="Arial Narrow"/>
                          <w:sz w:val="20"/>
                        </w:rPr>
                      </w:r>
                    </w:p>
                  </w:txbxContent>
                </v:textbox>
                <w10:wrap type="none"/>
              </v:shape>
              <v:shape style="position:absolute;left:3330;top:3520;width:114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187,558,970.24</w:t>
                      </w:r>
                      <w:r>
                        <w:rPr>
                          <w:rFonts w:ascii="Arial Narrow"/>
                          <w:sz w:val="20"/>
                        </w:rPr>
                      </w:r>
                    </w:p>
                  </w:txbxContent>
                </v:textbox>
                <w10:wrap type="none"/>
              </v:shape>
              <v:shape style="position:absolute;left:4686;top:3520;width:1140;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175,000,000.00</w:t>
                      </w:r>
                      <w:r>
                        <w:rPr>
                          <w:rFonts w:ascii="Arial Narrow"/>
                          <w:sz w:val="20"/>
                        </w:rPr>
                      </w:r>
                    </w:p>
                  </w:txbxContent>
                </v:textbox>
                <w10:wrap type="none"/>
              </v:shape>
              <v:shape style="position:absolute;left:9623;top:3527;width:98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57427772-X</w:t>
                      </w:r>
                    </w:p>
                  </w:txbxContent>
                </v:textbox>
                <w10:wrap type="none"/>
              </v:shape>
            </v:group>
          </v:group>
        </w:pict>
      </w:r>
      <w:r>
        <w:rPr>
          <w:rFonts w:ascii="宋体" w:hAnsi="宋体" w:cs="宋体" w:eastAsia="宋体" w:hint="default"/>
          <w:position w:val="-79"/>
          <w:sz w:val="20"/>
          <w:szCs w:val="20"/>
        </w:rPr>
      </w:r>
    </w:p>
    <w:p>
      <w:pPr>
        <w:spacing w:line="240" w:lineRule="auto" w:before="0"/>
        <w:rPr>
          <w:rFonts w:ascii="宋体" w:hAnsi="宋体" w:cs="宋体" w:eastAsia="宋体" w:hint="default"/>
          <w:b/>
          <w:bCs/>
          <w:sz w:val="13"/>
          <w:szCs w:val="13"/>
        </w:rPr>
      </w:pPr>
    </w:p>
    <w:p>
      <w:pPr>
        <w:tabs>
          <w:tab w:pos="2297" w:val="left" w:leader="none"/>
        </w:tabs>
        <w:spacing w:before="26"/>
        <w:ind w:left="1882" w:right="1445" w:firstLine="0"/>
        <w:jc w:val="left"/>
        <w:rPr>
          <w:rFonts w:ascii="宋体" w:hAnsi="宋体" w:cs="宋体" w:eastAsia="宋体" w:hint="default"/>
          <w:sz w:val="24"/>
          <w:szCs w:val="24"/>
        </w:rPr>
      </w:pPr>
      <w:r>
        <w:rPr>
          <w:rFonts w:ascii="Arial" w:hAnsi="Arial" w:cs="Arial" w:eastAsia="Arial" w:hint="default"/>
          <w:sz w:val="24"/>
          <w:szCs w:val="24"/>
        </w:rPr>
        <w:t>4.</w:t>
        <w:tab/>
      </w:r>
      <w:r>
        <w:rPr>
          <w:rFonts w:ascii="宋体" w:hAnsi="宋体" w:cs="宋体" w:eastAsia="宋体" w:hint="default"/>
          <w:b/>
          <w:bCs/>
          <w:sz w:val="24"/>
          <w:szCs w:val="24"/>
        </w:rPr>
        <w:t>本企业的其他关联方情况</w:t>
      </w:r>
      <w:r>
        <w:rPr>
          <w:rFonts w:ascii="宋体" w:hAnsi="宋体" w:cs="宋体" w:eastAsia="宋体" w:hint="default"/>
          <w:sz w:val="24"/>
          <w:szCs w:val="24"/>
        </w:rPr>
      </w:r>
    </w:p>
    <w:p>
      <w:pPr>
        <w:spacing w:line="240" w:lineRule="auto" w:before="5"/>
        <w:rPr>
          <w:rFonts w:ascii="宋体" w:hAnsi="宋体" w:cs="宋体" w:eastAsia="宋体" w:hint="default"/>
          <w:b/>
          <w:bCs/>
          <w:sz w:val="7"/>
          <w:szCs w:val="7"/>
        </w:rPr>
      </w:pPr>
    </w:p>
    <w:p>
      <w:pPr>
        <w:spacing w:line="5148" w:lineRule="exact"/>
        <w:ind w:left="869" w:right="0" w:firstLine="0"/>
        <w:rPr>
          <w:rFonts w:ascii="宋体" w:hAnsi="宋体" w:cs="宋体" w:eastAsia="宋体" w:hint="default"/>
          <w:sz w:val="20"/>
          <w:szCs w:val="20"/>
        </w:rPr>
      </w:pPr>
      <w:r>
        <w:rPr>
          <w:rFonts w:ascii="宋体" w:hAnsi="宋体" w:cs="宋体" w:eastAsia="宋体" w:hint="default"/>
          <w:position w:val="-102"/>
          <w:sz w:val="20"/>
          <w:szCs w:val="20"/>
        </w:rPr>
        <w:pict>
          <v:group style="width:474.15pt;height:257.4pt;mso-position-horizontal-relative:char;mso-position-vertical-relative:line" coordorigin="0,0" coordsize="9483,5148">
            <v:group style="position:absolute;left:22;top:7;width:4107;height:2" coordorigin="22,7" coordsize="4107,2">
              <v:shape style="position:absolute;left:22;top:7;width:4107;height:2" coordorigin="22,7" coordsize="4107,0" path="m22,7l4128,7e" filled="false" stroked="true" strokeweight=".72pt" strokecolor="#000000">
                <v:path arrowok="t"/>
              </v:shape>
            </v:group>
            <v:group style="position:absolute;left:22;top:36;width:4107;height:2" coordorigin="22,36" coordsize="4107,2">
              <v:shape style="position:absolute;left:22;top:36;width:4107;height:2" coordorigin="22,36" coordsize="4107,0" path="m22,36l4128,36e" filled="false" stroked="true" strokeweight=".72pt" strokecolor="#000000">
                <v:path arrowok="t"/>
              </v:shape>
              <v:shape style="position:absolute;left:4128;top:43;width:10;height:2" type="#_x0000_t75" stroked="false">
                <v:imagedata r:id="rId83" o:title=""/>
              </v:shape>
            </v:group>
            <v:group style="position:absolute;left:4128;top:7;width:44;height:2" coordorigin="4128,7" coordsize="44,2">
              <v:shape style="position:absolute;left:4128;top:7;width:44;height:2" coordorigin="4128,7" coordsize="44,0" path="m4128,7l4171,7e" filled="false" stroked="true" strokeweight=".72pt" strokecolor="#000000">
                <v:path arrowok="t"/>
              </v:shape>
            </v:group>
            <v:group style="position:absolute;left:4128;top:36;width:44;height:2" coordorigin="4128,36" coordsize="44,2">
              <v:shape style="position:absolute;left:4128;top:36;width:44;height:2" coordorigin="4128,36" coordsize="44,0" path="m4128,36l4171,36e" filled="false" stroked="true" strokeweight=".72pt" strokecolor="#000000">
                <v:path arrowok="t"/>
              </v:shape>
            </v:group>
            <v:group style="position:absolute;left:4171;top:7;width:3113;height:2" coordorigin="4171,7" coordsize="3113,2">
              <v:shape style="position:absolute;left:4171;top:7;width:3113;height:2" coordorigin="4171,7" coordsize="3113,0" path="m4171,7l7284,7e" filled="false" stroked="true" strokeweight=".72pt" strokecolor="#000000">
                <v:path arrowok="t"/>
              </v:shape>
            </v:group>
            <v:group style="position:absolute;left:4171;top:36;width:3113;height:2" coordorigin="4171,36" coordsize="3113,2">
              <v:shape style="position:absolute;left:4171;top:36;width:3113;height:2" coordorigin="4171,36" coordsize="3113,0" path="m4171,36l7284,36e" filled="false" stroked="true" strokeweight=".72pt" strokecolor="#000000">
                <v:path arrowok="t"/>
              </v:shape>
              <v:shape style="position:absolute;left:7284;top:43;width:10;height:2" type="#_x0000_t75" stroked="false">
                <v:imagedata r:id="rId83" o:title=""/>
              </v:shape>
            </v:group>
            <v:group style="position:absolute;left:7284;top:7;width:44;height:2" coordorigin="7284,7" coordsize="44,2">
              <v:shape style="position:absolute;left:7284;top:7;width:44;height:2" coordorigin="7284,7" coordsize="44,0" path="m7284,7l7327,7e" filled="false" stroked="true" strokeweight=".72pt" strokecolor="#000000">
                <v:path arrowok="t"/>
              </v:shape>
            </v:group>
            <v:group style="position:absolute;left:7284;top:36;width:44;height:2" coordorigin="7284,36" coordsize="44,2">
              <v:shape style="position:absolute;left:7284;top:36;width:44;height:2" coordorigin="7284,36" coordsize="44,0" path="m7284,36l7327,36e" filled="false" stroked="true" strokeweight=".72pt" strokecolor="#000000">
                <v:path arrowok="t"/>
              </v:shape>
            </v:group>
            <v:group style="position:absolute;left:7327;top:7;width:2132;height:2" coordorigin="7327,7" coordsize="2132,2">
              <v:shape style="position:absolute;left:7327;top:7;width:2132;height:2" coordorigin="7327,7" coordsize="2132,0" path="m7327,7l9458,7e" filled="false" stroked="true" strokeweight=".72pt" strokecolor="#000000">
                <v:path arrowok="t"/>
              </v:shape>
            </v:group>
            <v:group style="position:absolute;left:7327;top:36;width:2132;height:2" coordorigin="7327,36" coordsize="2132,2">
              <v:shape style="position:absolute;left:7327;top:36;width:2132;height:2" coordorigin="7327,36" coordsize="2132,0" path="m7327,36l9458,36e" filled="false" stroked="true" strokeweight=".72pt" strokecolor="#000000">
                <v:path arrowok="t"/>
              </v:shape>
              <v:shape style="position:absolute;left:4115;top:33;width:3191;height:516" type="#_x0000_t75" stroked="false">
                <v:imagedata r:id="rId270" o:title=""/>
              </v:shape>
            </v:group>
            <v:group style="position:absolute;left:7;top:5141;width:4121;height:2" coordorigin="7,5141" coordsize="4121,2">
              <v:shape style="position:absolute;left:7;top:5141;width:4121;height:2" coordorigin="7,5141" coordsize="4121,0" path="m7,5141l4128,5141e" filled="false" stroked="true" strokeweight=".72pt" strokecolor="#000000">
                <v:path arrowok="t"/>
              </v:shape>
            </v:group>
            <v:group style="position:absolute;left:7;top:5112;width:4121;height:2" coordorigin="7,5112" coordsize="4121,2">
              <v:shape style="position:absolute;left:7;top:5112;width:4121;height:2" coordorigin="7,5112" coordsize="4121,0" path="m7,5112l4128,5112e" filled="false" stroked="true" strokeweight=".72pt" strokecolor="#000000">
                <v:path arrowok="t"/>
              </v:shape>
              <v:shape style="position:absolute;left:2;top:517;width:9480;height:4607" type="#_x0000_t75" stroked="false">
                <v:imagedata r:id="rId271" o:title=""/>
              </v:shape>
            </v:group>
            <v:group style="position:absolute;left:4128;top:5112;width:44;height:2" coordorigin="4128,5112" coordsize="44,2">
              <v:shape style="position:absolute;left:4128;top:5112;width:44;height:2" coordorigin="4128,5112" coordsize="44,0" path="m4128,5112l4171,5112e" filled="false" stroked="true" strokeweight=".72pt" strokecolor="#000000">
                <v:path arrowok="t"/>
              </v:shape>
            </v:group>
            <v:group style="position:absolute;left:4128;top:5141;width:3156;height:2" coordorigin="4128,5141" coordsize="3156,2">
              <v:shape style="position:absolute;left:4128;top:5141;width:3156;height:2" coordorigin="4128,5141" coordsize="3156,0" path="m4128,5141l7284,5141e" filled="false" stroked="true" strokeweight=".72pt" strokecolor="#000000">
                <v:path arrowok="t"/>
              </v:shape>
            </v:group>
            <v:group style="position:absolute;left:4171;top:5112;width:3113;height:2" coordorigin="4171,5112" coordsize="3113,2">
              <v:shape style="position:absolute;left:4171;top:5112;width:3113;height:2" coordorigin="4171,5112" coordsize="3113,0" path="m4171,5112l7284,5112e" filled="false" stroked="true" strokeweight=".72pt" strokecolor="#000000">
                <v:path arrowok="t"/>
              </v:shape>
              <v:shape style="position:absolute;left:7265;top:4523;width:48;height:601" type="#_x0000_t75" stroked="false">
                <v:imagedata r:id="rId272" o:title=""/>
              </v:shape>
            </v:group>
            <v:group style="position:absolute;left:7284;top:5112;width:44;height:2" coordorigin="7284,5112" coordsize="44,2">
              <v:shape style="position:absolute;left:7284;top:5112;width:44;height:2" coordorigin="7284,5112" coordsize="44,0" path="m7284,5112l7327,5112e" filled="false" stroked="true" strokeweight=".72pt" strokecolor="#000000">
                <v:path arrowok="t"/>
              </v:shape>
            </v:group>
            <v:group style="position:absolute;left:7284;top:5141;width:2182;height:2" coordorigin="7284,5141" coordsize="2182,2">
              <v:shape style="position:absolute;left:7284;top:5141;width:2182;height:2" coordorigin="7284,5141" coordsize="2182,0" path="m7284,5141l9466,5141e" filled="false" stroked="true" strokeweight=".72pt" strokecolor="#000000">
                <v:path arrowok="t"/>
              </v:shape>
            </v:group>
            <v:group style="position:absolute;left:7327;top:5112;width:2139;height:2" coordorigin="7327,5112" coordsize="2139,2">
              <v:shape style="position:absolute;left:7327;top:5112;width:2139;height:2" coordorigin="7327,5112" coordsize="2139,0" path="m7327,5112l9466,5112e" filled="false" stroked="true" strokeweight=".72pt" strokecolor="#000000">
                <v:path arrowok="t"/>
              </v:shape>
              <v:shape style="position:absolute;left:1378;top:190;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其他关联方名称</w:t>
                      </w:r>
                    </w:p>
                  </w:txbxContent>
                </v:textbox>
                <w10:wrap type="none"/>
              </v:shape>
              <v:shape style="position:absolute;left:4609;top:190;width:2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其他关联方与本公司关系</w:t>
                      </w:r>
                    </w:p>
                  </w:txbxContent>
                </v:textbox>
                <w10:wrap type="none"/>
              </v:shape>
              <v:shape style="position:absolute;left:7777;top:190;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组织机构代码</w:t>
                      </w:r>
                    </w:p>
                  </w:txbxContent>
                </v:textbox>
                <w10:wrap type="none"/>
              </v:shape>
              <v:shape style="position:absolute;left:355;top:744;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xbxContent>
                </v:textbox>
                <w10:wrap type="none"/>
              </v:shape>
              <v:shape style="position:absolute;left:4528;top:744;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本公司第一大股东</w:t>
                      </w:r>
                    </w:p>
                  </w:txbxContent>
                </v:textbox>
                <w10:wrap type="none"/>
              </v:shape>
              <v:shape style="position:absolute;left:7843;top:742;width:107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12696590-8</w:t>
                      </w:r>
                    </w:p>
                  </w:txbxContent>
                </v:textbox>
                <w10:wrap type="none"/>
              </v:shape>
              <v:shape style="position:absolute;left:355;top:1327;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东方集团股份有限公司附属公司</w:t>
                      </w:r>
                    </w:p>
                  </w:txbxContent>
                </v:textbox>
                <w10:wrap type="none"/>
              </v:shape>
              <v:shape style="position:absolute;left:4528;top:1327;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本公司第一大股东之所属单位</w:t>
                      </w:r>
                    </w:p>
                  </w:txbxContent>
                </v:textbox>
                <w10:wrap type="none"/>
              </v:shape>
              <v:shape style="position:absolute;left:355;top:1887;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东方集团实业股份有限公司</w:t>
                      </w:r>
                    </w:p>
                  </w:txbxContent>
                </v:textbox>
                <w10:wrap type="none"/>
              </v:shape>
              <v:shape style="position:absolute;left:4528;top:1887;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本公司第一大股东之控股股东</w:t>
                      </w:r>
                    </w:p>
                  </w:txbxContent>
                </v:textbox>
                <w10:wrap type="none"/>
              </v:shape>
              <v:shape style="position:absolute;left:7843;top:1885;width:107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12696398-5</w:t>
                      </w:r>
                    </w:p>
                  </w:txbxContent>
                </v:textbox>
                <w10:wrap type="none"/>
              </v:shape>
              <v:shape style="position:absolute;left:355;top:2457;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大连港集团有限公司</w:t>
                      </w:r>
                    </w:p>
                  </w:txbxContent>
                </v:textbox>
                <w10:wrap type="none"/>
              </v:shape>
              <v:shape style="position:absolute;left:4528;top:2457;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本公司股东并向本公司派出董事</w:t>
                      </w:r>
                    </w:p>
                  </w:txbxContent>
                </v:textbox>
                <w10:wrap type="none"/>
              </v:shape>
              <v:shape style="position:absolute;left:7843;top:2455;width:107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11842055-3</w:t>
                      </w:r>
                    </w:p>
                  </w:txbxContent>
                </v:textbox>
                <w10:wrap type="none"/>
              </v:shape>
              <v:shape style="position:absolute;left:355;top:3030;width:27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锦州港国有资产经营管理有限公司</w:t>
                      </w:r>
                    </w:p>
                  </w:txbxContent>
                </v:textbox>
                <w10:wrap type="none"/>
              </v:shape>
              <v:shape style="position:absolute;left:4528;top:3030;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本公司股东并向本公司派出董事</w:t>
                      </w:r>
                    </w:p>
                  </w:txbxContent>
                </v:textbox>
                <w10:wrap type="none"/>
              </v:shape>
              <v:shape style="position:absolute;left:7843;top:3028;width:107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24215568-9</w:t>
                      </w:r>
                    </w:p>
                  </w:txbxContent>
                </v:textbox>
                <w10:wrap type="none"/>
              </v:shape>
              <v:shape style="position:absolute;left:355;top:3481;width:3668;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锦州港国有资产经营管理有限公司附属公司</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xbxContent>
                </v:textbox>
                <w10:wrap type="none"/>
              </v:shape>
              <v:shape style="position:absolute;left:4528;top:3594;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本公司股东之所属单位</w:t>
                      </w:r>
                    </w:p>
                  </w:txbxContent>
                </v:textbox>
                <w10:wrap type="none"/>
              </v:shape>
              <v:shape style="position:absolute;left:355;top:4159;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中国石油天然气集团公司</w:t>
                      </w:r>
                    </w:p>
                  </w:txbxContent>
                </v:textbox>
                <w10:wrap type="none"/>
              </v:shape>
              <v:shape style="position:absolute;left:4528;top:4159;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本公司股东并向本公司派出董事</w:t>
                      </w:r>
                    </w:p>
                  </w:txbxContent>
                </v:textbox>
                <w10:wrap type="none"/>
              </v:shape>
              <v:shape style="position:absolute;left:7843;top:4158;width:107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10001043-3</w:t>
                      </w:r>
                    </w:p>
                  </w:txbxContent>
                </v:textbox>
                <w10:wrap type="none"/>
              </v:shape>
              <v:shape style="position:absolute;left:355;top:4732;width:337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中国石油天然气集团公司附属公司（注</w:t>
                      </w:r>
                      <w:r>
                        <w:rPr>
                          <w:rFonts w:ascii="宋体" w:hAnsi="宋体" w:cs="宋体" w:eastAsia="宋体" w:hint="default"/>
                          <w:spacing w:val="-46"/>
                          <w:sz w:val="18"/>
                          <w:szCs w:val="18"/>
                        </w:rPr>
                        <w:t> </w:t>
                      </w:r>
                      <w:r>
                        <w:rPr>
                          <w:rFonts w:ascii="宋体" w:hAnsi="宋体" w:cs="宋体" w:eastAsia="宋体" w:hint="default"/>
                          <w:sz w:val="18"/>
                          <w:szCs w:val="18"/>
                        </w:rPr>
                        <w:t>2）</w:t>
                      </w:r>
                    </w:p>
                  </w:txbxContent>
                </v:textbox>
                <w10:wrap type="none"/>
              </v:shape>
              <v:shape style="position:absolute;left:4528;top:4732;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本公司股东之所属单位</w:t>
                      </w:r>
                    </w:p>
                  </w:txbxContent>
                </v:textbox>
                <w10:wrap type="none"/>
              </v:shape>
            </v:group>
          </v:group>
        </w:pict>
      </w:r>
      <w:r>
        <w:rPr>
          <w:rFonts w:ascii="宋体" w:hAnsi="宋体" w:cs="宋体" w:eastAsia="宋体" w:hint="default"/>
          <w:position w:val="-102"/>
          <w:sz w:val="20"/>
          <w:szCs w:val="20"/>
        </w:rPr>
      </w:r>
    </w:p>
    <w:p>
      <w:pPr>
        <w:spacing w:line="240" w:lineRule="auto" w:before="7"/>
        <w:rPr>
          <w:rFonts w:ascii="宋体" w:hAnsi="宋体" w:cs="宋体" w:eastAsia="宋体" w:hint="default"/>
          <w:b/>
          <w:bCs/>
          <w:sz w:val="21"/>
          <w:szCs w:val="21"/>
        </w:rPr>
      </w:pPr>
    </w:p>
    <w:p>
      <w:pPr>
        <w:pStyle w:val="BodyText"/>
        <w:spacing w:line="412" w:lineRule="auto" w:before="26"/>
        <w:ind w:left="1457" w:right="1437" w:firstLine="566"/>
        <w:jc w:val="left"/>
      </w:pPr>
      <w:r>
        <w:rPr/>
        <w:t>注</w:t>
      </w:r>
      <w:r>
        <w:rPr>
          <w:spacing w:val="-48"/>
        </w:rPr>
        <w:t> </w:t>
      </w:r>
      <w:r>
        <w:rPr>
          <w:spacing w:val="-4"/>
        </w:rPr>
        <w:t>1：与本公司发生关联业务的锦州港国有资产经营管理有限公司附属公司</w:t>
      </w:r>
      <w:r>
        <w:rPr/>
        <w:t> 主要包括锦州港引航站、锦州水运工程质量与安全监督处。</w:t>
      </w:r>
    </w:p>
    <w:p>
      <w:pPr>
        <w:spacing w:after="0" w:line="412" w:lineRule="auto"/>
        <w:jc w:val="left"/>
        <w:sectPr>
          <w:pgSz w:w="11910" w:h="16840"/>
          <w:pgMar w:header="877" w:footer="982" w:top="1100" w:bottom="1180" w:left="340" w:right="34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spacing w:line="412" w:lineRule="auto" w:before="26"/>
        <w:ind w:right="1169" w:firstLine="544"/>
        <w:jc w:val="both"/>
      </w:pPr>
      <w:r>
        <w:rPr/>
        <w:t>注</w:t>
      </w:r>
      <w:r>
        <w:rPr>
          <w:spacing w:val="53"/>
        </w:rPr>
        <w:t> </w:t>
      </w:r>
      <w:r>
        <w:rPr/>
        <w:t>2：与本公司发生关联业务的中国石油天然气集团公司附属公司主要包</w:t>
      </w:r>
      <w:r>
        <w:rPr>
          <w:spacing w:val="2"/>
        </w:rPr>
        <w:t> </w:t>
      </w:r>
      <w:r>
        <w:rPr>
          <w:spacing w:val="-3"/>
        </w:rPr>
        <w:t>括中国石油天然气股份有限公司锦州石化分公司、中国石油天然气股份有限公司</w:t>
      </w:r>
      <w:r>
        <w:rPr>
          <w:spacing w:val="-103"/>
        </w:rPr>
        <w:t> </w:t>
      </w:r>
      <w:r>
        <w:rPr>
          <w:spacing w:val="-103"/>
        </w:rPr>
      </w:r>
      <w:r>
        <w:rPr>
          <w:spacing w:val="-3"/>
        </w:rPr>
        <w:t>锦西石化分公司、中国石油天然气股份有限公司东北销售锦州分公司、中国石油</w:t>
      </w:r>
      <w:r>
        <w:rPr>
          <w:spacing w:val="-105"/>
        </w:rPr>
        <w:t> </w:t>
      </w:r>
      <w:r>
        <w:rPr>
          <w:spacing w:val="-105"/>
        </w:rPr>
      </w:r>
      <w:r>
        <w:rPr>
          <w:spacing w:val="-3"/>
        </w:rPr>
        <w:t>天然气股份有限公司东北销售葫芦岛分公司、锦州中石油国际事业有限公司、中</w:t>
      </w:r>
      <w:r>
        <w:rPr>
          <w:spacing w:val="-105"/>
        </w:rPr>
        <w:t> </w:t>
      </w:r>
      <w:r>
        <w:rPr>
          <w:spacing w:val="-105"/>
        </w:rPr>
      </w:r>
      <w:r>
        <w:rPr/>
        <w:t>国石油天然气集团公司商业储备油分公司、锦州中石油船务代理有限公司等。</w:t>
      </w:r>
    </w:p>
    <w:p>
      <w:pPr>
        <w:spacing w:after="0" w:line="412" w:lineRule="auto"/>
        <w:jc w:val="both"/>
        <w:sectPr>
          <w:pgSz w:w="11910" w:h="16840"/>
          <w:pgMar w:header="877" w:footer="982" w:top="1100" w:bottom="1180" w:left="1660" w:right="620"/>
        </w:sectPr>
      </w:pPr>
    </w:p>
    <w:p>
      <w:pPr>
        <w:pStyle w:val="Heading3"/>
        <w:tabs>
          <w:tab w:pos="977" w:val="left" w:leader="none"/>
        </w:tabs>
        <w:spacing w:line="240" w:lineRule="auto" w:before="97"/>
        <w:ind w:left="562" w:right="-17"/>
        <w:jc w:val="left"/>
        <w:rPr>
          <w:b w:val="0"/>
          <w:bCs w:val="0"/>
        </w:rPr>
      </w:pPr>
      <w:r>
        <w:rPr>
          <w:rFonts w:ascii="Arial" w:hAnsi="Arial" w:cs="Arial" w:eastAsia="Arial" w:hint="default"/>
        </w:rPr>
        <w:t>5.</w:t>
        <w:tab/>
      </w:r>
      <w:r>
        <w:rPr/>
        <w:t>关联交易情况</w:t>
      </w:r>
      <w:r>
        <w:rPr>
          <w:b w:val="0"/>
          <w:bCs w:val="0"/>
        </w:rPr>
      </w:r>
    </w:p>
    <w:p>
      <w:pPr>
        <w:pStyle w:val="BodyText"/>
        <w:spacing w:line="240" w:lineRule="auto" w:before="137"/>
        <w:ind w:left="563" w:right="-17"/>
        <w:jc w:val="left"/>
      </w:pPr>
      <w:r>
        <w:rPr>
          <w:rFonts w:ascii="Arial" w:hAnsi="Arial" w:cs="Arial" w:eastAsia="Arial" w:hint="default"/>
        </w:rPr>
        <w:t>(1)</w:t>
      </w:r>
      <w:r>
        <w:rPr>
          <w:rFonts w:ascii="Arial" w:hAnsi="Arial" w:cs="Arial" w:eastAsia="Arial" w:hint="default"/>
          <w:spacing w:val="52"/>
        </w:rPr>
        <w:t> </w:t>
      </w:r>
      <w:r>
        <w:rPr/>
        <w:t>出售商品</w:t>
      </w:r>
      <w:r>
        <w:rPr>
          <w:rFonts w:ascii="Times New Roman" w:hAnsi="Times New Roman" w:cs="Times New Roman" w:eastAsia="Times New Roman" w:hint="default"/>
        </w:rPr>
        <w:t>/</w:t>
      </w:r>
      <w:r>
        <w:rPr/>
        <w:t>提供劳务情况表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spacing w:line="192" w:lineRule="exact" w:before="0"/>
        <w:ind w:left="159" w:right="-19" w:firstLine="0"/>
        <w:jc w:val="left"/>
        <w:rPr>
          <w:rFonts w:ascii="宋体" w:hAnsi="宋体" w:cs="宋体" w:eastAsia="宋体" w:hint="default"/>
          <w:sz w:val="20"/>
          <w:szCs w:val="20"/>
        </w:rPr>
      </w:pPr>
      <w:r>
        <w:rPr>
          <w:rFonts w:ascii="宋体" w:hAnsi="宋体" w:cs="宋体" w:eastAsia="宋体" w:hint="default"/>
          <w:sz w:val="20"/>
          <w:szCs w:val="20"/>
        </w:rPr>
        <w:t>关联交易</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9"/>
          <w:szCs w:val="19"/>
        </w:rPr>
      </w:pPr>
    </w:p>
    <w:p>
      <w:pPr>
        <w:tabs>
          <w:tab w:pos="2871" w:val="left" w:leader="none"/>
        </w:tabs>
        <w:spacing w:before="0"/>
        <w:ind w:left="562" w:right="0" w:firstLine="0"/>
        <w:jc w:val="left"/>
        <w:rPr>
          <w:rFonts w:ascii="宋体" w:hAnsi="宋体" w:cs="宋体" w:eastAsia="宋体" w:hint="default"/>
          <w:sz w:val="20"/>
          <w:szCs w:val="20"/>
        </w:rPr>
      </w:pPr>
      <w:r>
        <w:rPr/>
        <w:pict>
          <v:group style="position:absolute;margin-left:89.279999pt;margin-top:-2.663367pt;width:469.35pt;height:364.95pt;mso-position-horizontal-relative:page;mso-position-vertical-relative:paragraph;z-index:-711424" coordorigin="1786,-53" coordsize="9387,7299">
            <v:group style="position:absolute;left:1805;top:-46;width:1796;height:2" coordorigin="1805,-46" coordsize="1796,2">
              <v:shape style="position:absolute;left:1805;top:-46;width:1796;height:2" coordorigin="1805,-46" coordsize="1796,0" path="m1805,-46l3600,-46e" filled="false" stroked="true" strokeweight=".72pt" strokecolor="#000000">
                <v:path arrowok="t"/>
              </v:shape>
            </v:group>
            <v:group style="position:absolute;left:1805;top:-17;width:1796;height:2" coordorigin="1805,-17" coordsize="1796,2">
              <v:shape style="position:absolute;left:1805;top:-17;width:1796;height:2" coordorigin="1805,-17" coordsize="1796,0" path="m1805,-17l3600,-17e" filled="false" stroked="true" strokeweight=".72pt" strokecolor="#000000">
                <v:path arrowok="t"/>
              </v:shape>
              <v:shape style="position:absolute;left:3600;top:-10;width:10;height:2" type="#_x0000_t75" stroked="false">
                <v:imagedata r:id="rId25" o:title=""/>
              </v:shape>
            </v:group>
            <v:group style="position:absolute;left:3600;top:-46;width:44;height:2" coordorigin="3600,-46" coordsize="44,2">
              <v:shape style="position:absolute;left:3600;top:-46;width:44;height:2" coordorigin="3600,-46" coordsize="44,0" path="m3600,-46l3643,-46e" filled="false" stroked="true" strokeweight=".72pt" strokecolor="#000000">
                <v:path arrowok="t"/>
              </v:shape>
            </v:group>
            <v:group style="position:absolute;left:3600;top:-17;width:44;height:2" coordorigin="3600,-17" coordsize="44,2">
              <v:shape style="position:absolute;left:3600;top:-17;width:44;height:2" coordorigin="3600,-17" coordsize="44,0" path="m3600,-17l3643,-17e" filled="false" stroked="true" strokeweight=".72pt" strokecolor="#000000">
                <v:path arrowok="t"/>
              </v:shape>
            </v:group>
            <v:group style="position:absolute;left:3643;top:-46;width:758;height:2" coordorigin="3643,-46" coordsize="758,2">
              <v:shape style="position:absolute;left:3643;top:-46;width:758;height:2" coordorigin="3643,-46" coordsize="758,0" path="m3643,-46l4400,-46e" filled="false" stroked="true" strokeweight=".72pt" strokecolor="#000000">
                <v:path arrowok="t"/>
              </v:shape>
            </v:group>
            <v:group style="position:absolute;left:3643;top:-17;width:758;height:2" coordorigin="3643,-17" coordsize="758,2">
              <v:shape style="position:absolute;left:3643;top:-17;width:758;height:2" coordorigin="3643,-17" coordsize="758,0" path="m3643,-17l4400,-17e" filled="false" stroked="true" strokeweight=".72pt" strokecolor="#000000">
                <v:path arrowok="t"/>
              </v:shape>
              <v:shape style="position:absolute;left:4400;top:-10;width:10;height:2" type="#_x0000_t75" stroked="false">
                <v:imagedata r:id="rId25" o:title=""/>
              </v:shape>
            </v:group>
            <v:group style="position:absolute;left:4400;top:-46;width:44;height:2" coordorigin="4400,-46" coordsize="44,2">
              <v:shape style="position:absolute;left:4400;top:-46;width:44;height:2" coordorigin="4400,-46" coordsize="44,0" path="m4400,-46l4444,-46e" filled="false" stroked="true" strokeweight=".72pt" strokecolor="#000000">
                <v:path arrowok="t"/>
              </v:shape>
            </v:group>
            <v:group style="position:absolute;left:4400;top:-17;width:44;height:2" coordorigin="4400,-17" coordsize="44,2">
              <v:shape style="position:absolute;left:4400;top:-17;width:44;height:2" coordorigin="4400,-17" coordsize="44,0" path="m4400,-17l4444,-17e" filled="false" stroked="true" strokeweight=".72pt" strokecolor="#000000">
                <v:path arrowok="t"/>
              </v:shape>
            </v:group>
            <v:group style="position:absolute;left:4444;top:-46;width:904;height:2" coordorigin="4444,-46" coordsize="904,2">
              <v:shape style="position:absolute;left:4444;top:-46;width:904;height:2" coordorigin="4444,-46" coordsize="904,0" path="m4444,-46l5347,-46e" filled="false" stroked="true" strokeweight=".72pt" strokecolor="#000000">
                <v:path arrowok="t"/>
              </v:shape>
            </v:group>
            <v:group style="position:absolute;left:4444;top:-17;width:904;height:2" coordorigin="4444,-17" coordsize="904,2">
              <v:shape style="position:absolute;left:4444;top:-17;width:904;height:2" coordorigin="4444,-17" coordsize="904,0" path="m4444,-17l5347,-17e" filled="false" stroked="true" strokeweight=".72pt" strokecolor="#000000">
                <v:path arrowok="t"/>
              </v:shape>
              <v:shape style="position:absolute;left:5347;top:-10;width:10;height:2" type="#_x0000_t75" stroked="false">
                <v:imagedata r:id="rId25" o:title=""/>
              </v:shape>
            </v:group>
            <v:group style="position:absolute;left:5347;top:-46;width:44;height:2" coordorigin="5347,-46" coordsize="44,2">
              <v:shape style="position:absolute;left:5347;top:-46;width:44;height:2" coordorigin="5347,-46" coordsize="44,0" path="m5347,-46l5390,-46e" filled="false" stroked="true" strokeweight=".72pt" strokecolor="#000000">
                <v:path arrowok="t"/>
              </v:shape>
            </v:group>
            <v:group style="position:absolute;left:5347;top:-17;width:44;height:2" coordorigin="5347,-17" coordsize="44,2">
              <v:shape style="position:absolute;left:5347;top:-17;width:44;height:2" coordorigin="5347,-17" coordsize="44,0" path="m5347,-17l5390,-17e" filled="false" stroked="true" strokeweight=".72pt" strokecolor="#000000">
                <v:path arrowok="t"/>
              </v:shape>
            </v:group>
            <v:group style="position:absolute;left:5390;top:-46;width:1140;height:2" coordorigin="5390,-46" coordsize="1140,2">
              <v:shape style="position:absolute;left:5390;top:-46;width:1140;height:2" coordorigin="5390,-46" coordsize="1140,0" path="m5390,-46l6530,-46e" filled="false" stroked="true" strokeweight=".72pt" strokecolor="#000000">
                <v:path arrowok="t"/>
              </v:shape>
            </v:group>
            <v:group style="position:absolute;left:5390;top:-17;width:1140;height:2" coordorigin="5390,-17" coordsize="1140,2">
              <v:shape style="position:absolute;left:5390;top:-17;width:1140;height:2" coordorigin="5390,-17" coordsize="1140,0" path="m5390,-17l6530,-17e" filled="false" stroked="true" strokeweight=".72pt" strokecolor="#000000">
                <v:path arrowok="t"/>
              </v:shape>
              <v:shape style="position:absolute;left:6530;top:-10;width:10;height:2" type="#_x0000_t75" stroked="false">
                <v:imagedata r:id="rId25" o:title=""/>
              </v:shape>
            </v:group>
            <v:group style="position:absolute;left:6530;top:-46;width:44;height:2" coordorigin="6530,-46" coordsize="44,2">
              <v:shape style="position:absolute;left:6530;top:-46;width:44;height:2" coordorigin="6530,-46" coordsize="44,0" path="m6530,-46l6574,-46e" filled="false" stroked="true" strokeweight=".72pt" strokecolor="#000000">
                <v:path arrowok="t"/>
              </v:shape>
            </v:group>
            <v:group style="position:absolute;left:6530;top:-17;width:44;height:2" coordorigin="6530,-17" coordsize="44,2">
              <v:shape style="position:absolute;left:6530;top:-17;width:44;height:2" coordorigin="6530,-17" coordsize="44,0" path="m6530,-17l6574,-17e" filled="false" stroked="true" strokeweight=".72pt" strokecolor="#000000">
                <v:path arrowok="t"/>
              </v:shape>
            </v:group>
            <v:group style="position:absolute;left:6574;top:-46;width:2267;height:2" coordorigin="6574,-46" coordsize="2267,2">
              <v:shape style="position:absolute;left:6574;top:-46;width:2267;height:2" coordorigin="6574,-46" coordsize="2267,0" path="m6574,-46l8840,-46e" filled="false" stroked="true" strokeweight=".72pt" strokecolor="#000000">
                <v:path arrowok="t"/>
              </v:shape>
            </v:group>
            <v:group style="position:absolute;left:6574;top:-17;width:2267;height:2" coordorigin="6574,-17" coordsize="2267,2">
              <v:shape style="position:absolute;left:6574;top:-17;width:2267;height:2" coordorigin="6574,-17" coordsize="2267,0" path="m6574,-17l8840,-17e" filled="false" stroked="true" strokeweight=".72pt" strokecolor="#000000">
                <v:path arrowok="t"/>
              </v:shape>
              <v:shape style="position:absolute;left:8840;top:-10;width:10;height:2" type="#_x0000_t75" stroked="false">
                <v:imagedata r:id="rId25" o:title=""/>
              </v:shape>
            </v:group>
            <v:group style="position:absolute;left:8840;top:-46;width:44;height:2" coordorigin="8840,-46" coordsize="44,2">
              <v:shape style="position:absolute;left:8840;top:-46;width:44;height:2" coordorigin="8840,-46" coordsize="44,0" path="m8840,-46l8884,-46e" filled="false" stroked="true" strokeweight=".72pt" strokecolor="#000000">
                <v:path arrowok="t"/>
              </v:shape>
            </v:group>
            <v:group style="position:absolute;left:8840;top:-17;width:44;height:2" coordorigin="8840,-17" coordsize="44,2">
              <v:shape style="position:absolute;left:8840;top:-17;width:44;height:2" coordorigin="8840,-17" coordsize="44,0" path="m8840,-17l8884,-17e" filled="false" stroked="true" strokeweight=".72pt" strokecolor="#000000">
                <v:path arrowok="t"/>
              </v:shape>
            </v:group>
            <v:group style="position:absolute;left:8884;top:-46;width:2262;height:2" coordorigin="8884,-46" coordsize="2262,2">
              <v:shape style="position:absolute;left:8884;top:-46;width:2262;height:2" coordorigin="8884,-46" coordsize="2262,0" path="m8884,-46l11146,-46e" filled="false" stroked="true" strokeweight=".72pt" strokecolor="#000000">
                <v:path arrowok="t"/>
              </v:shape>
            </v:group>
            <v:group style="position:absolute;left:8884;top:-17;width:2262;height:2" coordorigin="8884,-17" coordsize="2262,2">
              <v:shape style="position:absolute;left:8884;top:-17;width:2262;height:2" coordorigin="8884,-17" coordsize="2262,0" path="m8884,-17l11146,-17e" filled="false" stroked="true" strokeweight=".72pt" strokecolor="#000000">
                <v:path arrowok="t"/>
              </v:shape>
              <v:shape style="position:absolute;left:3587;top:-21;width:5276;height:366" type="#_x0000_t75" stroked="false">
                <v:imagedata r:id="rId273" o:title=""/>
              </v:shape>
              <v:shape style="position:absolute;left:3581;top:313;width:7591;height:1086" type="#_x0000_t75" stroked="false">
                <v:imagedata r:id="rId274" o:title=""/>
              </v:shape>
            </v:group>
            <v:group style="position:absolute;left:1805;top:7238;width:1796;height:2" coordorigin="1805,7238" coordsize="1796,2">
              <v:shape style="position:absolute;left:1805;top:7238;width:1796;height:2" coordorigin="1805,7238" coordsize="1796,0" path="m1805,7238l3600,7238e" filled="false" stroked="true" strokeweight=".72pt" strokecolor="#000000">
                <v:path arrowok="t"/>
              </v:shape>
            </v:group>
            <v:group style="position:absolute;left:1805;top:7209;width:1796;height:2" coordorigin="1805,7209" coordsize="1796,2">
              <v:shape style="position:absolute;left:1805;top:7209;width:1796;height:2" coordorigin="1805,7209" coordsize="1796,0" path="m1805,7209l3600,7209e" filled="false" stroked="true" strokeweight=".72pt" strokecolor="#000000">
                <v:path arrowok="t"/>
              </v:shape>
              <v:shape style="position:absolute;left:1786;top:1360;width:9386;height:5855" type="#_x0000_t75" stroked="false">
                <v:imagedata r:id="rId275" o:title=""/>
              </v:shape>
            </v:group>
            <v:group style="position:absolute;left:3600;top:7209;width:44;height:2" coordorigin="3600,7209" coordsize="44,2">
              <v:shape style="position:absolute;left:3600;top:7209;width:44;height:2" coordorigin="3600,7209" coordsize="44,0" path="m3600,7209l3643,7209e" filled="false" stroked="true" strokeweight=".72pt" strokecolor="#000000">
                <v:path arrowok="t"/>
              </v:shape>
            </v:group>
            <v:group style="position:absolute;left:3600;top:7238;width:801;height:2" coordorigin="3600,7238" coordsize="801,2">
              <v:shape style="position:absolute;left:3600;top:7238;width:801;height:2" coordorigin="3600,7238" coordsize="801,0" path="m3600,7238l4400,7238e" filled="false" stroked="true" strokeweight=".72pt" strokecolor="#000000">
                <v:path arrowok="t"/>
              </v:shape>
            </v:group>
            <v:group style="position:absolute;left:3643;top:7209;width:758;height:2" coordorigin="3643,7209" coordsize="758,2">
              <v:shape style="position:absolute;left:3643;top:7209;width:758;height:2" coordorigin="3643,7209" coordsize="758,0" path="m3643,7209l4400,7209e" filled="false" stroked="true" strokeweight=".72pt" strokecolor="#000000">
                <v:path arrowok="t"/>
              </v:shape>
              <v:shape style="position:absolute;left:4387;top:5236;width:36;height:1979" type="#_x0000_t75" stroked="false">
                <v:imagedata r:id="rId276" o:title=""/>
              </v:shape>
            </v:group>
            <v:group style="position:absolute;left:4400;top:7209;width:44;height:2" coordorigin="4400,7209" coordsize="44,2">
              <v:shape style="position:absolute;left:4400;top:7209;width:44;height:2" coordorigin="4400,7209" coordsize="44,0" path="m4400,7209l4444,7209e" filled="false" stroked="true" strokeweight=".72pt" strokecolor="#000000">
                <v:path arrowok="t"/>
              </v:shape>
            </v:group>
            <v:group style="position:absolute;left:4400;top:7238;width:947;height:2" coordorigin="4400,7238" coordsize="947,2">
              <v:shape style="position:absolute;left:4400;top:7238;width:947;height:2" coordorigin="4400,7238" coordsize="947,0" path="m4400,7238l5347,7238e" filled="false" stroked="true" strokeweight=".72pt" strokecolor="#000000">
                <v:path arrowok="t"/>
              </v:shape>
            </v:group>
            <v:group style="position:absolute;left:4444;top:7209;width:904;height:2" coordorigin="4444,7209" coordsize="904,2">
              <v:shape style="position:absolute;left:4444;top:7209;width:904;height:2" coordorigin="4444,7209" coordsize="904,0" path="m4444,7209l5347,7209e" filled="false" stroked="true" strokeweight=".72pt" strokecolor="#000000">
                <v:path arrowok="t"/>
              </v:shape>
              <v:shape style="position:absolute;left:5328;top:5230;width:48;height:1978" type="#_x0000_t75" stroked="false">
                <v:imagedata r:id="rId277" o:title=""/>
              </v:shape>
            </v:group>
            <v:group style="position:absolute;left:5347;top:7209;width:44;height:2" coordorigin="5347,7209" coordsize="44,2">
              <v:shape style="position:absolute;left:5347;top:7209;width:44;height:2" coordorigin="5347,7209" coordsize="44,0" path="m5347,7209l5390,7209e" filled="false" stroked="true" strokeweight=".72pt" strokecolor="#000000">
                <v:path arrowok="t"/>
              </v:shape>
            </v:group>
            <v:group style="position:absolute;left:5347;top:7238;width:1184;height:2" coordorigin="5347,7238" coordsize="1184,2">
              <v:shape style="position:absolute;left:5347;top:7238;width:1184;height:2" coordorigin="5347,7238" coordsize="1184,0" path="m5347,7238l6530,7238e" filled="false" stroked="true" strokeweight=".72pt" strokecolor="#000000">
                <v:path arrowok="t"/>
              </v:shape>
            </v:group>
            <v:group style="position:absolute;left:5390;top:7209;width:1140;height:2" coordorigin="5390,7209" coordsize="1140,2">
              <v:shape style="position:absolute;left:5390;top:7209;width:1140;height:2" coordorigin="5390,7209" coordsize="1140,0" path="m5390,7209l6530,7209e" filled="false" stroked="true" strokeweight=".72pt" strokecolor="#000000">
                <v:path arrowok="t"/>
              </v:shape>
              <v:shape style="position:absolute;left:6517;top:5236;width:36;height:1979" type="#_x0000_t75" stroked="false">
                <v:imagedata r:id="rId278" o:title=""/>
              </v:shape>
            </v:group>
            <v:group style="position:absolute;left:6530;top:7209;width:44;height:2" coordorigin="6530,7209" coordsize="44,2">
              <v:shape style="position:absolute;left:6530;top:7209;width:44;height:2" coordorigin="6530,7209" coordsize="44,0" path="m6530,7209l6574,7209e" filled="false" stroked="true" strokeweight=".72pt" strokecolor="#000000">
                <v:path arrowok="t"/>
              </v:shape>
            </v:group>
            <v:group style="position:absolute;left:6530;top:7238;width:1469;height:2" coordorigin="6530,7238" coordsize="1469,2">
              <v:shape style="position:absolute;left:6530;top:7238;width:1469;height:2" coordorigin="6530,7238" coordsize="1469,0" path="m6530,7238l7999,7238e" filled="false" stroked="true" strokeweight=".72pt" strokecolor="#000000">
                <v:path arrowok="t"/>
              </v:shape>
            </v:group>
            <v:group style="position:absolute;left:6574;top:7209;width:1426;height:2" coordorigin="6574,7209" coordsize="1426,2">
              <v:shape style="position:absolute;left:6574;top:7209;width:1426;height:2" coordorigin="6574,7209" coordsize="1426,0" path="m6574,7209l7999,7209e" filled="false" stroked="true" strokeweight=".72pt" strokecolor="#000000">
                <v:path arrowok="t"/>
              </v:shape>
              <v:shape style="position:absolute;left:7986;top:5236;width:36;height:1979" type="#_x0000_t75" stroked="false">
                <v:imagedata r:id="rId276" o:title=""/>
              </v:shape>
            </v:group>
            <v:group style="position:absolute;left:7999;top:7209;width:44;height:2" coordorigin="7999,7209" coordsize="44,2">
              <v:shape style="position:absolute;left:7999;top:7209;width:44;height:2" coordorigin="7999,7209" coordsize="44,0" path="m7999,7209l8042,7209e" filled="false" stroked="true" strokeweight=".72pt" strokecolor="#000000">
                <v:path arrowok="t"/>
              </v:shape>
            </v:group>
            <v:group style="position:absolute;left:7999;top:7238;width:842;height:2" coordorigin="7999,7238" coordsize="842,2">
              <v:shape style="position:absolute;left:7999;top:7238;width:842;height:2" coordorigin="7999,7238" coordsize="842,0" path="m7999,7238l8840,7238e" filled="false" stroked="true" strokeweight=".72pt" strokecolor="#000000">
                <v:path arrowok="t"/>
              </v:shape>
            </v:group>
            <v:group style="position:absolute;left:8042;top:7209;width:798;height:2" coordorigin="8042,7209" coordsize="798,2">
              <v:shape style="position:absolute;left:8042;top:7209;width:798;height:2" coordorigin="8042,7209" coordsize="798,0" path="m8042,7209l8840,7209e" filled="false" stroked="true" strokeweight=".72pt" strokecolor="#000000">
                <v:path arrowok="t"/>
              </v:shape>
              <v:shape style="position:absolute;left:8821;top:5230;width:48;height:1978" type="#_x0000_t75" stroked="false">
                <v:imagedata r:id="rId279" o:title=""/>
              </v:shape>
            </v:group>
            <v:group style="position:absolute;left:8840;top:7209;width:44;height:2" coordorigin="8840,7209" coordsize="44,2">
              <v:shape style="position:absolute;left:8840;top:7209;width:44;height:2" coordorigin="8840,7209" coordsize="44,0" path="m8840,7209l8884,7209e" filled="false" stroked="true" strokeweight=".72pt" strokecolor="#000000">
                <v:path arrowok="t"/>
              </v:shape>
            </v:group>
            <v:group style="position:absolute;left:8840;top:7238;width:1468;height:2" coordorigin="8840,7238" coordsize="1468,2">
              <v:shape style="position:absolute;left:8840;top:7238;width:1468;height:2" coordorigin="8840,7238" coordsize="1468,0" path="m8840,7238l10308,7238e" filled="false" stroked="true" strokeweight=".72pt" strokecolor="#000000">
                <v:path arrowok="t"/>
              </v:shape>
            </v:group>
            <v:group style="position:absolute;left:8884;top:7209;width:1425;height:2" coordorigin="8884,7209" coordsize="1425,2">
              <v:shape style="position:absolute;left:8884;top:7209;width:1425;height:2" coordorigin="8884,7209" coordsize="1425,0" path="m8884,7209l10308,7209e" filled="false" stroked="true" strokeweight=".72pt" strokecolor="#000000">
                <v:path arrowok="t"/>
              </v:shape>
              <v:shape style="position:absolute;left:10295;top:5236;width:36;height:1979" type="#_x0000_t75" stroked="false">
                <v:imagedata r:id="rId276" o:title=""/>
              </v:shape>
            </v:group>
            <v:group style="position:absolute;left:10308;top:7209;width:44;height:2" coordorigin="10308,7209" coordsize="44,2">
              <v:shape style="position:absolute;left:10308;top:7209;width:44;height:2" coordorigin="10308,7209" coordsize="44,0" path="m10308,7209l10351,7209e" filled="false" stroked="true" strokeweight=".72pt" strokecolor="#000000">
                <v:path arrowok="t"/>
              </v:shape>
            </v:group>
            <v:group style="position:absolute;left:10308;top:7238;width:838;height:2" coordorigin="10308,7238" coordsize="838,2">
              <v:shape style="position:absolute;left:10308;top:7238;width:838;height:2" coordorigin="10308,7238" coordsize="838,0" path="m10308,7238l11146,7238e" filled="false" stroked="true" strokeweight=".72pt" strokecolor="#000000">
                <v:path arrowok="t"/>
              </v:shape>
            </v:group>
            <v:group style="position:absolute;left:10351;top:7209;width:795;height:2" coordorigin="10351,7209" coordsize="795,2">
              <v:shape style="position:absolute;left:10351;top:7209;width:795;height:2" coordorigin="10351,7209" coordsize="795,0" path="m10351,7209l11146,7209e" filled="false" stroked="true" strokeweight=".72pt" strokecolor="#000000">
                <v:path arrowok="t"/>
              </v:shape>
            </v:group>
            <w10:wrap type="none"/>
          </v:group>
        </w:pict>
      </w:r>
      <w:r>
        <w:rPr>
          <w:rFonts w:ascii="宋体" w:hAnsi="宋体" w:cs="宋体" w:eastAsia="宋体" w:hint="default"/>
          <w:spacing w:val="-1"/>
          <w:sz w:val="20"/>
          <w:szCs w:val="20"/>
        </w:rPr>
        <w:t>本年发生额</w:t>
        <w:tab/>
        <w:t>上年发生额</w:t>
      </w:r>
    </w:p>
    <w:p>
      <w:pPr>
        <w:spacing w:after="0"/>
        <w:jc w:val="left"/>
        <w:rPr>
          <w:rFonts w:ascii="宋体" w:hAnsi="宋体" w:cs="宋体" w:eastAsia="宋体" w:hint="default"/>
          <w:sz w:val="20"/>
          <w:szCs w:val="20"/>
        </w:rPr>
        <w:sectPr>
          <w:type w:val="continuous"/>
          <w:pgSz w:w="11910" w:h="16840"/>
          <w:pgMar w:top="1060" w:bottom="280" w:left="1660" w:right="620"/>
          <w:cols w:num="3" w:equalWidth="0">
            <w:col w:w="3685" w:space="40"/>
            <w:col w:w="961" w:space="281"/>
            <w:col w:w="4663"/>
          </w:cols>
        </w:sectPr>
      </w:pPr>
    </w:p>
    <w:p>
      <w:pPr>
        <w:spacing w:line="199" w:lineRule="exact" w:before="0"/>
        <w:ind w:left="0" w:right="0" w:firstLine="0"/>
        <w:jc w:val="right"/>
        <w:rPr>
          <w:rFonts w:ascii="宋体" w:hAnsi="宋体" w:cs="宋体" w:eastAsia="宋体" w:hint="default"/>
          <w:sz w:val="20"/>
          <w:szCs w:val="20"/>
        </w:rPr>
      </w:pPr>
      <w:r>
        <w:rPr>
          <w:rFonts w:ascii="宋体" w:hAnsi="宋体" w:cs="宋体" w:eastAsia="宋体" w:hint="default"/>
          <w:sz w:val="20"/>
          <w:szCs w:val="20"/>
        </w:rPr>
        <w:t>关联</w:t>
      </w:r>
    </w:p>
    <w:p>
      <w:pPr>
        <w:tabs>
          <w:tab w:pos="2145" w:val="left" w:leader="none"/>
        </w:tabs>
        <w:spacing w:line="260" w:lineRule="exact" w:before="24"/>
        <w:ind w:left="2145" w:right="0" w:hanging="1406"/>
        <w:jc w:val="right"/>
        <w:rPr>
          <w:rFonts w:ascii="宋体" w:hAnsi="宋体" w:cs="宋体" w:eastAsia="宋体" w:hint="default"/>
          <w:sz w:val="20"/>
          <w:szCs w:val="20"/>
        </w:rPr>
      </w:pPr>
      <w:r>
        <w:rPr>
          <w:rFonts w:ascii="宋体" w:hAnsi="宋体" w:cs="宋体" w:eastAsia="宋体" w:hint="default"/>
          <w:sz w:val="20"/>
          <w:szCs w:val="20"/>
        </w:rPr>
        <w:t>关联方</w:t>
        <w:tab/>
        <w:t>交易</w:t>
      </w:r>
      <w:r>
        <w:rPr>
          <w:rFonts w:ascii="宋体" w:hAnsi="宋体" w:cs="宋体" w:eastAsia="宋体" w:hint="default"/>
          <w:w w:val="100"/>
          <w:sz w:val="20"/>
          <w:szCs w:val="20"/>
        </w:rPr>
        <w:t> </w:t>
      </w:r>
      <w:r>
        <w:rPr>
          <w:rFonts w:ascii="宋体" w:hAnsi="宋体" w:cs="宋体" w:eastAsia="宋体" w:hint="default"/>
          <w:sz w:val="20"/>
          <w:szCs w:val="20"/>
        </w:rPr>
        <w:t>类型</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line="174" w:lineRule="exact" w:before="0"/>
        <w:ind w:left="245" w:right="0" w:firstLine="0"/>
        <w:jc w:val="left"/>
        <w:rPr>
          <w:rFonts w:ascii="宋体" w:hAnsi="宋体" w:cs="宋体" w:eastAsia="宋体" w:hint="default"/>
          <w:sz w:val="18"/>
          <w:szCs w:val="18"/>
        </w:rPr>
      </w:pPr>
      <w:r>
        <w:rPr>
          <w:rFonts w:ascii="宋体" w:hAnsi="宋体" w:cs="宋体" w:eastAsia="宋体" w:hint="default"/>
          <w:spacing w:val="18"/>
          <w:sz w:val="18"/>
          <w:szCs w:val="18"/>
        </w:rPr>
        <w:t>中国石油天然气集</w:t>
      </w:r>
      <w:r>
        <w:rPr>
          <w:rFonts w:ascii="宋体" w:hAnsi="宋体" w:cs="宋体" w:eastAsia="宋体" w:hint="default"/>
          <w:spacing w:val="-69"/>
          <w:sz w:val="18"/>
          <w:szCs w:val="18"/>
        </w:rPr>
        <w:t> </w:t>
      </w:r>
      <w:r>
        <w:rPr>
          <w:rFonts w:ascii="宋体" w:hAnsi="宋体" w:cs="宋体" w:eastAsia="宋体" w:hint="default"/>
          <w:sz w:val="18"/>
          <w:szCs w:val="18"/>
        </w:rPr>
      </w:r>
    </w:p>
    <w:p>
      <w:pPr>
        <w:spacing w:line="260" w:lineRule="exact" w:before="93"/>
        <w:ind w:left="245" w:right="-18" w:firstLine="1"/>
        <w:jc w:val="left"/>
        <w:rPr>
          <w:rFonts w:ascii="宋体" w:hAnsi="宋体" w:cs="宋体" w:eastAsia="宋体" w:hint="default"/>
          <w:sz w:val="20"/>
          <w:szCs w:val="20"/>
        </w:rPr>
      </w:pPr>
      <w:r>
        <w:rPr/>
        <w:br w:type="column"/>
      </w:r>
      <w:r>
        <w:rPr>
          <w:rFonts w:ascii="宋体" w:hAnsi="宋体" w:cs="宋体" w:eastAsia="宋体" w:hint="default"/>
          <w:sz w:val="20"/>
          <w:szCs w:val="20"/>
        </w:rPr>
        <w:t>关联交</w:t>
      </w:r>
      <w:r>
        <w:rPr>
          <w:rFonts w:ascii="宋体" w:hAnsi="宋体" w:cs="宋体" w:eastAsia="宋体" w:hint="default"/>
          <w:w w:val="100"/>
          <w:sz w:val="20"/>
          <w:szCs w:val="20"/>
        </w:rPr>
        <w:t> </w:t>
      </w:r>
      <w:r>
        <w:rPr>
          <w:rFonts w:ascii="宋体" w:hAnsi="宋体" w:cs="宋体" w:eastAsia="宋体" w:hint="default"/>
          <w:sz w:val="20"/>
          <w:szCs w:val="20"/>
        </w:rPr>
        <w:t>易内容</w:t>
      </w:r>
    </w:p>
    <w:p>
      <w:pPr>
        <w:spacing w:line="260" w:lineRule="exact" w:before="66"/>
        <w:ind w:left="324" w:right="0" w:firstLine="0"/>
        <w:jc w:val="left"/>
        <w:rPr>
          <w:rFonts w:ascii="宋体" w:hAnsi="宋体" w:cs="宋体" w:eastAsia="宋体" w:hint="default"/>
          <w:sz w:val="20"/>
          <w:szCs w:val="20"/>
        </w:rPr>
      </w:pPr>
      <w:r>
        <w:rPr/>
        <w:br w:type="column"/>
      </w:r>
      <w:r>
        <w:rPr>
          <w:rFonts w:ascii="宋体" w:hAnsi="宋体" w:cs="宋体" w:eastAsia="宋体" w:hint="default"/>
          <w:sz w:val="20"/>
          <w:szCs w:val="20"/>
        </w:rPr>
        <w:t>定价方式</w:t>
      </w:r>
    </w:p>
    <w:p>
      <w:pPr>
        <w:tabs>
          <w:tab w:pos="1848" w:val="left" w:leader="none"/>
        </w:tabs>
        <w:spacing w:line="187" w:lineRule="auto" w:before="50"/>
        <w:ind w:left="624" w:right="0" w:hanging="300"/>
        <w:jc w:val="left"/>
        <w:rPr>
          <w:rFonts w:ascii="宋体" w:hAnsi="宋体" w:cs="宋体" w:eastAsia="宋体" w:hint="default"/>
          <w:sz w:val="20"/>
          <w:szCs w:val="20"/>
        </w:rPr>
      </w:pPr>
      <w:r>
        <w:rPr>
          <w:rFonts w:ascii="宋体" w:hAnsi="宋体" w:cs="宋体" w:eastAsia="宋体" w:hint="default"/>
          <w:sz w:val="20"/>
          <w:szCs w:val="20"/>
        </w:rPr>
        <w:t>及决策程</w:t>
        <w:tab/>
      </w:r>
      <w:r>
        <w:rPr>
          <w:rFonts w:ascii="宋体" w:hAnsi="宋体" w:cs="宋体" w:eastAsia="宋体" w:hint="default"/>
          <w:position w:val="-6"/>
          <w:sz w:val="20"/>
          <w:szCs w:val="20"/>
        </w:rPr>
        <w:t>金额</w:t>
      </w:r>
      <w:r>
        <w:rPr>
          <w:rFonts w:ascii="宋体" w:hAnsi="宋体" w:cs="宋体" w:eastAsia="宋体" w:hint="default"/>
          <w:w w:val="100"/>
          <w:position w:val="-6"/>
          <w:sz w:val="20"/>
          <w:szCs w:val="20"/>
        </w:rPr>
        <w:t> </w:t>
      </w:r>
      <w:r>
        <w:rPr>
          <w:rFonts w:ascii="宋体" w:hAnsi="宋体" w:cs="宋体" w:eastAsia="宋体" w:hint="default"/>
          <w:sz w:val="20"/>
          <w:szCs w:val="20"/>
        </w:rPr>
        <w:t>序</w:t>
      </w:r>
    </w:p>
    <w:p>
      <w:pPr>
        <w:spacing w:line="240" w:lineRule="auto" w:before="2"/>
        <w:rPr>
          <w:rFonts w:ascii="宋体" w:hAnsi="宋体" w:cs="宋体" w:eastAsia="宋体" w:hint="default"/>
          <w:sz w:val="28"/>
          <w:szCs w:val="28"/>
        </w:rPr>
      </w:pPr>
    </w:p>
    <w:p>
      <w:pPr>
        <w:spacing w:line="152" w:lineRule="exact" w:before="0"/>
        <w:ind w:left="240" w:right="0" w:firstLine="0"/>
        <w:jc w:val="left"/>
        <w:rPr>
          <w:rFonts w:ascii="宋体" w:hAnsi="宋体" w:cs="宋体" w:eastAsia="宋体" w:hint="default"/>
          <w:sz w:val="20"/>
          <w:szCs w:val="20"/>
        </w:rPr>
      </w:pPr>
      <w:r>
        <w:rPr>
          <w:rFonts w:ascii="宋体" w:hAnsi="宋体" w:cs="宋体" w:eastAsia="宋体" w:hint="default"/>
          <w:sz w:val="20"/>
          <w:szCs w:val="20"/>
        </w:rPr>
        <w:t>定价方式：</w:t>
      </w:r>
    </w:p>
    <w:p>
      <w:pPr>
        <w:spacing w:line="260" w:lineRule="exact" w:before="5"/>
        <w:ind w:left="257" w:right="0" w:firstLine="0"/>
        <w:jc w:val="left"/>
        <w:rPr>
          <w:rFonts w:ascii="宋体" w:hAnsi="宋体" w:cs="宋体" w:eastAsia="宋体" w:hint="default"/>
          <w:sz w:val="20"/>
          <w:szCs w:val="20"/>
        </w:rPr>
      </w:pPr>
      <w:r>
        <w:rPr/>
        <w:br w:type="column"/>
      </w:r>
      <w:r>
        <w:rPr>
          <w:rFonts w:ascii="宋体" w:hAnsi="宋体" w:cs="宋体" w:eastAsia="宋体" w:hint="default"/>
          <w:sz w:val="20"/>
          <w:szCs w:val="20"/>
        </w:rPr>
        <w:t>占同类</w:t>
      </w:r>
    </w:p>
    <w:p>
      <w:pPr>
        <w:tabs>
          <w:tab w:pos="1511" w:val="left" w:leader="none"/>
        </w:tabs>
        <w:spacing w:line="158" w:lineRule="auto" w:before="78"/>
        <w:ind w:left="257" w:right="0" w:firstLine="0"/>
        <w:jc w:val="left"/>
        <w:rPr>
          <w:rFonts w:ascii="宋体" w:hAnsi="宋体" w:cs="宋体" w:eastAsia="宋体" w:hint="default"/>
          <w:sz w:val="20"/>
          <w:szCs w:val="20"/>
        </w:rPr>
      </w:pPr>
      <w:r>
        <w:rPr>
          <w:rFonts w:ascii="宋体" w:hAnsi="宋体" w:cs="宋体" w:eastAsia="宋体" w:hint="default"/>
          <w:sz w:val="20"/>
          <w:szCs w:val="20"/>
        </w:rPr>
        <w:t>交易金</w:t>
        <w:tab/>
      </w:r>
      <w:r>
        <w:rPr>
          <w:rFonts w:ascii="宋体" w:hAnsi="宋体" w:cs="宋体" w:eastAsia="宋体" w:hint="default"/>
          <w:position w:val="-12"/>
          <w:sz w:val="20"/>
          <w:szCs w:val="20"/>
        </w:rPr>
        <w:t>金额</w:t>
      </w:r>
      <w:r>
        <w:rPr>
          <w:rFonts w:ascii="宋体" w:hAnsi="宋体" w:cs="宋体" w:eastAsia="宋体" w:hint="default"/>
          <w:w w:val="100"/>
          <w:position w:val="-12"/>
          <w:sz w:val="20"/>
          <w:szCs w:val="20"/>
        </w:rPr>
        <w:t> </w:t>
      </w:r>
      <w:r>
        <w:rPr>
          <w:rFonts w:ascii="宋体" w:hAnsi="宋体" w:cs="宋体" w:eastAsia="宋体" w:hint="default"/>
          <w:sz w:val="20"/>
          <w:szCs w:val="20"/>
        </w:rPr>
        <w:t>额的比</w:t>
      </w:r>
    </w:p>
    <w:p>
      <w:pPr>
        <w:spacing w:before="7"/>
        <w:ind w:left="245" w:right="0" w:firstLine="0"/>
        <w:jc w:val="left"/>
        <w:rPr>
          <w:rFonts w:ascii="宋体" w:hAnsi="宋体" w:cs="宋体" w:eastAsia="宋体" w:hint="default"/>
          <w:sz w:val="20"/>
          <w:szCs w:val="20"/>
        </w:rPr>
      </w:pPr>
      <w:r>
        <w:rPr>
          <w:rFonts w:ascii="宋体" w:hAnsi="宋体" w:cs="宋体" w:eastAsia="宋体" w:hint="default"/>
          <w:sz w:val="20"/>
          <w:szCs w:val="20"/>
        </w:rPr>
        <w:t>例（%）</w:t>
      </w:r>
    </w:p>
    <w:p>
      <w:pPr>
        <w:spacing w:line="260" w:lineRule="exact" w:before="30"/>
        <w:ind w:left="245" w:right="160" w:firstLine="12"/>
        <w:jc w:val="both"/>
        <w:rPr>
          <w:rFonts w:ascii="宋体" w:hAnsi="宋体" w:cs="宋体" w:eastAsia="宋体" w:hint="default"/>
          <w:sz w:val="20"/>
          <w:szCs w:val="20"/>
        </w:rPr>
      </w:pPr>
      <w:r>
        <w:rPr/>
        <w:br w:type="column"/>
      </w:r>
      <w:r>
        <w:rPr>
          <w:rFonts w:ascii="宋体" w:hAnsi="宋体" w:cs="宋体" w:eastAsia="宋体" w:hint="default"/>
          <w:sz w:val="20"/>
          <w:szCs w:val="20"/>
        </w:rPr>
        <w:t>占同类</w:t>
      </w:r>
      <w:r>
        <w:rPr>
          <w:rFonts w:ascii="宋体" w:hAnsi="宋体" w:cs="宋体" w:eastAsia="宋体" w:hint="default"/>
          <w:w w:val="100"/>
          <w:sz w:val="20"/>
          <w:szCs w:val="20"/>
        </w:rPr>
        <w:t> </w:t>
      </w:r>
      <w:r>
        <w:rPr>
          <w:rFonts w:ascii="宋体" w:hAnsi="宋体" w:cs="宋体" w:eastAsia="宋体" w:hint="default"/>
          <w:sz w:val="20"/>
          <w:szCs w:val="20"/>
        </w:rPr>
        <w:t>交易金</w:t>
      </w:r>
      <w:r>
        <w:rPr>
          <w:rFonts w:ascii="宋体" w:hAnsi="宋体" w:cs="宋体" w:eastAsia="宋体" w:hint="default"/>
          <w:w w:val="100"/>
          <w:sz w:val="20"/>
          <w:szCs w:val="20"/>
        </w:rPr>
        <w:t> </w:t>
      </w:r>
      <w:r>
        <w:rPr>
          <w:rFonts w:ascii="宋体" w:hAnsi="宋体" w:cs="宋体" w:eastAsia="宋体" w:hint="default"/>
          <w:sz w:val="20"/>
          <w:szCs w:val="20"/>
        </w:rPr>
        <w:t>额的比</w:t>
      </w:r>
      <w:r>
        <w:rPr>
          <w:rFonts w:ascii="宋体" w:hAnsi="宋体" w:cs="宋体" w:eastAsia="宋体" w:hint="default"/>
          <w:w w:val="100"/>
          <w:sz w:val="20"/>
          <w:szCs w:val="20"/>
        </w:rPr>
        <w:t> </w:t>
      </w:r>
      <w:r>
        <w:rPr>
          <w:rFonts w:ascii="宋体" w:hAnsi="宋体" w:cs="宋体" w:eastAsia="宋体" w:hint="default"/>
          <w:sz w:val="20"/>
          <w:szCs w:val="20"/>
        </w:rPr>
        <w:t>例（%）</w:t>
      </w:r>
    </w:p>
    <w:p>
      <w:pPr>
        <w:spacing w:after="0" w:line="260" w:lineRule="exact"/>
        <w:jc w:val="both"/>
        <w:rPr>
          <w:rFonts w:ascii="宋体" w:hAnsi="宋体" w:cs="宋体" w:eastAsia="宋体" w:hint="default"/>
          <w:sz w:val="20"/>
          <w:szCs w:val="20"/>
        </w:rPr>
        <w:sectPr>
          <w:type w:val="continuous"/>
          <w:pgSz w:w="11910" w:h="16840"/>
          <w:pgMar w:top="1060" w:bottom="280" w:left="1660" w:right="620"/>
          <w:cols w:num="5" w:equalWidth="0">
            <w:col w:w="2547" w:space="125"/>
            <w:col w:w="849" w:space="40"/>
            <w:col w:w="2250" w:space="397"/>
            <w:col w:w="1913" w:space="396"/>
            <w:col w:w="1113"/>
          </w:cols>
        </w:sectPr>
      </w:pPr>
    </w:p>
    <w:p>
      <w:pPr>
        <w:tabs>
          <w:tab w:pos="2165" w:val="left" w:leader="none"/>
          <w:tab w:pos="2948" w:val="left" w:leader="none"/>
        </w:tabs>
        <w:spacing w:line="294" w:lineRule="exact" w:before="0"/>
        <w:ind w:left="245" w:right="-20" w:firstLine="0"/>
        <w:jc w:val="left"/>
        <w:rPr>
          <w:rFonts w:ascii="宋体" w:hAnsi="宋体" w:cs="宋体" w:eastAsia="宋体" w:hint="default"/>
          <w:sz w:val="18"/>
          <w:szCs w:val="18"/>
        </w:rPr>
      </w:pPr>
      <w:r>
        <w:rPr>
          <w:rFonts w:ascii="宋体" w:hAnsi="宋体" w:cs="宋体" w:eastAsia="宋体" w:hint="default"/>
          <w:sz w:val="18"/>
          <w:szCs w:val="18"/>
        </w:rPr>
        <w:t>团公司附属公司</w:t>
        <w:tab/>
      </w:r>
      <w:r>
        <w:rPr>
          <w:rFonts w:ascii="宋体" w:hAnsi="宋体" w:cs="宋体" w:eastAsia="宋体" w:hint="default"/>
          <w:position w:val="11"/>
          <w:sz w:val="18"/>
          <w:szCs w:val="18"/>
        </w:rPr>
        <w:t>销售</w:t>
        <w:tab/>
        <w:t>水电费</w:t>
      </w:r>
      <w:r>
        <w:rPr>
          <w:rFonts w:ascii="宋体" w:hAnsi="宋体" w:cs="宋体" w:eastAsia="宋体" w:hint="default"/>
          <w:sz w:val="18"/>
          <w:szCs w:val="18"/>
        </w:rPr>
      </w:r>
    </w:p>
    <w:p>
      <w:pPr>
        <w:spacing w:line="240" w:lineRule="auto" w:before="7"/>
        <w:rPr>
          <w:rFonts w:ascii="宋体" w:hAnsi="宋体" w:cs="宋体" w:eastAsia="宋体" w:hint="default"/>
          <w:sz w:val="21"/>
          <w:szCs w:val="21"/>
        </w:rPr>
      </w:pPr>
    </w:p>
    <w:p>
      <w:pPr>
        <w:spacing w:line="209" w:lineRule="exact" w:before="0"/>
        <w:ind w:left="245" w:right="-20" w:firstLine="0"/>
        <w:jc w:val="left"/>
        <w:rPr>
          <w:rFonts w:ascii="宋体" w:hAnsi="宋体" w:cs="宋体" w:eastAsia="宋体" w:hint="default"/>
          <w:sz w:val="18"/>
          <w:szCs w:val="18"/>
        </w:rPr>
      </w:pPr>
      <w:r>
        <w:rPr>
          <w:rFonts w:ascii="宋体" w:hAnsi="宋体" w:cs="宋体" w:eastAsia="宋体" w:hint="default"/>
          <w:spacing w:val="18"/>
          <w:sz w:val="18"/>
          <w:szCs w:val="18"/>
        </w:rPr>
        <w:t>锦州港国有资产经</w:t>
      </w:r>
      <w:r>
        <w:rPr>
          <w:rFonts w:ascii="宋体" w:hAnsi="宋体" w:cs="宋体" w:eastAsia="宋体" w:hint="default"/>
          <w:spacing w:val="-69"/>
          <w:sz w:val="18"/>
          <w:szCs w:val="18"/>
        </w:rPr>
        <w:t> </w:t>
      </w:r>
      <w:r>
        <w:rPr>
          <w:rFonts w:ascii="宋体" w:hAnsi="宋体" w:cs="宋体" w:eastAsia="宋体" w:hint="default"/>
          <w:sz w:val="18"/>
          <w:szCs w:val="18"/>
        </w:rPr>
      </w:r>
    </w:p>
    <w:p>
      <w:pPr>
        <w:spacing w:before="112"/>
        <w:ind w:left="245" w:right="0" w:firstLine="0"/>
        <w:jc w:val="both"/>
        <w:rPr>
          <w:rFonts w:ascii="宋体" w:hAnsi="宋体" w:cs="宋体" w:eastAsia="宋体" w:hint="default"/>
          <w:sz w:val="16"/>
          <w:szCs w:val="16"/>
        </w:rPr>
      </w:pPr>
      <w:r>
        <w:rPr>
          <w:spacing w:val="-11"/>
          <w:w w:val="99"/>
        </w:rPr>
        <w:br w:type="column"/>
      </w:r>
      <w:r>
        <w:rPr>
          <w:rFonts w:ascii="宋体" w:hAnsi="宋体" w:cs="宋体" w:eastAsia="宋体" w:hint="default"/>
          <w:spacing w:val="-11"/>
          <w:w w:val="99"/>
          <w:sz w:val="16"/>
          <w:szCs w:val="16"/>
        </w:rPr>
        <w:t>1、有政府指令</w:t>
      </w:r>
      <w:r>
        <w:rPr>
          <w:rFonts w:ascii="宋体" w:hAnsi="宋体" w:cs="宋体" w:eastAsia="宋体" w:hint="default"/>
          <w:spacing w:val="-74"/>
          <w:w w:val="99"/>
          <w:sz w:val="16"/>
          <w:szCs w:val="16"/>
        </w:rPr>
        <w:t> </w:t>
      </w:r>
      <w:r>
        <w:rPr>
          <w:rFonts w:ascii="宋体" w:hAnsi="宋体" w:cs="宋体" w:eastAsia="宋体" w:hint="default"/>
          <w:spacing w:val="-74"/>
          <w:w w:val="99"/>
          <w:sz w:val="16"/>
          <w:szCs w:val="16"/>
        </w:rPr>
      </w:r>
      <w:r>
        <w:rPr>
          <w:rFonts w:ascii="宋体" w:hAnsi="宋体" w:cs="宋体" w:eastAsia="宋体" w:hint="default"/>
          <w:sz w:val="16"/>
          <w:szCs w:val="16"/>
        </w:rPr>
        <w:t>性价格的，执</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行政府指令性</w:t>
      </w:r>
    </w:p>
    <w:p>
      <w:pPr>
        <w:tabs>
          <w:tab w:pos="1638" w:val="left" w:leader="none"/>
          <w:tab w:pos="2555" w:val="left" w:leader="none"/>
          <w:tab w:pos="3945" w:val="left" w:leader="none"/>
        </w:tabs>
        <w:spacing w:line="192" w:lineRule="exact" w:before="0"/>
        <w:ind w:left="245" w:right="0" w:firstLine="0"/>
        <w:jc w:val="left"/>
        <w:rPr>
          <w:rFonts w:ascii="Arial" w:hAnsi="Arial" w:cs="Arial" w:eastAsia="Arial" w:hint="default"/>
          <w:sz w:val="18"/>
          <w:szCs w:val="18"/>
        </w:rPr>
      </w:pPr>
      <w:r>
        <w:rPr>
          <w:spacing w:val="-1"/>
        </w:rPr>
        <w:br w:type="column"/>
      </w:r>
      <w:r>
        <w:rPr>
          <w:rFonts w:ascii="Arial"/>
          <w:spacing w:val="-1"/>
          <w:sz w:val="18"/>
        </w:rPr>
        <w:t>720,344.80</w:t>
        <w:tab/>
        <w:t>7.75</w:t>
        <w:tab/>
        <w:t>983,464.50</w:t>
        <w:tab/>
        <w:t>8.88</w:t>
      </w:r>
      <w:r>
        <w:rPr>
          <w:rFonts w:ascii="Arial"/>
          <w:sz w:val="18"/>
        </w:rPr>
      </w:r>
    </w:p>
    <w:p>
      <w:pPr>
        <w:spacing w:after="0" w:line="192" w:lineRule="exact"/>
        <w:jc w:val="left"/>
        <w:rPr>
          <w:rFonts w:ascii="Arial" w:hAnsi="Arial" w:cs="Arial" w:eastAsia="Arial" w:hint="default"/>
          <w:sz w:val="18"/>
          <w:szCs w:val="18"/>
        </w:rPr>
        <w:sectPr>
          <w:type w:val="continuous"/>
          <w:pgSz w:w="11910" w:h="16840"/>
          <w:pgMar w:top="1060" w:bottom="280" w:left="1660" w:right="620"/>
          <w:cols w:num="3" w:equalWidth="0">
            <w:col w:w="3489" w:space="66"/>
            <w:col w:w="1216" w:space="319"/>
            <w:col w:w="4540"/>
          </w:cols>
        </w:sectPr>
      </w:pPr>
    </w:p>
    <w:p>
      <w:pPr>
        <w:spacing w:line="232" w:lineRule="exact" w:before="50"/>
        <w:ind w:left="245" w:right="0" w:firstLine="0"/>
        <w:jc w:val="left"/>
        <w:rPr>
          <w:rFonts w:ascii="宋体" w:hAnsi="宋体" w:cs="宋体" w:eastAsia="宋体" w:hint="default"/>
          <w:sz w:val="18"/>
          <w:szCs w:val="18"/>
        </w:rPr>
      </w:pPr>
      <w:r>
        <w:rPr>
          <w:rFonts w:ascii="宋体" w:hAnsi="宋体" w:cs="宋体" w:eastAsia="宋体" w:hint="default"/>
          <w:spacing w:val="18"/>
          <w:sz w:val="18"/>
          <w:szCs w:val="18"/>
        </w:rPr>
        <w:t>营管理有限公司及</w:t>
      </w:r>
      <w:r>
        <w:rPr>
          <w:rFonts w:ascii="宋体" w:hAnsi="宋体" w:cs="宋体" w:eastAsia="宋体" w:hint="default"/>
          <w:spacing w:val="-88"/>
          <w:sz w:val="18"/>
          <w:szCs w:val="18"/>
        </w:rPr>
        <w:t> </w:t>
      </w:r>
      <w:r>
        <w:rPr>
          <w:rFonts w:ascii="宋体" w:hAnsi="宋体" w:cs="宋体" w:eastAsia="宋体" w:hint="default"/>
          <w:sz w:val="18"/>
          <w:szCs w:val="18"/>
        </w:rPr>
        <w:t>附属公司</w:t>
      </w:r>
    </w:p>
    <w:p>
      <w:pPr>
        <w:spacing w:line="240" w:lineRule="auto" w:before="12"/>
        <w:rPr>
          <w:rFonts w:ascii="宋体" w:hAnsi="宋体" w:cs="宋体" w:eastAsia="宋体" w:hint="default"/>
          <w:sz w:val="21"/>
          <w:szCs w:val="21"/>
        </w:rPr>
      </w:pPr>
    </w:p>
    <w:p>
      <w:pPr>
        <w:spacing w:line="174" w:lineRule="exact" w:before="0"/>
        <w:ind w:left="245" w:right="0" w:firstLine="0"/>
        <w:jc w:val="left"/>
        <w:rPr>
          <w:rFonts w:ascii="宋体" w:hAnsi="宋体" w:cs="宋体" w:eastAsia="宋体" w:hint="default"/>
          <w:sz w:val="18"/>
          <w:szCs w:val="18"/>
        </w:rPr>
      </w:pPr>
      <w:r>
        <w:rPr>
          <w:rFonts w:ascii="宋体" w:hAnsi="宋体" w:cs="宋体" w:eastAsia="宋体" w:hint="default"/>
          <w:spacing w:val="18"/>
          <w:sz w:val="18"/>
          <w:szCs w:val="18"/>
        </w:rPr>
        <w:t>锦州中理外轮理货</w:t>
      </w:r>
      <w:r>
        <w:rPr>
          <w:rFonts w:ascii="宋体" w:hAnsi="宋体" w:cs="宋体" w:eastAsia="宋体" w:hint="default"/>
          <w:spacing w:val="-69"/>
          <w:sz w:val="18"/>
          <w:szCs w:val="18"/>
        </w:rPr>
        <w:t> </w:t>
      </w:r>
      <w:r>
        <w:rPr>
          <w:rFonts w:ascii="宋体" w:hAnsi="宋体" w:cs="宋体" w:eastAsia="宋体" w:hint="default"/>
          <w:sz w:val="18"/>
          <w:szCs w:val="18"/>
        </w:rPr>
      </w:r>
    </w:p>
    <w:p>
      <w:pPr>
        <w:tabs>
          <w:tab w:pos="1027" w:val="left" w:leader="none"/>
        </w:tabs>
        <w:spacing w:before="26"/>
        <w:ind w:left="245" w:right="-19" w:firstLine="0"/>
        <w:jc w:val="left"/>
        <w:rPr>
          <w:rFonts w:ascii="宋体" w:hAnsi="宋体" w:cs="宋体" w:eastAsia="宋体" w:hint="default"/>
          <w:sz w:val="18"/>
          <w:szCs w:val="18"/>
        </w:rPr>
      </w:pPr>
      <w:r>
        <w:rPr/>
        <w:br w:type="column"/>
      </w:r>
      <w:r>
        <w:rPr>
          <w:rFonts w:ascii="宋体" w:hAnsi="宋体" w:cs="宋体" w:eastAsia="宋体" w:hint="default"/>
          <w:sz w:val="18"/>
          <w:szCs w:val="18"/>
        </w:rPr>
        <w:t>销售</w:t>
        <w:tab/>
        <w:t>水电费</w:t>
      </w:r>
    </w:p>
    <w:p>
      <w:pPr>
        <w:spacing w:line="159" w:lineRule="exact" w:before="0"/>
        <w:ind w:left="245" w:right="0" w:firstLine="0"/>
        <w:jc w:val="both"/>
        <w:rPr>
          <w:rFonts w:ascii="宋体" w:hAnsi="宋体" w:cs="宋体" w:eastAsia="宋体" w:hint="default"/>
          <w:sz w:val="16"/>
          <w:szCs w:val="16"/>
        </w:rPr>
      </w:pPr>
      <w:r>
        <w:rPr>
          <w:spacing w:val="-11"/>
        </w:rPr>
        <w:br w:type="column"/>
      </w:r>
      <w:r>
        <w:rPr>
          <w:rFonts w:ascii="宋体" w:hAnsi="宋体" w:cs="宋体" w:eastAsia="宋体" w:hint="default"/>
          <w:spacing w:val="-11"/>
          <w:sz w:val="16"/>
          <w:szCs w:val="16"/>
        </w:rPr>
        <w:t>价格；2、有政</w:t>
      </w:r>
    </w:p>
    <w:p>
      <w:pPr>
        <w:spacing w:line="237" w:lineRule="auto" w:before="1"/>
        <w:ind w:left="245" w:right="4854" w:firstLine="0"/>
        <w:jc w:val="both"/>
        <w:rPr>
          <w:rFonts w:ascii="宋体" w:hAnsi="宋体" w:cs="宋体" w:eastAsia="宋体" w:hint="default"/>
          <w:sz w:val="16"/>
          <w:szCs w:val="16"/>
        </w:rPr>
      </w:pPr>
      <w:r>
        <w:rPr/>
        <w:pict>
          <v:shape style="position:absolute;margin-left:340.436005pt;margin-top:-3.469429pt;width:213.55pt;height:124.4pt;mso-position-horizontal-relative:page;mso-position-vertical-relative:paragraph;z-index:19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83"/>
                    <w:gridCol w:w="854"/>
                    <w:gridCol w:w="1455"/>
                    <w:gridCol w:w="679"/>
                  </w:tblGrid>
                  <w:tr>
                    <w:trPr>
                      <w:trHeight w:val="537"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184" w:lineRule="exact"/>
                          <w:ind w:right="194"/>
                          <w:jc w:val="right"/>
                          <w:rPr>
                            <w:rFonts w:ascii="Arial" w:hAnsi="Arial" w:cs="Arial" w:eastAsia="Arial" w:hint="default"/>
                            <w:sz w:val="18"/>
                            <w:szCs w:val="18"/>
                          </w:rPr>
                        </w:pPr>
                        <w:r>
                          <w:rPr>
                            <w:rFonts w:ascii="Arial"/>
                            <w:spacing w:val="-1"/>
                            <w:sz w:val="18"/>
                          </w:rPr>
                          <w:t>228,717.98</w:t>
                        </w:r>
                      </w:p>
                    </w:tc>
                    <w:tc>
                      <w:tcPr>
                        <w:tcW w:w="854" w:type="dxa"/>
                        <w:tcBorders>
                          <w:top w:val="nil" w:sz="6" w:space="0" w:color="auto"/>
                          <w:left w:val="nil" w:sz="6" w:space="0" w:color="auto"/>
                          <w:bottom w:val="nil" w:sz="6" w:space="0" w:color="auto"/>
                          <w:right w:val="nil" w:sz="6" w:space="0" w:color="auto"/>
                        </w:tcBorders>
                      </w:tcPr>
                      <w:p>
                        <w:pPr>
                          <w:pStyle w:val="TableParagraph"/>
                          <w:spacing w:line="184" w:lineRule="exact"/>
                          <w:ind w:right="206"/>
                          <w:jc w:val="right"/>
                          <w:rPr>
                            <w:rFonts w:ascii="Arial" w:hAnsi="Arial" w:cs="Arial" w:eastAsia="Arial" w:hint="default"/>
                            <w:sz w:val="18"/>
                            <w:szCs w:val="18"/>
                          </w:rPr>
                        </w:pPr>
                        <w:r>
                          <w:rPr>
                            <w:rFonts w:ascii="Arial"/>
                            <w:spacing w:val="-1"/>
                            <w:w w:val="95"/>
                            <w:sz w:val="18"/>
                          </w:rPr>
                          <w:t>2.46</w:t>
                        </w:r>
                        <w:r>
                          <w:rPr>
                            <w:rFonts w:ascii="Arial"/>
                            <w:sz w:val="18"/>
                          </w:rPr>
                        </w:r>
                      </w:p>
                    </w:tc>
                    <w:tc>
                      <w:tcPr>
                        <w:tcW w:w="1455" w:type="dxa"/>
                        <w:tcBorders>
                          <w:top w:val="nil" w:sz="6" w:space="0" w:color="auto"/>
                          <w:left w:val="nil" w:sz="6" w:space="0" w:color="auto"/>
                          <w:bottom w:val="nil" w:sz="6" w:space="0" w:color="auto"/>
                          <w:right w:val="nil" w:sz="6" w:space="0" w:color="auto"/>
                        </w:tcBorders>
                      </w:tcPr>
                      <w:p>
                        <w:pPr>
                          <w:pStyle w:val="TableParagraph"/>
                          <w:spacing w:line="184" w:lineRule="exact"/>
                          <w:ind w:right="193"/>
                          <w:jc w:val="right"/>
                          <w:rPr>
                            <w:rFonts w:ascii="Arial" w:hAnsi="Arial" w:cs="Arial" w:eastAsia="Arial" w:hint="default"/>
                            <w:sz w:val="18"/>
                            <w:szCs w:val="18"/>
                          </w:rPr>
                        </w:pPr>
                        <w:r>
                          <w:rPr>
                            <w:rFonts w:ascii="Arial"/>
                            <w:spacing w:val="-1"/>
                            <w:sz w:val="18"/>
                          </w:rPr>
                          <w:t>231,481.65</w:t>
                        </w:r>
                      </w:p>
                    </w:tc>
                    <w:tc>
                      <w:tcPr>
                        <w:tcW w:w="679"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Arial" w:hAnsi="Arial" w:cs="Arial" w:eastAsia="Arial" w:hint="default"/>
                            <w:sz w:val="18"/>
                            <w:szCs w:val="18"/>
                          </w:rPr>
                        </w:pPr>
                        <w:r>
                          <w:rPr>
                            <w:rFonts w:ascii="Arial"/>
                            <w:spacing w:val="-1"/>
                            <w:w w:val="95"/>
                            <w:sz w:val="18"/>
                          </w:rPr>
                          <w:t>2.09</w:t>
                        </w:r>
                        <w:r>
                          <w:rPr>
                            <w:rFonts w:ascii="Arial"/>
                            <w:sz w:val="18"/>
                          </w:rPr>
                        </w:r>
                      </w:p>
                    </w:tc>
                  </w:tr>
                  <w:tr>
                    <w:trPr>
                      <w:trHeight w:val="821"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194"/>
                          <w:jc w:val="right"/>
                          <w:rPr>
                            <w:rFonts w:ascii="Arial" w:hAnsi="Arial" w:cs="Arial" w:eastAsia="Arial" w:hint="default"/>
                            <w:sz w:val="18"/>
                            <w:szCs w:val="18"/>
                          </w:rPr>
                        </w:pPr>
                        <w:r>
                          <w:rPr>
                            <w:rFonts w:ascii="Arial"/>
                            <w:spacing w:val="-1"/>
                            <w:sz w:val="18"/>
                          </w:rPr>
                          <w:t>233,446.81</w:t>
                        </w:r>
                      </w:p>
                    </w:tc>
                    <w:tc>
                      <w:tcPr>
                        <w:tcW w:w="85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206"/>
                          <w:jc w:val="right"/>
                          <w:rPr>
                            <w:rFonts w:ascii="Arial" w:hAnsi="Arial" w:cs="Arial" w:eastAsia="Arial" w:hint="default"/>
                            <w:sz w:val="18"/>
                            <w:szCs w:val="18"/>
                          </w:rPr>
                        </w:pPr>
                        <w:r>
                          <w:rPr>
                            <w:rFonts w:ascii="Arial"/>
                            <w:spacing w:val="-1"/>
                            <w:w w:val="95"/>
                            <w:sz w:val="18"/>
                          </w:rPr>
                          <w:t>2.51</w:t>
                        </w:r>
                        <w:r>
                          <w:rPr>
                            <w:rFonts w:ascii="Arial"/>
                            <w:sz w:val="18"/>
                          </w:rPr>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193"/>
                          <w:jc w:val="right"/>
                          <w:rPr>
                            <w:rFonts w:ascii="Arial" w:hAnsi="Arial" w:cs="Arial" w:eastAsia="Arial" w:hint="default"/>
                            <w:sz w:val="18"/>
                            <w:szCs w:val="18"/>
                          </w:rPr>
                        </w:pPr>
                        <w:r>
                          <w:rPr>
                            <w:rFonts w:ascii="Arial"/>
                            <w:spacing w:val="-1"/>
                            <w:sz w:val="18"/>
                          </w:rPr>
                          <w:t>278,029.58</w:t>
                        </w:r>
                      </w:p>
                    </w:tc>
                    <w:tc>
                      <w:tcPr>
                        <w:tcW w:w="67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33"/>
                          <w:jc w:val="right"/>
                          <w:rPr>
                            <w:rFonts w:ascii="Arial" w:hAnsi="Arial" w:cs="Arial" w:eastAsia="Arial" w:hint="default"/>
                            <w:sz w:val="18"/>
                            <w:szCs w:val="18"/>
                          </w:rPr>
                        </w:pPr>
                        <w:r>
                          <w:rPr>
                            <w:rFonts w:ascii="Arial"/>
                            <w:spacing w:val="-1"/>
                            <w:w w:val="95"/>
                            <w:sz w:val="18"/>
                          </w:rPr>
                          <w:t>2.51</w:t>
                        </w:r>
                        <w:r>
                          <w:rPr>
                            <w:rFonts w:ascii="Arial"/>
                            <w:sz w:val="18"/>
                          </w:rPr>
                        </w:r>
                      </w:p>
                    </w:tc>
                  </w:tr>
                  <w:tr>
                    <w:trPr>
                      <w:trHeight w:val="707"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95"/>
                          <w:jc w:val="right"/>
                          <w:rPr>
                            <w:rFonts w:ascii="Arial" w:hAnsi="Arial" w:cs="Arial" w:eastAsia="Arial" w:hint="default"/>
                            <w:sz w:val="18"/>
                            <w:szCs w:val="18"/>
                          </w:rPr>
                        </w:pPr>
                        <w:r>
                          <w:rPr>
                            <w:rFonts w:ascii="Arial"/>
                            <w:spacing w:val="-1"/>
                            <w:sz w:val="18"/>
                          </w:rPr>
                          <w:t>4,517,490.60</w:t>
                        </w:r>
                      </w:p>
                    </w:tc>
                    <w:tc>
                      <w:tcPr>
                        <w:tcW w:w="85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206"/>
                          <w:jc w:val="right"/>
                          <w:rPr>
                            <w:rFonts w:ascii="Arial" w:hAnsi="Arial" w:cs="Arial" w:eastAsia="Arial" w:hint="default"/>
                            <w:sz w:val="18"/>
                            <w:szCs w:val="18"/>
                          </w:rPr>
                        </w:pPr>
                        <w:r>
                          <w:rPr>
                            <w:rFonts w:ascii="Arial"/>
                            <w:spacing w:val="-1"/>
                            <w:w w:val="95"/>
                            <w:sz w:val="18"/>
                          </w:rPr>
                          <w:t>48.59</w:t>
                        </w:r>
                        <w:r>
                          <w:rPr>
                            <w:rFonts w:ascii="Arial"/>
                            <w:sz w:val="18"/>
                          </w:rPr>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94"/>
                          <w:jc w:val="right"/>
                          <w:rPr>
                            <w:rFonts w:ascii="Arial" w:hAnsi="Arial" w:cs="Arial" w:eastAsia="Arial" w:hint="default"/>
                            <w:sz w:val="18"/>
                            <w:szCs w:val="18"/>
                          </w:rPr>
                        </w:pPr>
                        <w:r>
                          <w:rPr>
                            <w:rFonts w:ascii="Arial"/>
                            <w:spacing w:val="-1"/>
                            <w:sz w:val="18"/>
                          </w:rPr>
                          <w:t>4,657,219.80</w:t>
                        </w:r>
                      </w:p>
                    </w:tc>
                    <w:tc>
                      <w:tcPr>
                        <w:tcW w:w="67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33"/>
                          <w:jc w:val="right"/>
                          <w:rPr>
                            <w:rFonts w:ascii="Arial" w:hAnsi="Arial" w:cs="Arial" w:eastAsia="Arial" w:hint="default"/>
                            <w:sz w:val="18"/>
                            <w:szCs w:val="18"/>
                          </w:rPr>
                        </w:pPr>
                        <w:r>
                          <w:rPr>
                            <w:rFonts w:ascii="Arial"/>
                            <w:spacing w:val="-1"/>
                            <w:w w:val="95"/>
                            <w:sz w:val="18"/>
                          </w:rPr>
                          <w:t>42.04</w:t>
                        </w:r>
                        <w:r>
                          <w:rPr>
                            <w:rFonts w:ascii="Arial"/>
                            <w:sz w:val="18"/>
                          </w:rPr>
                        </w:r>
                      </w:p>
                    </w:tc>
                  </w:tr>
                  <w:tr>
                    <w:trPr>
                      <w:trHeight w:val="423" w:hRule="exact"/>
                    </w:trPr>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95"/>
                          <w:jc w:val="right"/>
                          <w:rPr>
                            <w:rFonts w:ascii="Arial" w:hAnsi="Arial" w:cs="Arial" w:eastAsia="Arial" w:hint="default"/>
                            <w:sz w:val="18"/>
                            <w:szCs w:val="18"/>
                          </w:rPr>
                        </w:pPr>
                        <w:r>
                          <w:rPr>
                            <w:rFonts w:ascii="Arial"/>
                            <w:spacing w:val="-1"/>
                            <w:sz w:val="18"/>
                          </w:rPr>
                          <w:t>3,059,002.00</w:t>
                        </w:r>
                      </w:p>
                    </w:tc>
                    <w:tc>
                      <w:tcPr>
                        <w:tcW w:w="85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206"/>
                          <w:jc w:val="right"/>
                          <w:rPr>
                            <w:rFonts w:ascii="Arial" w:hAnsi="Arial" w:cs="Arial" w:eastAsia="Arial" w:hint="default"/>
                            <w:sz w:val="18"/>
                            <w:szCs w:val="18"/>
                          </w:rPr>
                        </w:pPr>
                        <w:r>
                          <w:rPr>
                            <w:rFonts w:ascii="Arial"/>
                            <w:spacing w:val="-1"/>
                            <w:w w:val="95"/>
                            <w:sz w:val="18"/>
                          </w:rPr>
                          <w:t>0.31</w:t>
                        </w:r>
                        <w:r>
                          <w:rPr>
                            <w:rFonts w:ascii="Arial"/>
                            <w:sz w:val="18"/>
                          </w:rPr>
                        </w:r>
                      </w:p>
                    </w:tc>
                    <w:tc>
                      <w:tcPr>
                        <w:tcW w:w="1455" w:type="dxa"/>
                        <w:tcBorders>
                          <w:top w:val="nil" w:sz="6" w:space="0" w:color="auto"/>
                          <w:left w:val="nil" w:sz="6" w:space="0" w:color="auto"/>
                          <w:bottom w:val="nil" w:sz="6" w:space="0" w:color="auto"/>
                          <w:right w:val="nil" w:sz="6" w:space="0" w:color="auto"/>
                        </w:tcBorders>
                      </w:tcPr>
                      <w:p>
                        <w:pPr/>
                      </w:p>
                    </w:tc>
                    <w:tc>
                      <w:tcPr>
                        <w:tcW w:w="679"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sz w:val="16"/>
          <w:szCs w:val="16"/>
        </w:rPr>
        <w:t>府指导性价格</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的，由双方在</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pacing w:val="31"/>
          <w:sz w:val="16"/>
          <w:szCs w:val="16"/>
        </w:rPr>
        <w:t>限定的范</w:t>
      </w:r>
      <w:r>
        <w:rPr>
          <w:rFonts w:ascii="宋体" w:hAnsi="宋体" w:cs="宋体" w:eastAsia="宋体" w:hint="default"/>
          <w:spacing w:val="-37"/>
          <w:sz w:val="16"/>
          <w:szCs w:val="16"/>
        </w:rPr>
        <w:t> </w:t>
      </w:r>
      <w:r>
        <w:rPr>
          <w:rFonts w:ascii="宋体" w:hAnsi="宋体" w:cs="宋体" w:eastAsia="宋体" w:hint="default"/>
          <w:sz w:val="16"/>
          <w:szCs w:val="16"/>
        </w:rPr>
        <w:t>围</w:t>
      </w:r>
      <w:r>
        <w:rPr>
          <w:rFonts w:ascii="宋体" w:hAnsi="宋体" w:cs="宋体" w:eastAsia="宋体" w:hint="default"/>
          <w:w w:val="99"/>
          <w:sz w:val="16"/>
          <w:szCs w:val="16"/>
        </w:rPr>
        <w:t> </w:t>
      </w:r>
      <w:r>
        <w:rPr>
          <w:rFonts w:ascii="宋体" w:hAnsi="宋体" w:cs="宋体" w:eastAsia="宋体" w:hint="default"/>
          <w:sz w:val="16"/>
          <w:szCs w:val="16"/>
        </w:rPr>
        <w:t>内，根据市场</w:t>
      </w:r>
    </w:p>
    <w:p>
      <w:pPr>
        <w:spacing w:after="0" w:line="237" w:lineRule="auto"/>
        <w:jc w:val="both"/>
        <w:rPr>
          <w:rFonts w:ascii="宋体" w:hAnsi="宋体" w:cs="宋体" w:eastAsia="宋体" w:hint="default"/>
          <w:sz w:val="16"/>
          <w:szCs w:val="16"/>
        </w:rPr>
        <w:sectPr>
          <w:type w:val="continuous"/>
          <w:pgSz w:w="11910" w:h="16840"/>
          <w:pgMar w:top="1060" w:bottom="280" w:left="1660" w:right="620"/>
          <w:cols w:num="3" w:equalWidth="0">
            <w:col w:w="1859" w:space="61"/>
            <w:col w:w="1569" w:space="66"/>
            <w:col w:w="6075"/>
          </w:cols>
        </w:sectPr>
      </w:pPr>
    </w:p>
    <w:p>
      <w:pPr>
        <w:tabs>
          <w:tab w:pos="2165" w:val="left" w:leader="none"/>
          <w:tab w:pos="2948" w:val="left" w:leader="none"/>
        </w:tabs>
        <w:spacing w:line="277" w:lineRule="exact" w:before="0"/>
        <w:ind w:left="245" w:right="-20" w:firstLine="0"/>
        <w:jc w:val="left"/>
        <w:rPr>
          <w:rFonts w:ascii="宋体" w:hAnsi="宋体" w:cs="宋体" w:eastAsia="宋体" w:hint="default"/>
          <w:sz w:val="18"/>
          <w:szCs w:val="18"/>
        </w:rPr>
      </w:pPr>
      <w:r>
        <w:rPr>
          <w:rFonts w:ascii="宋体" w:hAnsi="宋体" w:cs="宋体" w:eastAsia="宋体" w:hint="default"/>
          <w:position w:val="-10"/>
          <w:sz w:val="18"/>
          <w:szCs w:val="18"/>
        </w:rPr>
        <w:t>有限公司</w:t>
        <w:tab/>
      </w:r>
      <w:r>
        <w:rPr>
          <w:rFonts w:ascii="宋体" w:hAnsi="宋体" w:cs="宋体" w:eastAsia="宋体" w:hint="default"/>
          <w:sz w:val="18"/>
          <w:szCs w:val="18"/>
        </w:rPr>
        <w:t>销售</w:t>
        <w:tab/>
        <w:t>水电费</w:t>
      </w:r>
    </w:p>
    <w:p>
      <w:pPr>
        <w:spacing w:line="240" w:lineRule="auto" w:before="10"/>
        <w:rPr>
          <w:rFonts w:ascii="宋体" w:hAnsi="宋体" w:cs="宋体" w:eastAsia="宋体" w:hint="default"/>
          <w:sz w:val="21"/>
          <w:szCs w:val="21"/>
        </w:rPr>
      </w:pPr>
    </w:p>
    <w:p>
      <w:pPr>
        <w:spacing w:line="174" w:lineRule="exact" w:before="0"/>
        <w:ind w:left="245" w:right="-20" w:firstLine="0"/>
        <w:jc w:val="left"/>
        <w:rPr>
          <w:rFonts w:ascii="宋体" w:hAnsi="宋体" w:cs="宋体" w:eastAsia="宋体" w:hint="default"/>
          <w:sz w:val="18"/>
          <w:szCs w:val="18"/>
        </w:rPr>
      </w:pPr>
      <w:r>
        <w:rPr>
          <w:rFonts w:ascii="宋体" w:hAnsi="宋体" w:cs="宋体" w:eastAsia="宋体" w:hint="default"/>
          <w:spacing w:val="18"/>
          <w:sz w:val="18"/>
          <w:szCs w:val="18"/>
        </w:rPr>
        <w:t>锦州新时代集装箱</w:t>
      </w:r>
      <w:r>
        <w:rPr>
          <w:rFonts w:ascii="宋体" w:hAnsi="宋体" w:cs="宋体" w:eastAsia="宋体" w:hint="default"/>
          <w:spacing w:val="-69"/>
          <w:sz w:val="18"/>
          <w:szCs w:val="18"/>
        </w:rPr>
        <w:t> </w:t>
      </w:r>
      <w:r>
        <w:rPr>
          <w:rFonts w:ascii="宋体" w:hAnsi="宋体" w:cs="宋体" w:eastAsia="宋体" w:hint="default"/>
          <w:sz w:val="18"/>
          <w:szCs w:val="18"/>
        </w:rPr>
      </w:r>
    </w:p>
    <w:p>
      <w:pPr>
        <w:tabs>
          <w:tab w:pos="2165" w:val="left" w:leader="none"/>
          <w:tab w:pos="2948" w:val="left" w:leader="none"/>
        </w:tabs>
        <w:spacing w:line="294" w:lineRule="exact" w:before="0"/>
        <w:ind w:left="245" w:right="-20" w:firstLine="0"/>
        <w:jc w:val="left"/>
        <w:rPr>
          <w:rFonts w:ascii="宋体" w:hAnsi="宋体" w:cs="宋体" w:eastAsia="宋体" w:hint="default"/>
          <w:sz w:val="18"/>
          <w:szCs w:val="18"/>
        </w:rPr>
      </w:pPr>
      <w:r>
        <w:rPr>
          <w:rFonts w:ascii="宋体" w:hAnsi="宋体" w:cs="宋体" w:eastAsia="宋体" w:hint="default"/>
          <w:sz w:val="18"/>
          <w:szCs w:val="18"/>
        </w:rPr>
        <w:t>码头有限公司</w:t>
        <w:tab/>
      </w:r>
      <w:r>
        <w:rPr>
          <w:rFonts w:ascii="宋体" w:hAnsi="宋体" w:cs="宋体" w:eastAsia="宋体" w:hint="default"/>
          <w:position w:val="12"/>
          <w:sz w:val="18"/>
          <w:szCs w:val="18"/>
        </w:rPr>
        <w:t>销售</w:t>
        <w:tab/>
        <w:t>水电费</w:t>
      </w:r>
      <w:r>
        <w:rPr>
          <w:rFonts w:ascii="宋体" w:hAnsi="宋体" w:cs="宋体" w:eastAsia="宋体" w:hint="default"/>
          <w:sz w:val="18"/>
          <w:szCs w:val="18"/>
        </w:rPr>
      </w:r>
    </w:p>
    <w:p>
      <w:pPr>
        <w:spacing w:before="0"/>
        <w:ind w:left="245" w:right="4854" w:firstLine="0"/>
        <w:jc w:val="both"/>
        <w:rPr>
          <w:rFonts w:ascii="宋体" w:hAnsi="宋体" w:cs="宋体" w:eastAsia="宋体" w:hint="default"/>
          <w:sz w:val="16"/>
          <w:szCs w:val="16"/>
        </w:rPr>
      </w:pPr>
      <w:r>
        <w:rPr/>
        <w:br w:type="column"/>
      </w:r>
      <w:r>
        <w:rPr>
          <w:rFonts w:ascii="宋体" w:hAnsi="宋体" w:cs="宋体" w:eastAsia="宋体" w:hint="default"/>
          <w:sz w:val="16"/>
          <w:szCs w:val="16"/>
        </w:rPr>
        <w:t>可比价格商定</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服务价格，报</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国家物价管理</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部门核定后执</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行经国家物价</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管理部门核定</w:t>
      </w:r>
    </w:p>
    <w:p>
      <w:pPr>
        <w:spacing w:after="0"/>
        <w:jc w:val="both"/>
        <w:rPr>
          <w:rFonts w:ascii="宋体" w:hAnsi="宋体" w:cs="宋体" w:eastAsia="宋体" w:hint="default"/>
          <w:sz w:val="16"/>
          <w:szCs w:val="16"/>
        </w:rPr>
        <w:sectPr>
          <w:type w:val="continuous"/>
          <w:pgSz w:w="11910" w:h="16840"/>
          <w:pgMar w:top="1060" w:bottom="280" w:left="1660" w:right="620"/>
          <w:cols w:num="2" w:equalWidth="0">
            <w:col w:w="3489" w:space="66"/>
            <w:col w:w="6075"/>
          </w:cols>
        </w:sectPr>
      </w:pPr>
    </w:p>
    <w:p>
      <w:pPr>
        <w:spacing w:line="234" w:lineRule="exact" w:before="4"/>
        <w:ind w:left="245" w:right="0" w:firstLine="0"/>
        <w:jc w:val="left"/>
        <w:rPr>
          <w:rFonts w:ascii="宋体" w:hAnsi="宋体" w:cs="宋体" w:eastAsia="宋体" w:hint="default"/>
          <w:sz w:val="18"/>
          <w:szCs w:val="18"/>
        </w:rPr>
      </w:pPr>
      <w:r>
        <w:rPr>
          <w:rFonts w:ascii="宋体" w:hAnsi="宋体" w:cs="宋体" w:eastAsia="宋体" w:hint="default"/>
          <w:spacing w:val="18"/>
          <w:sz w:val="18"/>
          <w:szCs w:val="18"/>
        </w:rPr>
        <w:t>东方集团股份有限</w:t>
      </w:r>
      <w:r>
        <w:rPr>
          <w:rFonts w:ascii="宋体" w:hAnsi="宋体" w:cs="宋体" w:eastAsia="宋体" w:hint="default"/>
          <w:spacing w:val="-88"/>
          <w:sz w:val="18"/>
          <w:szCs w:val="18"/>
        </w:rPr>
        <w:t> </w:t>
      </w:r>
      <w:r>
        <w:rPr>
          <w:rFonts w:ascii="宋体" w:hAnsi="宋体" w:cs="宋体" w:eastAsia="宋体" w:hint="default"/>
          <w:sz w:val="18"/>
          <w:szCs w:val="18"/>
        </w:rPr>
        <w:t>公司之附属公司</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5"/>
          <w:szCs w:val="25"/>
        </w:rPr>
      </w:pPr>
    </w:p>
    <w:p>
      <w:pPr>
        <w:spacing w:before="0"/>
        <w:ind w:left="245" w:right="0" w:firstLine="0"/>
        <w:jc w:val="left"/>
        <w:rPr>
          <w:rFonts w:ascii="宋体" w:hAnsi="宋体" w:cs="宋体" w:eastAsia="宋体" w:hint="default"/>
          <w:sz w:val="18"/>
          <w:szCs w:val="18"/>
        </w:rPr>
      </w:pPr>
      <w:r>
        <w:rPr>
          <w:rFonts w:ascii="宋体" w:hAnsi="宋体" w:cs="宋体" w:eastAsia="宋体" w:hint="default"/>
          <w:spacing w:val="18"/>
          <w:sz w:val="18"/>
          <w:szCs w:val="18"/>
        </w:rPr>
        <w:t>中国石油天然气集</w:t>
      </w:r>
      <w:r>
        <w:rPr>
          <w:rFonts w:ascii="宋体" w:hAnsi="宋体" w:cs="宋体" w:eastAsia="宋体" w:hint="default"/>
          <w:spacing w:val="-88"/>
          <w:sz w:val="18"/>
          <w:szCs w:val="18"/>
        </w:rPr>
        <w:t> </w:t>
      </w:r>
      <w:r>
        <w:rPr>
          <w:rFonts w:ascii="宋体" w:hAnsi="宋体" w:cs="宋体" w:eastAsia="宋体" w:hint="default"/>
          <w:sz w:val="18"/>
          <w:szCs w:val="18"/>
        </w:rPr>
        <w:t>团公司附属公司</w:t>
      </w:r>
    </w:p>
    <w:p>
      <w:pPr>
        <w:spacing w:line="138" w:lineRule="exact" w:before="0"/>
        <w:ind w:left="245" w:right="-19" w:firstLine="0"/>
        <w:jc w:val="left"/>
        <w:rPr>
          <w:rFonts w:ascii="宋体" w:hAnsi="宋体" w:cs="宋体" w:eastAsia="宋体" w:hint="default"/>
          <w:sz w:val="18"/>
          <w:szCs w:val="18"/>
        </w:rPr>
      </w:pPr>
      <w:r>
        <w:rPr/>
        <w:br w:type="column"/>
      </w:r>
      <w:r>
        <w:rPr>
          <w:rFonts w:ascii="宋体" w:hAnsi="宋体" w:cs="宋体" w:eastAsia="宋体" w:hint="default"/>
          <w:sz w:val="18"/>
          <w:szCs w:val="18"/>
        </w:rPr>
        <w:t>提供</w:t>
      </w:r>
    </w:p>
    <w:p>
      <w:pPr>
        <w:tabs>
          <w:tab w:pos="1027" w:val="left" w:leader="none"/>
        </w:tabs>
        <w:spacing w:line="316" w:lineRule="exact" w:before="0"/>
        <w:ind w:left="245" w:right="-19" w:firstLine="0"/>
        <w:jc w:val="left"/>
        <w:rPr>
          <w:rFonts w:ascii="宋体" w:hAnsi="宋体" w:cs="宋体" w:eastAsia="宋体" w:hint="default"/>
          <w:sz w:val="18"/>
          <w:szCs w:val="18"/>
        </w:rPr>
      </w:pPr>
      <w:r>
        <w:rPr>
          <w:rFonts w:ascii="宋体" w:hAnsi="宋体" w:cs="宋体" w:eastAsia="宋体" w:hint="default"/>
          <w:position w:val="-11"/>
          <w:sz w:val="18"/>
          <w:szCs w:val="18"/>
        </w:rPr>
        <w:t>劳务</w:t>
        <w:tab/>
      </w:r>
      <w:r>
        <w:rPr>
          <w:rFonts w:ascii="宋体" w:hAnsi="宋体" w:cs="宋体" w:eastAsia="宋体" w:hint="default"/>
          <w:sz w:val="18"/>
          <w:szCs w:val="18"/>
        </w:rPr>
        <w:t>港口费</w:t>
      </w:r>
    </w:p>
    <w:p>
      <w:pPr>
        <w:spacing w:line="240" w:lineRule="auto" w:before="0"/>
        <w:rPr>
          <w:rFonts w:ascii="宋体" w:hAnsi="宋体" w:cs="宋体" w:eastAsia="宋体" w:hint="default"/>
          <w:sz w:val="30"/>
          <w:szCs w:val="30"/>
        </w:rPr>
      </w:pPr>
    </w:p>
    <w:p>
      <w:pPr>
        <w:spacing w:line="240" w:lineRule="auto" w:before="10"/>
        <w:rPr>
          <w:rFonts w:ascii="宋体" w:hAnsi="宋体" w:cs="宋体" w:eastAsia="宋体" w:hint="default"/>
          <w:sz w:val="32"/>
          <w:szCs w:val="32"/>
        </w:rPr>
      </w:pPr>
    </w:p>
    <w:p>
      <w:pPr>
        <w:spacing w:line="177" w:lineRule="exact" w:before="0"/>
        <w:ind w:left="245" w:right="-19" w:firstLine="0"/>
        <w:jc w:val="left"/>
        <w:rPr>
          <w:rFonts w:ascii="宋体" w:hAnsi="宋体" w:cs="宋体" w:eastAsia="宋体" w:hint="default"/>
          <w:sz w:val="18"/>
          <w:szCs w:val="18"/>
        </w:rPr>
      </w:pPr>
      <w:r>
        <w:rPr>
          <w:rFonts w:ascii="宋体" w:hAnsi="宋体" w:cs="宋体" w:eastAsia="宋体" w:hint="default"/>
          <w:sz w:val="18"/>
          <w:szCs w:val="18"/>
        </w:rPr>
        <w:t>提供</w:t>
      </w:r>
    </w:p>
    <w:p>
      <w:pPr>
        <w:tabs>
          <w:tab w:pos="1027" w:val="left" w:leader="none"/>
        </w:tabs>
        <w:spacing w:line="297" w:lineRule="exact" w:before="0"/>
        <w:ind w:left="245" w:right="-19" w:firstLine="0"/>
        <w:jc w:val="left"/>
        <w:rPr>
          <w:rFonts w:ascii="宋体" w:hAnsi="宋体" w:cs="宋体" w:eastAsia="宋体" w:hint="default"/>
          <w:sz w:val="18"/>
          <w:szCs w:val="18"/>
        </w:rPr>
      </w:pPr>
      <w:r>
        <w:rPr>
          <w:rFonts w:ascii="宋体" w:hAnsi="宋体" w:cs="宋体" w:eastAsia="宋体" w:hint="default"/>
          <w:position w:val="-11"/>
          <w:sz w:val="18"/>
          <w:szCs w:val="18"/>
        </w:rPr>
        <w:t>劳务</w:t>
        <w:tab/>
      </w:r>
      <w:r>
        <w:rPr>
          <w:rFonts w:ascii="宋体" w:hAnsi="宋体" w:cs="宋体" w:eastAsia="宋体" w:hint="default"/>
          <w:sz w:val="18"/>
          <w:szCs w:val="18"/>
        </w:rPr>
        <w:t>港口费</w:t>
      </w:r>
    </w:p>
    <w:p>
      <w:pPr>
        <w:spacing w:line="237" w:lineRule="auto" w:before="0"/>
        <w:ind w:left="245" w:right="30" w:firstLine="0"/>
        <w:jc w:val="both"/>
        <w:rPr>
          <w:rFonts w:ascii="宋体" w:hAnsi="宋体" w:cs="宋体" w:eastAsia="宋体" w:hint="default"/>
          <w:sz w:val="16"/>
          <w:szCs w:val="16"/>
        </w:rPr>
      </w:pPr>
      <w:r>
        <w:rPr>
          <w:spacing w:val="-11"/>
        </w:rPr>
        <w:br w:type="column"/>
      </w:r>
      <w:r>
        <w:rPr>
          <w:rFonts w:ascii="宋体" w:hAnsi="宋体" w:cs="宋体" w:eastAsia="宋体" w:hint="default"/>
          <w:spacing w:val="-11"/>
          <w:sz w:val="16"/>
          <w:szCs w:val="16"/>
        </w:rPr>
        <w:t>之价格。3、既</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无指令性价格</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也无指导性价</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格，按照可比</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的当地市场价</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格执行。</w:t>
      </w:r>
    </w:p>
    <w:p>
      <w:pPr>
        <w:spacing w:line="240" w:lineRule="auto" w:before="5"/>
        <w:rPr>
          <w:rFonts w:ascii="宋体" w:hAnsi="宋体" w:cs="宋体" w:eastAsia="宋体" w:hint="default"/>
          <w:sz w:val="11"/>
          <w:szCs w:val="11"/>
        </w:rPr>
      </w:pPr>
    </w:p>
    <w:p>
      <w:pPr>
        <w:spacing w:before="0"/>
        <w:ind w:left="245" w:right="0" w:firstLine="0"/>
        <w:jc w:val="both"/>
        <w:rPr>
          <w:rFonts w:ascii="宋体" w:hAnsi="宋体" w:cs="宋体" w:eastAsia="宋体" w:hint="default"/>
          <w:sz w:val="20"/>
          <w:szCs w:val="20"/>
        </w:rPr>
      </w:pPr>
      <w:r>
        <w:rPr>
          <w:rFonts w:ascii="宋体" w:hAnsi="宋体" w:cs="宋体" w:eastAsia="宋体" w:hint="default"/>
          <w:sz w:val="20"/>
          <w:szCs w:val="20"/>
        </w:rPr>
        <w:t>决策程序：</w:t>
      </w:r>
    </w:p>
    <w:p>
      <w:pPr>
        <w:spacing w:before="2"/>
        <w:ind w:left="245" w:right="30" w:firstLine="0"/>
        <w:jc w:val="both"/>
        <w:rPr>
          <w:rFonts w:ascii="宋体" w:hAnsi="宋体" w:cs="宋体" w:eastAsia="宋体" w:hint="default"/>
          <w:sz w:val="16"/>
          <w:szCs w:val="16"/>
        </w:rPr>
      </w:pPr>
      <w:r>
        <w:rPr>
          <w:rFonts w:ascii="宋体" w:hAnsi="宋体" w:cs="宋体" w:eastAsia="宋体" w:hint="default"/>
          <w:sz w:val="16"/>
          <w:szCs w:val="16"/>
        </w:rPr>
        <w:t>已经第六届董</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事会第二十九</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次会议审议通</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过。</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9"/>
          <w:szCs w:val="19"/>
        </w:rPr>
      </w:pPr>
    </w:p>
    <w:p>
      <w:pPr>
        <w:tabs>
          <w:tab w:pos="1784" w:val="left" w:leader="none"/>
          <w:tab w:pos="2452" w:val="left" w:leader="none"/>
          <w:tab w:pos="4092" w:val="left" w:leader="none"/>
        </w:tabs>
        <w:spacing w:before="0"/>
        <w:ind w:left="155" w:right="0" w:firstLine="0"/>
        <w:jc w:val="left"/>
        <w:rPr>
          <w:rFonts w:ascii="Arial" w:hAnsi="Arial" w:cs="Arial" w:eastAsia="Arial" w:hint="default"/>
          <w:sz w:val="18"/>
          <w:szCs w:val="18"/>
        </w:rPr>
      </w:pPr>
      <w:r>
        <w:rPr>
          <w:rFonts w:ascii="Arial"/>
          <w:spacing w:val="-2"/>
          <w:sz w:val="18"/>
        </w:rPr>
        <w:t>211,179,414.30</w:t>
        <w:tab/>
      </w:r>
      <w:r>
        <w:rPr>
          <w:rFonts w:ascii="Arial"/>
          <w:spacing w:val="-1"/>
          <w:sz w:val="18"/>
        </w:rPr>
        <w:t>21.22</w:t>
        <w:tab/>
        <w:t>208,161,932.38</w:t>
        <w:tab/>
        <w:t>28.52</w:t>
      </w:r>
      <w:r>
        <w:rPr>
          <w:rFonts w:ascii="Arial"/>
          <w:sz w:val="18"/>
        </w:rPr>
      </w:r>
    </w:p>
    <w:p>
      <w:pPr>
        <w:spacing w:after="0"/>
        <w:jc w:val="left"/>
        <w:rPr>
          <w:rFonts w:ascii="Arial" w:hAnsi="Arial" w:cs="Arial" w:eastAsia="Arial" w:hint="default"/>
          <w:sz w:val="18"/>
          <w:szCs w:val="18"/>
        </w:rPr>
        <w:sectPr>
          <w:type w:val="continuous"/>
          <w:pgSz w:w="11910" w:h="16840"/>
          <w:pgMar w:top="1060" w:bottom="280" w:left="1660" w:right="620"/>
          <w:cols w:num="4" w:equalWidth="0">
            <w:col w:w="1859" w:space="61"/>
            <w:col w:w="1569" w:space="66"/>
            <w:col w:w="1248" w:space="40"/>
            <w:col w:w="4787"/>
          </w:cols>
        </w:sectPr>
      </w:pPr>
    </w:p>
    <w:p>
      <w:pPr>
        <w:spacing w:line="240" w:lineRule="auto" w:before="11"/>
        <w:rPr>
          <w:rFonts w:ascii="Arial" w:hAnsi="Arial" w:cs="Arial" w:eastAsia="Arial" w:hint="default"/>
          <w:sz w:val="20"/>
          <w:szCs w:val="20"/>
        </w:rPr>
      </w:pPr>
    </w:p>
    <w:p>
      <w:pPr>
        <w:pStyle w:val="BodyText"/>
        <w:spacing w:line="240" w:lineRule="auto" w:before="26"/>
        <w:ind w:left="976" w:right="0"/>
        <w:jc w:val="left"/>
      </w:pPr>
      <w:r>
        <w:rPr>
          <w:rFonts w:ascii="Arial" w:hAnsi="Arial" w:cs="Arial" w:eastAsia="Arial" w:hint="default"/>
        </w:rPr>
        <w:t>(2)</w:t>
      </w:r>
      <w:r>
        <w:rPr>
          <w:rFonts w:ascii="Arial" w:hAnsi="Arial" w:cs="Arial" w:eastAsia="Arial" w:hint="default"/>
          <w:spacing w:val="58"/>
        </w:rPr>
        <w:t> </w:t>
      </w:r>
      <w:r>
        <w:rPr/>
        <w:t>采购商品</w:t>
      </w:r>
      <w:r>
        <w:rPr>
          <w:rFonts w:ascii="Times New Roman" w:hAnsi="Times New Roman" w:cs="Times New Roman" w:eastAsia="Times New Roman" w:hint="default"/>
        </w:rPr>
        <w:t>/</w:t>
      </w:r>
      <w:r>
        <w:rPr/>
        <w:t>接受劳务情况表</w:t>
      </w:r>
    </w:p>
    <w:p>
      <w:pPr>
        <w:spacing w:line="240" w:lineRule="auto" w:before="4"/>
        <w:rPr>
          <w:rFonts w:ascii="宋体" w:hAnsi="宋体" w:cs="宋体" w:eastAsia="宋体" w:hint="default"/>
          <w:sz w:val="7"/>
          <w:szCs w:val="7"/>
        </w:rPr>
      </w:pPr>
    </w:p>
    <w:p>
      <w:pPr>
        <w:spacing w:line="1477" w:lineRule="exact"/>
        <w:ind w:left="137"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68.25pt;height:73.9pt;mso-position-horizontal-relative:char;mso-position-vertical-relative:line" coordorigin="0,0" coordsize="9365,1478">
            <v:group style="position:absolute;left:7;top:7;width:1796;height:2" coordorigin="7,7" coordsize="1796,2">
              <v:shape style="position:absolute;left:7;top:7;width:1796;height:2" coordorigin="7,7" coordsize="1796,0" path="m7,7l1802,7e" filled="false" stroked="true" strokeweight=".72pt" strokecolor="#000000">
                <v:path arrowok="t"/>
              </v:shape>
            </v:group>
            <v:group style="position:absolute;left:7;top:36;width:1796;height:2" coordorigin="7,36" coordsize="1796,2">
              <v:shape style="position:absolute;left:7;top:36;width:1796;height:2" coordorigin="7,36" coordsize="1796,0" path="m7,36l1802,36e" filled="false" stroked="true" strokeweight=".72pt" strokecolor="#000000">
                <v:path arrowok="t"/>
              </v:shape>
              <v:shape style="position:absolute;left:1802;top:43;width:10;height:2" type="#_x0000_t75" stroked="false">
                <v:imagedata r:id="rId36" o:title=""/>
              </v:shape>
            </v:group>
            <v:group style="position:absolute;left:1802;top:7;width:44;height:2" coordorigin="1802,7" coordsize="44,2">
              <v:shape style="position:absolute;left:1802;top:7;width:44;height:2" coordorigin="1802,7" coordsize="44,0" path="m1802,7l1846,7e" filled="false" stroked="true" strokeweight=".72pt" strokecolor="#000000">
                <v:path arrowok="t"/>
              </v:shape>
            </v:group>
            <v:group style="position:absolute;left:1802;top:36;width:44;height:2" coordorigin="1802,36" coordsize="44,2">
              <v:shape style="position:absolute;left:1802;top:36;width:44;height:2" coordorigin="1802,36" coordsize="44,0" path="m1802,36l1846,36e" filled="false" stroked="true" strokeweight=".72pt" strokecolor="#000000">
                <v:path arrowok="t"/>
              </v:shape>
            </v:group>
            <v:group style="position:absolute;left:1846;top:7;width:758;height:2" coordorigin="1846,7" coordsize="758,2">
              <v:shape style="position:absolute;left:1846;top:7;width:758;height:2" coordorigin="1846,7" coordsize="758,0" path="m1846,7l2603,7e" filled="false" stroked="true" strokeweight=".72pt" strokecolor="#000000">
                <v:path arrowok="t"/>
              </v:shape>
            </v:group>
            <v:group style="position:absolute;left:1846;top:36;width:758;height:2" coordorigin="1846,36" coordsize="758,2">
              <v:shape style="position:absolute;left:1846;top:36;width:758;height:2" coordorigin="1846,36" coordsize="758,0" path="m1846,36l2603,36e" filled="false" stroked="true" strokeweight=".72pt" strokecolor="#000000">
                <v:path arrowok="t"/>
              </v:shape>
              <v:shape style="position:absolute;left:2603;top:43;width:10;height:2" type="#_x0000_t75" stroked="false">
                <v:imagedata r:id="rId36" o:title=""/>
              </v:shape>
            </v:group>
            <v:group style="position:absolute;left:2603;top:7;width:44;height:2" coordorigin="2603,7" coordsize="44,2">
              <v:shape style="position:absolute;left:2603;top:7;width:44;height:2" coordorigin="2603,7" coordsize="44,0" path="m2603,7l2646,7e" filled="false" stroked="true" strokeweight=".72pt" strokecolor="#000000">
                <v:path arrowok="t"/>
              </v:shape>
            </v:group>
            <v:group style="position:absolute;left:2603;top:36;width:44;height:2" coordorigin="2603,36" coordsize="44,2">
              <v:shape style="position:absolute;left:2603;top:36;width:44;height:2" coordorigin="2603,36" coordsize="44,0" path="m2603,36l2646,36e" filled="false" stroked="true" strokeweight=".72pt" strokecolor="#000000">
                <v:path arrowok="t"/>
              </v:shape>
            </v:group>
            <v:group style="position:absolute;left:2646;top:7;width:904;height:2" coordorigin="2646,7" coordsize="904,2">
              <v:shape style="position:absolute;left:2646;top:7;width:904;height:2" coordorigin="2646,7" coordsize="904,0" path="m2646,7l3550,7e" filled="false" stroked="true" strokeweight=".72pt" strokecolor="#000000">
                <v:path arrowok="t"/>
              </v:shape>
            </v:group>
            <v:group style="position:absolute;left:2646;top:36;width:904;height:2" coordorigin="2646,36" coordsize="904,2">
              <v:shape style="position:absolute;left:2646;top:36;width:904;height:2" coordorigin="2646,36" coordsize="904,0" path="m2646,36l3550,36e" filled="false" stroked="true" strokeweight=".72pt" strokecolor="#000000">
                <v:path arrowok="t"/>
              </v:shape>
              <v:shape style="position:absolute;left:3550;top:43;width:10;height:2" type="#_x0000_t75" stroked="false">
                <v:imagedata r:id="rId36" o:title=""/>
              </v:shape>
            </v:group>
            <v:group style="position:absolute;left:3550;top:7;width:44;height:2" coordorigin="3550,7" coordsize="44,2">
              <v:shape style="position:absolute;left:3550;top:7;width:44;height:2" coordorigin="3550,7" coordsize="44,0" path="m3550,7l3593,7e" filled="false" stroked="true" strokeweight=".72pt" strokecolor="#000000">
                <v:path arrowok="t"/>
              </v:shape>
            </v:group>
            <v:group style="position:absolute;left:3550;top:36;width:44;height:2" coordorigin="3550,36" coordsize="44,2">
              <v:shape style="position:absolute;left:3550;top:36;width:44;height:2" coordorigin="3550,36" coordsize="44,0" path="m3550,36l3593,36e" filled="false" stroked="true" strokeweight=".72pt" strokecolor="#000000">
                <v:path arrowok="t"/>
              </v:shape>
            </v:group>
            <v:group style="position:absolute;left:3593;top:7;width:1140;height:2" coordorigin="3593,7" coordsize="1140,2">
              <v:shape style="position:absolute;left:3593;top:7;width:1140;height:2" coordorigin="3593,7" coordsize="1140,0" path="m3593,7l4733,7e" filled="false" stroked="true" strokeweight=".72pt" strokecolor="#000000">
                <v:path arrowok="t"/>
              </v:shape>
            </v:group>
            <v:group style="position:absolute;left:3593;top:36;width:1140;height:2" coordorigin="3593,36" coordsize="1140,2">
              <v:shape style="position:absolute;left:3593;top:36;width:1140;height:2" coordorigin="3593,36" coordsize="1140,0" path="m3593,36l4733,36e" filled="false" stroked="true" strokeweight=".72pt" strokecolor="#000000">
                <v:path arrowok="t"/>
              </v:shape>
              <v:shape style="position:absolute;left:4733;top:43;width:10;height:2" type="#_x0000_t75" stroked="false">
                <v:imagedata r:id="rId36" o:title=""/>
              </v:shape>
            </v:group>
            <v:group style="position:absolute;left:4733;top:7;width:44;height:2" coordorigin="4733,7" coordsize="44,2">
              <v:shape style="position:absolute;left:4733;top:7;width:44;height:2" coordorigin="4733,7" coordsize="44,0" path="m4733,7l4776,7e" filled="false" stroked="true" strokeweight=".72pt" strokecolor="#000000">
                <v:path arrowok="t"/>
              </v:shape>
            </v:group>
            <v:group style="position:absolute;left:4733;top:36;width:44;height:2" coordorigin="4733,36" coordsize="44,2">
              <v:shape style="position:absolute;left:4733;top:36;width:44;height:2" coordorigin="4733,36" coordsize="44,0" path="m4733,36l4776,36e" filled="false" stroked="true" strokeweight=".72pt" strokecolor="#000000">
                <v:path arrowok="t"/>
              </v:shape>
            </v:group>
            <v:group style="position:absolute;left:4776;top:7;width:2267;height:2" coordorigin="4776,7" coordsize="2267,2">
              <v:shape style="position:absolute;left:4776;top:7;width:2267;height:2" coordorigin="4776,7" coordsize="2267,0" path="m4776,7l7043,7e" filled="false" stroked="true" strokeweight=".72pt" strokecolor="#000000">
                <v:path arrowok="t"/>
              </v:shape>
            </v:group>
            <v:group style="position:absolute;left:4776;top:36;width:2267;height:2" coordorigin="4776,36" coordsize="2267,2">
              <v:shape style="position:absolute;left:4776;top:36;width:2267;height:2" coordorigin="4776,36" coordsize="2267,0" path="m4776,36l7043,36e" filled="false" stroked="true" strokeweight=".72pt" strokecolor="#000000">
                <v:path arrowok="t"/>
              </v:shape>
              <v:shape style="position:absolute;left:7043;top:43;width:10;height:2" type="#_x0000_t75" stroked="false">
                <v:imagedata r:id="rId36" o:title=""/>
              </v:shape>
            </v:group>
            <v:group style="position:absolute;left:7043;top:7;width:44;height:2" coordorigin="7043,7" coordsize="44,2">
              <v:shape style="position:absolute;left:7043;top:7;width:44;height:2" coordorigin="7043,7" coordsize="44,0" path="m7043,7l7086,7e" filled="false" stroked="true" strokeweight=".72pt" strokecolor="#000000">
                <v:path arrowok="t"/>
              </v:shape>
            </v:group>
            <v:group style="position:absolute;left:7043;top:36;width:44;height:2" coordorigin="7043,36" coordsize="44,2">
              <v:shape style="position:absolute;left:7043;top:36;width:44;height:2" coordorigin="7043,36" coordsize="44,0" path="m7043,36l7086,36e" filled="false" stroked="true" strokeweight=".72pt" strokecolor="#000000">
                <v:path arrowok="t"/>
              </v:shape>
            </v:group>
            <v:group style="position:absolute;left:7086;top:7;width:2262;height:2" coordorigin="7086,7" coordsize="2262,2">
              <v:shape style="position:absolute;left:7086;top:7;width:2262;height:2" coordorigin="7086,7" coordsize="2262,0" path="m7086,7l9348,7e" filled="false" stroked="true" strokeweight=".72pt" strokecolor="#000000">
                <v:path arrowok="t"/>
              </v:shape>
            </v:group>
            <v:group style="position:absolute;left:7086;top:36;width:2262;height:2" coordorigin="7086,36" coordsize="2262,2">
              <v:shape style="position:absolute;left:7086;top:36;width:2262;height:2" coordorigin="7086,36" coordsize="2262,0" path="m7086,36l9348,36e" filled="false" stroked="true" strokeweight=".72pt" strokecolor="#000000">
                <v:path arrowok="t"/>
              </v:shape>
            </v:group>
            <v:group style="position:absolute;left:7;top:1470;width:1796;height:2" coordorigin="7,1470" coordsize="1796,2">
              <v:shape style="position:absolute;left:7;top:1470;width:1796;height:2" coordorigin="7,1470" coordsize="1796,0" path="m7,1470l1802,1470e" filled="false" stroked="true" strokeweight=".72pt" strokecolor="#000000">
                <v:path arrowok="t"/>
              </v:shape>
            </v:group>
            <v:group style="position:absolute;left:7;top:1441;width:1796;height:2" coordorigin="7,1441" coordsize="1796,2">
              <v:shape style="position:absolute;left:7;top:1441;width:1796;height:2" coordorigin="7,1441" coordsize="1796,0" path="m7,1441l1802,1441e" filled="false" stroked="true" strokeweight=".72pt" strokecolor="#000000">
                <v:path arrowok="t"/>
              </v:shape>
              <v:shape style="position:absolute;left:1783;top:32;width:7582;height:1421" type="#_x0000_t75" stroked="false">
                <v:imagedata r:id="rId280" o:title=""/>
              </v:shape>
            </v:group>
            <v:group style="position:absolute;left:1802;top:1441;width:44;height:2" coordorigin="1802,1441" coordsize="44,2">
              <v:shape style="position:absolute;left:1802;top:1441;width:44;height:2" coordorigin="1802,1441" coordsize="44,0" path="m1802,1441l1846,1441e" filled="false" stroked="true" strokeweight=".72pt" strokecolor="#000000">
                <v:path arrowok="t"/>
              </v:shape>
            </v:group>
            <v:group style="position:absolute;left:1802;top:1470;width:801;height:2" coordorigin="1802,1470" coordsize="801,2">
              <v:shape style="position:absolute;left:1802;top:1470;width:801;height:2" coordorigin="1802,1470" coordsize="801,0" path="m1802,1470l2603,1470e" filled="false" stroked="true" strokeweight=".72pt" strokecolor="#000000">
                <v:path arrowok="t"/>
              </v:shape>
            </v:group>
            <v:group style="position:absolute;left:1846;top:1441;width:758;height:2" coordorigin="1846,1441" coordsize="758,2">
              <v:shape style="position:absolute;left:1846;top:1441;width:758;height:2" coordorigin="1846,1441" coordsize="758,0" path="m1846,1441l2603,1441e" filled="false" stroked="true" strokeweight=".72pt" strokecolor="#000000">
                <v:path arrowok="t"/>
              </v:shape>
              <v:shape style="position:absolute;left:2584;top:376;width:48;height:1078" type="#_x0000_t75" stroked="false">
                <v:imagedata r:id="rId281" o:title=""/>
              </v:shape>
            </v:group>
            <v:group style="position:absolute;left:2603;top:1441;width:44;height:2" coordorigin="2603,1441" coordsize="44,2">
              <v:shape style="position:absolute;left:2603;top:1441;width:44;height:2" coordorigin="2603,1441" coordsize="44,0" path="m2603,1441l2646,1441e" filled="false" stroked="true" strokeweight=".72pt" strokecolor="#000000">
                <v:path arrowok="t"/>
              </v:shape>
            </v:group>
            <v:group style="position:absolute;left:2603;top:1470;width:947;height:2" coordorigin="2603,1470" coordsize="947,2">
              <v:shape style="position:absolute;left:2603;top:1470;width:947;height:2" coordorigin="2603,1470" coordsize="947,0" path="m2603,1470l3550,1470e" filled="false" stroked="true" strokeweight=".72pt" strokecolor="#000000">
                <v:path arrowok="t"/>
              </v:shape>
            </v:group>
            <v:group style="position:absolute;left:2646;top:1441;width:904;height:2" coordorigin="2646,1441" coordsize="904,2">
              <v:shape style="position:absolute;left:2646;top:1441;width:904;height:2" coordorigin="2646,1441" coordsize="904,0" path="m2646,1441l3550,1441e" filled="false" stroked="true" strokeweight=".72pt" strokecolor="#000000">
                <v:path arrowok="t"/>
              </v:shape>
              <v:shape style="position:absolute;left:3530;top:376;width:48;height:1078" type="#_x0000_t75" stroked="false">
                <v:imagedata r:id="rId282" o:title=""/>
              </v:shape>
            </v:group>
            <v:group style="position:absolute;left:3550;top:1441;width:44;height:2" coordorigin="3550,1441" coordsize="44,2">
              <v:shape style="position:absolute;left:3550;top:1441;width:44;height:2" coordorigin="3550,1441" coordsize="44,0" path="m3550,1441l3593,1441e" filled="false" stroked="true" strokeweight=".72pt" strokecolor="#000000">
                <v:path arrowok="t"/>
              </v:shape>
            </v:group>
            <v:group style="position:absolute;left:3550;top:1470;width:1184;height:2" coordorigin="3550,1470" coordsize="1184,2">
              <v:shape style="position:absolute;left:3550;top:1470;width:1184;height:2" coordorigin="3550,1470" coordsize="1184,0" path="m3550,1470l4733,1470e" filled="false" stroked="true" strokeweight=".72pt" strokecolor="#000000">
                <v:path arrowok="t"/>
              </v:shape>
            </v:group>
            <v:group style="position:absolute;left:3593;top:1441;width:1140;height:2" coordorigin="3593,1441" coordsize="1140,2">
              <v:shape style="position:absolute;left:3593;top:1441;width:1140;height:2" coordorigin="3593,1441" coordsize="1140,0" path="m3593,1441l4733,1441e" filled="false" stroked="true" strokeweight=".72pt" strokecolor="#000000">
                <v:path arrowok="t"/>
              </v:shape>
              <v:shape style="position:absolute;left:4714;top:376;width:48;height:1078" type="#_x0000_t75" stroked="false">
                <v:imagedata r:id="rId281" o:title=""/>
              </v:shape>
            </v:group>
            <v:group style="position:absolute;left:4733;top:1441;width:44;height:2" coordorigin="4733,1441" coordsize="44,2">
              <v:shape style="position:absolute;left:4733;top:1441;width:44;height:2" coordorigin="4733,1441" coordsize="44,0" path="m4733,1441l4776,1441e" filled="false" stroked="true" strokeweight=".72pt" strokecolor="#000000">
                <v:path arrowok="t"/>
              </v:shape>
            </v:group>
            <v:group style="position:absolute;left:4733;top:1470;width:1469;height:2" coordorigin="4733,1470" coordsize="1469,2">
              <v:shape style="position:absolute;left:4733;top:1470;width:1469;height:2" coordorigin="4733,1470" coordsize="1469,0" path="m4733,1470l6202,1470e" filled="false" stroked="true" strokeweight=".72pt" strokecolor="#000000">
                <v:path arrowok="t"/>
              </v:shape>
            </v:group>
            <v:group style="position:absolute;left:4776;top:1441;width:1426;height:2" coordorigin="4776,1441" coordsize="1426,2">
              <v:shape style="position:absolute;left:4776;top:1441;width:1426;height:2" coordorigin="4776,1441" coordsize="1426,0" path="m4776,1441l6202,1441e" filled="false" stroked="true" strokeweight=".72pt" strokecolor="#000000">
                <v:path arrowok="t"/>
              </v:shape>
              <v:shape style="position:absolute;left:6182;top:376;width:48;height:1075" type="#_x0000_t75" stroked="false">
                <v:imagedata r:id="rId283" o:title=""/>
              </v:shape>
            </v:group>
            <v:group style="position:absolute;left:6202;top:1441;width:44;height:2" coordorigin="6202,1441" coordsize="44,2">
              <v:shape style="position:absolute;left:6202;top:1441;width:44;height:2" coordorigin="6202,1441" coordsize="44,0" path="m6202,1441l6245,1441e" filled="false" stroked="true" strokeweight=".72pt" strokecolor="#000000">
                <v:path arrowok="t"/>
              </v:shape>
            </v:group>
            <v:group style="position:absolute;left:6202;top:1470;width:842;height:2" coordorigin="6202,1470" coordsize="842,2">
              <v:shape style="position:absolute;left:6202;top:1470;width:842;height:2" coordorigin="6202,1470" coordsize="842,0" path="m6202,1470l7043,1470e" filled="false" stroked="true" strokeweight=".72pt" strokecolor="#000000">
                <v:path arrowok="t"/>
              </v:shape>
            </v:group>
            <v:group style="position:absolute;left:6245;top:1441;width:798;height:2" coordorigin="6245,1441" coordsize="798,2">
              <v:shape style="position:absolute;left:6245;top:1441;width:798;height:2" coordorigin="6245,1441" coordsize="798,0" path="m6245,1441l7043,1441e" filled="false" stroked="true" strokeweight=".72pt" strokecolor="#000000">
                <v:path arrowok="t"/>
              </v:shape>
              <v:shape style="position:absolute;left:7024;top:376;width:48;height:1078" type="#_x0000_t75" stroked="false">
                <v:imagedata r:id="rId281" o:title=""/>
              </v:shape>
            </v:group>
            <v:group style="position:absolute;left:7043;top:1441;width:44;height:2" coordorigin="7043,1441" coordsize="44,2">
              <v:shape style="position:absolute;left:7043;top:1441;width:44;height:2" coordorigin="7043,1441" coordsize="44,0" path="m7043,1441l7086,1441e" filled="false" stroked="true" strokeweight=".72pt" strokecolor="#000000">
                <v:path arrowok="t"/>
              </v:shape>
            </v:group>
            <v:group style="position:absolute;left:7043;top:1470;width:1468;height:2" coordorigin="7043,1470" coordsize="1468,2">
              <v:shape style="position:absolute;left:7043;top:1470;width:1468;height:2" coordorigin="7043,1470" coordsize="1468,0" path="m7043,1470l8510,1470e" filled="false" stroked="true" strokeweight=".72pt" strokecolor="#000000">
                <v:path arrowok="t"/>
              </v:shape>
            </v:group>
            <v:group style="position:absolute;left:7086;top:1441;width:1425;height:2" coordorigin="7086,1441" coordsize="1425,2">
              <v:shape style="position:absolute;left:7086;top:1441;width:1425;height:2" coordorigin="7086,1441" coordsize="1425,0" path="m7086,1441l8510,1441e" filled="false" stroked="true" strokeweight=".72pt" strokecolor="#000000">
                <v:path arrowok="t"/>
              </v:shape>
              <v:shape style="position:absolute;left:8491;top:376;width:48;height:1078" type="#_x0000_t75" stroked="false">
                <v:imagedata r:id="rId281" o:title=""/>
              </v:shape>
            </v:group>
            <v:group style="position:absolute;left:8510;top:1441;width:44;height:2" coordorigin="8510,1441" coordsize="44,2">
              <v:shape style="position:absolute;left:8510;top:1441;width:44;height:2" coordorigin="8510,1441" coordsize="44,0" path="m8510,1441l8554,1441e" filled="false" stroked="true" strokeweight=".72pt" strokecolor="#000000">
                <v:path arrowok="t"/>
              </v:shape>
            </v:group>
            <v:group style="position:absolute;left:8510;top:1470;width:838;height:2" coordorigin="8510,1470" coordsize="838,2">
              <v:shape style="position:absolute;left:8510;top:1470;width:838;height:2" coordorigin="8510,1470" coordsize="838,0" path="m8510,1470l9348,1470e" filled="false" stroked="true" strokeweight=".72pt" strokecolor="#000000">
                <v:path arrowok="t"/>
              </v:shape>
            </v:group>
            <v:group style="position:absolute;left:8554;top:1441;width:795;height:2" coordorigin="8554,1441" coordsize="795,2">
              <v:shape style="position:absolute;left:8554;top:1441;width:795;height:2" coordorigin="8554,1441" coordsize="795,0" path="m8554,1441l9348,1441e" filled="false" stroked="true" strokeweight=".72pt" strokecolor="#000000">
                <v:path arrowok="t"/>
              </v:shape>
              <v:shape style="position:absolute;left:602;top:616;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关联方</w:t>
                      </w:r>
                    </w:p>
                  </w:txbxContent>
                </v:textbox>
                <w10:wrap type="none"/>
              </v:shape>
              <v:shape style="position:absolute;left:2008;top:357;width:401;height:719"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关联</w:t>
                      </w:r>
                    </w:p>
                    <w:p>
                      <w:pPr>
                        <w:spacing w:line="260" w:lineRule="exact" w:before="24"/>
                        <w:ind w:left="0" w:right="0" w:firstLine="0"/>
                        <w:jc w:val="left"/>
                        <w:rPr>
                          <w:rFonts w:ascii="宋体" w:hAnsi="宋体" w:cs="宋体" w:eastAsia="宋体" w:hint="default"/>
                          <w:sz w:val="20"/>
                          <w:szCs w:val="20"/>
                        </w:rPr>
                      </w:pPr>
                      <w:r>
                        <w:rPr>
                          <w:rFonts w:ascii="宋体" w:hAnsi="宋体" w:cs="宋体" w:eastAsia="宋体" w:hint="default"/>
                          <w:sz w:val="20"/>
                          <w:szCs w:val="20"/>
                        </w:rPr>
                        <w:t>交易</w:t>
                      </w:r>
                      <w:r>
                        <w:rPr>
                          <w:rFonts w:ascii="宋体" w:hAnsi="宋体" w:cs="宋体" w:eastAsia="宋体" w:hint="default"/>
                          <w:w w:val="100"/>
                          <w:sz w:val="20"/>
                          <w:szCs w:val="20"/>
                        </w:rPr>
                        <w:t> </w:t>
                      </w:r>
                      <w:r>
                        <w:rPr>
                          <w:rFonts w:ascii="宋体" w:hAnsi="宋体" w:cs="宋体" w:eastAsia="宋体" w:hint="default"/>
                          <w:sz w:val="20"/>
                          <w:szCs w:val="20"/>
                        </w:rPr>
                        <w:t>类型</w:t>
                      </w:r>
                    </w:p>
                  </w:txbxContent>
                </v:textbox>
                <w10:wrap type="none"/>
              </v:shape>
              <v:shape style="position:absolute;left:2779;top:487;width:603;height:460" type="#_x0000_t202" filled="false" stroked="false">
                <v:textbox inset="0,0,0,0">
                  <w:txbxContent>
                    <w:p>
                      <w:pPr>
                        <w:spacing w:line="199" w:lineRule="exact" w:before="0"/>
                        <w:ind w:left="0" w:right="0" w:firstLine="1"/>
                        <w:jc w:val="left"/>
                        <w:rPr>
                          <w:rFonts w:ascii="宋体" w:hAnsi="宋体" w:cs="宋体" w:eastAsia="宋体" w:hint="default"/>
                          <w:sz w:val="20"/>
                          <w:szCs w:val="20"/>
                        </w:rPr>
                      </w:pPr>
                      <w:r>
                        <w:rPr>
                          <w:rFonts w:ascii="宋体" w:hAnsi="宋体" w:cs="宋体" w:eastAsia="宋体" w:hint="default"/>
                          <w:sz w:val="20"/>
                          <w:szCs w:val="20"/>
                        </w:rPr>
                        <w:t>关联交</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易内容</w:t>
                      </w:r>
                    </w:p>
                  </w:txbxContent>
                </v:textbox>
                <w10:wrap type="none"/>
              </v:shape>
              <v:shape style="position:absolute;left:3746;top:226;width:802;height:978"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关联交易</w:t>
                      </w:r>
                    </w:p>
                    <w:p>
                      <w:pPr>
                        <w:spacing w:line="260" w:lineRule="exact" w:before="24"/>
                        <w:ind w:left="0" w:right="0" w:firstLine="0"/>
                        <w:jc w:val="center"/>
                        <w:rPr>
                          <w:rFonts w:ascii="宋体" w:hAnsi="宋体" w:cs="宋体" w:eastAsia="宋体" w:hint="default"/>
                          <w:sz w:val="20"/>
                          <w:szCs w:val="20"/>
                        </w:rPr>
                      </w:pPr>
                      <w:r>
                        <w:rPr>
                          <w:rFonts w:ascii="宋体" w:hAnsi="宋体" w:cs="宋体" w:eastAsia="宋体" w:hint="default"/>
                          <w:sz w:val="20"/>
                          <w:szCs w:val="20"/>
                        </w:rPr>
                        <w:t>定价方式</w:t>
                      </w:r>
                      <w:r>
                        <w:rPr>
                          <w:rFonts w:ascii="宋体" w:hAnsi="宋体" w:cs="宋体" w:eastAsia="宋体" w:hint="default"/>
                          <w:w w:val="100"/>
                          <w:sz w:val="20"/>
                          <w:szCs w:val="20"/>
                        </w:rPr>
                        <w:t> </w:t>
                      </w:r>
                      <w:r>
                        <w:rPr>
                          <w:rFonts w:ascii="宋体" w:hAnsi="宋体" w:cs="宋体" w:eastAsia="宋体" w:hint="default"/>
                          <w:sz w:val="20"/>
                          <w:szCs w:val="20"/>
                        </w:rPr>
                        <w:t>及决策程</w:t>
                      </w:r>
                      <w:r>
                        <w:rPr>
                          <w:rFonts w:ascii="宋体" w:hAnsi="宋体" w:cs="宋体" w:eastAsia="宋体" w:hint="default"/>
                          <w:w w:val="100"/>
                          <w:sz w:val="20"/>
                          <w:szCs w:val="20"/>
                        </w:rPr>
                        <w:t> </w:t>
                      </w:r>
                      <w:r>
                        <w:rPr>
                          <w:rFonts w:ascii="宋体" w:hAnsi="宋体" w:cs="宋体" w:eastAsia="宋体" w:hint="default"/>
                          <w:sz w:val="20"/>
                          <w:szCs w:val="20"/>
                        </w:rPr>
                        <w:t>序</w:t>
                      </w:r>
                    </w:p>
                  </w:txbxContent>
                </v:textbox>
                <w10:wrap type="none"/>
              </v:shape>
              <v:shape style="position:absolute;left:5270;top:81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5392;top:115;width:1536;height:76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本年发生额</w:t>
                      </w:r>
                    </w:p>
                    <w:p>
                      <w:pPr>
                        <w:spacing w:line="260" w:lineRule="exact" w:before="73"/>
                        <w:ind w:left="934" w:right="0" w:firstLine="0"/>
                        <w:jc w:val="left"/>
                        <w:rPr>
                          <w:rFonts w:ascii="宋体" w:hAnsi="宋体" w:cs="宋体" w:eastAsia="宋体" w:hint="default"/>
                          <w:sz w:val="20"/>
                          <w:szCs w:val="20"/>
                        </w:rPr>
                      </w:pPr>
                      <w:r>
                        <w:rPr>
                          <w:rFonts w:ascii="宋体" w:hAnsi="宋体" w:cs="宋体" w:eastAsia="宋体" w:hint="default"/>
                          <w:sz w:val="20"/>
                          <w:szCs w:val="20"/>
                        </w:rPr>
                        <w:t>占同类</w:t>
                      </w:r>
                      <w:r>
                        <w:rPr>
                          <w:rFonts w:ascii="宋体" w:hAnsi="宋体" w:cs="宋体" w:eastAsia="宋体" w:hint="default"/>
                          <w:w w:val="100"/>
                          <w:sz w:val="20"/>
                          <w:szCs w:val="20"/>
                        </w:rPr>
                        <w:t> </w:t>
                      </w:r>
                      <w:r>
                        <w:rPr>
                          <w:rFonts w:ascii="宋体" w:hAnsi="宋体" w:cs="宋体" w:eastAsia="宋体" w:hint="default"/>
                          <w:sz w:val="20"/>
                          <w:szCs w:val="20"/>
                        </w:rPr>
                        <w:t>交易金</w:t>
                      </w:r>
                    </w:p>
                  </w:txbxContent>
                </v:textbox>
                <w10:wrap type="none"/>
              </v:shape>
              <v:shape style="position:absolute;left:6314;top:942;width:701;height:460" type="#_x0000_t202" filled="false" stroked="false">
                <v:textbox inset="0,0,0,0">
                  <w:txbxContent>
                    <w:p>
                      <w:pPr>
                        <w:spacing w:line="199" w:lineRule="exact" w:before="0"/>
                        <w:ind w:left="0" w:right="0" w:firstLine="12"/>
                        <w:jc w:val="left"/>
                        <w:rPr>
                          <w:rFonts w:ascii="宋体" w:hAnsi="宋体" w:cs="宋体" w:eastAsia="宋体" w:hint="default"/>
                          <w:sz w:val="20"/>
                          <w:szCs w:val="20"/>
                        </w:rPr>
                      </w:pPr>
                      <w:r>
                        <w:rPr>
                          <w:rFonts w:ascii="宋体" w:hAnsi="宋体" w:cs="宋体" w:eastAsia="宋体" w:hint="default"/>
                          <w:sz w:val="20"/>
                          <w:szCs w:val="20"/>
                        </w:rPr>
                        <w:t>额的比</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例（%）</w:t>
                      </w:r>
                      <w:r>
                        <w:rPr>
                          <w:rFonts w:ascii="宋体" w:hAnsi="宋体" w:cs="宋体" w:eastAsia="宋体" w:hint="default"/>
                          <w:sz w:val="20"/>
                          <w:szCs w:val="20"/>
                        </w:rPr>
                      </w:r>
                    </w:p>
                  </w:txbxContent>
                </v:textbox>
                <w10:wrap type="none"/>
              </v:shape>
              <v:shape style="position:absolute;left:7581;top:81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7700;top:115;width:1537;height:76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上年发生额</w:t>
                      </w:r>
                    </w:p>
                    <w:p>
                      <w:pPr>
                        <w:spacing w:line="260" w:lineRule="exact" w:before="73"/>
                        <w:ind w:left="934" w:right="0" w:firstLine="0"/>
                        <w:jc w:val="left"/>
                        <w:rPr>
                          <w:rFonts w:ascii="宋体" w:hAnsi="宋体" w:cs="宋体" w:eastAsia="宋体" w:hint="default"/>
                          <w:sz w:val="20"/>
                          <w:szCs w:val="20"/>
                        </w:rPr>
                      </w:pPr>
                      <w:r>
                        <w:rPr>
                          <w:rFonts w:ascii="宋体" w:hAnsi="宋体" w:cs="宋体" w:eastAsia="宋体" w:hint="default"/>
                          <w:sz w:val="20"/>
                          <w:szCs w:val="20"/>
                        </w:rPr>
                        <w:t>占同类</w:t>
                      </w:r>
                      <w:r>
                        <w:rPr>
                          <w:rFonts w:ascii="宋体" w:hAnsi="宋体" w:cs="宋体" w:eastAsia="宋体" w:hint="default"/>
                          <w:w w:val="100"/>
                          <w:sz w:val="20"/>
                          <w:szCs w:val="20"/>
                        </w:rPr>
                        <w:t> </w:t>
                      </w:r>
                      <w:r>
                        <w:rPr>
                          <w:rFonts w:ascii="宋体" w:hAnsi="宋体" w:cs="宋体" w:eastAsia="宋体" w:hint="default"/>
                          <w:sz w:val="20"/>
                          <w:szCs w:val="20"/>
                        </w:rPr>
                        <w:t>交易金</w:t>
                      </w:r>
                    </w:p>
                  </w:txbxContent>
                </v:textbox>
                <w10:wrap type="none"/>
              </v:shape>
              <v:shape style="position:absolute;left:8623;top:942;width:701;height:460" type="#_x0000_t202" filled="false" stroked="false">
                <v:textbox inset="0,0,0,0">
                  <w:txbxContent>
                    <w:p>
                      <w:pPr>
                        <w:spacing w:line="199" w:lineRule="exact" w:before="0"/>
                        <w:ind w:left="0" w:right="0" w:firstLine="12"/>
                        <w:jc w:val="left"/>
                        <w:rPr>
                          <w:rFonts w:ascii="宋体" w:hAnsi="宋体" w:cs="宋体" w:eastAsia="宋体" w:hint="default"/>
                          <w:sz w:val="20"/>
                          <w:szCs w:val="20"/>
                        </w:rPr>
                      </w:pPr>
                      <w:r>
                        <w:rPr>
                          <w:rFonts w:ascii="宋体" w:hAnsi="宋体" w:cs="宋体" w:eastAsia="宋体" w:hint="default"/>
                          <w:sz w:val="20"/>
                          <w:szCs w:val="20"/>
                        </w:rPr>
                        <w:t>额的比</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例（%）</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29"/>
          <w:sz w:val="20"/>
          <w:szCs w:val="20"/>
        </w:rPr>
      </w:r>
    </w:p>
    <w:p>
      <w:pPr>
        <w:spacing w:after="0" w:line="1477" w:lineRule="exact"/>
        <w:rPr>
          <w:rFonts w:ascii="宋体" w:hAnsi="宋体" w:cs="宋体" w:eastAsia="宋体" w:hint="default"/>
          <w:sz w:val="20"/>
          <w:szCs w:val="20"/>
        </w:rPr>
        <w:sectPr>
          <w:type w:val="continuous"/>
          <w:pgSz w:w="11910" w:h="16840"/>
          <w:pgMar w:top="1060" w:bottom="280" w:left="1660" w:right="620"/>
        </w:sectPr>
      </w:pPr>
    </w:p>
    <w:p>
      <w:pPr>
        <w:spacing w:line="240" w:lineRule="auto" w:before="6"/>
        <w:rPr>
          <w:rFonts w:ascii="宋体" w:hAnsi="宋体" w:cs="宋体" w:eastAsia="宋体" w:hint="default"/>
          <w:sz w:val="24"/>
          <w:szCs w:val="24"/>
        </w:rPr>
      </w:pPr>
    </w:p>
    <w:p>
      <w:pPr>
        <w:spacing w:line="1261" w:lineRule="exact"/>
        <w:ind w:left="116"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69.2pt;height:63.1pt;mso-position-horizontal-relative:char;mso-position-vertical-relative:line" coordorigin="0,0" coordsize="9384,1262">
            <v:group style="position:absolute;left:22;top:7;width:1803;height:2" coordorigin="22,7" coordsize="1803,2">
              <v:shape style="position:absolute;left:22;top:7;width:1803;height:2" coordorigin="22,7" coordsize="1803,0" path="m22,7l1824,7e" filled="false" stroked="true" strokeweight=".72pt" strokecolor="#000000">
                <v:path arrowok="t"/>
              </v:shape>
            </v:group>
            <v:group style="position:absolute;left:22;top:36;width:1803;height:2" coordorigin="22,36" coordsize="1803,2">
              <v:shape style="position:absolute;left:22;top:36;width:1803;height:2" coordorigin="22,36" coordsize="1803,0" path="m22,36l1824,36e" filled="false" stroked="true" strokeweight=".72pt" strokecolor="#000000">
                <v:path arrowok="t"/>
              </v:shape>
            </v:group>
            <v:group style="position:absolute;left:1824;top:7;width:44;height:2" coordorigin="1824,7" coordsize="44,2">
              <v:shape style="position:absolute;left:1824;top:7;width:44;height:2" coordorigin="1824,7" coordsize="44,0" path="m1824,7l1867,7e" filled="false" stroked="true" strokeweight=".72pt" strokecolor="#000000">
                <v:path arrowok="t"/>
              </v:shape>
            </v:group>
            <v:group style="position:absolute;left:1824;top:36;width:44;height:2" coordorigin="1824,36" coordsize="44,2">
              <v:shape style="position:absolute;left:1824;top:36;width:44;height:2" coordorigin="1824,36" coordsize="44,0" path="m1824,36l1867,36e" filled="false" stroked="true" strokeweight=".72pt" strokecolor="#000000">
                <v:path arrowok="t"/>
              </v:shape>
            </v:group>
            <v:group style="position:absolute;left:1867;top:7;width:758;height:2" coordorigin="1867,7" coordsize="758,2">
              <v:shape style="position:absolute;left:1867;top:7;width:758;height:2" coordorigin="1867,7" coordsize="758,0" path="m1867,7l2624,7e" filled="false" stroked="true" strokeweight=".72pt" strokecolor="#000000">
                <v:path arrowok="t"/>
              </v:shape>
            </v:group>
            <v:group style="position:absolute;left:1867;top:36;width:758;height:2" coordorigin="1867,36" coordsize="758,2">
              <v:shape style="position:absolute;left:1867;top:36;width:758;height:2" coordorigin="1867,36" coordsize="758,0" path="m1867,36l2624,36e" filled="false" stroked="true" strokeweight=".72pt" strokecolor="#000000">
                <v:path arrowok="t"/>
              </v:shape>
            </v:group>
            <v:group style="position:absolute;left:2624;top:7;width:44;height:2" coordorigin="2624,7" coordsize="44,2">
              <v:shape style="position:absolute;left:2624;top:7;width:44;height:2" coordorigin="2624,7" coordsize="44,0" path="m2624,7l2668,7e" filled="false" stroked="true" strokeweight=".72pt" strokecolor="#000000">
                <v:path arrowok="t"/>
              </v:shape>
            </v:group>
            <v:group style="position:absolute;left:2624;top:36;width:44;height:2" coordorigin="2624,36" coordsize="44,2">
              <v:shape style="position:absolute;left:2624;top:36;width:44;height:2" coordorigin="2624,36" coordsize="44,0" path="m2624,36l2668,36e" filled="false" stroked="true" strokeweight=".72pt" strokecolor="#000000">
                <v:path arrowok="t"/>
              </v:shape>
            </v:group>
            <v:group style="position:absolute;left:2668;top:7;width:904;height:2" coordorigin="2668,7" coordsize="904,2">
              <v:shape style="position:absolute;left:2668;top:7;width:904;height:2" coordorigin="2668,7" coordsize="904,0" path="m2668,7l3571,7e" filled="false" stroked="true" strokeweight=".72pt" strokecolor="#000000">
                <v:path arrowok="t"/>
              </v:shape>
            </v:group>
            <v:group style="position:absolute;left:2668;top:36;width:904;height:2" coordorigin="2668,36" coordsize="904,2">
              <v:shape style="position:absolute;left:2668;top:36;width:904;height:2" coordorigin="2668,36" coordsize="904,0" path="m2668,36l3571,36e" filled="false" stroked="true" strokeweight=".72pt" strokecolor="#000000">
                <v:path arrowok="t"/>
              </v:shape>
            </v:group>
            <v:group style="position:absolute;left:3571;top:7;width:44;height:2" coordorigin="3571,7" coordsize="44,2">
              <v:shape style="position:absolute;left:3571;top:7;width:44;height:2" coordorigin="3571,7" coordsize="44,0" path="m3571,7l3614,7e" filled="false" stroked="true" strokeweight=".72pt" strokecolor="#000000">
                <v:path arrowok="t"/>
              </v:shape>
            </v:group>
            <v:group style="position:absolute;left:3571;top:36;width:44;height:2" coordorigin="3571,36" coordsize="44,2">
              <v:shape style="position:absolute;left:3571;top:36;width:44;height:2" coordorigin="3571,36" coordsize="44,0" path="m3571,36l3614,36e" filled="false" stroked="true" strokeweight=".72pt" strokecolor="#000000">
                <v:path arrowok="t"/>
              </v:shape>
            </v:group>
            <v:group style="position:absolute;left:3614;top:7;width:1140;height:2" coordorigin="3614,7" coordsize="1140,2">
              <v:shape style="position:absolute;left:3614;top:7;width:1140;height:2" coordorigin="3614,7" coordsize="1140,0" path="m3614,7l4754,7e" filled="false" stroked="true" strokeweight=".72pt" strokecolor="#000000">
                <v:path arrowok="t"/>
              </v:shape>
            </v:group>
            <v:group style="position:absolute;left:3614;top:36;width:1140;height:2" coordorigin="3614,36" coordsize="1140,2">
              <v:shape style="position:absolute;left:3614;top:36;width:1140;height:2" coordorigin="3614,36" coordsize="1140,0" path="m3614,36l4754,36e" filled="false" stroked="true" strokeweight=".72pt" strokecolor="#000000">
                <v:path arrowok="t"/>
              </v:shape>
            </v:group>
            <v:group style="position:absolute;left:4754;top:7;width:44;height:2" coordorigin="4754,7" coordsize="44,2">
              <v:shape style="position:absolute;left:4754;top:7;width:44;height:2" coordorigin="4754,7" coordsize="44,0" path="m4754,7l4798,7e" filled="false" stroked="true" strokeweight=".72pt" strokecolor="#000000">
                <v:path arrowok="t"/>
              </v:shape>
            </v:group>
            <v:group style="position:absolute;left:4754;top:36;width:44;height:2" coordorigin="4754,36" coordsize="44,2">
              <v:shape style="position:absolute;left:4754;top:36;width:44;height:2" coordorigin="4754,36" coordsize="44,0" path="m4754,36l4798,36e" filled="false" stroked="true" strokeweight=".72pt" strokecolor="#000000">
                <v:path arrowok="t"/>
              </v:shape>
            </v:group>
            <v:group style="position:absolute;left:4798;top:7;width:1426;height:2" coordorigin="4798,7" coordsize="1426,2">
              <v:shape style="position:absolute;left:4798;top:7;width:1426;height:2" coordorigin="4798,7" coordsize="1426,0" path="m4798,7l6223,7e" filled="false" stroked="true" strokeweight=".72pt" strokecolor="#000000">
                <v:path arrowok="t"/>
              </v:shape>
            </v:group>
            <v:group style="position:absolute;left:4798;top:36;width:1426;height:2" coordorigin="4798,36" coordsize="1426,2">
              <v:shape style="position:absolute;left:4798;top:36;width:1426;height:2" coordorigin="4798,36" coordsize="1426,0" path="m4798,36l6223,36e" filled="false" stroked="true" strokeweight=".72pt" strokecolor="#000000">
                <v:path arrowok="t"/>
              </v:shape>
            </v:group>
            <v:group style="position:absolute;left:6223;top:7;width:44;height:2" coordorigin="6223,7" coordsize="44,2">
              <v:shape style="position:absolute;left:6223;top:7;width:44;height:2" coordorigin="6223,7" coordsize="44,0" path="m6223,7l6266,7e" filled="false" stroked="true" strokeweight=".72pt" strokecolor="#000000">
                <v:path arrowok="t"/>
              </v:shape>
            </v:group>
            <v:group style="position:absolute;left:6223;top:36;width:44;height:2" coordorigin="6223,36" coordsize="44,2">
              <v:shape style="position:absolute;left:6223;top:36;width:44;height:2" coordorigin="6223,36" coordsize="44,0" path="m6223,36l6266,36e" filled="false" stroked="true" strokeweight=".72pt" strokecolor="#000000">
                <v:path arrowok="t"/>
              </v:shape>
            </v:group>
            <v:group style="position:absolute;left:6266;top:7;width:798;height:2" coordorigin="6266,7" coordsize="798,2">
              <v:shape style="position:absolute;left:6266;top:7;width:798;height:2" coordorigin="6266,7" coordsize="798,0" path="m6266,7l7064,7e" filled="false" stroked="true" strokeweight=".72pt" strokecolor="#000000">
                <v:path arrowok="t"/>
              </v:shape>
            </v:group>
            <v:group style="position:absolute;left:6266;top:36;width:798;height:2" coordorigin="6266,36" coordsize="798,2">
              <v:shape style="position:absolute;left:6266;top:36;width:798;height:2" coordorigin="6266,36" coordsize="798,0" path="m6266,36l7064,36e" filled="false" stroked="true" strokeweight=".72pt" strokecolor="#000000">
                <v:path arrowok="t"/>
              </v:shape>
            </v:group>
            <v:group style="position:absolute;left:7064;top:7;width:44;height:2" coordorigin="7064,7" coordsize="44,2">
              <v:shape style="position:absolute;left:7064;top:7;width:44;height:2" coordorigin="7064,7" coordsize="44,0" path="m7064,7l7108,7e" filled="false" stroked="true" strokeweight=".72pt" strokecolor="#000000">
                <v:path arrowok="t"/>
              </v:shape>
            </v:group>
            <v:group style="position:absolute;left:7064;top:36;width:44;height:2" coordorigin="7064,36" coordsize="44,2">
              <v:shape style="position:absolute;left:7064;top:36;width:44;height:2" coordorigin="7064,36" coordsize="44,0" path="m7064,36l7108,36e" filled="false" stroked="true" strokeweight=".72pt" strokecolor="#000000">
                <v:path arrowok="t"/>
              </v:shape>
            </v:group>
            <v:group style="position:absolute;left:7108;top:7;width:1425;height:2" coordorigin="7108,7" coordsize="1425,2">
              <v:shape style="position:absolute;left:7108;top:7;width:1425;height:2" coordorigin="7108,7" coordsize="1425,0" path="m7108,7l8532,7e" filled="false" stroked="true" strokeweight=".72pt" strokecolor="#000000">
                <v:path arrowok="t"/>
              </v:shape>
            </v:group>
            <v:group style="position:absolute;left:7108;top:36;width:1425;height:2" coordorigin="7108,36" coordsize="1425,2">
              <v:shape style="position:absolute;left:7108;top:36;width:1425;height:2" coordorigin="7108,36" coordsize="1425,0" path="m7108,36l8532,36e" filled="false" stroked="true" strokeweight=".72pt" strokecolor="#000000">
                <v:path arrowok="t"/>
              </v:shape>
            </v:group>
            <v:group style="position:absolute;left:8532;top:7;width:44;height:2" coordorigin="8532,7" coordsize="44,2">
              <v:shape style="position:absolute;left:8532;top:7;width:44;height:2" coordorigin="8532,7" coordsize="44,0" path="m8532,7l8575,7e" filled="false" stroked="true" strokeweight=".72pt" strokecolor="#000000">
                <v:path arrowok="t"/>
              </v:shape>
            </v:group>
            <v:group style="position:absolute;left:8532;top:36;width:44;height:2" coordorigin="8532,36" coordsize="44,2">
              <v:shape style="position:absolute;left:8532;top:36;width:44;height:2" coordorigin="8532,36" coordsize="44,0" path="m8532,36l8575,36e" filled="false" stroked="true" strokeweight=".72pt" strokecolor="#000000">
                <v:path arrowok="t"/>
              </v:shape>
            </v:group>
            <v:group style="position:absolute;left:8575;top:7;width:795;height:2" coordorigin="8575,7" coordsize="795,2">
              <v:shape style="position:absolute;left:8575;top:7;width:795;height:2" coordorigin="8575,7" coordsize="795,0" path="m8575,7l9370,7e" filled="false" stroked="true" strokeweight=".72pt" strokecolor="#000000">
                <v:path arrowok="t"/>
              </v:shape>
            </v:group>
            <v:group style="position:absolute;left:8575;top:36;width:795;height:2" coordorigin="8575,36" coordsize="795,2">
              <v:shape style="position:absolute;left:8575;top:36;width:795;height:2" coordorigin="8575,36" coordsize="795,0" path="m8575,36l9370,36e" filled="false" stroked="true" strokeweight=".72pt" strokecolor="#000000">
                <v:path arrowok="t"/>
              </v:shape>
            </v:group>
            <v:group style="position:absolute;left:7;top:1254;width:1817;height:2" coordorigin="7,1254" coordsize="1817,2">
              <v:shape style="position:absolute;left:7;top:1254;width:1817;height:2" coordorigin="7,1254" coordsize="1817,0" path="m7,1254l1824,1254e" filled="false" stroked="true" strokeweight=".72pt" strokecolor="#000000">
                <v:path arrowok="t"/>
              </v:shape>
            </v:group>
            <v:group style="position:absolute;left:7;top:1225;width:1817;height:2" coordorigin="7,1225" coordsize="1817,2">
              <v:shape style="position:absolute;left:7;top:1225;width:1817;height:2" coordorigin="7,1225" coordsize="1817,0" path="m7,1225l1824,1225e" filled="false" stroked="true" strokeweight=".72pt" strokecolor="#000000">
                <v:path arrowok="t"/>
              </v:shape>
              <v:shape style="position:absolute;left:1805;top:26;width:48;height:1211" type="#_x0000_t75" stroked="false">
                <v:imagedata r:id="rId284" o:title=""/>
              </v:shape>
            </v:group>
            <v:group style="position:absolute;left:1824;top:1225;width:44;height:2" coordorigin="1824,1225" coordsize="44,2">
              <v:shape style="position:absolute;left:1824;top:1225;width:44;height:2" coordorigin="1824,1225" coordsize="44,0" path="m1824,1225l1867,1225e" filled="false" stroked="true" strokeweight=".72pt" strokecolor="#000000">
                <v:path arrowok="t"/>
              </v:shape>
            </v:group>
            <v:group style="position:absolute;left:1824;top:1254;width:801;height:2" coordorigin="1824,1254" coordsize="801,2">
              <v:shape style="position:absolute;left:1824;top:1254;width:801;height:2" coordorigin="1824,1254" coordsize="801,0" path="m1824,1254l2624,1254e" filled="false" stroked="true" strokeweight=".72pt" strokecolor="#000000">
                <v:path arrowok="t"/>
              </v:shape>
            </v:group>
            <v:group style="position:absolute;left:1867;top:1225;width:758;height:2" coordorigin="1867,1225" coordsize="758,2">
              <v:shape style="position:absolute;left:1867;top:1225;width:758;height:2" coordorigin="1867,1225" coordsize="758,0" path="m1867,1225l2624,1225e" filled="false" stroked="true" strokeweight=".72pt" strokecolor="#000000">
                <v:path arrowok="t"/>
              </v:shape>
              <v:shape style="position:absolute;left:2605;top:26;width:48;height:1211" type="#_x0000_t75" stroked="false">
                <v:imagedata r:id="rId285" o:title=""/>
              </v:shape>
            </v:group>
            <v:group style="position:absolute;left:2624;top:1225;width:44;height:2" coordorigin="2624,1225" coordsize="44,2">
              <v:shape style="position:absolute;left:2624;top:1225;width:44;height:2" coordorigin="2624,1225" coordsize="44,0" path="m2624,1225l2668,1225e" filled="false" stroked="true" strokeweight=".72pt" strokecolor="#000000">
                <v:path arrowok="t"/>
              </v:shape>
            </v:group>
            <v:group style="position:absolute;left:2624;top:1254;width:947;height:2" coordorigin="2624,1254" coordsize="947,2">
              <v:shape style="position:absolute;left:2624;top:1254;width:947;height:2" coordorigin="2624,1254" coordsize="947,0" path="m2624,1254l3571,1254e" filled="false" stroked="true" strokeweight=".72pt" strokecolor="#000000">
                <v:path arrowok="t"/>
              </v:shape>
            </v:group>
            <v:group style="position:absolute;left:2668;top:1225;width:904;height:2" coordorigin="2668,1225" coordsize="904,2">
              <v:shape style="position:absolute;left:2668;top:1225;width:904;height:2" coordorigin="2668,1225" coordsize="904,0" path="m2668,1225l3571,1225e" filled="false" stroked="true" strokeweight=".72pt" strokecolor="#000000">
                <v:path arrowok="t"/>
              </v:shape>
              <v:shape style="position:absolute;left:3552;top:26;width:48;height:1211" type="#_x0000_t75" stroked="false">
                <v:imagedata r:id="rId286" o:title=""/>
              </v:shape>
            </v:group>
            <v:group style="position:absolute;left:3571;top:1225;width:44;height:2" coordorigin="3571,1225" coordsize="44,2">
              <v:shape style="position:absolute;left:3571;top:1225;width:44;height:2" coordorigin="3571,1225" coordsize="44,0" path="m3571,1225l3614,1225e" filled="false" stroked="true" strokeweight=".72pt" strokecolor="#000000">
                <v:path arrowok="t"/>
              </v:shape>
            </v:group>
            <v:group style="position:absolute;left:3571;top:1254;width:1184;height:2" coordorigin="3571,1254" coordsize="1184,2">
              <v:shape style="position:absolute;left:3571;top:1254;width:1184;height:2" coordorigin="3571,1254" coordsize="1184,0" path="m3571,1254l4754,1254e" filled="false" stroked="true" strokeweight=".72pt" strokecolor="#000000">
                <v:path arrowok="t"/>
              </v:shape>
            </v:group>
            <v:group style="position:absolute;left:3614;top:1225;width:1140;height:2" coordorigin="3614,1225" coordsize="1140,2">
              <v:shape style="position:absolute;left:3614;top:1225;width:1140;height:2" coordorigin="3614,1225" coordsize="1140,0" path="m3614,1225l4754,1225e" filled="false" stroked="true" strokeweight=".72pt" strokecolor="#000000">
                <v:path arrowok="t"/>
              </v:shape>
              <v:shape style="position:absolute;left:4735;top:26;width:48;height:1210" type="#_x0000_t75" stroked="false">
                <v:imagedata r:id="rId287" o:title=""/>
              </v:shape>
            </v:group>
            <v:group style="position:absolute;left:4754;top:1225;width:44;height:2" coordorigin="4754,1225" coordsize="44,2">
              <v:shape style="position:absolute;left:4754;top:1225;width:44;height:2" coordorigin="4754,1225" coordsize="44,0" path="m4754,1225l4798,1225e" filled="false" stroked="true" strokeweight=".72pt" strokecolor="#000000">
                <v:path arrowok="t"/>
              </v:shape>
            </v:group>
            <v:group style="position:absolute;left:4754;top:1254;width:1469;height:2" coordorigin="4754,1254" coordsize="1469,2">
              <v:shape style="position:absolute;left:4754;top:1254;width:1469;height:2" coordorigin="4754,1254" coordsize="1469,0" path="m4754,1254l6223,1254e" filled="false" stroked="true" strokeweight=".72pt" strokecolor="#000000">
                <v:path arrowok="t"/>
              </v:shape>
            </v:group>
            <v:group style="position:absolute;left:4798;top:1225;width:1426;height:2" coordorigin="4798,1225" coordsize="1426,2">
              <v:shape style="position:absolute;left:4798;top:1225;width:1426;height:2" coordorigin="4798,1225" coordsize="1426,0" path="m4798,1225l6223,1225e" filled="false" stroked="true" strokeweight=".72pt" strokecolor="#000000">
                <v:path arrowok="t"/>
              </v:shape>
              <v:shape style="position:absolute;left:6204;top:26;width:48;height:1211" type="#_x0000_t75" stroked="false">
                <v:imagedata r:id="rId288" o:title=""/>
              </v:shape>
            </v:group>
            <v:group style="position:absolute;left:6223;top:1225;width:44;height:2" coordorigin="6223,1225" coordsize="44,2">
              <v:shape style="position:absolute;left:6223;top:1225;width:44;height:2" coordorigin="6223,1225" coordsize="44,0" path="m6223,1225l6266,1225e" filled="false" stroked="true" strokeweight=".72pt" strokecolor="#000000">
                <v:path arrowok="t"/>
              </v:shape>
            </v:group>
            <v:group style="position:absolute;left:6223;top:1254;width:842;height:2" coordorigin="6223,1254" coordsize="842,2">
              <v:shape style="position:absolute;left:6223;top:1254;width:842;height:2" coordorigin="6223,1254" coordsize="842,0" path="m6223,1254l7064,1254e" filled="false" stroked="true" strokeweight=".72pt" strokecolor="#000000">
                <v:path arrowok="t"/>
              </v:shape>
            </v:group>
            <v:group style="position:absolute;left:6266;top:1225;width:798;height:2" coordorigin="6266,1225" coordsize="798,2">
              <v:shape style="position:absolute;left:6266;top:1225;width:798;height:2" coordorigin="6266,1225" coordsize="798,0" path="m6266,1225l7064,1225e" filled="false" stroked="true" strokeweight=".72pt" strokecolor="#000000">
                <v:path arrowok="t"/>
              </v:shape>
              <v:shape style="position:absolute;left:7045;top:26;width:48;height:1211" type="#_x0000_t75" stroked="false">
                <v:imagedata r:id="rId288" o:title=""/>
              </v:shape>
            </v:group>
            <v:group style="position:absolute;left:7064;top:1225;width:44;height:2" coordorigin="7064,1225" coordsize="44,2">
              <v:shape style="position:absolute;left:7064;top:1225;width:44;height:2" coordorigin="7064,1225" coordsize="44,0" path="m7064,1225l7108,1225e" filled="false" stroked="true" strokeweight=".72pt" strokecolor="#000000">
                <v:path arrowok="t"/>
              </v:shape>
            </v:group>
            <v:group style="position:absolute;left:7064;top:1254;width:1468;height:2" coordorigin="7064,1254" coordsize="1468,2">
              <v:shape style="position:absolute;left:7064;top:1254;width:1468;height:2" coordorigin="7064,1254" coordsize="1468,0" path="m7064,1254l8532,1254e" filled="false" stroked="true" strokeweight=".72pt" strokecolor="#000000">
                <v:path arrowok="t"/>
              </v:shape>
            </v:group>
            <v:group style="position:absolute;left:7108;top:1225;width:1425;height:2" coordorigin="7108,1225" coordsize="1425,2">
              <v:shape style="position:absolute;left:7108;top:1225;width:1425;height:2" coordorigin="7108,1225" coordsize="1425,0" path="m7108,1225l8532,1225e" filled="false" stroked="true" strokeweight=".72pt" strokecolor="#000000">
                <v:path arrowok="t"/>
              </v:shape>
              <v:shape style="position:absolute;left:8513;top:26;width:48;height:1211" type="#_x0000_t75" stroked="false">
                <v:imagedata r:id="rId288" o:title=""/>
              </v:shape>
            </v:group>
            <v:group style="position:absolute;left:8532;top:1225;width:44;height:2" coordorigin="8532,1225" coordsize="44,2">
              <v:shape style="position:absolute;left:8532;top:1225;width:44;height:2" coordorigin="8532,1225" coordsize="44,0" path="m8532,1225l8575,1225e" filled="false" stroked="true" strokeweight=".72pt" strokecolor="#000000">
                <v:path arrowok="t"/>
              </v:shape>
            </v:group>
            <v:group style="position:absolute;left:8532;top:1254;width:845;height:2" coordorigin="8532,1254" coordsize="845,2">
              <v:shape style="position:absolute;left:8532;top:1254;width:845;height:2" coordorigin="8532,1254" coordsize="845,0" path="m8532,1254l9377,1254e" filled="false" stroked="true" strokeweight=".72pt" strokecolor="#000000">
                <v:path arrowok="t"/>
              </v:shape>
            </v:group>
            <v:group style="position:absolute;left:8575;top:1225;width:802;height:2" coordorigin="8575,1225" coordsize="802,2">
              <v:shape style="position:absolute;left:8575;top:1225;width:802;height:2" coordorigin="8575,1225" coordsize="802,0" path="m8575,1225l9377,1225e" filled="false" stroked="true" strokeweight=".72pt" strokecolor="#000000">
                <v:path arrowok="t"/>
              </v:shape>
              <v:shape style="position:absolute;left:130;top:305;width:1613;height:647"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8"/>
                          <w:sz w:val="18"/>
                          <w:szCs w:val="18"/>
                        </w:rPr>
                        <w:t>锦州港国有资产经</w:t>
                      </w:r>
                      <w:r>
                        <w:rPr>
                          <w:rFonts w:ascii="宋体" w:hAnsi="宋体" w:cs="宋体" w:eastAsia="宋体" w:hint="default"/>
                          <w:spacing w:val="-69"/>
                          <w:sz w:val="18"/>
                          <w:szCs w:val="18"/>
                        </w:rPr>
                        <w:t> </w:t>
                      </w:r>
                      <w:r>
                        <w:rPr>
                          <w:rFonts w:ascii="宋体" w:hAnsi="宋体" w:cs="宋体" w:eastAsia="宋体" w:hint="default"/>
                          <w:sz w:val="18"/>
                          <w:szCs w:val="18"/>
                        </w:rPr>
                      </w:r>
                    </w:p>
                    <w:p>
                      <w:pPr>
                        <w:spacing w:line="232" w:lineRule="exact" w:before="24"/>
                        <w:ind w:left="0" w:right="0" w:firstLine="0"/>
                        <w:jc w:val="left"/>
                        <w:rPr>
                          <w:rFonts w:ascii="宋体" w:hAnsi="宋体" w:cs="宋体" w:eastAsia="宋体" w:hint="default"/>
                          <w:sz w:val="18"/>
                          <w:szCs w:val="18"/>
                        </w:rPr>
                      </w:pPr>
                      <w:r>
                        <w:rPr>
                          <w:rFonts w:ascii="宋体" w:hAnsi="宋体" w:cs="宋体" w:eastAsia="宋体" w:hint="default"/>
                          <w:spacing w:val="18"/>
                          <w:sz w:val="18"/>
                          <w:szCs w:val="18"/>
                        </w:rPr>
                        <w:t>营管理有限公司及</w:t>
                      </w:r>
                      <w:r>
                        <w:rPr>
                          <w:rFonts w:ascii="宋体" w:hAnsi="宋体" w:cs="宋体" w:eastAsia="宋体" w:hint="default"/>
                          <w:spacing w:val="-88"/>
                          <w:sz w:val="18"/>
                          <w:szCs w:val="18"/>
                        </w:rPr>
                        <w:t> </w:t>
                      </w:r>
                      <w:r>
                        <w:rPr>
                          <w:rFonts w:ascii="宋体" w:hAnsi="宋体" w:cs="宋体" w:eastAsia="宋体" w:hint="default"/>
                          <w:sz w:val="18"/>
                          <w:szCs w:val="18"/>
                        </w:rPr>
                        <w:t>附属公司</w:t>
                      </w:r>
                    </w:p>
                  </w:txbxContent>
                </v:textbox>
                <w10:wrap type="none"/>
              </v:shape>
              <v:shape style="position:absolute;left:2050;top:422;width:36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接受</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劳务</w:t>
                      </w:r>
                    </w:p>
                  </w:txbxContent>
                </v:textbox>
                <w10:wrap type="none"/>
              </v:shape>
              <v:shape style="position:absolute;left:2832;top:188;width:540;height:881" type="#_x0000_t202" filled="false" stroked="false">
                <v:textbox inset="0,0,0,0">
                  <w:txbxContent>
                    <w:p>
                      <w:pPr>
                        <w:spacing w:line="179"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后勤服</w:t>
                      </w:r>
                    </w:p>
                    <w:p>
                      <w:pPr>
                        <w:spacing w:line="237" w:lineRule="auto" w:before="1"/>
                        <w:ind w:left="0" w:right="0" w:firstLine="90"/>
                        <w:jc w:val="left"/>
                        <w:rPr>
                          <w:rFonts w:ascii="宋体" w:hAnsi="宋体" w:cs="宋体" w:eastAsia="宋体" w:hint="default"/>
                          <w:sz w:val="18"/>
                          <w:szCs w:val="18"/>
                        </w:rPr>
                      </w:pPr>
                      <w:r>
                        <w:rPr>
                          <w:rFonts w:ascii="宋体" w:hAnsi="宋体" w:cs="宋体" w:eastAsia="宋体" w:hint="default"/>
                          <w:sz w:val="18"/>
                          <w:szCs w:val="18"/>
                        </w:rPr>
                        <w:t>务、 引航、 质监等</w:t>
                      </w:r>
                    </w:p>
                  </w:txbxContent>
                </v:textbox>
                <w10:wrap type="none"/>
              </v:shape>
              <v:shape style="position:absolute;left:3684;top:384;width:968;height:492" type="#_x0000_t202" filled="false" stroked="false">
                <v:textbox inset="0,0,0,0">
                  <w:txbxContent>
                    <w:p>
                      <w:pPr>
                        <w:spacing w:line="193" w:lineRule="exact" w:before="0"/>
                        <w:ind w:left="0" w:right="0" w:firstLine="0"/>
                        <w:jc w:val="center"/>
                        <w:rPr>
                          <w:rFonts w:ascii="Arial" w:hAnsi="Arial" w:cs="Arial" w:eastAsia="Arial" w:hint="default"/>
                          <w:sz w:val="18"/>
                          <w:szCs w:val="18"/>
                        </w:rPr>
                      </w:pPr>
                      <w:r>
                        <w:rPr>
                          <w:rFonts w:ascii="宋体" w:hAnsi="宋体" w:cs="宋体" w:eastAsia="宋体" w:hint="default"/>
                          <w:spacing w:val="-10"/>
                          <w:sz w:val="18"/>
                          <w:szCs w:val="18"/>
                        </w:rPr>
                        <w:t>详见六、</w:t>
                      </w:r>
                      <w:r>
                        <w:rPr>
                          <w:rFonts w:ascii="Arial" w:hAnsi="Arial" w:cs="Arial" w:eastAsia="Arial" w:hint="default"/>
                          <w:spacing w:val="-10"/>
                          <w:sz w:val="18"/>
                          <w:szCs w:val="18"/>
                        </w:rPr>
                        <w:t>5(1)</w:t>
                      </w:r>
                      <w:r>
                        <w:rPr>
                          <w:rFonts w:ascii="Arial" w:hAnsi="Arial" w:cs="Arial" w:eastAsia="Arial" w:hint="default"/>
                          <w:sz w:val="18"/>
                          <w:szCs w:val="18"/>
                        </w:rPr>
                      </w:r>
                    </w:p>
                    <w:p>
                      <w:pPr>
                        <w:spacing w:before="63"/>
                        <w:ind w:left="0" w:right="0" w:firstLine="0"/>
                        <w:jc w:val="center"/>
                        <w:rPr>
                          <w:rFonts w:ascii="宋体" w:hAnsi="宋体" w:cs="宋体" w:eastAsia="宋体" w:hint="default"/>
                          <w:sz w:val="18"/>
                          <w:szCs w:val="18"/>
                        </w:rPr>
                      </w:pPr>
                      <w:r>
                        <w:rPr>
                          <w:rFonts w:ascii="宋体" w:hAnsi="宋体" w:cs="宋体" w:eastAsia="宋体" w:hint="default"/>
                          <w:sz w:val="18"/>
                          <w:szCs w:val="18"/>
                        </w:rPr>
                        <w:t>表述</w:t>
                      </w:r>
                    </w:p>
                  </w:txbxContent>
                </v:textbox>
                <w10:wrap type="none"/>
              </v:shape>
              <v:shape style="position:absolute;left:5068;top:548;width:10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4,687,593.98</w:t>
                      </w:r>
                    </w:p>
                  </w:txbxContent>
                </v:textbox>
                <w10:wrap type="none"/>
              </v:shape>
              <v:shape style="position:absolute;left:6411;top:548;width:5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100.00</w:t>
                      </w:r>
                    </w:p>
                  </w:txbxContent>
                </v:textbox>
                <w10:wrap type="none"/>
              </v:shape>
              <v:shape style="position:absolute;left:7378;top:548;width:10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2,646,651.71</w:t>
                      </w:r>
                    </w:p>
                  </w:txbxContent>
                </v:textbox>
                <w10:wrap type="none"/>
              </v:shape>
              <v:shape style="position:absolute;left:8719;top:548;width:5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100.00</w:t>
                      </w:r>
                    </w:p>
                  </w:txbxContent>
                </v:textbox>
                <w10:wrap type="none"/>
              </v:shape>
            </v:group>
          </v:group>
        </w:pict>
      </w:r>
      <w:r>
        <w:rPr>
          <w:rFonts w:ascii="宋体" w:hAnsi="宋体" w:cs="宋体" w:eastAsia="宋体" w:hint="default"/>
          <w:position w:val="-24"/>
          <w:sz w:val="20"/>
          <w:szCs w:val="20"/>
        </w:rPr>
      </w:r>
    </w:p>
    <w:p>
      <w:pPr>
        <w:spacing w:line="240" w:lineRule="auto" w:before="1"/>
        <w:rPr>
          <w:rFonts w:ascii="宋体" w:hAnsi="宋体" w:cs="宋体" w:eastAsia="宋体" w:hint="default"/>
          <w:sz w:val="19"/>
          <w:szCs w:val="19"/>
        </w:rPr>
      </w:pPr>
    </w:p>
    <w:p>
      <w:pPr>
        <w:pStyle w:val="BodyText"/>
        <w:spacing w:line="240" w:lineRule="auto" w:before="26"/>
        <w:ind w:left="976" w:right="0"/>
        <w:jc w:val="left"/>
      </w:pPr>
      <w:r>
        <w:rPr>
          <w:rFonts w:ascii="Arial" w:hAnsi="Arial" w:cs="Arial" w:eastAsia="Arial" w:hint="default"/>
        </w:rPr>
        <w:t>(3)</w:t>
      </w:r>
      <w:r>
        <w:rPr>
          <w:rFonts w:ascii="Arial" w:hAnsi="Arial" w:cs="Arial" w:eastAsia="Arial" w:hint="default"/>
          <w:spacing w:val="58"/>
        </w:rPr>
        <w:t> </w:t>
      </w:r>
      <w:r>
        <w:rPr/>
        <w:t>本年无关联托管情况。</w:t>
      </w:r>
    </w:p>
    <w:p>
      <w:pPr>
        <w:spacing w:line="240" w:lineRule="auto" w:before="10"/>
        <w:rPr>
          <w:rFonts w:ascii="宋体" w:hAnsi="宋体" w:cs="宋体" w:eastAsia="宋体" w:hint="default"/>
          <w:sz w:val="16"/>
          <w:szCs w:val="16"/>
        </w:rPr>
      </w:pPr>
    </w:p>
    <w:p>
      <w:pPr>
        <w:pStyle w:val="BodyText"/>
        <w:spacing w:line="240" w:lineRule="auto" w:before="0"/>
        <w:ind w:left="976" w:right="0"/>
        <w:jc w:val="left"/>
        <w:rPr>
          <w:sz w:val="21"/>
          <w:szCs w:val="21"/>
        </w:rPr>
      </w:pPr>
      <w:r>
        <w:rPr>
          <w:rFonts w:ascii="Arial" w:hAnsi="Arial" w:cs="Arial" w:eastAsia="Arial" w:hint="default"/>
        </w:rPr>
        <w:t>(4)</w:t>
      </w:r>
      <w:r>
        <w:rPr>
          <w:rFonts w:ascii="Arial" w:hAnsi="Arial" w:cs="Arial" w:eastAsia="Arial" w:hint="default"/>
          <w:spacing w:val="58"/>
        </w:rPr>
        <w:t> </w:t>
      </w:r>
      <w:r>
        <w:rPr/>
        <w:t>本年无关联承包情况</w:t>
      </w:r>
      <w:r>
        <w:rPr>
          <w:sz w:val="21"/>
          <w:szCs w:val="21"/>
        </w:rPr>
        <w:t>。</w:t>
      </w:r>
    </w:p>
    <w:p>
      <w:pPr>
        <w:spacing w:line="240" w:lineRule="auto" w:before="9"/>
        <w:rPr>
          <w:rFonts w:ascii="宋体" w:hAnsi="宋体" w:cs="宋体" w:eastAsia="宋体" w:hint="default"/>
          <w:sz w:val="16"/>
          <w:szCs w:val="16"/>
        </w:rPr>
      </w:pPr>
    </w:p>
    <w:p>
      <w:pPr>
        <w:pStyle w:val="BodyText"/>
        <w:spacing w:line="240" w:lineRule="auto" w:before="0"/>
        <w:ind w:left="976" w:right="0"/>
        <w:jc w:val="left"/>
      </w:pPr>
      <w:r>
        <w:rPr/>
        <w:pict>
          <v:group style="position:absolute;margin-left:88.920013pt;margin-top:45.335571pt;width:460.7pt;height:205.2pt;mso-position-horizontal-relative:page;mso-position-vertical-relative:paragraph;z-index:-711040" coordorigin="1778,907" coordsize="9214,4104">
            <v:shape style="position:absolute;left:2984;top:924;width:10;height:2" type="#_x0000_t75" stroked="false">
              <v:imagedata r:id="rId83" o:title=""/>
            </v:shape>
            <v:shape style="position:absolute;left:4178;top:924;width:10;height:2" type="#_x0000_t75" stroked="false">
              <v:imagedata r:id="rId83" o:title=""/>
            </v:shape>
            <v:shape style="position:absolute;left:5039;top:924;width:10;height:2" type="#_x0000_t75" stroked="false">
              <v:imagedata r:id="rId83" o:title=""/>
            </v:shape>
            <v:shape style="position:absolute;left:6464;top:924;width:10;height:2" type="#_x0000_t75" stroked="false">
              <v:imagedata r:id="rId83" o:title=""/>
            </v:shape>
            <v:shape style="position:absolute;left:7542;top:924;width:10;height:2" type="#_x0000_t75" stroked="false">
              <v:imagedata r:id="rId83" o:title=""/>
            </v:shape>
            <v:shape style="position:absolute;left:8678;top:924;width:10;height:2" type="#_x0000_t75" stroked="false">
              <v:imagedata r:id="rId83" o:title=""/>
            </v:shape>
            <v:shape style="position:absolute;left:9946;top:924;width:10;height:2" type="#_x0000_t75" stroked="false">
              <v:imagedata r:id="rId83" o:title=""/>
            </v:shape>
            <v:shape style="position:absolute;left:2965;top:907;width:7009;height:557" type="#_x0000_t75" stroked="false">
              <v:imagedata r:id="rId289" o:title=""/>
            </v:shape>
            <v:shape style="position:absolute;left:1778;top:1425;width:9214;height:3585" type="#_x0000_t75" stroked="false">
              <v:imagedata r:id="rId290" o:title=""/>
            </v:shape>
            <v:shape style="position:absolute;left:4166;top:4282;width:35;height:729" type="#_x0000_t75" stroked="false">
              <v:imagedata r:id="rId291" o:title=""/>
            </v:shape>
            <v:shape style="position:absolute;left:5026;top:4282;width:35;height:729" type="#_x0000_t75" stroked="false">
              <v:imagedata r:id="rId292" o:title=""/>
            </v:shape>
            <v:shape style="position:absolute;left:6452;top:4282;width:35;height:729" type="#_x0000_t75" stroked="false">
              <v:imagedata r:id="rId292" o:title=""/>
            </v:shape>
            <v:shape style="position:absolute;left:7529;top:4282;width:35;height:729" type="#_x0000_t75" stroked="false">
              <v:imagedata r:id="rId292" o:title=""/>
            </v:shape>
            <v:shape style="position:absolute;left:8666;top:4282;width:35;height:729" type="#_x0000_t75" stroked="false">
              <v:imagedata r:id="rId291" o:title=""/>
            </v:shape>
            <v:shape style="position:absolute;left:9926;top:4275;width:48;height:730" type="#_x0000_t75" stroked="false">
              <v:imagedata r:id="rId293" o:title=""/>
            </v:shape>
            <w10:wrap type="none"/>
          </v:group>
        </w:pict>
      </w:r>
      <w:r>
        <w:rPr>
          <w:rFonts w:ascii="Arial" w:hAnsi="Arial" w:cs="Arial" w:eastAsia="Arial" w:hint="default"/>
        </w:rPr>
        <w:t>(5)</w:t>
      </w:r>
      <w:r>
        <w:rPr>
          <w:rFonts w:ascii="Arial" w:hAnsi="Arial" w:cs="Arial" w:eastAsia="Arial" w:hint="default"/>
          <w:spacing w:val="58"/>
        </w:rPr>
        <w:t> </w:t>
      </w:r>
      <w:r>
        <w:rPr/>
        <w:t>关联租赁情况</w:t>
      </w:r>
    </w:p>
    <w:p>
      <w:pPr>
        <w:spacing w:line="240" w:lineRule="auto" w:before="11"/>
        <w:rPr>
          <w:rFonts w:ascii="宋体" w:hAnsi="宋体" w:cs="宋体" w:eastAsia="宋体" w:hint="default"/>
          <w:sz w:val="10"/>
          <w:szCs w:val="10"/>
        </w:rPr>
      </w:pPr>
    </w:p>
    <w:tbl>
      <w:tblPr>
        <w:tblW w:w="0" w:type="auto"/>
        <w:jc w:val="left"/>
        <w:tblInd w:w="123" w:type="dxa"/>
        <w:tblLayout w:type="fixed"/>
        <w:tblCellMar>
          <w:top w:w="0" w:type="dxa"/>
          <w:left w:w="0" w:type="dxa"/>
          <w:bottom w:w="0" w:type="dxa"/>
          <w:right w:w="0" w:type="dxa"/>
        </w:tblCellMar>
        <w:tblLook w:val="01E0"/>
      </w:tblPr>
      <w:tblGrid>
        <w:gridCol w:w="1279"/>
        <w:gridCol w:w="1141"/>
        <w:gridCol w:w="833"/>
        <w:gridCol w:w="1448"/>
        <w:gridCol w:w="1064"/>
        <w:gridCol w:w="1149"/>
        <w:gridCol w:w="1181"/>
        <w:gridCol w:w="1101"/>
      </w:tblGrid>
      <w:tr>
        <w:trPr>
          <w:trHeight w:val="429" w:hRule="exact"/>
        </w:trPr>
        <w:tc>
          <w:tcPr>
            <w:tcW w:w="9194" w:type="dxa"/>
            <w:gridSpan w:val="8"/>
            <w:tcBorders>
              <w:top w:val="nil" w:sz="6" w:space="0" w:color="auto"/>
              <w:left w:val="nil" w:sz="6" w:space="0" w:color="auto"/>
              <w:bottom w:val="nil" w:sz="6" w:space="0" w:color="auto"/>
              <w:right w:val="nil" w:sz="6" w:space="0" w:color="auto"/>
            </w:tcBorders>
          </w:tcPr>
          <w:p>
            <w:pPr>
              <w:pStyle w:val="TableParagraph"/>
              <w:spacing w:line="240" w:lineRule="auto" w:before="26"/>
              <w:ind w:left="439" w:right="0"/>
              <w:jc w:val="left"/>
              <w:rPr>
                <w:rFonts w:ascii="宋体" w:hAnsi="宋体" w:cs="宋体" w:eastAsia="宋体" w:hint="default"/>
                <w:sz w:val="24"/>
                <w:szCs w:val="24"/>
              </w:rPr>
            </w:pPr>
            <w:r>
              <w:rPr>
                <w:rFonts w:ascii="宋体" w:hAnsi="宋体" w:cs="宋体" w:eastAsia="宋体" w:hint="default"/>
                <w:sz w:val="24"/>
                <w:szCs w:val="24"/>
              </w:rPr>
              <w:t>公司出租情况表</w:t>
            </w:r>
          </w:p>
        </w:tc>
      </w:tr>
      <w:tr>
        <w:trPr>
          <w:trHeight w:val="283" w:hRule="exact"/>
        </w:trPr>
        <w:tc>
          <w:tcPr>
            <w:tcW w:w="1279" w:type="dxa"/>
            <w:tcBorders>
              <w:top w:val="single" w:sz="17" w:space="0" w:color="000000"/>
              <w:left w:val="nil" w:sz="6" w:space="0" w:color="auto"/>
              <w:bottom w:val="nil" w:sz="6" w:space="0" w:color="auto"/>
              <w:right w:val="nil" w:sz="6" w:space="0" w:color="auto"/>
            </w:tcBorders>
          </w:tcPr>
          <w:p>
            <w:pPr>
              <w:pStyle w:val="TableParagraph"/>
              <w:spacing w:line="232" w:lineRule="exact"/>
              <w:ind w:right="55"/>
              <w:jc w:val="center"/>
              <w:rPr>
                <w:rFonts w:ascii="宋体" w:hAnsi="宋体" w:cs="宋体" w:eastAsia="宋体" w:hint="default"/>
                <w:sz w:val="20"/>
                <w:szCs w:val="20"/>
              </w:rPr>
            </w:pPr>
            <w:r>
              <w:rPr>
                <w:rFonts w:ascii="宋体" w:hAnsi="宋体" w:cs="宋体" w:eastAsia="宋体" w:hint="default"/>
                <w:sz w:val="20"/>
                <w:szCs w:val="20"/>
              </w:rPr>
              <w:t>出租方名</w:t>
            </w:r>
          </w:p>
        </w:tc>
        <w:tc>
          <w:tcPr>
            <w:tcW w:w="1141" w:type="dxa"/>
            <w:tcBorders>
              <w:top w:val="single" w:sz="17" w:space="0" w:color="000000"/>
              <w:left w:val="nil" w:sz="6" w:space="0" w:color="auto"/>
              <w:bottom w:val="nil" w:sz="6" w:space="0" w:color="auto"/>
              <w:right w:val="nil" w:sz="6" w:space="0" w:color="auto"/>
            </w:tcBorders>
          </w:tcPr>
          <w:p>
            <w:pPr>
              <w:pStyle w:val="TableParagraph"/>
              <w:spacing w:line="232" w:lineRule="exact"/>
              <w:ind w:right="92"/>
              <w:jc w:val="center"/>
              <w:rPr>
                <w:rFonts w:ascii="宋体" w:hAnsi="宋体" w:cs="宋体" w:eastAsia="宋体" w:hint="default"/>
                <w:sz w:val="20"/>
                <w:szCs w:val="20"/>
              </w:rPr>
            </w:pPr>
            <w:r>
              <w:rPr>
                <w:rFonts w:ascii="宋体" w:hAnsi="宋体" w:cs="宋体" w:eastAsia="宋体" w:hint="default"/>
                <w:sz w:val="20"/>
                <w:szCs w:val="20"/>
              </w:rPr>
              <w:t>承租方名</w:t>
            </w:r>
          </w:p>
        </w:tc>
        <w:tc>
          <w:tcPr>
            <w:tcW w:w="833" w:type="dxa"/>
            <w:tcBorders>
              <w:top w:val="single" w:sz="17" w:space="0" w:color="000000"/>
              <w:left w:val="nil" w:sz="6" w:space="0" w:color="auto"/>
              <w:bottom w:val="nil" w:sz="6" w:space="0" w:color="auto"/>
              <w:right w:val="nil" w:sz="6" w:space="0" w:color="auto"/>
            </w:tcBorders>
          </w:tcPr>
          <w:p>
            <w:pPr>
              <w:pStyle w:val="TableParagraph"/>
              <w:spacing w:line="232" w:lineRule="exact"/>
              <w:ind w:right="7"/>
              <w:jc w:val="center"/>
              <w:rPr>
                <w:rFonts w:ascii="宋体" w:hAnsi="宋体" w:cs="宋体" w:eastAsia="宋体" w:hint="default"/>
                <w:sz w:val="20"/>
                <w:szCs w:val="20"/>
              </w:rPr>
            </w:pPr>
            <w:r>
              <w:rPr>
                <w:rFonts w:ascii="宋体" w:hAnsi="宋体" w:cs="宋体" w:eastAsia="宋体" w:hint="default"/>
                <w:sz w:val="20"/>
                <w:szCs w:val="20"/>
              </w:rPr>
              <w:t>租赁资</w:t>
            </w:r>
          </w:p>
        </w:tc>
        <w:tc>
          <w:tcPr>
            <w:tcW w:w="1448" w:type="dxa"/>
            <w:tcBorders>
              <w:top w:val="single" w:sz="17" w:space="0" w:color="000000"/>
              <w:left w:val="nil" w:sz="6" w:space="0" w:color="auto"/>
              <w:bottom w:val="nil" w:sz="6" w:space="0" w:color="auto"/>
              <w:right w:val="nil" w:sz="6" w:space="0" w:color="auto"/>
            </w:tcBorders>
          </w:tcPr>
          <w:p>
            <w:pPr>
              <w:pStyle w:val="TableParagraph"/>
              <w:spacing w:line="232" w:lineRule="exact"/>
              <w:ind w:right="124"/>
              <w:jc w:val="right"/>
              <w:rPr>
                <w:rFonts w:ascii="宋体" w:hAnsi="宋体" w:cs="宋体" w:eastAsia="宋体" w:hint="default"/>
                <w:sz w:val="20"/>
                <w:szCs w:val="20"/>
              </w:rPr>
            </w:pPr>
            <w:r>
              <w:rPr>
                <w:rFonts w:ascii="宋体" w:hAnsi="宋体" w:cs="宋体" w:eastAsia="宋体" w:hint="default"/>
                <w:spacing w:val="-1"/>
                <w:sz w:val="20"/>
                <w:szCs w:val="20"/>
              </w:rPr>
              <w:t>租赁资产涉及</w:t>
            </w:r>
          </w:p>
        </w:tc>
        <w:tc>
          <w:tcPr>
            <w:tcW w:w="1064" w:type="dxa"/>
            <w:tcBorders>
              <w:top w:val="single" w:sz="17" w:space="0" w:color="000000"/>
              <w:left w:val="nil" w:sz="6" w:space="0" w:color="auto"/>
              <w:bottom w:val="nil" w:sz="6" w:space="0" w:color="auto"/>
              <w:right w:val="nil" w:sz="6" w:space="0" w:color="auto"/>
            </w:tcBorders>
          </w:tcPr>
          <w:p>
            <w:pPr>
              <w:pStyle w:val="TableParagraph"/>
              <w:spacing w:line="232" w:lineRule="exact"/>
              <w:ind w:right="136"/>
              <w:jc w:val="right"/>
              <w:rPr>
                <w:rFonts w:ascii="宋体" w:hAnsi="宋体" w:cs="宋体" w:eastAsia="宋体" w:hint="default"/>
                <w:sz w:val="20"/>
                <w:szCs w:val="20"/>
              </w:rPr>
            </w:pPr>
            <w:r>
              <w:rPr>
                <w:rFonts w:ascii="宋体" w:hAnsi="宋体" w:cs="宋体" w:eastAsia="宋体" w:hint="default"/>
                <w:sz w:val="20"/>
                <w:szCs w:val="20"/>
              </w:rPr>
              <w:t>租赁起始</w:t>
            </w:r>
          </w:p>
        </w:tc>
        <w:tc>
          <w:tcPr>
            <w:tcW w:w="1149" w:type="dxa"/>
            <w:tcBorders>
              <w:top w:val="single" w:sz="17" w:space="0" w:color="000000"/>
              <w:left w:val="nil" w:sz="6" w:space="0" w:color="auto"/>
              <w:bottom w:val="nil" w:sz="6" w:space="0" w:color="auto"/>
              <w:right w:val="nil" w:sz="6" w:space="0" w:color="auto"/>
            </w:tcBorders>
          </w:tcPr>
          <w:p>
            <w:pPr>
              <w:pStyle w:val="TableParagraph"/>
              <w:spacing w:line="232" w:lineRule="exact"/>
              <w:ind w:left="167" w:right="0"/>
              <w:jc w:val="left"/>
              <w:rPr>
                <w:rFonts w:ascii="宋体" w:hAnsi="宋体" w:cs="宋体" w:eastAsia="宋体" w:hint="default"/>
                <w:sz w:val="20"/>
                <w:szCs w:val="20"/>
              </w:rPr>
            </w:pPr>
            <w:r>
              <w:rPr>
                <w:rFonts w:ascii="宋体" w:hAnsi="宋体" w:cs="宋体" w:eastAsia="宋体" w:hint="default"/>
                <w:sz w:val="20"/>
                <w:szCs w:val="20"/>
              </w:rPr>
              <w:t>租赁终止</w:t>
            </w:r>
          </w:p>
        </w:tc>
        <w:tc>
          <w:tcPr>
            <w:tcW w:w="1181" w:type="dxa"/>
            <w:tcBorders>
              <w:top w:val="single" w:sz="17" w:space="0" w:color="000000"/>
              <w:left w:val="nil" w:sz="6" w:space="0" w:color="auto"/>
              <w:bottom w:val="nil" w:sz="6" w:space="0" w:color="auto"/>
              <w:right w:val="nil" w:sz="6" w:space="0" w:color="auto"/>
            </w:tcBorders>
          </w:tcPr>
          <w:p>
            <w:pPr>
              <w:pStyle w:val="TableParagraph"/>
              <w:spacing w:line="232" w:lineRule="exact"/>
              <w:ind w:right="57"/>
              <w:jc w:val="right"/>
              <w:rPr>
                <w:rFonts w:ascii="宋体" w:hAnsi="宋体" w:cs="宋体" w:eastAsia="宋体" w:hint="default"/>
                <w:sz w:val="20"/>
                <w:szCs w:val="20"/>
              </w:rPr>
            </w:pPr>
            <w:r>
              <w:rPr>
                <w:rFonts w:ascii="宋体" w:hAnsi="宋体" w:cs="宋体" w:eastAsia="宋体" w:hint="default"/>
                <w:spacing w:val="-1"/>
                <w:sz w:val="20"/>
                <w:szCs w:val="20"/>
              </w:rPr>
              <w:t>年度确认的</w:t>
            </w:r>
          </w:p>
        </w:tc>
        <w:tc>
          <w:tcPr>
            <w:tcW w:w="1101" w:type="dxa"/>
            <w:tcBorders>
              <w:top w:val="single" w:sz="17" w:space="0" w:color="000000"/>
              <w:left w:val="nil" w:sz="6" w:space="0" w:color="auto"/>
              <w:bottom w:val="nil" w:sz="6" w:space="0" w:color="auto"/>
              <w:right w:val="nil" w:sz="6" w:space="0" w:color="auto"/>
            </w:tcBorders>
          </w:tcPr>
          <w:p>
            <w:pPr>
              <w:pStyle w:val="TableParagraph"/>
              <w:spacing w:line="232" w:lineRule="exact"/>
              <w:ind w:right="110"/>
              <w:jc w:val="right"/>
              <w:rPr>
                <w:rFonts w:ascii="宋体" w:hAnsi="宋体" w:cs="宋体" w:eastAsia="宋体" w:hint="default"/>
                <w:sz w:val="20"/>
                <w:szCs w:val="20"/>
              </w:rPr>
            </w:pPr>
            <w:r>
              <w:rPr>
                <w:rFonts w:ascii="宋体" w:hAnsi="宋体" w:cs="宋体" w:eastAsia="宋体" w:hint="default"/>
                <w:sz w:val="20"/>
                <w:szCs w:val="20"/>
              </w:rPr>
              <w:t>租赁收益</w:t>
            </w:r>
          </w:p>
        </w:tc>
      </w:tr>
      <w:tr>
        <w:trPr>
          <w:trHeight w:val="230"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230" w:lineRule="exact"/>
              <w:ind w:right="56"/>
              <w:jc w:val="center"/>
              <w:rPr>
                <w:rFonts w:ascii="宋体" w:hAnsi="宋体" w:cs="宋体" w:eastAsia="宋体" w:hint="default"/>
                <w:sz w:val="20"/>
                <w:szCs w:val="20"/>
              </w:rPr>
            </w:pPr>
            <w:r>
              <w:rPr>
                <w:rFonts w:ascii="宋体" w:hAnsi="宋体" w:cs="宋体" w:eastAsia="宋体" w:hint="default"/>
                <w:w w:val="100"/>
                <w:sz w:val="20"/>
                <w:szCs w:val="20"/>
              </w:rPr>
              <w:t>称</w:t>
            </w:r>
          </w:p>
        </w:tc>
        <w:tc>
          <w:tcPr>
            <w:tcW w:w="1141" w:type="dxa"/>
            <w:tcBorders>
              <w:top w:val="nil" w:sz="6" w:space="0" w:color="auto"/>
              <w:left w:val="nil" w:sz="6" w:space="0" w:color="auto"/>
              <w:bottom w:val="nil" w:sz="6" w:space="0" w:color="auto"/>
              <w:right w:val="nil" w:sz="6" w:space="0" w:color="auto"/>
            </w:tcBorders>
          </w:tcPr>
          <w:p>
            <w:pPr>
              <w:pStyle w:val="TableParagraph"/>
              <w:spacing w:line="230" w:lineRule="exact"/>
              <w:ind w:right="93"/>
              <w:jc w:val="center"/>
              <w:rPr>
                <w:rFonts w:ascii="宋体" w:hAnsi="宋体" w:cs="宋体" w:eastAsia="宋体" w:hint="default"/>
                <w:sz w:val="20"/>
                <w:szCs w:val="20"/>
              </w:rPr>
            </w:pPr>
            <w:r>
              <w:rPr>
                <w:rFonts w:ascii="宋体" w:hAnsi="宋体" w:cs="宋体" w:eastAsia="宋体" w:hint="default"/>
                <w:w w:val="100"/>
                <w:sz w:val="20"/>
                <w:szCs w:val="20"/>
              </w:rPr>
              <w:t>称</w:t>
            </w:r>
          </w:p>
        </w:tc>
        <w:tc>
          <w:tcPr>
            <w:tcW w:w="833" w:type="dxa"/>
            <w:tcBorders>
              <w:top w:val="nil" w:sz="6" w:space="0" w:color="auto"/>
              <w:left w:val="nil" w:sz="6" w:space="0" w:color="auto"/>
              <w:bottom w:val="nil" w:sz="6" w:space="0" w:color="auto"/>
              <w:right w:val="nil" w:sz="6" w:space="0" w:color="auto"/>
            </w:tcBorders>
          </w:tcPr>
          <w:p>
            <w:pPr>
              <w:pStyle w:val="TableParagraph"/>
              <w:spacing w:line="230" w:lineRule="exact"/>
              <w:ind w:right="10"/>
              <w:jc w:val="center"/>
              <w:rPr>
                <w:rFonts w:ascii="宋体" w:hAnsi="宋体" w:cs="宋体" w:eastAsia="宋体" w:hint="default"/>
                <w:sz w:val="20"/>
                <w:szCs w:val="20"/>
              </w:rPr>
            </w:pPr>
            <w:r>
              <w:rPr>
                <w:rFonts w:ascii="宋体" w:hAnsi="宋体" w:cs="宋体" w:eastAsia="宋体" w:hint="default"/>
                <w:sz w:val="20"/>
                <w:szCs w:val="20"/>
              </w:rPr>
              <w:t>产种类</w:t>
            </w:r>
          </w:p>
        </w:tc>
        <w:tc>
          <w:tcPr>
            <w:tcW w:w="1448" w:type="dxa"/>
            <w:tcBorders>
              <w:top w:val="nil" w:sz="6" w:space="0" w:color="auto"/>
              <w:left w:val="nil" w:sz="6" w:space="0" w:color="auto"/>
              <w:bottom w:val="nil" w:sz="6" w:space="0" w:color="auto"/>
              <w:right w:val="nil" w:sz="6" w:space="0" w:color="auto"/>
            </w:tcBorders>
          </w:tcPr>
          <w:p>
            <w:pPr>
              <w:pStyle w:val="TableParagraph"/>
              <w:spacing w:line="230" w:lineRule="exact"/>
              <w:ind w:right="6"/>
              <w:jc w:val="center"/>
              <w:rPr>
                <w:rFonts w:ascii="宋体" w:hAnsi="宋体" w:cs="宋体" w:eastAsia="宋体" w:hint="default"/>
                <w:sz w:val="20"/>
                <w:szCs w:val="20"/>
              </w:rPr>
            </w:pPr>
            <w:r>
              <w:rPr>
                <w:rFonts w:ascii="宋体" w:hAnsi="宋体" w:cs="宋体" w:eastAsia="宋体" w:hint="default"/>
                <w:sz w:val="20"/>
                <w:szCs w:val="20"/>
              </w:rPr>
              <w:t>金额</w:t>
            </w:r>
          </w:p>
        </w:tc>
        <w:tc>
          <w:tcPr>
            <w:tcW w:w="1064" w:type="dxa"/>
            <w:tcBorders>
              <w:top w:val="nil" w:sz="6" w:space="0" w:color="auto"/>
              <w:left w:val="nil" w:sz="6" w:space="0" w:color="auto"/>
              <w:bottom w:val="nil" w:sz="6" w:space="0" w:color="auto"/>
              <w:right w:val="nil" w:sz="6" w:space="0" w:color="auto"/>
            </w:tcBorders>
          </w:tcPr>
          <w:p>
            <w:pPr>
              <w:pStyle w:val="TableParagraph"/>
              <w:spacing w:line="230" w:lineRule="exact"/>
              <w:ind w:right="15"/>
              <w:jc w:val="center"/>
              <w:rPr>
                <w:rFonts w:ascii="宋体" w:hAnsi="宋体" w:cs="宋体" w:eastAsia="宋体" w:hint="default"/>
                <w:sz w:val="20"/>
                <w:szCs w:val="20"/>
              </w:rPr>
            </w:pPr>
            <w:r>
              <w:rPr>
                <w:rFonts w:ascii="宋体" w:hAnsi="宋体" w:cs="宋体" w:eastAsia="宋体" w:hint="default"/>
                <w:w w:val="100"/>
                <w:sz w:val="20"/>
                <w:szCs w:val="20"/>
              </w:rPr>
              <w:t>日</w:t>
            </w:r>
          </w:p>
        </w:tc>
        <w:tc>
          <w:tcPr>
            <w:tcW w:w="1149" w:type="dxa"/>
            <w:tcBorders>
              <w:top w:val="nil" w:sz="6" w:space="0" w:color="auto"/>
              <w:left w:val="nil" w:sz="6" w:space="0" w:color="auto"/>
              <w:bottom w:val="nil" w:sz="6" w:space="0" w:color="auto"/>
              <w:right w:val="nil" w:sz="6" w:space="0" w:color="auto"/>
            </w:tcBorders>
          </w:tcPr>
          <w:p>
            <w:pPr>
              <w:pStyle w:val="TableParagraph"/>
              <w:spacing w:line="230" w:lineRule="exact"/>
              <w:ind w:right="12"/>
              <w:jc w:val="center"/>
              <w:rPr>
                <w:rFonts w:ascii="宋体" w:hAnsi="宋体" w:cs="宋体" w:eastAsia="宋体" w:hint="default"/>
                <w:sz w:val="20"/>
                <w:szCs w:val="20"/>
              </w:rPr>
            </w:pPr>
            <w:r>
              <w:rPr>
                <w:rFonts w:ascii="宋体" w:hAnsi="宋体" w:cs="宋体" w:eastAsia="宋体" w:hint="default"/>
                <w:w w:val="100"/>
                <w:sz w:val="20"/>
                <w:szCs w:val="20"/>
              </w:rPr>
              <w:t>日</w:t>
            </w:r>
          </w:p>
        </w:tc>
        <w:tc>
          <w:tcPr>
            <w:tcW w:w="1181" w:type="dxa"/>
            <w:tcBorders>
              <w:top w:val="nil" w:sz="6" w:space="0" w:color="auto"/>
              <w:left w:val="nil" w:sz="6" w:space="0" w:color="auto"/>
              <w:bottom w:val="nil" w:sz="6" w:space="0" w:color="auto"/>
              <w:right w:val="nil" w:sz="6" w:space="0" w:color="auto"/>
            </w:tcBorders>
          </w:tcPr>
          <w:p>
            <w:pPr>
              <w:pStyle w:val="TableParagraph"/>
              <w:spacing w:line="230" w:lineRule="exact"/>
              <w:ind w:left="219" w:right="0"/>
              <w:jc w:val="left"/>
              <w:rPr>
                <w:rFonts w:ascii="宋体" w:hAnsi="宋体" w:cs="宋体" w:eastAsia="宋体" w:hint="default"/>
                <w:sz w:val="20"/>
                <w:szCs w:val="20"/>
              </w:rPr>
            </w:pPr>
            <w:r>
              <w:rPr>
                <w:rFonts w:ascii="宋体" w:hAnsi="宋体" w:cs="宋体" w:eastAsia="宋体" w:hint="default"/>
                <w:sz w:val="20"/>
                <w:szCs w:val="20"/>
              </w:rPr>
              <w:t>租赁收益</w:t>
            </w:r>
          </w:p>
        </w:tc>
        <w:tc>
          <w:tcPr>
            <w:tcW w:w="1101" w:type="dxa"/>
            <w:tcBorders>
              <w:top w:val="nil" w:sz="6" w:space="0" w:color="auto"/>
              <w:left w:val="nil" w:sz="6" w:space="0" w:color="auto"/>
              <w:bottom w:val="nil" w:sz="6" w:space="0" w:color="auto"/>
              <w:right w:val="nil" w:sz="6" w:space="0" w:color="auto"/>
            </w:tcBorders>
          </w:tcPr>
          <w:p>
            <w:pPr>
              <w:pStyle w:val="TableParagraph"/>
              <w:spacing w:line="230" w:lineRule="exact"/>
              <w:ind w:right="110"/>
              <w:jc w:val="right"/>
              <w:rPr>
                <w:rFonts w:ascii="宋体" w:hAnsi="宋体" w:cs="宋体" w:eastAsia="宋体" w:hint="default"/>
                <w:sz w:val="20"/>
                <w:szCs w:val="20"/>
              </w:rPr>
            </w:pPr>
            <w:r>
              <w:rPr>
                <w:rFonts w:ascii="宋体" w:hAnsi="宋体" w:cs="宋体" w:eastAsia="宋体" w:hint="default"/>
                <w:sz w:val="20"/>
                <w:szCs w:val="20"/>
              </w:rPr>
              <w:t>定价依据</w:t>
            </w:r>
          </w:p>
        </w:tc>
      </w:tr>
      <w:tr>
        <w:trPr>
          <w:trHeight w:val="329"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36"/>
              <w:jc w:val="center"/>
              <w:rPr>
                <w:rFonts w:ascii="宋体" w:hAnsi="宋体" w:cs="宋体" w:eastAsia="宋体" w:hint="default"/>
                <w:sz w:val="18"/>
                <w:szCs w:val="18"/>
              </w:rPr>
            </w:pPr>
            <w:r>
              <w:rPr>
                <w:rFonts w:ascii="宋体" w:hAnsi="宋体" w:cs="宋体" w:eastAsia="宋体" w:hint="default"/>
                <w:spacing w:val="15"/>
                <w:sz w:val="18"/>
                <w:szCs w:val="18"/>
              </w:rPr>
              <w:t>锦州港股份</w:t>
            </w:r>
            <w:r>
              <w:rPr>
                <w:rFonts w:ascii="宋体" w:hAnsi="宋体" w:cs="宋体" w:eastAsia="宋体" w:hint="default"/>
                <w:spacing w:val="-71"/>
                <w:sz w:val="18"/>
                <w:szCs w:val="18"/>
              </w:rPr>
              <w:t> </w:t>
            </w:r>
            <w:r>
              <w:rPr>
                <w:rFonts w:ascii="宋体" w:hAnsi="宋体" w:cs="宋体" w:eastAsia="宋体" w:hint="default"/>
                <w:sz w:val="18"/>
                <w:szCs w:val="18"/>
              </w:rPr>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72"/>
              <w:jc w:val="center"/>
              <w:rPr>
                <w:rFonts w:ascii="宋体" w:hAnsi="宋体" w:cs="宋体" w:eastAsia="宋体" w:hint="default"/>
                <w:sz w:val="18"/>
                <w:szCs w:val="18"/>
              </w:rPr>
            </w:pPr>
            <w:r>
              <w:rPr>
                <w:rFonts w:ascii="宋体" w:hAnsi="宋体" w:cs="宋体" w:eastAsia="宋体" w:hint="default"/>
                <w:spacing w:val="15"/>
                <w:sz w:val="18"/>
                <w:szCs w:val="18"/>
              </w:rPr>
              <w:t>锦州新时代</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8"/>
              <w:jc w:val="center"/>
              <w:rPr>
                <w:rFonts w:ascii="宋体" w:hAnsi="宋体" w:cs="宋体" w:eastAsia="宋体" w:hint="default"/>
                <w:sz w:val="18"/>
                <w:szCs w:val="18"/>
              </w:rPr>
            </w:pPr>
            <w:r>
              <w:rPr>
                <w:rFonts w:ascii="宋体" w:hAnsi="宋体" w:cs="宋体" w:eastAsia="宋体" w:hint="default"/>
                <w:sz w:val="18"/>
                <w:szCs w:val="18"/>
              </w:rPr>
              <w:t>融资租</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81" w:right="0"/>
              <w:jc w:val="left"/>
              <w:rPr>
                <w:rFonts w:ascii="宋体" w:hAnsi="宋体" w:cs="宋体" w:eastAsia="宋体" w:hint="default"/>
                <w:sz w:val="18"/>
                <w:szCs w:val="18"/>
              </w:rPr>
            </w:pPr>
            <w:r>
              <w:rPr>
                <w:rFonts w:ascii="宋体" w:hAnsi="宋体" w:cs="宋体" w:eastAsia="宋体" w:hint="default"/>
                <w:sz w:val="18"/>
                <w:szCs w:val="18"/>
              </w:rPr>
              <w:t>实际利率</w:t>
            </w:r>
          </w:p>
        </w:tc>
      </w:tr>
      <w:tr>
        <w:trPr>
          <w:trHeight w:val="180" w:hRule="exact"/>
        </w:trPr>
        <w:tc>
          <w:tcPr>
            <w:tcW w:w="2420" w:type="dxa"/>
            <w:gridSpan w:val="2"/>
            <w:tcBorders>
              <w:top w:val="nil" w:sz="6" w:space="0" w:color="auto"/>
              <w:left w:val="nil" w:sz="6" w:space="0" w:color="auto"/>
              <w:bottom w:val="nil" w:sz="6" w:space="0" w:color="auto"/>
              <w:right w:val="nil" w:sz="6" w:space="0" w:color="auto"/>
            </w:tcBorders>
          </w:tcPr>
          <w:p>
            <w:pPr>
              <w:pStyle w:val="TableParagraph"/>
              <w:tabs>
                <w:tab w:pos="1313" w:val="left" w:leader="none"/>
              </w:tabs>
              <w:spacing w:line="220" w:lineRule="exact"/>
              <w:ind w:left="122"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pacing w:val="15"/>
                <w:sz w:val="18"/>
                <w:szCs w:val="18"/>
              </w:rPr>
              <w:t>集装箱码头</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162" w:lineRule="exact"/>
              <w:ind w:right="8"/>
              <w:jc w:val="center"/>
              <w:rPr>
                <w:rFonts w:ascii="宋体" w:hAnsi="宋体" w:cs="宋体" w:eastAsia="宋体" w:hint="default"/>
                <w:sz w:val="18"/>
                <w:szCs w:val="18"/>
              </w:rPr>
            </w:pPr>
            <w:r>
              <w:rPr>
                <w:rFonts w:ascii="宋体" w:hAnsi="宋体" w:cs="宋体" w:eastAsia="宋体" w:hint="default"/>
                <w:sz w:val="18"/>
                <w:szCs w:val="18"/>
              </w:rPr>
              <w:t>出</w:t>
            </w:r>
            <w:r>
              <w:rPr>
                <w:rFonts w:ascii="Times New Roman" w:hAnsi="Times New Roman" w:cs="Times New Roman" w:eastAsia="Times New Roman" w:hint="default"/>
                <w:sz w:val="18"/>
                <w:szCs w:val="18"/>
              </w:rPr>
              <w:t>-</w:t>
            </w:r>
            <w:r>
              <w:rPr>
                <w:rFonts w:ascii="宋体" w:hAnsi="宋体" w:cs="宋体" w:eastAsia="宋体" w:hint="default"/>
                <w:sz w:val="18"/>
                <w:szCs w:val="18"/>
              </w:rPr>
              <w:t>固定</w:t>
            </w:r>
          </w:p>
        </w:tc>
        <w:tc>
          <w:tcPr>
            <w:tcW w:w="1448" w:type="dxa"/>
            <w:tcBorders>
              <w:top w:val="nil" w:sz="6" w:space="0" w:color="auto"/>
              <w:left w:val="nil" w:sz="6" w:space="0" w:color="auto"/>
              <w:bottom w:val="nil" w:sz="6" w:space="0" w:color="auto"/>
              <w:right w:val="nil" w:sz="6" w:space="0" w:color="auto"/>
            </w:tcBorders>
          </w:tcPr>
          <w:p>
            <w:pPr>
              <w:pStyle w:val="TableParagraph"/>
              <w:spacing w:line="162" w:lineRule="exact"/>
              <w:ind w:right="122"/>
              <w:jc w:val="right"/>
              <w:rPr>
                <w:rFonts w:ascii="Arial" w:hAnsi="Arial" w:cs="Arial" w:eastAsia="Arial" w:hint="default"/>
                <w:sz w:val="18"/>
                <w:szCs w:val="18"/>
              </w:rPr>
            </w:pPr>
            <w:r>
              <w:rPr>
                <w:rFonts w:ascii="Arial"/>
                <w:spacing w:val="-1"/>
                <w:sz w:val="18"/>
              </w:rPr>
              <w:t>22,678,292.00</w:t>
            </w:r>
            <w:r>
              <w:rPr>
                <w:rFonts w:ascii="Arial"/>
                <w:sz w:val="18"/>
              </w:rPr>
            </w:r>
          </w:p>
        </w:tc>
        <w:tc>
          <w:tcPr>
            <w:tcW w:w="1064" w:type="dxa"/>
            <w:tcBorders>
              <w:top w:val="nil" w:sz="6" w:space="0" w:color="auto"/>
              <w:left w:val="nil" w:sz="6" w:space="0" w:color="auto"/>
              <w:bottom w:val="nil" w:sz="6" w:space="0" w:color="auto"/>
              <w:right w:val="nil" w:sz="6" w:space="0" w:color="auto"/>
            </w:tcBorders>
          </w:tcPr>
          <w:p>
            <w:pPr>
              <w:pStyle w:val="TableParagraph"/>
              <w:spacing w:line="162" w:lineRule="exact"/>
              <w:ind w:right="107"/>
              <w:jc w:val="right"/>
              <w:rPr>
                <w:rFonts w:ascii="Arial" w:hAnsi="Arial" w:cs="Arial" w:eastAsia="Arial" w:hint="default"/>
                <w:sz w:val="18"/>
                <w:szCs w:val="18"/>
              </w:rPr>
            </w:pPr>
            <w:r>
              <w:rPr>
                <w:rFonts w:ascii="Arial"/>
                <w:spacing w:val="-1"/>
                <w:sz w:val="18"/>
              </w:rPr>
              <w:t>2002-1-1</w:t>
            </w:r>
            <w:r>
              <w:rPr>
                <w:rFonts w:ascii="Arial"/>
                <w:sz w:val="18"/>
              </w:rPr>
            </w:r>
          </w:p>
        </w:tc>
        <w:tc>
          <w:tcPr>
            <w:tcW w:w="1149" w:type="dxa"/>
            <w:tcBorders>
              <w:top w:val="nil" w:sz="6" w:space="0" w:color="auto"/>
              <w:left w:val="nil" w:sz="6" w:space="0" w:color="auto"/>
              <w:bottom w:val="nil" w:sz="6" w:space="0" w:color="auto"/>
              <w:right w:val="nil" w:sz="6" w:space="0" w:color="auto"/>
            </w:tcBorders>
          </w:tcPr>
          <w:p>
            <w:pPr>
              <w:pStyle w:val="TableParagraph"/>
              <w:spacing w:line="162" w:lineRule="exact"/>
              <w:ind w:left="108" w:right="0"/>
              <w:jc w:val="left"/>
              <w:rPr>
                <w:rFonts w:ascii="Arial" w:hAnsi="Arial" w:cs="Arial" w:eastAsia="Arial" w:hint="default"/>
                <w:sz w:val="18"/>
                <w:szCs w:val="18"/>
              </w:rPr>
            </w:pPr>
            <w:r>
              <w:rPr>
                <w:rFonts w:ascii="Arial"/>
                <w:sz w:val="18"/>
              </w:rPr>
              <w:t>2013-12-31</w:t>
            </w:r>
          </w:p>
        </w:tc>
        <w:tc>
          <w:tcPr>
            <w:tcW w:w="2281" w:type="dxa"/>
            <w:gridSpan w:val="2"/>
            <w:tcBorders>
              <w:top w:val="nil" w:sz="6" w:space="0" w:color="auto"/>
              <w:left w:val="nil" w:sz="6" w:space="0" w:color="auto"/>
              <w:bottom w:val="nil" w:sz="6" w:space="0" w:color="auto"/>
              <w:right w:val="nil" w:sz="6" w:space="0" w:color="auto"/>
            </w:tcBorders>
          </w:tcPr>
          <w:p>
            <w:pPr>
              <w:pStyle w:val="TableParagraph"/>
              <w:tabs>
                <w:tab w:pos="1451" w:val="left" w:leader="none"/>
              </w:tabs>
              <w:spacing w:line="220" w:lineRule="exact"/>
              <w:ind w:left="258" w:right="0"/>
              <w:jc w:val="left"/>
              <w:rPr>
                <w:rFonts w:ascii="宋体" w:hAnsi="宋体" w:cs="宋体" w:eastAsia="宋体" w:hint="default"/>
                <w:sz w:val="18"/>
                <w:szCs w:val="18"/>
              </w:rPr>
            </w:pPr>
            <w:r>
              <w:rPr>
                <w:rFonts w:ascii="Arial" w:hAnsi="Arial" w:cs="Arial" w:eastAsia="Arial" w:hint="default"/>
                <w:spacing w:val="-2"/>
                <w:w w:val="95"/>
                <w:sz w:val="18"/>
                <w:szCs w:val="18"/>
              </w:rPr>
              <w:t>186,117.53</w:t>
              <w:tab/>
            </w:r>
            <w:r>
              <w:rPr>
                <w:rFonts w:ascii="宋体" w:hAnsi="宋体" w:cs="宋体" w:eastAsia="宋体" w:hint="default"/>
                <w:position w:val="-11"/>
                <w:sz w:val="18"/>
                <w:szCs w:val="18"/>
              </w:rPr>
              <w:t>法分摊</w:t>
            </w:r>
            <w:r>
              <w:rPr>
                <w:rFonts w:ascii="宋体" w:hAnsi="宋体" w:cs="宋体" w:eastAsia="宋体" w:hint="default"/>
                <w:sz w:val="18"/>
                <w:szCs w:val="18"/>
              </w:rPr>
            </w:r>
          </w:p>
        </w:tc>
      </w:tr>
      <w:tr>
        <w:trPr>
          <w:trHeight w:val="234" w:hRule="exact"/>
        </w:trPr>
        <w:tc>
          <w:tcPr>
            <w:tcW w:w="2420" w:type="dxa"/>
            <w:gridSpan w:val="2"/>
            <w:tcBorders>
              <w:top w:val="nil" w:sz="6" w:space="0" w:color="auto"/>
              <w:left w:val="nil" w:sz="6" w:space="0" w:color="auto"/>
              <w:bottom w:val="nil" w:sz="6" w:space="0" w:color="auto"/>
              <w:right w:val="nil" w:sz="6" w:space="0" w:color="auto"/>
            </w:tcBorders>
          </w:tcPr>
          <w:p>
            <w:pPr>
              <w:pStyle w:val="TableParagraph"/>
              <w:spacing w:line="202" w:lineRule="exact"/>
              <w:ind w:left="1314"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833" w:type="dxa"/>
            <w:tcBorders>
              <w:top w:val="nil" w:sz="6" w:space="0" w:color="auto"/>
              <w:left w:val="nil" w:sz="6" w:space="0" w:color="auto"/>
              <w:bottom w:val="nil" w:sz="6" w:space="0" w:color="auto"/>
              <w:right w:val="nil" w:sz="6" w:space="0" w:color="auto"/>
            </w:tcBorders>
          </w:tcPr>
          <w:p>
            <w:pPr>
              <w:pStyle w:val="TableParagraph"/>
              <w:spacing w:line="202" w:lineRule="exact"/>
              <w:ind w:right="9"/>
              <w:jc w:val="center"/>
              <w:rPr>
                <w:rFonts w:ascii="宋体" w:hAnsi="宋体" w:cs="宋体" w:eastAsia="宋体" w:hint="default"/>
                <w:sz w:val="18"/>
                <w:szCs w:val="18"/>
              </w:rPr>
            </w:pPr>
            <w:r>
              <w:rPr>
                <w:rFonts w:ascii="宋体" w:hAnsi="宋体" w:cs="宋体" w:eastAsia="宋体" w:hint="default"/>
                <w:sz w:val="18"/>
                <w:szCs w:val="18"/>
              </w:rPr>
              <w:t>资产</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1101" w:type="dxa"/>
            <w:tcBorders>
              <w:top w:val="nil" w:sz="6" w:space="0" w:color="auto"/>
              <w:left w:val="nil" w:sz="6" w:space="0" w:color="auto"/>
              <w:bottom w:val="nil" w:sz="6" w:space="0" w:color="auto"/>
              <w:right w:val="nil" w:sz="6" w:space="0" w:color="auto"/>
            </w:tcBorders>
          </w:tcPr>
          <w:p>
            <w:pPr/>
          </w:p>
        </w:tc>
      </w:tr>
      <w:tr>
        <w:trPr>
          <w:trHeight w:val="238" w:hRule="exact"/>
        </w:trPr>
        <w:tc>
          <w:tcPr>
            <w:tcW w:w="2420" w:type="dxa"/>
            <w:gridSpan w:val="2"/>
            <w:tcBorders>
              <w:top w:val="nil" w:sz="6" w:space="0" w:color="auto"/>
              <w:left w:val="nil" w:sz="6" w:space="0" w:color="auto"/>
              <w:bottom w:val="nil" w:sz="6" w:space="0" w:color="auto"/>
              <w:right w:val="nil" w:sz="6" w:space="0" w:color="auto"/>
            </w:tcBorders>
          </w:tcPr>
          <w:p>
            <w:pPr>
              <w:pStyle w:val="TableParagraph"/>
              <w:tabs>
                <w:tab w:pos="1313" w:val="left" w:leader="none"/>
              </w:tabs>
              <w:spacing w:line="278" w:lineRule="exact"/>
              <w:ind w:left="122" w:right="0"/>
              <w:jc w:val="left"/>
              <w:rPr>
                <w:rFonts w:ascii="宋体" w:hAnsi="宋体" w:cs="宋体" w:eastAsia="宋体" w:hint="default"/>
                <w:sz w:val="18"/>
                <w:szCs w:val="18"/>
              </w:rPr>
            </w:pPr>
            <w:r>
              <w:rPr>
                <w:rFonts w:ascii="宋体" w:hAnsi="宋体" w:cs="宋体" w:eastAsia="宋体" w:hint="default"/>
                <w:spacing w:val="15"/>
                <w:position w:val="-11"/>
                <w:sz w:val="18"/>
                <w:szCs w:val="18"/>
              </w:rPr>
              <w:t>锦州港股份</w:t>
              <w:tab/>
            </w:r>
            <w:r>
              <w:rPr>
                <w:rFonts w:ascii="宋体" w:hAnsi="宋体" w:cs="宋体" w:eastAsia="宋体" w:hint="default"/>
                <w:spacing w:val="15"/>
                <w:sz w:val="18"/>
                <w:szCs w:val="18"/>
              </w:rPr>
              <w:t>中国石油天</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12" w:lineRule="exact"/>
              <w:ind w:right="8"/>
              <w:jc w:val="center"/>
              <w:rPr>
                <w:rFonts w:ascii="宋体" w:hAnsi="宋体" w:cs="宋体" w:eastAsia="宋体" w:hint="default"/>
                <w:sz w:val="18"/>
                <w:szCs w:val="18"/>
              </w:rPr>
            </w:pPr>
            <w:r>
              <w:rPr>
                <w:rFonts w:ascii="宋体" w:hAnsi="宋体" w:cs="宋体" w:eastAsia="宋体" w:hint="default"/>
                <w:sz w:val="18"/>
                <w:szCs w:val="18"/>
              </w:rPr>
              <w:t>经营租</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1101" w:type="dxa"/>
            <w:tcBorders>
              <w:top w:val="nil" w:sz="6" w:space="0" w:color="auto"/>
              <w:left w:val="nil" w:sz="6" w:space="0" w:color="auto"/>
              <w:bottom w:val="nil" w:sz="6" w:space="0" w:color="auto"/>
              <w:right w:val="nil" w:sz="6" w:space="0" w:color="auto"/>
            </w:tcBorders>
          </w:tcPr>
          <w:p>
            <w:pPr/>
          </w:p>
        </w:tc>
      </w:tr>
      <w:tr>
        <w:trPr>
          <w:trHeight w:val="238" w:hRule="exact"/>
        </w:trPr>
        <w:tc>
          <w:tcPr>
            <w:tcW w:w="2420" w:type="dxa"/>
            <w:gridSpan w:val="2"/>
            <w:tcBorders>
              <w:top w:val="nil" w:sz="6" w:space="0" w:color="auto"/>
              <w:left w:val="nil" w:sz="6" w:space="0" w:color="auto"/>
              <w:bottom w:val="nil" w:sz="6" w:space="0" w:color="auto"/>
              <w:right w:val="nil" w:sz="6" w:space="0" w:color="auto"/>
            </w:tcBorders>
          </w:tcPr>
          <w:p>
            <w:pPr>
              <w:pStyle w:val="TableParagraph"/>
              <w:tabs>
                <w:tab w:pos="1313" w:val="left" w:leader="none"/>
              </w:tabs>
              <w:spacing w:line="278" w:lineRule="exact"/>
              <w:ind w:left="122"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pacing w:val="15"/>
                <w:sz w:val="18"/>
                <w:szCs w:val="18"/>
              </w:rPr>
              <w:t>然气集团公</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20" w:lineRule="exact"/>
              <w:ind w:right="8"/>
              <w:jc w:val="center"/>
              <w:rPr>
                <w:rFonts w:ascii="宋体" w:hAnsi="宋体" w:cs="宋体" w:eastAsia="宋体" w:hint="default"/>
                <w:sz w:val="18"/>
                <w:szCs w:val="18"/>
              </w:rPr>
            </w:pPr>
            <w:r>
              <w:rPr>
                <w:rFonts w:ascii="宋体" w:hAnsi="宋体" w:cs="宋体" w:eastAsia="宋体" w:hint="default"/>
                <w:sz w:val="18"/>
                <w:szCs w:val="18"/>
              </w:rPr>
              <w:t>出</w:t>
            </w:r>
            <w:r>
              <w:rPr>
                <w:rFonts w:ascii="Times New Roman" w:hAnsi="Times New Roman" w:cs="Times New Roman" w:eastAsia="Times New Roman" w:hint="default"/>
                <w:sz w:val="18"/>
                <w:szCs w:val="18"/>
              </w:rPr>
              <w:t>-</w:t>
            </w:r>
            <w:r>
              <w:rPr>
                <w:rFonts w:ascii="宋体" w:hAnsi="宋体" w:cs="宋体" w:eastAsia="宋体" w:hint="default"/>
                <w:sz w:val="18"/>
                <w:szCs w:val="18"/>
              </w:rPr>
              <w:t>固定</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1"/>
              <w:jc w:val="right"/>
              <w:rPr>
                <w:rFonts w:ascii="Arial" w:hAnsi="Arial" w:cs="Arial" w:eastAsia="Arial" w:hint="default"/>
                <w:sz w:val="18"/>
                <w:szCs w:val="18"/>
              </w:rPr>
            </w:pPr>
            <w:r>
              <w:rPr>
                <w:rFonts w:ascii="Arial"/>
                <w:spacing w:val="-1"/>
                <w:sz w:val="18"/>
              </w:rPr>
              <w:t>61,235.10</w:t>
            </w:r>
            <w:r>
              <w:rPr>
                <w:rFonts w:ascii="Arial"/>
                <w:sz w:val="18"/>
              </w:rPr>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Arial" w:hAnsi="Arial" w:cs="Arial" w:eastAsia="Arial" w:hint="default"/>
                <w:sz w:val="18"/>
                <w:szCs w:val="18"/>
              </w:rPr>
            </w:pPr>
            <w:r>
              <w:rPr>
                <w:rFonts w:ascii="Arial"/>
                <w:spacing w:val="-1"/>
                <w:sz w:val="18"/>
              </w:rPr>
              <w:t>2006-5-10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8"/>
              <w:jc w:val="right"/>
              <w:rPr>
                <w:rFonts w:ascii="Arial" w:hAnsi="Arial" w:cs="Arial" w:eastAsia="Arial" w:hint="default"/>
                <w:sz w:val="18"/>
                <w:szCs w:val="18"/>
              </w:rPr>
            </w:pPr>
            <w:r>
              <w:rPr>
                <w:rFonts w:ascii="Arial"/>
                <w:spacing w:val="-1"/>
                <w:sz w:val="18"/>
              </w:rPr>
              <w:t>2036-5-9</w:t>
            </w:r>
            <w:r>
              <w:rPr>
                <w:rFonts w:ascii="Arial"/>
                <w:sz w:val="18"/>
              </w:rPr>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
              <w:jc w:val="right"/>
              <w:rPr>
                <w:rFonts w:ascii="Arial" w:hAnsi="Arial" w:cs="Arial" w:eastAsia="Arial" w:hint="default"/>
                <w:sz w:val="18"/>
                <w:szCs w:val="18"/>
              </w:rPr>
            </w:pPr>
            <w:r>
              <w:rPr>
                <w:rFonts w:ascii="Arial"/>
                <w:spacing w:val="-1"/>
                <w:sz w:val="18"/>
              </w:rPr>
              <w:t>213,240.00</w:t>
            </w:r>
          </w:p>
        </w:tc>
        <w:tc>
          <w:tcPr>
            <w:tcW w:w="1101" w:type="dxa"/>
            <w:tcBorders>
              <w:top w:val="nil" w:sz="6" w:space="0" w:color="auto"/>
              <w:left w:val="nil" w:sz="6" w:space="0" w:color="auto"/>
              <w:bottom w:val="nil" w:sz="6" w:space="0" w:color="auto"/>
              <w:right w:val="nil" w:sz="6" w:space="0" w:color="auto"/>
            </w:tcBorders>
          </w:tcPr>
          <w:p>
            <w:pPr>
              <w:pStyle w:val="TableParagraph"/>
              <w:spacing w:line="209" w:lineRule="exact"/>
              <w:ind w:right="106"/>
              <w:jc w:val="right"/>
              <w:rPr>
                <w:rFonts w:ascii="宋体" w:hAnsi="宋体" w:cs="宋体" w:eastAsia="宋体" w:hint="default"/>
                <w:sz w:val="18"/>
                <w:szCs w:val="18"/>
              </w:rPr>
            </w:pPr>
            <w:r>
              <w:rPr>
                <w:rFonts w:ascii="宋体" w:hAnsi="宋体" w:cs="宋体" w:eastAsia="宋体" w:hint="default"/>
                <w:sz w:val="18"/>
                <w:szCs w:val="18"/>
              </w:rPr>
              <w:t>市场价格</w:t>
            </w:r>
          </w:p>
        </w:tc>
      </w:tr>
      <w:tr>
        <w:trPr>
          <w:trHeight w:val="233" w:hRule="exact"/>
        </w:trPr>
        <w:tc>
          <w:tcPr>
            <w:tcW w:w="2420" w:type="dxa"/>
            <w:gridSpan w:val="2"/>
            <w:tcBorders>
              <w:top w:val="nil" w:sz="6" w:space="0" w:color="auto"/>
              <w:left w:val="nil" w:sz="6" w:space="0" w:color="auto"/>
              <w:bottom w:val="nil" w:sz="6" w:space="0" w:color="auto"/>
              <w:right w:val="nil" w:sz="6" w:space="0" w:color="auto"/>
            </w:tcBorders>
          </w:tcPr>
          <w:p>
            <w:pPr>
              <w:pStyle w:val="TableParagraph"/>
              <w:spacing w:line="202" w:lineRule="exact"/>
              <w:ind w:left="1314" w:right="0"/>
              <w:jc w:val="left"/>
              <w:rPr>
                <w:rFonts w:ascii="宋体" w:hAnsi="宋体" w:cs="宋体" w:eastAsia="宋体" w:hint="default"/>
                <w:sz w:val="18"/>
                <w:szCs w:val="18"/>
              </w:rPr>
            </w:pPr>
            <w:r>
              <w:rPr>
                <w:rFonts w:ascii="宋体" w:hAnsi="宋体" w:cs="宋体" w:eastAsia="宋体" w:hint="default"/>
                <w:sz w:val="18"/>
                <w:szCs w:val="18"/>
              </w:rPr>
              <w:t>司附属公司</w:t>
            </w:r>
          </w:p>
        </w:tc>
        <w:tc>
          <w:tcPr>
            <w:tcW w:w="833" w:type="dxa"/>
            <w:tcBorders>
              <w:top w:val="nil" w:sz="6" w:space="0" w:color="auto"/>
              <w:left w:val="nil" w:sz="6" w:space="0" w:color="auto"/>
              <w:bottom w:val="nil" w:sz="6" w:space="0" w:color="auto"/>
              <w:right w:val="nil" w:sz="6" w:space="0" w:color="auto"/>
            </w:tcBorders>
          </w:tcPr>
          <w:p>
            <w:pPr>
              <w:pStyle w:val="TableParagraph"/>
              <w:spacing w:line="202" w:lineRule="exact"/>
              <w:ind w:right="9"/>
              <w:jc w:val="center"/>
              <w:rPr>
                <w:rFonts w:ascii="宋体" w:hAnsi="宋体" w:cs="宋体" w:eastAsia="宋体" w:hint="default"/>
                <w:sz w:val="18"/>
                <w:szCs w:val="18"/>
              </w:rPr>
            </w:pPr>
            <w:r>
              <w:rPr>
                <w:rFonts w:ascii="宋体" w:hAnsi="宋体" w:cs="宋体" w:eastAsia="宋体" w:hint="default"/>
                <w:sz w:val="18"/>
                <w:szCs w:val="18"/>
              </w:rPr>
              <w:t>资产</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1101" w:type="dxa"/>
            <w:tcBorders>
              <w:top w:val="nil" w:sz="6" w:space="0" w:color="auto"/>
              <w:left w:val="nil" w:sz="6" w:space="0" w:color="auto"/>
              <w:bottom w:val="nil" w:sz="6" w:space="0" w:color="auto"/>
              <w:right w:val="nil" w:sz="6" w:space="0" w:color="auto"/>
            </w:tcBorders>
          </w:tcPr>
          <w:p>
            <w:pPr/>
          </w:p>
        </w:tc>
      </w:tr>
      <w:tr>
        <w:trPr>
          <w:trHeight w:val="238" w:hRule="exact"/>
        </w:trPr>
        <w:tc>
          <w:tcPr>
            <w:tcW w:w="2420" w:type="dxa"/>
            <w:gridSpan w:val="2"/>
            <w:tcBorders>
              <w:top w:val="nil" w:sz="6" w:space="0" w:color="auto"/>
              <w:left w:val="nil" w:sz="6" w:space="0" w:color="auto"/>
              <w:bottom w:val="nil" w:sz="6" w:space="0" w:color="auto"/>
              <w:right w:val="nil" w:sz="6" w:space="0" w:color="auto"/>
            </w:tcBorders>
          </w:tcPr>
          <w:p>
            <w:pPr>
              <w:pStyle w:val="TableParagraph"/>
              <w:tabs>
                <w:tab w:pos="1313" w:val="left" w:leader="none"/>
              </w:tabs>
              <w:spacing w:line="278" w:lineRule="exact"/>
              <w:ind w:left="122" w:right="0"/>
              <w:jc w:val="left"/>
              <w:rPr>
                <w:rFonts w:ascii="宋体" w:hAnsi="宋体" w:cs="宋体" w:eastAsia="宋体" w:hint="default"/>
                <w:sz w:val="18"/>
                <w:szCs w:val="18"/>
              </w:rPr>
            </w:pPr>
            <w:r>
              <w:rPr>
                <w:rFonts w:ascii="宋体" w:hAnsi="宋体" w:cs="宋体" w:eastAsia="宋体" w:hint="default"/>
                <w:spacing w:val="15"/>
                <w:position w:val="-11"/>
                <w:sz w:val="18"/>
                <w:szCs w:val="18"/>
              </w:rPr>
              <w:t>锦州港股份</w:t>
              <w:tab/>
            </w:r>
            <w:r>
              <w:rPr>
                <w:rFonts w:ascii="宋体" w:hAnsi="宋体" w:cs="宋体" w:eastAsia="宋体" w:hint="default"/>
                <w:spacing w:val="15"/>
                <w:sz w:val="18"/>
                <w:szCs w:val="18"/>
              </w:rPr>
              <w:t>中国石油天</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11" w:lineRule="exact"/>
              <w:ind w:right="8"/>
              <w:jc w:val="center"/>
              <w:rPr>
                <w:rFonts w:ascii="宋体" w:hAnsi="宋体" w:cs="宋体" w:eastAsia="宋体" w:hint="default"/>
                <w:sz w:val="18"/>
                <w:szCs w:val="18"/>
              </w:rPr>
            </w:pPr>
            <w:r>
              <w:rPr>
                <w:rFonts w:ascii="宋体" w:hAnsi="宋体" w:cs="宋体" w:eastAsia="宋体" w:hint="default"/>
                <w:sz w:val="18"/>
                <w:szCs w:val="18"/>
              </w:rPr>
              <w:t>经营租</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1101" w:type="dxa"/>
            <w:tcBorders>
              <w:top w:val="nil" w:sz="6" w:space="0" w:color="auto"/>
              <w:left w:val="nil" w:sz="6" w:space="0" w:color="auto"/>
              <w:bottom w:val="nil" w:sz="6" w:space="0" w:color="auto"/>
              <w:right w:val="nil" w:sz="6" w:space="0" w:color="auto"/>
            </w:tcBorders>
          </w:tcPr>
          <w:p>
            <w:pPr/>
          </w:p>
        </w:tc>
      </w:tr>
      <w:tr>
        <w:trPr>
          <w:trHeight w:val="239" w:hRule="exact"/>
        </w:trPr>
        <w:tc>
          <w:tcPr>
            <w:tcW w:w="2420" w:type="dxa"/>
            <w:gridSpan w:val="2"/>
            <w:tcBorders>
              <w:top w:val="nil" w:sz="6" w:space="0" w:color="auto"/>
              <w:left w:val="nil" w:sz="6" w:space="0" w:color="auto"/>
              <w:bottom w:val="nil" w:sz="6" w:space="0" w:color="auto"/>
              <w:right w:val="nil" w:sz="6" w:space="0" w:color="auto"/>
            </w:tcBorders>
          </w:tcPr>
          <w:p>
            <w:pPr>
              <w:pStyle w:val="TableParagraph"/>
              <w:tabs>
                <w:tab w:pos="1313" w:val="left" w:leader="none"/>
              </w:tabs>
              <w:spacing w:line="279" w:lineRule="exact"/>
              <w:ind w:left="122"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pacing w:val="15"/>
                <w:sz w:val="18"/>
                <w:szCs w:val="18"/>
              </w:rPr>
              <w:t>然气集团公</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21" w:lineRule="exact"/>
              <w:ind w:right="8"/>
              <w:jc w:val="center"/>
              <w:rPr>
                <w:rFonts w:ascii="宋体" w:hAnsi="宋体" w:cs="宋体" w:eastAsia="宋体" w:hint="default"/>
                <w:sz w:val="18"/>
                <w:szCs w:val="18"/>
              </w:rPr>
            </w:pPr>
            <w:r>
              <w:rPr>
                <w:rFonts w:ascii="宋体" w:hAnsi="宋体" w:cs="宋体" w:eastAsia="宋体" w:hint="default"/>
                <w:sz w:val="18"/>
                <w:szCs w:val="18"/>
              </w:rPr>
              <w:t>出</w:t>
            </w:r>
            <w:r>
              <w:rPr>
                <w:rFonts w:ascii="Times New Roman" w:hAnsi="Times New Roman" w:cs="Times New Roman" w:eastAsia="Times New Roman" w:hint="default"/>
                <w:sz w:val="18"/>
                <w:szCs w:val="18"/>
              </w:rPr>
              <w:t>-</w:t>
            </w:r>
            <w:r>
              <w:rPr>
                <w:rFonts w:ascii="宋体" w:hAnsi="宋体" w:cs="宋体" w:eastAsia="宋体" w:hint="default"/>
                <w:sz w:val="18"/>
                <w:szCs w:val="18"/>
              </w:rPr>
              <w:t>土地</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1"/>
              <w:jc w:val="right"/>
              <w:rPr>
                <w:rFonts w:ascii="Arial" w:hAnsi="Arial" w:cs="Arial" w:eastAsia="Arial" w:hint="default"/>
                <w:sz w:val="18"/>
                <w:szCs w:val="18"/>
              </w:rPr>
            </w:pPr>
            <w:r>
              <w:rPr>
                <w:rFonts w:ascii="Arial"/>
                <w:spacing w:val="-1"/>
                <w:sz w:val="18"/>
              </w:rPr>
              <w:t>379,335.24</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1"/>
                <w:sz w:val="18"/>
              </w:rPr>
              <w:t>2006-5-10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8"/>
              <w:jc w:val="right"/>
              <w:rPr>
                <w:rFonts w:ascii="Arial" w:hAnsi="Arial" w:cs="Arial" w:eastAsia="Arial" w:hint="default"/>
                <w:sz w:val="18"/>
                <w:szCs w:val="18"/>
              </w:rPr>
            </w:pPr>
            <w:r>
              <w:rPr>
                <w:rFonts w:ascii="Arial"/>
                <w:spacing w:val="-1"/>
                <w:sz w:val="18"/>
              </w:rPr>
              <w:t>2036-5-9</w:t>
            </w:r>
            <w:r>
              <w:rPr>
                <w:rFonts w:ascii="Arial"/>
                <w:sz w:val="18"/>
              </w:rPr>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
              <w:jc w:val="right"/>
              <w:rPr>
                <w:rFonts w:ascii="Arial" w:hAnsi="Arial" w:cs="Arial" w:eastAsia="Arial" w:hint="default"/>
                <w:sz w:val="18"/>
                <w:szCs w:val="18"/>
              </w:rPr>
            </w:pPr>
            <w:r>
              <w:rPr>
                <w:rFonts w:ascii="Arial"/>
                <w:spacing w:val="-1"/>
                <w:sz w:val="18"/>
              </w:rPr>
              <w:t>255,600.00</w:t>
            </w:r>
          </w:p>
        </w:tc>
        <w:tc>
          <w:tcPr>
            <w:tcW w:w="1101" w:type="dxa"/>
            <w:tcBorders>
              <w:top w:val="nil" w:sz="6" w:space="0" w:color="auto"/>
              <w:left w:val="nil" w:sz="6" w:space="0" w:color="auto"/>
              <w:bottom w:val="nil" w:sz="6" w:space="0" w:color="auto"/>
              <w:right w:val="nil" w:sz="6" w:space="0" w:color="auto"/>
            </w:tcBorders>
          </w:tcPr>
          <w:p>
            <w:pPr>
              <w:pStyle w:val="TableParagraph"/>
              <w:spacing w:line="208" w:lineRule="exact"/>
              <w:ind w:right="106"/>
              <w:jc w:val="right"/>
              <w:rPr>
                <w:rFonts w:ascii="宋体" w:hAnsi="宋体" w:cs="宋体" w:eastAsia="宋体" w:hint="default"/>
                <w:sz w:val="18"/>
                <w:szCs w:val="18"/>
              </w:rPr>
            </w:pPr>
            <w:r>
              <w:rPr>
                <w:rFonts w:ascii="宋体" w:hAnsi="宋体" w:cs="宋体" w:eastAsia="宋体" w:hint="default"/>
                <w:sz w:val="18"/>
                <w:szCs w:val="18"/>
              </w:rPr>
              <w:t>市场价格</w:t>
            </w:r>
          </w:p>
        </w:tc>
      </w:tr>
      <w:tr>
        <w:trPr>
          <w:trHeight w:val="233" w:hRule="exact"/>
        </w:trPr>
        <w:tc>
          <w:tcPr>
            <w:tcW w:w="2420" w:type="dxa"/>
            <w:gridSpan w:val="2"/>
            <w:tcBorders>
              <w:top w:val="nil" w:sz="6" w:space="0" w:color="auto"/>
              <w:left w:val="nil" w:sz="6" w:space="0" w:color="auto"/>
              <w:bottom w:val="nil" w:sz="6" w:space="0" w:color="auto"/>
              <w:right w:val="nil" w:sz="6" w:space="0" w:color="auto"/>
            </w:tcBorders>
          </w:tcPr>
          <w:p>
            <w:pPr>
              <w:pStyle w:val="TableParagraph"/>
              <w:spacing w:line="202" w:lineRule="exact"/>
              <w:ind w:left="1314" w:right="0"/>
              <w:jc w:val="left"/>
              <w:rPr>
                <w:rFonts w:ascii="宋体" w:hAnsi="宋体" w:cs="宋体" w:eastAsia="宋体" w:hint="default"/>
                <w:sz w:val="18"/>
                <w:szCs w:val="18"/>
              </w:rPr>
            </w:pPr>
            <w:r>
              <w:rPr>
                <w:rFonts w:ascii="宋体" w:hAnsi="宋体" w:cs="宋体" w:eastAsia="宋体" w:hint="default"/>
                <w:sz w:val="18"/>
                <w:szCs w:val="18"/>
              </w:rPr>
              <w:t>司附属公司</w:t>
            </w:r>
          </w:p>
        </w:tc>
        <w:tc>
          <w:tcPr>
            <w:tcW w:w="833" w:type="dxa"/>
            <w:tcBorders>
              <w:top w:val="nil" w:sz="6" w:space="0" w:color="auto"/>
              <w:left w:val="nil" w:sz="6" w:space="0" w:color="auto"/>
              <w:bottom w:val="nil" w:sz="6" w:space="0" w:color="auto"/>
              <w:right w:val="nil" w:sz="6" w:space="0" w:color="auto"/>
            </w:tcBorders>
          </w:tcPr>
          <w:p>
            <w:pPr>
              <w:pStyle w:val="TableParagraph"/>
              <w:spacing w:line="202" w:lineRule="exact"/>
              <w:ind w:right="9"/>
              <w:jc w:val="center"/>
              <w:rPr>
                <w:rFonts w:ascii="宋体" w:hAnsi="宋体" w:cs="宋体" w:eastAsia="宋体" w:hint="default"/>
                <w:sz w:val="18"/>
                <w:szCs w:val="18"/>
              </w:rPr>
            </w:pPr>
            <w:r>
              <w:rPr>
                <w:rFonts w:ascii="宋体" w:hAnsi="宋体" w:cs="宋体" w:eastAsia="宋体" w:hint="default"/>
                <w:sz w:val="18"/>
                <w:szCs w:val="18"/>
              </w:rPr>
              <w:t>使用权</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1101" w:type="dxa"/>
            <w:tcBorders>
              <w:top w:val="nil" w:sz="6" w:space="0" w:color="auto"/>
              <w:left w:val="nil" w:sz="6" w:space="0" w:color="auto"/>
              <w:bottom w:val="nil" w:sz="6" w:space="0" w:color="auto"/>
              <w:right w:val="nil" w:sz="6" w:space="0" w:color="auto"/>
            </w:tcBorders>
          </w:tcPr>
          <w:p>
            <w:pPr/>
          </w:p>
        </w:tc>
      </w:tr>
      <w:tr>
        <w:trPr>
          <w:trHeight w:val="238" w:hRule="exact"/>
        </w:trPr>
        <w:tc>
          <w:tcPr>
            <w:tcW w:w="2420" w:type="dxa"/>
            <w:gridSpan w:val="2"/>
            <w:tcBorders>
              <w:top w:val="nil" w:sz="6" w:space="0" w:color="auto"/>
              <w:left w:val="nil" w:sz="6" w:space="0" w:color="auto"/>
              <w:bottom w:val="nil" w:sz="6" w:space="0" w:color="auto"/>
              <w:right w:val="nil" w:sz="6" w:space="0" w:color="auto"/>
            </w:tcBorders>
          </w:tcPr>
          <w:p>
            <w:pPr>
              <w:pStyle w:val="TableParagraph"/>
              <w:tabs>
                <w:tab w:pos="1313" w:val="left" w:leader="none"/>
              </w:tabs>
              <w:spacing w:line="278" w:lineRule="exact"/>
              <w:ind w:left="122" w:right="0"/>
              <w:jc w:val="left"/>
              <w:rPr>
                <w:rFonts w:ascii="宋体" w:hAnsi="宋体" w:cs="宋体" w:eastAsia="宋体" w:hint="default"/>
                <w:sz w:val="18"/>
                <w:szCs w:val="18"/>
              </w:rPr>
            </w:pPr>
            <w:r>
              <w:rPr>
                <w:rFonts w:ascii="宋体" w:hAnsi="宋体" w:cs="宋体" w:eastAsia="宋体" w:hint="default"/>
                <w:spacing w:val="15"/>
                <w:position w:val="-11"/>
                <w:sz w:val="18"/>
                <w:szCs w:val="18"/>
              </w:rPr>
              <w:t>锦州港股份</w:t>
              <w:tab/>
            </w:r>
            <w:r>
              <w:rPr>
                <w:rFonts w:ascii="宋体" w:hAnsi="宋体" w:cs="宋体" w:eastAsia="宋体" w:hint="default"/>
                <w:spacing w:val="15"/>
                <w:sz w:val="18"/>
                <w:szCs w:val="18"/>
              </w:rPr>
              <w:t>锦州中理外</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11" w:lineRule="exact"/>
              <w:ind w:right="8"/>
              <w:jc w:val="center"/>
              <w:rPr>
                <w:rFonts w:ascii="宋体" w:hAnsi="宋体" w:cs="宋体" w:eastAsia="宋体" w:hint="default"/>
                <w:sz w:val="18"/>
                <w:szCs w:val="18"/>
              </w:rPr>
            </w:pPr>
            <w:r>
              <w:rPr>
                <w:rFonts w:ascii="宋体" w:hAnsi="宋体" w:cs="宋体" w:eastAsia="宋体" w:hint="default"/>
                <w:sz w:val="18"/>
                <w:szCs w:val="18"/>
              </w:rPr>
              <w:t>经营租</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1101" w:type="dxa"/>
            <w:tcBorders>
              <w:top w:val="nil" w:sz="6" w:space="0" w:color="auto"/>
              <w:left w:val="nil" w:sz="6" w:space="0" w:color="auto"/>
              <w:bottom w:val="nil" w:sz="6" w:space="0" w:color="auto"/>
              <w:right w:val="nil" w:sz="6" w:space="0" w:color="auto"/>
            </w:tcBorders>
          </w:tcPr>
          <w:p>
            <w:pPr/>
          </w:p>
        </w:tc>
      </w:tr>
      <w:tr>
        <w:trPr>
          <w:trHeight w:val="238" w:hRule="exact"/>
        </w:trPr>
        <w:tc>
          <w:tcPr>
            <w:tcW w:w="2420" w:type="dxa"/>
            <w:gridSpan w:val="2"/>
            <w:tcBorders>
              <w:top w:val="nil" w:sz="6" w:space="0" w:color="auto"/>
              <w:left w:val="nil" w:sz="6" w:space="0" w:color="auto"/>
              <w:bottom w:val="nil" w:sz="6" w:space="0" w:color="auto"/>
              <w:right w:val="nil" w:sz="6" w:space="0" w:color="auto"/>
            </w:tcBorders>
          </w:tcPr>
          <w:p>
            <w:pPr>
              <w:pStyle w:val="TableParagraph"/>
              <w:tabs>
                <w:tab w:pos="1313" w:val="left" w:leader="none"/>
              </w:tabs>
              <w:spacing w:line="278" w:lineRule="exact"/>
              <w:ind w:left="122"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pacing w:val="15"/>
                <w:sz w:val="18"/>
                <w:szCs w:val="18"/>
              </w:rPr>
              <w:t>轮理货有限</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21" w:lineRule="exact"/>
              <w:ind w:right="8"/>
              <w:jc w:val="center"/>
              <w:rPr>
                <w:rFonts w:ascii="宋体" w:hAnsi="宋体" w:cs="宋体" w:eastAsia="宋体" w:hint="default"/>
                <w:sz w:val="18"/>
                <w:szCs w:val="18"/>
              </w:rPr>
            </w:pPr>
            <w:r>
              <w:rPr>
                <w:rFonts w:ascii="宋体" w:hAnsi="宋体" w:cs="宋体" w:eastAsia="宋体" w:hint="default"/>
                <w:sz w:val="18"/>
                <w:szCs w:val="18"/>
              </w:rPr>
              <w:t>出</w:t>
            </w:r>
            <w:r>
              <w:rPr>
                <w:rFonts w:ascii="Times New Roman" w:hAnsi="Times New Roman" w:cs="Times New Roman" w:eastAsia="Times New Roman" w:hint="default"/>
                <w:sz w:val="18"/>
                <w:szCs w:val="18"/>
              </w:rPr>
              <w:t>-</w:t>
            </w:r>
            <w:r>
              <w:rPr>
                <w:rFonts w:ascii="宋体" w:hAnsi="宋体" w:cs="宋体" w:eastAsia="宋体" w:hint="default"/>
                <w:sz w:val="18"/>
                <w:szCs w:val="18"/>
              </w:rPr>
              <w:t>固定</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1"/>
              <w:jc w:val="right"/>
              <w:rPr>
                <w:rFonts w:ascii="Arial" w:hAnsi="Arial" w:cs="Arial" w:eastAsia="Arial" w:hint="default"/>
                <w:sz w:val="18"/>
                <w:szCs w:val="18"/>
              </w:rPr>
            </w:pPr>
            <w:r>
              <w:rPr>
                <w:rFonts w:ascii="Arial"/>
                <w:spacing w:val="-1"/>
                <w:sz w:val="18"/>
              </w:rPr>
              <w:t>550,392.91</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1"/>
                <w:sz w:val="18"/>
              </w:rPr>
              <w:t>2006-1-1</w:t>
            </w:r>
            <w:r>
              <w:rPr>
                <w:rFonts w:ascii="Arial"/>
                <w:sz w:val="18"/>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9" w:right="0"/>
              <w:jc w:val="left"/>
              <w:rPr>
                <w:rFonts w:ascii="Arial" w:hAnsi="Arial" w:cs="Arial" w:eastAsia="Arial" w:hint="default"/>
                <w:sz w:val="18"/>
                <w:szCs w:val="18"/>
              </w:rPr>
            </w:pPr>
            <w:r>
              <w:rPr>
                <w:rFonts w:ascii="Arial"/>
                <w:sz w:val="18"/>
              </w:rPr>
              <w:t>2055-12-31</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8"/>
                <w:szCs w:val="18"/>
              </w:rPr>
            </w:pPr>
            <w:r>
              <w:rPr>
                <w:rFonts w:ascii="Arial"/>
                <w:spacing w:val="-1"/>
                <w:sz w:val="18"/>
              </w:rPr>
              <w:t>40,100.00</w:t>
            </w:r>
            <w:r>
              <w:rPr>
                <w:rFonts w:ascii="Arial"/>
                <w:sz w:val="18"/>
              </w:rPr>
            </w:r>
          </w:p>
        </w:tc>
        <w:tc>
          <w:tcPr>
            <w:tcW w:w="1101" w:type="dxa"/>
            <w:tcBorders>
              <w:top w:val="nil" w:sz="6" w:space="0" w:color="auto"/>
              <w:left w:val="nil" w:sz="6" w:space="0" w:color="auto"/>
              <w:bottom w:val="nil" w:sz="6" w:space="0" w:color="auto"/>
              <w:right w:val="nil" w:sz="6" w:space="0" w:color="auto"/>
            </w:tcBorders>
          </w:tcPr>
          <w:p>
            <w:pPr>
              <w:pStyle w:val="TableParagraph"/>
              <w:spacing w:line="208" w:lineRule="exact"/>
              <w:ind w:right="107"/>
              <w:jc w:val="right"/>
              <w:rPr>
                <w:rFonts w:ascii="宋体" w:hAnsi="宋体" w:cs="宋体" w:eastAsia="宋体" w:hint="default"/>
                <w:sz w:val="18"/>
                <w:szCs w:val="18"/>
              </w:rPr>
            </w:pPr>
            <w:r>
              <w:rPr>
                <w:rFonts w:ascii="宋体" w:hAnsi="宋体" w:cs="宋体" w:eastAsia="宋体" w:hint="default"/>
                <w:sz w:val="18"/>
                <w:szCs w:val="18"/>
              </w:rPr>
              <w:t>市场价格</w:t>
            </w:r>
          </w:p>
        </w:tc>
      </w:tr>
      <w:tr>
        <w:trPr>
          <w:trHeight w:val="233" w:hRule="exact"/>
        </w:trPr>
        <w:tc>
          <w:tcPr>
            <w:tcW w:w="2420" w:type="dxa"/>
            <w:gridSpan w:val="2"/>
            <w:tcBorders>
              <w:top w:val="nil" w:sz="6" w:space="0" w:color="auto"/>
              <w:left w:val="nil" w:sz="6" w:space="0" w:color="auto"/>
              <w:bottom w:val="nil" w:sz="6" w:space="0" w:color="auto"/>
              <w:right w:val="nil" w:sz="6" w:space="0" w:color="auto"/>
            </w:tcBorders>
          </w:tcPr>
          <w:p>
            <w:pPr>
              <w:pStyle w:val="TableParagraph"/>
              <w:spacing w:line="201" w:lineRule="exact"/>
              <w:ind w:left="1314"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833" w:type="dxa"/>
            <w:tcBorders>
              <w:top w:val="nil" w:sz="6" w:space="0" w:color="auto"/>
              <w:left w:val="nil" w:sz="6" w:space="0" w:color="auto"/>
              <w:bottom w:val="nil" w:sz="6" w:space="0" w:color="auto"/>
              <w:right w:val="nil" w:sz="6" w:space="0" w:color="auto"/>
            </w:tcBorders>
          </w:tcPr>
          <w:p>
            <w:pPr>
              <w:pStyle w:val="TableParagraph"/>
              <w:spacing w:line="201" w:lineRule="exact"/>
              <w:ind w:right="9"/>
              <w:jc w:val="center"/>
              <w:rPr>
                <w:rFonts w:ascii="宋体" w:hAnsi="宋体" w:cs="宋体" w:eastAsia="宋体" w:hint="default"/>
                <w:sz w:val="18"/>
                <w:szCs w:val="18"/>
              </w:rPr>
            </w:pPr>
            <w:r>
              <w:rPr>
                <w:rFonts w:ascii="宋体" w:hAnsi="宋体" w:cs="宋体" w:eastAsia="宋体" w:hint="default"/>
                <w:sz w:val="18"/>
                <w:szCs w:val="18"/>
              </w:rPr>
              <w:t>资产</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1101" w:type="dxa"/>
            <w:tcBorders>
              <w:top w:val="nil" w:sz="6" w:space="0" w:color="auto"/>
              <w:left w:val="nil" w:sz="6" w:space="0" w:color="auto"/>
              <w:bottom w:val="nil" w:sz="6" w:space="0" w:color="auto"/>
              <w:right w:val="nil" w:sz="6" w:space="0" w:color="auto"/>
            </w:tcBorders>
          </w:tcPr>
          <w:p>
            <w:pPr/>
          </w:p>
        </w:tc>
      </w:tr>
      <w:tr>
        <w:trPr>
          <w:trHeight w:val="239" w:hRule="exact"/>
        </w:trPr>
        <w:tc>
          <w:tcPr>
            <w:tcW w:w="2420" w:type="dxa"/>
            <w:gridSpan w:val="2"/>
            <w:tcBorders>
              <w:top w:val="nil" w:sz="6" w:space="0" w:color="auto"/>
              <w:left w:val="nil" w:sz="6" w:space="0" w:color="auto"/>
              <w:bottom w:val="nil" w:sz="6" w:space="0" w:color="auto"/>
              <w:right w:val="nil" w:sz="6" w:space="0" w:color="auto"/>
            </w:tcBorders>
          </w:tcPr>
          <w:p>
            <w:pPr>
              <w:pStyle w:val="TableParagraph"/>
              <w:tabs>
                <w:tab w:pos="1313" w:val="left" w:leader="none"/>
              </w:tabs>
              <w:spacing w:line="279" w:lineRule="exact"/>
              <w:ind w:left="122" w:right="0"/>
              <w:jc w:val="left"/>
              <w:rPr>
                <w:rFonts w:ascii="宋体" w:hAnsi="宋体" w:cs="宋体" w:eastAsia="宋体" w:hint="default"/>
                <w:sz w:val="18"/>
                <w:szCs w:val="18"/>
              </w:rPr>
            </w:pPr>
            <w:r>
              <w:rPr>
                <w:rFonts w:ascii="宋体" w:hAnsi="宋体" w:cs="宋体" w:eastAsia="宋体" w:hint="default"/>
                <w:spacing w:val="15"/>
                <w:position w:val="-11"/>
                <w:sz w:val="18"/>
                <w:szCs w:val="18"/>
              </w:rPr>
              <w:t>锦州港股份</w:t>
              <w:tab/>
            </w:r>
            <w:r>
              <w:rPr>
                <w:rFonts w:ascii="宋体" w:hAnsi="宋体" w:cs="宋体" w:eastAsia="宋体" w:hint="default"/>
                <w:spacing w:val="15"/>
                <w:sz w:val="18"/>
                <w:szCs w:val="18"/>
              </w:rPr>
              <w:t>锦州中理外</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12" w:lineRule="exact"/>
              <w:ind w:right="8"/>
              <w:jc w:val="center"/>
              <w:rPr>
                <w:rFonts w:ascii="宋体" w:hAnsi="宋体" w:cs="宋体" w:eastAsia="宋体" w:hint="default"/>
                <w:sz w:val="18"/>
                <w:szCs w:val="18"/>
              </w:rPr>
            </w:pPr>
            <w:r>
              <w:rPr>
                <w:rFonts w:ascii="宋体" w:hAnsi="宋体" w:cs="宋体" w:eastAsia="宋体" w:hint="default"/>
                <w:sz w:val="18"/>
                <w:szCs w:val="18"/>
              </w:rPr>
              <w:t>经营租</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1101" w:type="dxa"/>
            <w:tcBorders>
              <w:top w:val="nil" w:sz="6" w:space="0" w:color="auto"/>
              <w:left w:val="nil" w:sz="6" w:space="0" w:color="auto"/>
              <w:bottom w:val="nil" w:sz="6" w:space="0" w:color="auto"/>
              <w:right w:val="nil" w:sz="6" w:space="0" w:color="auto"/>
            </w:tcBorders>
          </w:tcPr>
          <w:p>
            <w:pPr/>
          </w:p>
        </w:tc>
      </w:tr>
      <w:tr>
        <w:trPr>
          <w:trHeight w:val="238" w:hRule="exact"/>
        </w:trPr>
        <w:tc>
          <w:tcPr>
            <w:tcW w:w="2420" w:type="dxa"/>
            <w:gridSpan w:val="2"/>
            <w:tcBorders>
              <w:top w:val="nil" w:sz="6" w:space="0" w:color="auto"/>
              <w:left w:val="nil" w:sz="6" w:space="0" w:color="auto"/>
              <w:bottom w:val="nil" w:sz="6" w:space="0" w:color="auto"/>
              <w:right w:val="nil" w:sz="6" w:space="0" w:color="auto"/>
            </w:tcBorders>
          </w:tcPr>
          <w:p>
            <w:pPr>
              <w:pStyle w:val="TableParagraph"/>
              <w:tabs>
                <w:tab w:pos="1313" w:val="left" w:leader="none"/>
              </w:tabs>
              <w:spacing w:line="278" w:lineRule="exact"/>
              <w:ind w:left="122"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pacing w:val="15"/>
                <w:sz w:val="18"/>
                <w:szCs w:val="18"/>
              </w:rPr>
              <w:t>轮理货有限</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21" w:lineRule="exact"/>
              <w:ind w:right="8"/>
              <w:jc w:val="center"/>
              <w:rPr>
                <w:rFonts w:ascii="宋体" w:hAnsi="宋体" w:cs="宋体" w:eastAsia="宋体" w:hint="default"/>
                <w:sz w:val="18"/>
                <w:szCs w:val="18"/>
              </w:rPr>
            </w:pPr>
            <w:r>
              <w:rPr>
                <w:rFonts w:ascii="宋体" w:hAnsi="宋体" w:cs="宋体" w:eastAsia="宋体" w:hint="default"/>
                <w:sz w:val="18"/>
                <w:szCs w:val="18"/>
              </w:rPr>
              <w:t>出</w:t>
            </w:r>
            <w:r>
              <w:rPr>
                <w:rFonts w:ascii="Times New Roman" w:hAnsi="Times New Roman" w:cs="Times New Roman" w:eastAsia="Times New Roman" w:hint="default"/>
                <w:sz w:val="18"/>
                <w:szCs w:val="18"/>
              </w:rPr>
              <w:t>-</w:t>
            </w:r>
            <w:r>
              <w:rPr>
                <w:rFonts w:ascii="宋体" w:hAnsi="宋体" w:cs="宋体" w:eastAsia="宋体" w:hint="default"/>
                <w:sz w:val="18"/>
                <w:szCs w:val="18"/>
              </w:rPr>
              <w:t>土地</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1"/>
              <w:jc w:val="right"/>
              <w:rPr>
                <w:rFonts w:ascii="Arial" w:hAnsi="Arial" w:cs="Arial" w:eastAsia="Arial" w:hint="default"/>
                <w:sz w:val="18"/>
                <w:szCs w:val="18"/>
              </w:rPr>
            </w:pPr>
            <w:r>
              <w:rPr>
                <w:rFonts w:ascii="Arial"/>
                <w:spacing w:val="-1"/>
                <w:sz w:val="18"/>
              </w:rPr>
              <w:t>305,899.98</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3"/>
                <w:sz w:val="18"/>
              </w:rPr>
              <w:t>2011-1-1</w:t>
            </w:r>
            <w:r>
              <w:rPr>
                <w:rFonts w:ascii="Arial"/>
                <w:sz w:val="18"/>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Arial" w:hAnsi="Arial" w:cs="Arial" w:eastAsia="Arial" w:hint="default"/>
                <w:sz w:val="18"/>
                <w:szCs w:val="18"/>
              </w:rPr>
            </w:pPr>
            <w:r>
              <w:rPr>
                <w:rFonts w:ascii="Arial"/>
                <w:sz w:val="18"/>
              </w:rPr>
              <w:t>2011-12-31</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
              <w:jc w:val="right"/>
              <w:rPr>
                <w:rFonts w:ascii="Arial" w:hAnsi="Arial" w:cs="Arial" w:eastAsia="Arial" w:hint="default"/>
                <w:sz w:val="18"/>
                <w:szCs w:val="18"/>
              </w:rPr>
            </w:pPr>
            <w:r>
              <w:rPr>
                <w:rFonts w:ascii="Arial"/>
                <w:spacing w:val="-1"/>
                <w:sz w:val="18"/>
              </w:rPr>
              <w:t>103,747.00</w:t>
            </w:r>
          </w:p>
        </w:tc>
        <w:tc>
          <w:tcPr>
            <w:tcW w:w="1101" w:type="dxa"/>
            <w:tcBorders>
              <w:top w:val="nil" w:sz="6" w:space="0" w:color="auto"/>
              <w:left w:val="nil" w:sz="6" w:space="0" w:color="auto"/>
              <w:bottom w:val="nil" w:sz="6" w:space="0" w:color="auto"/>
              <w:right w:val="nil" w:sz="6" w:space="0" w:color="auto"/>
            </w:tcBorders>
          </w:tcPr>
          <w:p>
            <w:pPr>
              <w:pStyle w:val="TableParagraph"/>
              <w:spacing w:line="208" w:lineRule="exact"/>
              <w:ind w:right="106"/>
              <w:jc w:val="right"/>
              <w:rPr>
                <w:rFonts w:ascii="宋体" w:hAnsi="宋体" w:cs="宋体" w:eastAsia="宋体" w:hint="default"/>
                <w:sz w:val="18"/>
                <w:szCs w:val="18"/>
              </w:rPr>
            </w:pPr>
            <w:r>
              <w:rPr>
                <w:rFonts w:ascii="宋体" w:hAnsi="宋体" w:cs="宋体" w:eastAsia="宋体" w:hint="default"/>
                <w:sz w:val="18"/>
                <w:szCs w:val="18"/>
              </w:rPr>
              <w:t>市场价格</w:t>
            </w:r>
          </w:p>
        </w:tc>
      </w:tr>
      <w:tr>
        <w:trPr>
          <w:trHeight w:val="254" w:hRule="exact"/>
        </w:trPr>
        <w:tc>
          <w:tcPr>
            <w:tcW w:w="2420" w:type="dxa"/>
            <w:gridSpan w:val="2"/>
            <w:tcBorders>
              <w:top w:val="nil" w:sz="6" w:space="0" w:color="auto"/>
              <w:left w:val="nil" w:sz="6" w:space="0" w:color="auto"/>
              <w:bottom w:val="single" w:sz="17" w:space="0" w:color="000000"/>
              <w:right w:val="nil" w:sz="6" w:space="0" w:color="auto"/>
            </w:tcBorders>
          </w:tcPr>
          <w:p>
            <w:pPr>
              <w:pStyle w:val="TableParagraph"/>
              <w:spacing w:line="201" w:lineRule="exact"/>
              <w:ind w:left="1314"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833" w:type="dxa"/>
            <w:tcBorders>
              <w:top w:val="nil" w:sz="6" w:space="0" w:color="auto"/>
              <w:left w:val="nil" w:sz="6" w:space="0" w:color="auto"/>
              <w:bottom w:val="single" w:sz="17" w:space="0" w:color="000000"/>
              <w:right w:val="nil" w:sz="6" w:space="0" w:color="auto"/>
            </w:tcBorders>
          </w:tcPr>
          <w:p>
            <w:pPr>
              <w:pStyle w:val="TableParagraph"/>
              <w:spacing w:line="201" w:lineRule="exact"/>
              <w:ind w:right="9"/>
              <w:jc w:val="center"/>
              <w:rPr>
                <w:rFonts w:ascii="宋体" w:hAnsi="宋体" w:cs="宋体" w:eastAsia="宋体" w:hint="default"/>
                <w:sz w:val="18"/>
                <w:szCs w:val="18"/>
              </w:rPr>
            </w:pPr>
            <w:r>
              <w:rPr>
                <w:rFonts w:ascii="宋体" w:hAnsi="宋体" w:cs="宋体" w:eastAsia="宋体" w:hint="default"/>
                <w:sz w:val="18"/>
                <w:szCs w:val="18"/>
              </w:rPr>
              <w:t>使用权</w:t>
            </w:r>
          </w:p>
        </w:tc>
        <w:tc>
          <w:tcPr>
            <w:tcW w:w="1448" w:type="dxa"/>
            <w:tcBorders>
              <w:top w:val="nil" w:sz="6" w:space="0" w:color="auto"/>
              <w:left w:val="nil" w:sz="6" w:space="0" w:color="auto"/>
              <w:bottom w:val="single" w:sz="17" w:space="0" w:color="000000"/>
              <w:right w:val="nil" w:sz="6" w:space="0" w:color="auto"/>
            </w:tcBorders>
          </w:tcPr>
          <w:p>
            <w:pPr/>
          </w:p>
        </w:tc>
        <w:tc>
          <w:tcPr>
            <w:tcW w:w="1064" w:type="dxa"/>
            <w:tcBorders>
              <w:top w:val="nil" w:sz="6" w:space="0" w:color="auto"/>
              <w:left w:val="nil" w:sz="6" w:space="0" w:color="auto"/>
              <w:bottom w:val="single" w:sz="17" w:space="0" w:color="000000"/>
              <w:right w:val="nil" w:sz="6" w:space="0" w:color="auto"/>
            </w:tcBorders>
          </w:tcPr>
          <w:p>
            <w:pPr/>
          </w:p>
        </w:tc>
        <w:tc>
          <w:tcPr>
            <w:tcW w:w="1149" w:type="dxa"/>
            <w:tcBorders>
              <w:top w:val="nil" w:sz="6" w:space="0" w:color="auto"/>
              <w:left w:val="nil" w:sz="6" w:space="0" w:color="auto"/>
              <w:bottom w:val="single" w:sz="17" w:space="0" w:color="000000"/>
              <w:right w:val="nil" w:sz="6" w:space="0" w:color="auto"/>
            </w:tcBorders>
          </w:tcPr>
          <w:p>
            <w:pPr/>
          </w:p>
        </w:tc>
        <w:tc>
          <w:tcPr>
            <w:tcW w:w="1181" w:type="dxa"/>
            <w:tcBorders>
              <w:top w:val="nil" w:sz="6" w:space="0" w:color="auto"/>
              <w:left w:val="nil" w:sz="6" w:space="0" w:color="auto"/>
              <w:bottom w:val="single" w:sz="17" w:space="0" w:color="000000"/>
              <w:right w:val="nil" w:sz="6" w:space="0" w:color="auto"/>
            </w:tcBorders>
          </w:tcPr>
          <w:p>
            <w:pPr/>
          </w:p>
        </w:tc>
        <w:tc>
          <w:tcPr>
            <w:tcW w:w="1101" w:type="dxa"/>
            <w:tcBorders>
              <w:top w:val="nil" w:sz="6" w:space="0" w:color="auto"/>
              <w:left w:val="nil" w:sz="6" w:space="0" w:color="auto"/>
              <w:bottom w:val="single" w:sz="17"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9"/>
          <w:szCs w:val="19"/>
        </w:rPr>
      </w:pPr>
    </w:p>
    <w:p>
      <w:pPr>
        <w:pStyle w:val="BodyText"/>
        <w:spacing w:line="240" w:lineRule="auto" w:before="26"/>
        <w:ind w:left="562" w:right="0"/>
        <w:jc w:val="left"/>
      </w:pPr>
      <w:r>
        <w:rPr/>
        <w:pict>
          <v:group style="position:absolute;margin-left:88.800003pt;margin-top:24.015606pt;width:460.45pt;height:76.350pt;mso-position-horizontal-relative:page;mso-position-vertical-relative:paragraph;z-index:-710872" coordorigin="1776,480" coordsize="9209,1527">
            <v:shape style="position:absolute;left:2984;top:497;width:10;height:2" type="#_x0000_t75" stroked="false">
              <v:imagedata r:id="rId36" o:title=""/>
            </v:shape>
            <v:shape style="position:absolute;left:4178;top:497;width:10;height:2" type="#_x0000_t75" stroked="false">
              <v:imagedata r:id="rId36" o:title=""/>
            </v:shape>
            <v:shape style="position:absolute;left:5039;top:497;width:10;height:2" type="#_x0000_t75" stroked="false">
              <v:imagedata r:id="rId36" o:title=""/>
            </v:shape>
            <v:shape style="position:absolute;left:6464;top:497;width:10;height:2" type="#_x0000_t75" stroked="false">
              <v:imagedata r:id="rId36" o:title=""/>
            </v:shape>
            <v:shape style="position:absolute;left:7542;top:497;width:10;height:2" type="#_x0000_t75" stroked="false">
              <v:imagedata r:id="rId36" o:title=""/>
            </v:shape>
            <v:shape style="position:absolute;left:8678;top:497;width:10;height:2" type="#_x0000_t75" stroked="false">
              <v:imagedata r:id="rId36" o:title=""/>
            </v:shape>
            <v:shape style="position:absolute;left:9946;top:497;width:10;height:2" type="#_x0000_t75" stroked="false">
              <v:imagedata r:id="rId36" o:title=""/>
            </v:shape>
            <v:group style="position:absolute;left:1783;top:2000;width:1202;height:2" coordorigin="1783,2000" coordsize="1202,2">
              <v:shape style="position:absolute;left:1783;top:2000;width:1202;height:2" coordorigin="1783,2000" coordsize="1202,0" path="m1783,2000l2984,2000e" filled="false" stroked="true" strokeweight=".72pt" strokecolor="#000000">
                <v:path arrowok="t"/>
              </v:shape>
            </v:group>
            <v:group style="position:absolute;left:1783;top:1971;width:1202;height:2" coordorigin="1783,1971" coordsize="1202,2">
              <v:shape style="position:absolute;left:1783;top:1971;width:1202;height:2" coordorigin="1783,1971" coordsize="1202,0" path="m1783,1971l2984,1971e" filled="false" stroked="true" strokeweight=".72pt" strokecolor="#000000">
                <v:path arrowok="t"/>
              </v:shape>
              <v:shape style="position:absolute;left:1778;top:480;width:9194;height:1498" type="#_x0000_t75" stroked="false">
                <v:imagedata r:id="rId294" o:title=""/>
              </v:shape>
            </v:group>
            <v:group style="position:absolute;left:2984;top:1971;width:44;height:2" coordorigin="2984,1971" coordsize="44,2">
              <v:shape style="position:absolute;left:2984;top:1971;width:44;height:2" coordorigin="2984,1971" coordsize="44,0" path="m2984,1971l3028,1971e" filled="false" stroked="true" strokeweight=".72pt" strokecolor="#000000">
                <v:path arrowok="t"/>
              </v:shape>
            </v:group>
            <v:group style="position:absolute;left:2984;top:2000;width:1194;height:2" coordorigin="2984,2000" coordsize="1194,2">
              <v:shape style="position:absolute;left:2984;top:2000;width:1194;height:2" coordorigin="2984,2000" coordsize="1194,0" path="m2984,2000l4178,2000e" filled="false" stroked="true" strokeweight=".72pt" strokecolor="#000000">
                <v:path arrowok="t"/>
              </v:shape>
            </v:group>
            <v:group style="position:absolute;left:3028;top:1971;width:1151;height:2" coordorigin="3028,1971" coordsize="1151,2">
              <v:shape style="position:absolute;left:3028;top:1971;width:1151;height:2" coordorigin="3028,1971" coordsize="1151,0" path="m3028,1971l4178,1971e" filled="false" stroked="true" strokeweight=".72pt" strokecolor="#000000">
                <v:path arrowok="t"/>
              </v:shape>
              <v:shape style="position:absolute;left:4164;top:1013;width:38;height:965" type="#_x0000_t75" stroked="false">
                <v:imagedata r:id="rId295" o:title=""/>
              </v:shape>
            </v:group>
            <v:group style="position:absolute;left:4178;top:1971;width:44;height:2" coordorigin="4178,1971" coordsize="44,2">
              <v:shape style="position:absolute;left:4178;top:1971;width:44;height:2" coordorigin="4178,1971" coordsize="44,0" path="m4178,1971l4222,1971e" filled="false" stroked="true" strokeweight=".72pt" strokecolor="#000000">
                <v:path arrowok="t"/>
              </v:shape>
            </v:group>
            <v:group style="position:absolute;left:4178;top:2000;width:861;height:2" coordorigin="4178,2000" coordsize="861,2">
              <v:shape style="position:absolute;left:4178;top:2000;width:861;height:2" coordorigin="4178,2000" coordsize="861,0" path="m4178,2000l5039,2000e" filled="false" stroked="true" strokeweight=".72pt" strokecolor="#000000">
                <v:path arrowok="t"/>
              </v:shape>
            </v:group>
            <v:group style="position:absolute;left:4222;top:1971;width:818;height:2" coordorigin="4222,1971" coordsize="818,2">
              <v:shape style="position:absolute;left:4222;top:1971;width:818;height:2" coordorigin="4222,1971" coordsize="818,0" path="m4222,1971l5039,1971e" filled="false" stroked="true" strokeweight=".72pt" strokecolor="#000000">
                <v:path arrowok="t"/>
              </v:shape>
              <v:shape style="position:absolute;left:5024;top:1013;width:38;height:965" type="#_x0000_t75" stroked="false">
                <v:imagedata r:id="rId296" o:title=""/>
              </v:shape>
            </v:group>
            <v:group style="position:absolute;left:5039;top:1971;width:44;height:2" coordorigin="5039,1971" coordsize="44,2">
              <v:shape style="position:absolute;left:5039;top:1971;width:44;height:2" coordorigin="5039,1971" coordsize="44,0" path="m5039,1971l5082,1971e" filled="false" stroked="true" strokeweight=".72pt" strokecolor="#000000">
                <v:path arrowok="t"/>
              </v:shape>
            </v:group>
            <v:group style="position:absolute;left:5039;top:2000;width:1426;height:2" coordorigin="5039,2000" coordsize="1426,2">
              <v:shape style="position:absolute;left:5039;top:2000;width:1426;height:2" coordorigin="5039,2000" coordsize="1426,0" path="m5039,2000l6464,2000e" filled="false" stroked="true" strokeweight=".72pt" strokecolor="#000000">
                <v:path arrowok="t"/>
              </v:shape>
            </v:group>
            <v:group style="position:absolute;left:5082;top:1971;width:1383;height:2" coordorigin="5082,1971" coordsize="1383,2">
              <v:shape style="position:absolute;left:5082;top:1971;width:1383;height:2" coordorigin="5082,1971" coordsize="1383,0" path="m5082,1971l6464,1971e" filled="false" stroked="true" strokeweight=".72pt" strokecolor="#000000">
                <v:path arrowok="t"/>
              </v:shape>
              <v:shape style="position:absolute;left:6450;top:1013;width:38;height:965" type="#_x0000_t75" stroked="false">
                <v:imagedata r:id="rId296" o:title=""/>
              </v:shape>
            </v:group>
            <v:group style="position:absolute;left:6464;top:1971;width:44;height:2" coordorigin="6464,1971" coordsize="44,2">
              <v:shape style="position:absolute;left:6464;top:1971;width:44;height:2" coordorigin="6464,1971" coordsize="44,0" path="m6464,1971l6508,1971e" filled="false" stroked="true" strokeweight=".72pt" strokecolor="#000000">
                <v:path arrowok="t"/>
              </v:shape>
            </v:group>
            <v:group style="position:absolute;left:6464;top:2000;width:1078;height:2" coordorigin="6464,2000" coordsize="1078,2">
              <v:shape style="position:absolute;left:6464;top:2000;width:1078;height:2" coordorigin="6464,2000" coordsize="1078,0" path="m6464,2000l7542,2000e" filled="false" stroked="true" strokeweight=".72pt" strokecolor="#000000">
                <v:path arrowok="t"/>
              </v:shape>
            </v:group>
            <v:group style="position:absolute;left:6508;top:1971;width:1035;height:2" coordorigin="6508,1971" coordsize="1035,2">
              <v:shape style="position:absolute;left:6508;top:1971;width:1035;height:2" coordorigin="6508,1971" coordsize="1035,0" path="m6508,1971l7542,1971e" filled="false" stroked="true" strokeweight=".72pt" strokecolor="#000000">
                <v:path arrowok="t"/>
              </v:shape>
              <v:shape style="position:absolute;left:7523;top:1008;width:48;height:960" type="#_x0000_t75" stroked="false">
                <v:imagedata r:id="rId297" o:title=""/>
              </v:shape>
            </v:group>
            <v:group style="position:absolute;left:7542;top:1971;width:44;height:2" coordorigin="7542,1971" coordsize="44,2">
              <v:shape style="position:absolute;left:7542;top:1971;width:44;height:2" coordorigin="7542,1971" coordsize="44,0" path="m7542,1971l7585,1971e" filled="false" stroked="true" strokeweight=".72pt" strokecolor="#000000">
                <v:path arrowok="t"/>
              </v:shape>
            </v:group>
            <v:group style="position:absolute;left:7542;top:2000;width:1137;height:2" coordorigin="7542,2000" coordsize="1137,2">
              <v:shape style="position:absolute;left:7542;top:2000;width:1137;height:2" coordorigin="7542,2000" coordsize="1137,0" path="m7542,2000l8678,2000e" filled="false" stroked="true" strokeweight=".72pt" strokecolor="#000000">
                <v:path arrowok="t"/>
              </v:shape>
            </v:group>
            <v:group style="position:absolute;left:7585;top:1971;width:1094;height:2" coordorigin="7585,1971" coordsize="1094,2">
              <v:shape style="position:absolute;left:7585;top:1971;width:1094;height:2" coordorigin="7585,1971" coordsize="1094,0" path="m7585,1971l8678,1971e" filled="false" stroked="true" strokeweight=".72pt" strokecolor="#000000">
                <v:path arrowok="t"/>
              </v:shape>
              <v:shape style="position:absolute;left:8664;top:1013;width:38;height:965" type="#_x0000_t75" stroked="false">
                <v:imagedata r:id="rId295" o:title=""/>
              </v:shape>
            </v:group>
            <v:group style="position:absolute;left:8678;top:1971;width:44;height:2" coordorigin="8678,1971" coordsize="44,2">
              <v:shape style="position:absolute;left:8678;top:1971;width:44;height:2" coordorigin="8678,1971" coordsize="44,0" path="m8678,1971l8722,1971e" filled="false" stroked="true" strokeweight=".72pt" strokecolor="#000000">
                <v:path arrowok="t"/>
              </v:shape>
            </v:group>
            <v:group style="position:absolute;left:8678;top:2000;width:1268;height:2" coordorigin="8678,2000" coordsize="1268,2">
              <v:shape style="position:absolute;left:8678;top:2000;width:1268;height:2" coordorigin="8678,2000" coordsize="1268,0" path="m8678,2000l9946,2000e" filled="false" stroked="true" strokeweight=".72pt" strokecolor="#000000">
                <v:path arrowok="t"/>
              </v:shape>
            </v:group>
            <v:group style="position:absolute;left:8722;top:1971;width:1224;height:2" coordorigin="8722,1971" coordsize="1224,2">
              <v:shape style="position:absolute;left:8722;top:1971;width:1224;height:2" coordorigin="8722,1971" coordsize="1224,0" path="m8722,1971l9946,1971e" filled="false" stroked="true" strokeweight=".72pt" strokecolor="#000000">
                <v:path arrowok="t"/>
              </v:shape>
              <v:shape style="position:absolute;left:9931;top:1013;width:38;height:965" type="#_x0000_t75" stroked="false">
                <v:imagedata r:id="rId295" o:title=""/>
              </v:shape>
            </v:group>
            <v:group style="position:absolute;left:9946;top:1971;width:44;height:2" coordorigin="9946,1971" coordsize="44,2">
              <v:shape style="position:absolute;left:9946;top:1971;width:44;height:2" coordorigin="9946,1971" coordsize="44,0" path="m9946,1971l9989,1971e" filled="false" stroked="true" strokeweight=".72pt" strokecolor="#000000">
                <v:path arrowok="t"/>
              </v:shape>
            </v:group>
            <v:group style="position:absolute;left:9946;top:2000;width:1032;height:2" coordorigin="9946,2000" coordsize="1032,2">
              <v:shape style="position:absolute;left:9946;top:2000;width:1032;height:2" coordorigin="9946,2000" coordsize="1032,0" path="m9946,2000l10978,2000e" filled="false" stroked="true" strokeweight=".72pt" strokecolor="#000000">
                <v:path arrowok="t"/>
              </v:shape>
            </v:group>
            <v:group style="position:absolute;left:9989;top:1971;width:989;height:2" coordorigin="9989,1971" coordsize="989,2">
              <v:shape style="position:absolute;left:9989;top:1971;width:989;height:2" coordorigin="9989,1971" coordsize="989,0" path="m9989,1971l10978,1971e" filled="false" stroked="true" strokeweight=".72pt" strokecolor="#000000">
                <v:path arrowok="t"/>
              </v:shape>
              <v:shape style="position:absolute;left:1906;top:1053;width:2188;height:880"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锦州港国有</w:t>
                      </w:r>
                      <w:r>
                        <w:rPr>
                          <w:rFonts w:ascii="宋体" w:hAnsi="宋体" w:cs="宋体" w:eastAsia="宋体" w:hint="default"/>
                          <w:spacing w:val="-71"/>
                          <w:sz w:val="18"/>
                          <w:szCs w:val="18"/>
                        </w:rPr>
                        <w:t> </w:t>
                      </w:r>
                      <w:r>
                        <w:rPr>
                          <w:rFonts w:ascii="宋体" w:hAnsi="宋体" w:cs="宋体" w:eastAsia="宋体" w:hint="default"/>
                          <w:sz w:val="18"/>
                          <w:szCs w:val="18"/>
                        </w:rPr>
                      </w:r>
                    </w:p>
                    <w:p>
                      <w:pPr>
                        <w:tabs>
                          <w:tab w:pos="1191" w:val="left" w:leader="none"/>
                        </w:tabs>
                        <w:spacing w:line="237" w:lineRule="auto" w:before="0"/>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资产经营管</w:t>
                        <w:tab/>
                        <w:t>锦州港股份</w:t>
                      </w:r>
                      <w:r>
                        <w:rPr>
                          <w:rFonts w:ascii="宋体" w:hAnsi="宋体" w:cs="宋体" w:eastAsia="宋体" w:hint="default"/>
                          <w:spacing w:val="-71"/>
                          <w:sz w:val="18"/>
                          <w:szCs w:val="18"/>
                        </w:rPr>
                        <w:t> </w:t>
                      </w:r>
                      <w:r>
                        <w:rPr>
                          <w:rFonts w:ascii="宋体" w:hAnsi="宋体" w:cs="宋体" w:eastAsia="宋体" w:hint="default"/>
                          <w:spacing w:val="15"/>
                          <w:sz w:val="18"/>
                          <w:szCs w:val="18"/>
                        </w:rPr>
                        <w:t>理有限公司</w:t>
                        <w:tab/>
                      </w:r>
                      <w:r>
                        <w:rPr>
                          <w:rFonts w:ascii="宋体" w:hAnsi="宋体" w:cs="宋体" w:eastAsia="宋体" w:hint="default"/>
                          <w:sz w:val="18"/>
                          <w:szCs w:val="18"/>
                        </w:rPr>
                        <w:t>有限公司</w:t>
                      </w:r>
                      <w:r>
                        <w:rPr>
                          <w:rFonts w:ascii="宋体" w:hAnsi="宋体" w:cs="宋体" w:eastAsia="宋体" w:hint="default"/>
                          <w:sz w:val="18"/>
                          <w:szCs w:val="18"/>
                        </w:rPr>
                        <w:t> 及附属公司</w:t>
                      </w:r>
                    </w:p>
                  </w:txbxContent>
                </v:textbox>
                <w10:wrap type="none"/>
              </v:shape>
              <v:shape style="position:absolute;left:4314;top:1169;width:600;height:647" type="#_x0000_t202" filled="false" stroked="false">
                <v:textbox inset="0,0,0,0">
                  <w:txbxContent>
                    <w:p>
                      <w:pPr>
                        <w:spacing w:line="179" w:lineRule="exact" w:before="0"/>
                        <w:ind w:left="0" w:right="0" w:firstLine="30"/>
                        <w:jc w:val="left"/>
                        <w:rPr>
                          <w:rFonts w:ascii="宋体" w:hAnsi="宋体" w:cs="宋体" w:eastAsia="宋体" w:hint="default"/>
                          <w:sz w:val="18"/>
                          <w:szCs w:val="18"/>
                        </w:rPr>
                      </w:pPr>
                      <w:r>
                        <w:rPr>
                          <w:rFonts w:ascii="宋体" w:hAnsi="宋体" w:cs="宋体" w:eastAsia="宋体" w:hint="default"/>
                          <w:sz w:val="18"/>
                          <w:szCs w:val="18"/>
                        </w:rPr>
                        <w:t>经营租</w:t>
                      </w:r>
                    </w:p>
                    <w:p>
                      <w:pPr>
                        <w:spacing w:line="234" w:lineRule="exact" w:before="21"/>
                        <w:ind w:left="29" w:right="0" w:hanging="30"/>
                        <w:jc w:val="left"/>
                        <w:rPr>
                          <w:rFonts w:ascii="宋体" w:hAnsi="宋体" w:cs="宋体" w:eastAsia="宋体" w:hint="default"/>
                          <w:sz w:val="18"/>
                          <w:szCs w:val="18"/>
                        </w:rPr>
                      </w:pPr>
                      <w:r>
                        <w:rPr>
                          <w:rFonts w:ascii="宋体" w:hAnsi="宋体" w:cs="宋体" w:eastAsia="宋体" w:hint="default"/>
                          <w:sz w:val="18"/>
                          <w:szCs w:val="18"/>
                        </w:rPr>
                        <w:t>入</w:t>
                      </w:r>
                      <w:r>
                        <w:rPr>
                          <w:rFonts w:ascii="Times New Roman" w:hAnsi="Times New Roman" w:cs="Times New Roman" w:eastAsia="Times New Roman" w:hint="default"/>
                          <w:sz w:val="18"/>
                          <w:szCs w:val="18"/>
                        </w:rPr>
                        <w:t>-</w:t>
                      </w:r>
                      <w:r>
                        <w:rPr>
                          <w:rFonts w:ascii="宋体" w:hAnsi="宋体" w:cs="宋体" w:eastAsia="宋体" w:hint="default"/>
                          <w:sz w:val="18"/>
                          <w:szCs w:val="18"/>
                        </w:rPr>
                        <w:t>土地 使用权</w:t>
                      </w:r>
                    </w:p>
                  </w:txbxContent>
                </v:textbox>
                <w10:wrap type="none"/>
              </v:shape>
              <v:shape style="position:absolute;left:6720;top:1412;width:71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2002-7-1</w:t>
                      </w:r>
                      <w:r>
                        <w:rPr>
                          <w:rFonts w:ascii="Arial"/>
                          <w:sz w:val="18"/>
                        </w:rPr>
                      </w:r>
                    </w:p>
                  </w:txbxContent>
                </v:textbox>
                <w10:wrap type="none"/>
              </v:shape>
              <v:shape style="position:absolute;left:7756;top:1412;width:82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2012-6-30</w:t>
                      </w:r>
                    </w:p>
                  </w:txbxContent>
                </v:textbox>
                <w10:wrap type="none"/>
              </v:shape>
              <v:shape style="position:absolute;left:9043;top:1412;width:79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59,500.00</w:t>
                      </w:r>
                      <w:r>
                        <w:rPr>
                          <w:rFonts w:ascii="Arial"/>
                          <w:sz w:val="18"/>
                        </w:rPr>
                      </w:r>
                    </w:p>
                  </w:txbxContent>
                </v:textbox>
                <w10:wrap type="none"/>
              </v:shape>
              <v:shape style="position:absolute;left:10149;top:140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市场价格</w:t>
                      </w:r>
                    </w:p>
                  </w:txbxContent>
                </v:textbox>
                <w10:wrap type="none"/>
              </v:shape>
            </v:group>
            <w10:wrap type="none"/>
          </v:group>
        </w:pict>
      </w:r>
      <w:r>
        <w:rPr/>
        <w:t>公司承租情况表</w:t>
      </w:r>
    </w:p>
    <w:p>
      <w:pPr>
        <w:spacing w:line="240" w:lineRule="auto" w:before="5"/>
        <w:rPr>
          <w:rFonts w:ascii="宋体" w:hAnsi="宋体" w:cs="宋体" w:eastAsia="宋体" w:hint="default"/>
          <w:sz w:val="10"/>
          <w:szCs w:val="10"/>
        </w:rPr>
      </w:pPr>
    </w:p>
    <w:tbl>
      <w:tblPr>
        <w:tblW w:w="0" w:type="auto"/>
        <w:jc w:val="left"/>
        <w:tblInd w:w="137" w:type="dxa"/>
        <w:tblLayout w:type="fixed"/>
        <w:tblCellMar>
          <w:top w:w="0" w:type="dxa"/>
          <w:left w:w="0" w:type="dxa"/>
          <w:bottom w:w="0" w:type="dxa"/>
          <w:right w:w="0" w:type="dxa"/>
        </w:tblCellMar>
        <w:tblLook w:val="01E0"/>
      </w:tblPr>
      <w:tblGrid>
        <w:gridCol w:w="1192"/>
        <w:gridCol w:w="1160"/>
        <w:gridCol w:w="886"/>
        <w:gridCol w:w="1447"/>
        <w:gridCol w:w="1079"/>
        <w:gridCol w:w="1105"/>
        <w:gridCol w:w="1274"/>
        <w:gridCol w:w="1030"/>
      </w:tblGrid>
      <w:tr>
        <w:trPr>
          <w:trHeight w:val="283" w:hRule="exact"/>
        </w:trPr>
        <w:tc>
          <w:tcPr>
            <w:tcW w:w="1192" w:type="dxa"/>
            <w:tcBorders>
              <w:top w:val="single" w:sz="17" w:space="0" w:color="000000"/>
              <w:left w:val="nil" w:sz="6" w:space="0" w:color="auto"/>
              <w:bottom w:val="nil" w:sz="6" w:space="0" w:color="auto"/>
              <w:right w:val="nil" w:sz="6" w:space="0" w:color="auto"/>
            </w:tcBorders>
          </w:tcPr>
          <w:p>
            <w:pPr>
              <w:pStyle w:val="TableParagraph"/>
              <w:spacing w:line="232" w:lineRule="exact"/>
              <w:ind w:right="0"/>
              <w:jc w:val="center"/>
              <w:rPr>
                <w:rFonts w:ascii="宋体" w:hAnsi="宋体" w:cs="宋体" w:eastAsia="宋体" w:hint="default"/>
                <w:sz w:val="20"/>
                <w:szCs w:val="20"/>
              </w:rPr>
            </w:pPr>
            <w:r>
              <w:rPr>
                <w:rFonts w:ascii="宋体" w:hAnsi="宋体" w:cs="宋体" w:eastAsia="宋体" w:hint="default"/>
                <w:sz w:val="20"/>
                <w:szCs w:val="20"/>
              </w:rPr>
              <w:t>出租方名</w:t>
            </w:r>
          </w:p>
        </w:tc>
        <w:tc>
          <w:tcPr>
            <w:tcW w:w="1160" w:type="dxa"/>
            <w:tcBorders>
              <w:top w:val="single" w:sz="17" w:space="0" w:color="000000"/>
              <w:left w:val="nil" w:sz="6" w:space="0" w:color="auto"/>
              <w:bottom w:val="nil" w:sz="6" w:space="0" w:color="auto"/>
              <w:right w:val="nil" w:sz="6" w:space="0" w:color="auto"/>
            </w:tcBorders>
          </w:tcPr>
          <w:p>
            <w:pPr>
              <w:pStyle w:val="TableParagraph"/>
              <w:spacing w:line="232" w:lineRule="exact"/>
              <w:ind w:left="31" w:right="0"/>
              <w:jc w:val="center"/>
              <w:rPr>
                <w:rFonts w:ascii="宋体" w:hAnsi="宋体" w:cs="宋体" w:eastAsia="宋体" w:hint="default"/>
                <w:sz w:val="20"/>
                <w:szCs w:val="20"/>
              </w:rPr>
            </w:pPr>
            <w:r>
              <w:rPr>
                <w:rFonts w:ascii="宋体" w:hAnsi="宋体" w:cs="宋体" w:eastAsia="宋体" w:hint="default"/>
                <w:sz w:val="20"/>
                <w:szCs w:val="20"/>
              </w:rPr>
              <w:t>承租方名</w:t>
            </w:r>
          </w:p>
        </w:tc>
        <w:tc>
          <w:tcPr>
            <w:tcW w:w="886" w:type="dxa"/>
            <w:tcBorders>
              <w:top w:val="single" w:sz="17" w:space="0" w:color="000000"/>
              <w:left w:val="nil" w:sz="6" w:space="0" w:color="auto"/>
              <w:bottom w:val="nil" w:sz="6" w:space="0" w:color="auto"/>
              <w:right w:val="nil" w:sz="6" w:space="0" w:color="auto"/>
            </w:tcBorders>
          </w:tcPr>
          <w:p>
            <w:pPr>
              <w:pStyle w:val="TableParagraph"/>
              <w:spacing w:line="232" w:lineRule="exact"/>
              <w:ind w:left="43" w:right="0"/>
              <w:jc w:val="center"/>
              <w:rPr>
                <w:rFonts w:ascii="宋体" w:hAnsi="宋体" w:cs="宋体" w:eastAsia="宋体" w:hint="default"/>
                <w:sz w:val="20"/>
                <w:szCs w:val="20"/>
              </w:rPr>
            </w:pPr>
            <w:r>
              <w:rPr>
                <w:rFonts w:ascii="宋体" w:hAnsi="宋体" w:cs="宋体" w:eastAsia="宋体" w:hint="default"/>
                <w:sz w:val="20"/>
                <w:szCs w:val="20"/>
              </w:rPr>
              <w:t>租赁资</w:t>
            </w:r>
          </w:p>
        </w:tc>
        <w:tc>
          <w:tcPr>
            <w:tcW w:w="1447" w:type="dxa"/>
            <w:tcBorders>
              <w:top w:val="single" w:sz="17" w:space="0" w:color="000000"/>
              <w:left w:val="nil" w:sz="6" w:space="0" w:color="auto"/>
              <w:bottom w:val="nil" w:sz="6" w:space="0" w:color="auto"/>
              <w:right w:val="nil" w:sz="6" w:space="0" w:color="auto"/>
            </w:tcBorders>
          </w:tcPr>
          <w:p>
            <w:pPr>
              <w:pStyle w:val="TableParagraph"/>
              <w:spacing w:line="232" w:lineRule="exact"/>
              <w:ind w:right="2"/>
              <w:jc w:val="center"/>
              <w:rPr>
                <w:rFonts w:ascii="宋体" w:hAnsi="宋体" w:cs="宋体" w:eastAsia="宋体" w:hint="default"/>
                <w:sz w:val="20"/>
                <w:szCs w:val="20"/>
              </w:rPr>
            </w:pPr>
            <w:r>
              <w:rPr>
                <w:rFonts w:ascii="宋体" w:hAnsi="宋体" w:cs="宋体" w:eastAsia="宋体" w:hint="default"/>
                <w:sz w:val="20"/>
                <w:szCs w:val="20"/>
              </w:rPr>
              <w:t>租赁资产涉及</w:t>
            </w:r>
          </w:p>
        </w:tc>
        <w:tc>
          <w:tcPr>
            <w:tcW w:w="1079" w:type="dxa"/>
            <w:tcBorders>
              <w:top w:val="single" w:sz="17" w:space="0" w:color="000000"/>
              <w:left w:val="nil" w:sz="6" w:space="0" w:color="auto"/>
              <w:bottom w:val="nil" w:sz="6" w:space="0" w:color="auto"/>
              <w:right w:val="nil" w:sz="6" w:space="0" w:color="auto"/>
            </w:tcBorders>
          </w:tcPr>
          <w:p>
            <w:pPr>
              <w:pStyle w:val="TableParagraph"/>
              <w:spacing w:line="232" w:lineRule="exact"/>
              <w:ind w:right="26"/>
              <w:jc w:val="center"/>
              <w:rPr>
                <w:rFonts w:ascii="宋体" w:hAnsi="宋体" w:cs="宋体" w:eastAsia="宋体" w:hint="default"/>
                <w:sz w:val="20"/>
                <w:szCs w:val="20"/>
              </w:rPr>
            </w:pPr>
            <w:r>
              <w:rPr>
                <w:rFonts w:ascii="宋体" w:hAnsi="宋体" w:cs="宋体" w:eastAsia="宋体" w:hint="default"/>
                <w:sz w:val="20"/>
                <w:szCs w:val="20"/>
              </w:rPr>
              <w:t>租赁起始</w:t>
            </w:r>
          </w:p>
        </w:tc>
        <w:tc>
          <w:tcPr>
            <w:tcW w:w="1105" w:type="dxa"/>
            <w:tcBorders>
              <w:top w:val="single" w:sz="17" w:space="0" w:color="000000"/>
              <w:left w:val="nil" w:sz="6" w:space="0" w:color="auto"/>
              <w:bottom w:val="nil" w:sz="6" w:space="0" w:color="auto"/>
              <w:right w:val="nil" w:sz="6" w:space="0" w:color="auto"/>
            </w:tcBorders>
          </w:tcPr>
          <w:p>
            <w:pPr>
              <w:pStyle w:val="TableParagraph"/>
              <w:spacing w:line="232" w:lineRule="exact"/>
              <w:ind w:left="3" w:right="0"/>
              <w:jc w:val="center"/>
              <w:rPr>
                <w:rFonts w:ascii="宋体" w:hAnsi="宋体" w:cs="宋体" w:eastAsia="宋体" w:hint="default"/>
                <w:sz w:val="20"/>
                <w:szCs w:val="20"/>
              </w:rPr>
            </w:pPr>
            <w:r>
              <w:rPr>
                <w:rFonts w:ascii="宋体" w:hAnsi="宋体" w:cs="宋体" w:eastAsia="宋体" w:hint="default"/>
                <w:sz w:val="20"/>
                <w:szCs w:val="20"/>
              </w:rPr>
              <w:t>租赁终止</w:t>
            </w:r>
          </w:p>
        </w:tc>
        <w:tc>
          <w:tcPr>
            <w:tcW w:w="1274" w:type="dxa"/>
            <w:tcBorders>
              <w:top w:val="single" w:sz="17" w:space="0" w:color="000000"/>
              <w:left w:val="nil" w:sz="6" w:space="0" w:color="auto"/>
              <w:bottom w:val="nil" w:sz="6" w:space="0" w:color="auto"/>
              <w:right w:val="nil" w:sz="6" w:space="0" w:color="auto"/>
            </w:tcBorders>
          </w:tcPr>
          <w:p>
            <w:pPr>
              <w:pStyle w:val="TableParagraph"/>
              <w:spacing w:line="232" w:lineRule="exact"/>
              <w:ind w:left="27" w:right="0"/>
              <w:jc w:val="center"/>
              <w:rPr>
                <w:rFonts w:ascii="宋体" w:hAnsi="宋体" w:cs="宋体" w:eastAsia="宋体" w:hint="default"/>
                <w:sz w:val="20"/>
                <w:szCs w:val="20"/>
              </w:rPr>
            </w:pPr>
            <w:r>
              <w:rPr>
                <w:rFonts w:ascii="宋体" w:hAnsi="宋体" w:cs="宋体" w:eastAsia="宋体" w:hint="default"/>
                <w:sz w:val="20"/>
                <w:szCs w:val="20"/>
              </w:rPr>
              <w:t>年度确认的</w:t>
            </w:r>
          </w:p>
        </w:tc>
        <w:tc>
          <w:tcPr>
            <w:tcW w:w="1030" w:type="dxa"/>
            <w:tcBorders>
              <w:top w:val="single" w:sz="17" w:space="0" w:color="000000"/>
              <w:left w:val="nil" w:sz="6" w:space="0" w:color="auto"/>
              <w:bottom w:val="nil" w:sz="6" w:space="0" w:color="auto"/>
              <w:right w:val="nil" w:sz="6" w:space="0" w:color="auto"/>
            </w:tcBorders>
          </w:tcPr>
          <w:p>
            <w:pPr>
              <w:pStyle w:val="TableParagraph"/>
              <w:spacing w:line="232" w:lineRule="exact"/>
              <w:ind w:left="17" w:right="0"/>
              <w:jc w:val="center"/>
              <w:rPr>
                <w:rFonts w:ascii="宋体" w:hAnsi="宋体" w:cs="宋体" w:eastAsia="宋体" w:hint="default"/>
                <w:sz w:val="20"/>
                <w:szCs w:val="20"/>
              </w:rPr>
            </w:pPr>
            <w:r>
              <w:rPr>
                <w:rFonts w:ascii="宋体" w:hAnsi="宋体" w:cs="宋体" w:eastAsia="宋体" w:hint="default"/>
                <w:sz w:val="20"/>
                <w:szCs w:val="20"/>
              </w:rPr>
              <w:t>租赁费定</w:t>
            </w:r>
          </w:p>
        </w:tc>
      </w:tr>
      <w:tr>
        <w:trPr>
          <w:trHeight w:val="267" w:hRule="exact"/>
        </w:trPr>
        <w:tc>
          <w:tcPr>
            <w:tcW w:w="1192" w:type="dxa"/>
            <w:tcBorders>
              <w:top w:val="nil" w:sz="6" w:space="0" w:color="auto"/>
              <w:left w:val="nil" w:sz="6" w:space="0" w:color="auto"/>
              <w:bottom w:val="nil" w:sz="6" w:space="0" w:color="auto"/>
              <w:right w:val="nil" w:sz="6" w:space="0" w:color="auto"/>
            </w:tcBorders>
          </w:tcPr>
          <w:p>
            <w:pPr>
              <w:pStyle w:val="TableParagraph"/>
              <w:spacing w:line="230" w:lineRule="exact"/>
              <w:ind w:right="0"/>
              <w:jc w:val="center"/>
              <w:rPr>
                <w:rFonts w:ascii="宋体" w:hAnsi="宋体" w:cs="宋体" w:eastAsia="宋体" w:hint="default"/>
                <w:sz w:val="20"/>
                <w:szCs w:val="20"/>
              </w:rPr>
            </w:pPr>
            <w:r>
              <w:rPr>
                <w:rFonts w:ascii="宋体" w:hAnsi="宋体" w:cs="宋体" w:eastAsia="宋体" w:hint="default"/>
                <w:w w:val="100"/>
                <w:sz w:val="20"/>
                <w:szCs w:val="20"/>
              </w:rPr>
              <w:t>称</w:t>
            </w:r>
          </w:p>
        </w:tc>
        <w:tc>
          <w:tcPr>
            <w:tcW w:w="1160" w:type="dxa"/>
            <w:tcBorders>
              <w:top w:val="nil" w:sz="6" w:space="0" w:color="auto"/>
              <w:left w:val="nil" w:sz="6" w:space="0" w:color="auto"/>
              <w:bottom w:val="nil" w:sz="6" w:space="0" w:color="auto"/>
              <w:right w:val="nil" w:sz="6" w:space="0" w:color="auto"/>
            </w:tcBorders>
          </w:tcPr>
          <w:p>
            <w:pPr>
              <w:pStyle w:val="TableParagraph"/>
              <w:spacing w:line="230" w:lineRule="exact"/>
              <w:ind w:left="30" w:right="0"/>
              <w:jc w:val="center"/>
              <w:rPr>
                <w:rFonts w:ascii="宋体" w:hAnsi="宋体" w:cs="宋体" w:eastAsia="宋体" w:hint="default"/>
                <w:sz w:val="20"/>
                <w:szCs w:val="20"/>
              </w:rPr>
            </w:pPr>
            <w:r>
              <w:rPr>
                <w:rFonts w:ascii="宋体" w:hAnsi="宋体" w:cs="宋体" w:eastAsia="宋体" w:hint="default"/>
                <w:w w:val="100"/>
                <w:sz w:val="20"/>
                <w:szCs w:val="20"/>
              </w:rPr>
              <w:t>称</w:t>
            </w:r>
          </w:p>
        </w:tc>
        <w:tc>
          <w:tcPr>
            <w:tcW w:w="886" w:type="dxa"/>
            <w:tcBorders>
              <w:top w:val="nil" w:sz="6" w:space="0" w:color="auto"/>
              <w:left w:val="nil" w:sz="6" w:space="0" w:color="auto"/>
              <w:bottom w:val="nil" w:sz="6" w:space="0" w:color="auto"/>
              <w:right w:val="nil" w:sz="6" w:space="0" w:color="auto"/>
            </w:tcBorders>
          </w:tcPr>
          <w:p>
            <w:pPr>
              <w:pStyle w:val="TableParagraph"/>
              <w:spacing w:line="230" w:lineRule="exact"/>
              <w:ind w:left="41" w:right="0"/>
              <w:jc w:val="center"/>
              <w:rPr>
                <w:rFonts w:ascii="宋体" w:hAnsi="宋体" w:cs="宋体" w:eastAsia="宋体" w:hint="default"/>
                <w:sz w:val="20"/>
                <w:szCs w:val="20"/>
              </w:rPr>
            </w:pPr>
            <w:r>
              <w:rPr>
                <w:rFonts w:ascii="宋体" w:hAnsi="宋体" w:cs="宋体" w:eastAsia="宋体" w:hint="default"/>
                <w:sz w:val="20"/>
                <w:szCs w:val="20"/>
              </w:rPr>
              <w:t>产种类</w:t>
            </w:r>
          </w:p>
        </w:tc>
        <w:tc>
          <w:tcPr>
            <w:tcW w:w="1447" w:type="dxa"/>
            <w:tcBorders>
              <w:top w:val="nil" w:sz="6" w:space="0" w:color="auto"/>
              <w:left w:val="nil" w:sz="6" w:space="0" w:color="auto"/>
              <w:bottom w:val="nil" w:sz="6" w:space="0" w:color="auto"/>
              <w:right w:val="nil" w:sz="6" w:space="0" w:color="auto"/>
            </w:tcBorders>
          </w:tcPr>
          <w:p>
            <w:pPr>
              <w:pStyle w:val="TableParagraph"/>
              <w:spacing w:line="230" w:lineRule="exact"/>
              <w:ind w:right="3"/>
              <w:jc w:val="center"/>
              <w:rPr>
                <w:rFonts w:ascii="宋体" w:hAnsi="宋体" w:cs="宋体" w:eastAsia="宋体" w:hint="default"/>
                <w:sz w:val="20"/>
                <w:szCs w:val="20"/>
              </w:rPr>
            </w:pPr>
            <w:r>
              <w:rPr>
                <w:rFonts w:ascii="宋体" w:hAnsi="宋体" w:cs="宋体" w:eastAsia="宋体" w:hint="default"/>
                <w:sz w:val="20"/>
                <w:szCs w:val="20"/>
              </w:rPr>
              <w:t>金额</w:t>
            </w:r>
          </w:p>
        </w:tc>
        <w:tc>
          <w:tcPr>
            <w:tcW w:w="1079" w:type="dxa"/>
            <w:tcBorders>
              <w:top w:val="nil" w:sz="6" w:space="0" w:color="auto"/>
              <w:left w:val="nil" w:sz="6" w:space="0" w:color="auto"/>
              <w:bottom w:val="nil" w:sz="6" w:space="0" w:color="auto"/>
              <w:right w:val="nil" w:sz="6" w:space="0" w:color="auto"/>
            </w:tcBorders>
          </w:tcPr>
          <w:p>
            <w:pPr>
              <w:pStyle w:val="TableParagraph"/>
              <w:spacing w:line="230" w:lineRule="exact"/>
              <w:ind w:right="27"/>
              <w:jc w:val="center"/>
              <w:rPr>
                <w:rFonts w:ascii="宋体" w:hAnsi="宋体" w:cs="宋体" w:eastAsia="宋体" w:hint="default"/>
                <w:sz w:val="20"/>
                <w:szCs w:val="20"/>
              </w:rPr>
            </w:pPr>
            <w:r>
              <w:rPr>
                <w:rFonts w:ascii="宋体" w:hAnsi="宋体" w:cs="宋体" w:eastAsia="宋体" w:hint="default"/>
                <w:w w:val="100"/>
                <w:sz w:val="20"/>
                <w:szCs w:val="20"/>
              </w:rPr>
              <w:t>日</w:t>
            </w:r>
          </w:p>
        </w:tc>
        <w:tc>
          <w:tcPr>
            <w:tcW w:w="1105" w:type="dxa"/>
            <w:tcBorders>
              <w:top w:val="nil" w:sz="6" w:space="0" w:color="auto"/>
              <w:left w:val="nil" w:sz="6" w:space="0" w:color="auto"/>
              <w:bottom w:val="nil" w:sz="6" w:space="0" w:color="auto"/>
              <w:right w:val="nil" w:sz="6" w:space="0" w:color="auto"/>
            </w:tcBorders>
          </w:tcPr>
          <w:p>
            <w:pPr>
              <w:pStyle w:val="TableParagraph"/>
              <w:spacing w:line="230" w:lineRule="exact"/>
              <w:ind w:left="1" w:right="0"/>
              <w:jc w:val="center"/>
              <w:rPr>
                <w:rFonts w:ascii="宋体" w:hAnsi="宋体" w:cs="宋体" w:eastAsia="宋体" w:hint="default"/>
                <w:sz w:val="20"/>
                <w:szCs w:val="20"/>
              </w:rPr>
            </w:pPr>
            <w:r>
              <w:rPr>
                <w:rFonts w:ascii="宋体" w:hAnsi="宋体" w:cs="宋体" w:eastAsia="宋体" w:hint="default"/>
                <w:w w:val="100"/>
                <w:sz w:val="20"/>
                <w:szCs w:val="20"/>
              </w:rPr>
              <w:t>日</w:t>
            </w:r>
          </w:p>
        </w:tc>
        <w:tc>
          <w:tcPr>
            <w:tcW w:w="1274" w:type="dxa"/>
            <w:tcBorders>
              <w:top w:val="nil" w:sz="6" w:space="0" w:color="auto"/>
              <w:left w:val="nil" w:sz="6" w:space="0" w:color="auto"/>
              <w:bottom w:val="nil" w:sz="6" w:space="0" w:color="auto"/>
              <w:right w:val="nil" w:sz="6" w:space="0" w:color="auto"/>
            </w:tcBorders>
          </w:tcPr>
          <w:p>
            <w:pPr>
              <w:pStyle w:val="TableParagraph"/>
              <w:spacing w:line="230" w:lineRule="exact"/>
              <w:ind w:left="25" w:right="0"/>
              <w:jc w:val="center"/>
              <w:rPr>
                <w:rFonts w:ascii="宋体" w:hAnsi="宋体" w:cs="宋体" w:eastAsia="宋体" w:hint="default"/>
                <w:sz w:val="20"/>
                <w:szCs w:val="20"/>
              </w:rPr>
            </w:pPr>
            <w:r>
              <w:rPr>
                <w:rFonts w:ascii="宋体" w:hAnsi="宋体" w:cs="宋体" w:eastAsia="宋体" w:hint="default"/>
                <w:sz w:val="20"/>
                <w:szCs w:val="20"/>
              </w:rPr>
              <w:t>租赁费</w:t>
            </w:r>
          </w:p>
        </w:tc>
        <w:tc>
          <w:tcPr>
            <w:tcW w:w="1030" w:type="dxa"/>
            <w:tcBorders>
              <w:top w:val="nil" w:sz="6" w:space="0" w:color="auto"/>
              <w:left w:val="nil" w:sz="6" w:space="0" w:color="auto"/>
              <w:bottom w:val="nil" w:sz="6" w:space="0" w:color="auto"/>
              <w:right w:val="nil" w:sz="6" w:space="0" w:color="auto"/>
            </w:tcBorders>
          </w:tcPr>
          <w:p>
            <w:pPr>
              <w:pStyle w:val="TableParagraph"/>
              <w:spacing w:line="230" w:lineRule="exact"/>
              <w:ind w:left="16" w:right="0"/>
              <w:jc w:val="center"/>
              <w:rPr>
                <w:rFonts w:ascii="宋体" w:hAnsi="宋体" w:cs="宋体" w:eastAsia="宋体" w:hint="default"/>
                <w:sz w:val="20"/>
                <w:szCs w:val="20"/>
              </w:rPr>
            </w:pPr>
            <w:r>
              <w:rPr>
                <w:rFonts w:ascii="宋体" w:hAnsi="宋体" w:cs="宋体" w:eastAsia="宋体" w:hint="default"/>
                <w:sz w:val="20"/>
                <w:szCs w:val="20"/>
              </w:rPr>
              <w:t>价依据</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9"/>
          <w:szCs w:val="29"/>
        </w:rPr>
      </w:pPr>
    </w:p>
    <w:p>
      <w:pPr>
        <w:pStyle w:val="BodyText"/>
        <w:spacing w:line="240" w:lineRule="auto" w:before="26"/>
        <w:ind w:left="977" w:right="0"/>
        <w:jc w:val="left"/>
      </w:pPr>
      <w:r>
        <w:rPr>
          <w:rFonts w:ascii="Arial" w:hAnsi="Arial" w:cs="Arial" w:eastAsia="Arial" w:hint="default"/>
        </w:rPr>
        <w:t>(6)</w:t>
      </w:r>
      <w:r>
        <w:rPr>
          <w:rFonts w:ascii="Arial" w:hAnsi="Arial" w:cs="Arial" w:eastAsia="Arial" w:hint="default"/>
          <w:spacing w:val="58"/>
        </w:rPr>
        <w:t> </w:t>
      </w:r>
      <w:r>
        <w:rPr/>
        <w:t>本年无关联担保情况。</w:t>
      </w:r>
    </w:p>
    <w:p>
      <w:pPr>
        <w:pStyle w:val="BodyText"/>
        <w:spacing w:line="240" w:lineRule="auto" w:before="89"/>
        <w:ind w:left="977" w:right="0"/>
        <w:jc w:val="left"/>
      </w:pPr>
      <w:r>
        <w:rPr>
          <w:rFonts w:ascii="Arial" w:hAnsi="Arial" w:cs="Arial" w:eastAsia="Arial" w:hint="default"/>
        </w:rPr>
        <w:t>(7)</w:t>
      </w:r>
      <w:r>
        <w:rPr>
          <w:rFonts w:ascii="Arial" w:hAnsi="Arial" w:cs="Arial" w:eastAsia="Arial" w:hint="default"/>
          <w:spacing w:val="58"/>
        </w:rPr>
        <w:t> </w:t>
      </w:r>
      <w:r>
        <w:rPr/>
        <w:t>本年无关联方资金拆借情况。</w:t>
      </w:r>
    </w:p>
    <w:p>
      <w:pPr>
        <w:pStyle w:val="BodyText"/>
        <w:spacing w:line="240" w:lineRule="auto" w:before="89"/>
        <w:ind w:left="977" w:right="0"/>
        <w:jc w:val="left"/>
      </w:pPr>
      <w:r>
        <w:rPr>
          <w:rFonts w:ascii="Arial" w:hAnsi="Arial" w:cs="Arial" w:eastAsia="Arial" w:hint="default"/>
        </w:rPr>
        <w:t>(8)</w:t>
      </w:r>
      <w:r>
        <w:rPr>
          <w:rFonts w:ascii="Arial" w:hAnsi="Arial" w:cs="Arial" w:eastAsia="Arial" w:hint="default"/>
          <w:spacing w:val="58"/>
        </w:rPr>
        <w:t> </w:t>
      </w:r>
      <w:r>
        <w:rPr/>
        <w:t>本年无关联方资产转让、债务重组情况。</w:t>
      </w:r>
    </w:p>
    <w:p>
      <w:pPr>
        <w:pStyle w:val="BodyText"/>
        <w:spacing w:line="240" w:lineRule="auto" w:before="89"/>
        <w:ind w:left="977" w:right="0"/>
        <w:jc w:val="left"/>
      </w:pPr>
      <w:r>
        <w:rPr>
          <w:rFonts w:ascii="Arial" w:hAnsi="Arial" w:cs="Arial" w:eastAsia="Arial" w:hint="default"/>
        </w:rPr>
        <w:t>(9)</w:t>
      </w:r>
      <w:r>
        <w:rPr>
          <w:rFonts w:ascii="Arial" w:hAnsi="Arial" w:cs="Arial" w:eastAsia="Arial" w:hint="default"/>
          <w:spacing w:val="58"/>
        </w:rPr>
        <w:t> </w:t>
      </w:r>
      <w:r>
        <w:rPr/>
        <w:t>本年无其他关联交易。</w:t>
      </w:r>
    </w:p>
    <w:p>
      <w:pPr>
        <w:pStyle w:val="Heading3"/>
        <w:tabs>
          <w:tab w:pos="977" w:val="left" w:leader="none"/>
        </w:tabs>
        <w:spacing w:line="240" w:lineRule="auto" w:before="89"/>
        <w:ind w:left="563" w:right="0"/>
        <w:jc w:val="left"/>
        <w:rPr>
          <w:b w:val="0"/>
          <w:bCs w:val="0"/>
        </w:rPr>
      </w:pPr>
      <w:r>
        <w:rPr>
          <w:rFonts w:ascii="Arial" w:hAnsi="Arial" w:cs="Arial" w:eastAsia="Arial" w:hint="default"/>
        </w:rPr>
        <w:t>6.</w:t>
        <w:tab/>
      </w:r>
      <w:r>
        <w:rPr/>
        <w:t>关联方应收应付款项</w:t>
      </w:r>
      <w:r>
        <w:rPr>
          <w:b w:val="0"/>
          <w:bCs w:val="0"/>
        </w:rPr>
      </w:r>
    </w:p>
    <w:p>
      <w:pPr>
        <w:pStyle w:val="BodyText"/>
        <w:spacing w:line="240" w:lineRule="auto" w:before="89"/>
        <w:ind w:left="563" w:right="0"/>
        <w:jc w:val="left"/>
      </w:pPr>
      <w:r>
        <w:rPr>
          <w:rFonts w:ascii="Arial" w:hAnsi="Arial" w:cs="Arial" w:eastAsia="Arial" w:hint="default"/>
        </w:rPr>
        <w:t>(1)</w:t>
      </w:r>
      <w:r>
        <w:rPr>
          <w:rFonts w:ascii="Arial" w:hAnsi="Arial" w:cs="Arial" w:eastAsia="Arial" w:hint="default"/>
          <w:spacing w:val="52"/>
        </w:rPr>
        <w:t> </w:t>
      </w:r>
      <w:r>
        <w:rPr/>
        <w:t>应收关联方款项</w:t>
      </w:r>
    </w:p>
    <w:p>
      <w:pPr>
        <w:spacing w:line="240" w:lineRule="auto" w:before="7"/>
        <w:rPr>
          <w:rFonts w:ascii="宋体" w:hAnsi="宋体" w:cs="宋体" w:eastAsia="宋体" w:hint="default"/>
          <w:sz w:val="2"/>
          <w:szCs w:val="2"/>
        </w:rPr>
      </w:pPr>
    </w:p>
    <w:p>
      <w:pPr>
        <w:spacing w:line="741" w:lineRule="exact"/>
        <w:ind w:left="279"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54pt;height:37.1pt;mso-position-horizontal-relative:char;mso-position-vertical-relative:line" coordorigin="0,0" coordsize="9080,742">
            <v:group style="position:absolute;left:7;top:7;width:1373;height:2" coordorigin="7,7" coordsize="1373,2">
              <v:shape style="position:absolute;left:7;top:7;width:1373;height:2" coordorigin="7,7" coordsize="1373,0" path="m7,7l1380,7e" filled="false" stroked="true" strokeweight=".72pt" strokecolor="#000000">
                <v:path arrowok="t"/>
              </v:shape>
            </v:group>
            <v:group style="position:absolute;left:7;top:36;width:1373;height:2" coordorigin="7,36" coordsize="1373,2">
              <v:shape style="position:absolute;left:7;top:36;width:1373;height:2" coordorigin="7,36" coordsize="1373,0" path="m7,36l1380,36e" filled="false" stroked="true" strokeweight=".72pt" strokecolor="#000000">
                <v:path arrowok="t"/>
              </v:shape>
              <v:shape style="position:absolute;left:1380;top:43;width:10;height:2" type="#_x0000_t75" stroked="false">
                <v:imagedata r:id="rId36" o:title=""/>
              </v:shape>
            </v:group>
            <v:group style="position:absolute;left:1380;top:7;width:44;height:2" coordorigin="1380,7" coordsize="44,2">
              <v:shape style="position:absolute;left:1380;top:7;width:44;height:2" coordorigin="1380,7" coordsize="44,0" path="m1380,7l1423,7e" filled="false" stroked="true" strokeweight=".72pt" strokecolor="#000000">
                <v:path arrowok="t"/>
              </v:shape>
            </v:group>
            <v:group style="position:absolute;left:1380;top:36;width:44;height:2" coordorigin="1380,36" coordsize="44,2">
              <v:shape style="position:absolute;left:1380;top:36;width:44;height:2" coordorigin="1380,36" coordsize="44,0" path="m1380,36l1423,36e" filled="false" stroked="true" strokeweight=".72pt" strokecolor="#000000">
                <v:path arrowok="t"/>
              </v:shape>
            </v:group>
            <v:group style="position:absolute;left:1423;top:7;width:3251;height:2" coordorigin="1423,7" coordsize="3251,2">
              <v:shape style="position:absolute;left:1423;top:7;width:3251;height:2" coordorigin="1423,7" coordsize="3251,0" path="m1423,7l4674,7e" filled="false" stroked="true" strokeweight=".72pt" strokecolor="#000000">
                <v:path arrowok="t"/>
              </v:shape>
            </v:group>
            <v:group style="position:absolute;left:1423;top:36;width:3251;height:2" coordorigin="1423,36" coordsize="3251,2">
              <v:shape style="position:absolute;left:1423;top:36;width:3251;height:2" coordorigin="1423,36" coordsize="3251,0" path="m1423,36l4674,36e" filled="false" stroked="true" strokeweight=".72pt" strokecolor="#000000">
                <v:path arrowok="t"/>
              </v:shape>
              <v:shape style="position:absolute;left:4674;top:43;width:10;height:2" type="#_x0000_t75" stroked="false">
                <v:imagedata r:id="rId36" o:title=""/>
              </v:shape>
            </v:group>
            <v:group style="position:absolute;left:4674;top:7;width:44;height:2" coordorigin="4674,7" coordsize="44,2">
              <v:shape style="position:absolute;left:4674;top:7;width:44;height:2" coordorigin="4674,7" coordsize="44,0" path="m4674,7l4717,7e" filled="false" stroked="true" strokeweight=".72pt" strokecolor="#000000">
                <v:path arrowok="t"/>
              </v:shape>
            </v:group>
            <v:group style="position:absolute;left:4674;top:36;width:44;height:2" coordorigin="4674,36" coordsize="44,2">
              <v:shape style="position:absolute;left:4674;top:36;width:44;height:2" coordorigin="4674,36" coordsize="44,0" path="m4674,36l4717,36e" filled="false" stroked="true" strokeweight=".72pt" strokecolor="#000000">
                <v:path arrowok="t"/>
              </v:shape>
            </v:group>
            <v:group style="position:absolute;left:4717;top:7;width:2225;height:2" coordorigin="4717,7" coordsize="2225,2">
              <v:shape style="position:absolute;left:4717;top:7;width:2225;height:2" coordorigin="4717,7" coordsize="2225,0" path="m4717,7l6942,7e" filled="false" stroked="true" strokeweight=".72pt" strokecolor="#000000">
                <v:path arrowok="t"/>
              </v:shape>
            </v:group>
            <v:group style="position:absolute;left:4717;top:36;width:2225;height:2" coordorigin="4717,36" coordsize="2225,2">
              <v:shape style="position:absolute;left:4717;top:36;width:2225;height:2" coordorigin="4717,36" coordsize="2225,0" path="m4717,36l6942,36e" filled="false" stroked="true" strokeweight=".72pt" strokecolor="#000000">
                <v:path arrowok="t"/>
              </v:shape>
              <v:shape style="position:absolute;left:6942;top:43;width:10;height:2" type="#_x0000_t75" stroked="false">
                <v:imagedata r:id="rId36" o:title=""/>
              </v:shape>
            </v:group>
            <v:group style="position:absolute;left:6942;top:7;width:44;height:2" coordorigin="6942,7" coordsize="44,2">
              <v:shape style="position:absolute;left:6942;top:7;width:44;height:2" coordorigin="6942,7" coordsize="44,0" path="m6942,7l6985,7e" filled="false" stroked="true" strokeweight=".72pt" strokecolor="#000000">
                <v:path arrowok="t"/>
              </v:shape>
            </v:group>
            <v:group style="position:absolute;left:6942;top:36;width:44;height:2" coordorigin="6942,36" coordsize="44,2">
              <v:shape style="position:absolute;left:6942;top:36;width:44;height:2" coordorigin="6942,36" coordsize="44,0" path="m6942,36l6985,36e" filled="false" stroked="true" strokeweight=".72pt" strokecolor="#000000">
                <v:path arrowok="t"/>
              </v:shape>
            </v:group>
            <v:group style="position:absolute;left:6985;top:7;width:2080;height:2" coordorigin="6985,7" coordsize="2080,2">
              <v:shape style="position:absolute;left:6985;top:7;width:2080;height:2" coordorigin="6985,7" coordsize="2080,0" path="m6985,7l9065,7e" filled="false" stroked="true" strokeweight=".72pt" strokecolor="#000000">
                <v:path arrowok="t"/>
              </v:shape>
            </v:group>
            <v:group style="position:absolute;left:6985;top:36;width:2080;height:2" coordorigin="6985,36" coordsize="2080,2">
              <v:shape style="position:absolute;left:6985;top:36;width:2080;height:2" coordorigin="6985,36" coordsize="2080,0" path="m6985,36l9065,36e" filled="false" stroked="true" strokeweight=".72pt" strokecolor="#000000">
                <v:path arrowok="t"/>
              </v:shape>
            </v:group>
            <v:group style="position:absolute;left:7;top:734;width:1373;height:2" coordorigin="7,734" coordsize="1373,2">
              <v:shape style="position:absolute;left:7;top:734;width:1373;height:2" coordorigin="7,734" coordsize="1373,0" path="m7,734l1380,734e" filled="false" stroked="true" strokeweight=".72pt" strokecolor="#000000">
                <v:path arrowok="t"/>
              </v:shape>
            </v:group>
            <v:group style="position:absolute;left:7;top:706;width:1373;height:2" coordorigin="7,706" coordsize="1373,2">
              <v:shape style="position:absolute;left:7;top:706;width:1373;height:2" coordorigin="7,706" coordsize="1373,0" path="m7,706l1380,706e" filled="false" stroked="true" strokeweight=".72pt" strokecolor="#000000">
                <v:path arrowok="t"/>
              </v:shape>
            </v:group>
            <v:group style="position:absolute;left:1380;top:706;width:44;height:2" coordorigin="1380,706" coordsize="44,2">
              <v:shape style="position:absolute;left:1380;top:706;width:44;height:2" coordorigin="1380,706" coordsize="44,0" path="m1380,706l1423,706e" filled="false" stroked="true" strokeweight=".72pt" strokecolor="#000000">
                <v:path arrowok="t"/>
              </v:shape>
            </v:group>
            <v:group style="position:absolute;left:1380;top:734;width:3294;height:2" coordorigin="1380,734" coordsize="3294,2">
              <v:shape style="position:absolute;left:1380;top:734;width:3294;height:2" coordorigin="1380,734" coordsize="3294,0" path="m1380,734l4674,734e" filled="false" stroked="true" strokeweight=".72pt" strokecolor="#000000">
                <v:path arrowok="t"/>
              </v:shape>
            </v:group>
            <v:group style="position:absolute;left:1423;top:706;width:3251;height:2" coordorigin="1423,706" coordsize="3251,2">
              <v:shape style="position:absolute;left:1423;top:706;width:3251;height:2" coordorigin="1423,706" coordsize="3251,0" path="m1423,706l4674,706e" filled="false" stroked="true" strokeweight=".72pt" strokecolor="#000000">
                <v:path arrowok="t"/>
              </v:shape>
            </v:group>
            <v:group style="position:absolute;left:4674;top:706;width:44;height:2" coordorigin="4674,706" coordsize="44,2">
              <v:shape style="position:absolute;left:4674;top:706;width:44;height:2" coordorigin="4674,706" coordsize="44,0" path="m4674,706l4717,706e" filled="false" stroked="true" strokeweight=".72pt" strokecolor="#000000">
                <v:path arrowok="t"/>
              </v:shape>
            </v:group>
            <v:group style="position:absolute;left:4674;top:734;width:1559;height:2" coordorigin="4674,734" coordsize="1559,2">
              <v:shape style="position:absolute;left:4674;top:734;width:1559;height:2" coordorigin="4674,734" coordsize="1559,0" path="m4674,734l6233,734e" filled="false" stroked="true" strokeweight=".72pt" strokecolor="#000000">
                <v:path arrowok="t"/>
              </v:shape>
            </v:group>
            <v:group style="position:absolute;left:4717;top:706;width:1516;height:2" coordorigin="4717,706" coordsize="1516,2">
              <v:shape style="position:absolute;left:4717;top:706;width:1516;height:2" coordorigin="4717,706" coordsize="1516,0" path="m4717,706l6233,706e" filled="false" stroked="true" strokeweight=".72pt" strokecolor="#000000">
                <v:path arrowok="t"/>
              </v:shape>
            </v:group>
            <v:group style="position:absolute;left:6233;top:706;width:44;height:2" coordorigin="6233,706" coordsize="44,2">
              <v:shape style="position:absolute;left:6233;top:706;width:44;height:2" coordorigin="6233,706" coordsize="44,0" path="m6233,706l6276,706e" filled="false" stroked="true" strokeweight=".72pt" strokecolor="#000000">
                <v:path arrowok="t"/>
              </v:shape>
            </v:group>
            <v:group style="position:absolute;left:6233;top:734;width:710;height:2" coordorigin="6233,734" coordsize="710,2">
              <v:shape style="position:absolute;left:6233;top:734;width:710;height:2" coordorigin="6233,734" coordsize="710,0" path="m6233,734l6942,734e" filled="false" stroked="true" strokeweight=".72pt" strokecolor="#000000">
                <v:path arrowok="t"/>
              </v:shape>
            </v:group>
            <v:group style="position:absolute;left:6276;top:706;width:666;height:2" coordorigin="6276,706" coordsize="666,2">
              <v:shape style="position:absolute;left:6276;top:706;width:666;height:2" coordorigin="6276,706" coordsize="666,0" path="m6276,706l6942,706e" filled="false" stroked="true" strokeweight=".72pt" strokecolor="#000000">
                <v:path arrowok="t"/>
              </v:shape>
            </v:group>
            <v:group style="position:absolute;left:6942;top:706;width:44;height:2" coordorigin="6942,706" coordsize="44,2">
              <v:shape style="position:absolute;left:6942;top:706;width:44;height:2" coordorigin="6942,706" coordsize="44,0" path="m6942,706l6985,706e" filled="false" stroked="true" strokeweight=".72pt" strokecolor="#000000">
                <v:path arrowok="t"/>
              </v:shape>
            </v:group>
            <v:group style="position:absolute;left:6942;top:734;width:1418;height:2" coordorigin="6942,734" coordsize="1418,2">
              <v:shape style="position:absolute;left:6942;top:734;width:1418;height:2" coordorigin="6942,734" coordsize="1418,0" path="m6942,734l8359,734e" filled="false" stroked="true" strokeweight=".72pt" strokecolor="#000000">
                <v:path arrowok="t"/>
              </v:shape>
            </v:group>
            <v:group style="position:absolute;left:6985;top:706;width:1374;height:2" coordorigin="6985,706" coordsize="1374,2">
              <v:shape style="position:absolute;left:6985;top:706;width:1374;height:2" coordorigin="6985,706" coordsize="1374,0" path="m6985,706l8359,706e" filled="false" stroked="true" strokeweight=".72pt" strokecolor="#000000">
                <v:path arrowok="t"/>
              </v:shape>
              <v:shape style="position:absolute;left:1361;top:26;width:7718;height:672" type="#_x0000_t75" stroked="false">
                <v:imagedata r:id="rId298" o:title=""/>
              </v:shape>
            </v:group>
            <v:group style="position:absolute;left:8359;top:706;width:44;height:2" coordorigin="8359,706" coordsize="44,2">
              <v:shape style="position:absolute;left:8359;top:706;width:44;height:2" coordorigin="8359,706" coordsize="44,0" path="m8359,706l8402,706e" filled="false" stroked="true" strokeweight=".72pt" strokecolor="#000000">
                <v:path arrowok="t"/>
              </v:shape>
            </v:group>
            <v:group style="position:absolute;left:8359;top:734;width:706;height:2" coordorigin="8359,734" coordsize="706,2">
              <v:shape style="position:absolute;left:8359;top:734;width:706;height:2" coordorigin="8359,734" coordsize="706,0" path="m8359,734l9065,734e" filled="false" stroked="true" strokeweight=".72pt" strokecolor="#000000">
                <v:path arrowok="t"/>
              </v:shape>
            </v:group>
            <v:group style="position:absolute;left:8402;top:706;width:663;height:2" coordorigin="8402,706" coordsize="663,2">
              <v:shape style="position:absolute;left:8402;top:706;width:663;height:2" coordorigin="8402,706" coordsize="663,0" path="m8402,706l9065,706e" filled="false" stroked="true" strokeweight=".72pt" strokecolor="#000000">
                <v:path arrowok="t"/>
              </v:shape>
              <v:shape style="position:absolute;left:290;top:24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项目名称</w:t>
                      </w:r>
                    </w:p>
                  </w:txbxContent>
                </v:textbox>
                <w10:wrap type="none"/>
              </v:shape>
              <v:shape style="position:absolute;left:2731;top:248;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关联方</w:t>
                      </w:r>
                    </w:p>
                  </w:txbxContent>
                </v:textbox>
                <w10:wrap type="none"/>
              </v:shape>
              <v:shape style="position:absolute;left:5057;top:110;width:1737;height:531" type="#_x0000_t202" filled="false" stroked="false">
                <v:textbox inset="0,0,0,0">
                  <w:txbxContent>
                    <w:p>
                      <w:pPr>
                        <w:spacing w:line="200" w:lineRule="exact" w:before="0"/>
                        <w:ind w:left="355" w:right="0" w:firstLine="0"/>
                        <w:jc w:val="left"/>
                        <w:rPr>
                          <w:rFonts w:ascii="宋体" w:hAnsi="宋体" w:cs="宋体" w:eastAsia="宋体" w:hint="default"/>
                          <w:sz w:val="20"/>
                          <w:szCs w:val="20"/>
                        </w:rPr>
                      </w:pPr>
                      <w:r>
                        <w:rPr>
                          <w:rFonts w:ascii="宋体" w:hAnsi="宋体" w:cs="宋体" w:eastAsia="宋体" w:hint="default"/>
                          <w:sz w:val="20"/>
                          <w:szCs w:val="20"/>
                        </w:rPr>
                        <w:t>年末金额</w:t>
                      </w:r>
                    </w:p>
                    <w:p>
                      <w:pPr>
                        <w:tabs>
                          <w:tab w:pos="1335" w:val="left" w:leader="none"/>
                        </w:tabs>
                        <w:spacing w:before="68"/>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tab/>
                        <w:t>坏账</w:t>
                      </w:r>
                    </w:p>
                  </w:txbxContent>
                </v:textbox>
                <w10:wrap type="none"/>
              </v:shape>
              <v:shape style="position:absolute;left:7254;top:110;width:1666;height:531" type="#_x0000_t202" filled="false" stroked="false">
                <v:textbox inset="0,0,0,0">
                  <w:txbxContent>
                    <w:p>
                      <w:pPr>
                        <w:spacing w:line="200" w:lineRule="exact" w:before="0"/>
                        <w:ind w:left="355" w:right="0" w:firstLine="0"/>
                        <w:jc w:val="left"/>
                        <w:rPr>
                          <w:rFonts w:ascii="宋体" w:hAnsi="宋体" w:cs="宋体" w:eastAsia="宋体" w:hint="default"/>
                          <w:sz w:val="20"/>
                          <w:szCs w:val="20"/>
                        </w:rPr>
                      </w:pPr>
                      <w:r>
                        <w:rPr>
                          <w:rFonts w:ascii="宋体" w:hAnsi="宋体" w:cs="宋体" w:eastAsia="宋体" w:hint="default"/>
                          <w:sz w:val="20"/>
                          <w:szCs w:val="20"/>
                        </w:rPr>
                        <w:t>年初金额</w:t>
                      </w:r>
                    </w:p>
                    <w:p>
                      <w:pPr>
                        <w:tabs>
                          <w:tab w:pos="1264" w:val="left" w:leader="none"/>
                        </w:tabs>
                        <w:spacing w:before="68"/>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tab/>
                        <w:t>坏账</w:t>
                      </w:r>
                    </w:p>
                  </w:txbxContent>
                </v:textbox>
                <w10:wrap type="none"/>
              </v:shape>
            </v:group>
          </v:group>
        </w:pict>
      </w:r>
      <w:r>
        <w:rPr>
          <w:rFonts w:ascii="宋体" w:hAnsi="宋体" w:cs="宋体" w:eastAsia="宋体" w:hint="default"/>
          <w:position w:val="-14"/>
          <w:sz w:val="20"/>
          <w:szCs w:val="20"/>
        </w:rPr>
      </w:r>
    </w:p>
    <w:p>
      <w:pPr>
        <w:spacing w:after="0" w:line="741" w:lineRule="exact"/>
        <w:rPr>
          <w:rFonts w:ascii="宋体" w:hAnsi="宋体" w:cs="宋体" w:eastAsia="宋体" w:hint="default"/>
          <w:sz w:val="20"/>
          <w:szCs w:val="20"/>
        </w:rPr>
        <w:sectPr>
          <w:pgSz w:w="11910" w:h="16840"/>
          <w:pgMar w:header="877" w:footer="982" w:top="1100" w:bottom="1180" w:left="1660" w:right="6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352" w:type="dxa"/>
        <w:tblLayout w:type="fixed"/>
        <w:tblCellMar>
          <w:top w:w="0" w:type="dxa"/>
          <w:left w:w="0" w:type="dxa"/>
          <w:bottom w:w="0" w:type="dxa"/>
          <w:right w:w="0" w:type="dxa"/>
        </w:tblCellMar>
        <w:tblLook w:val="01E0"/>
      </w:tblPr>
      <w:tblGrid>
        <w:gridCol w:w="1228"/>
        <w:gridCol w:w="3327"/>
        <w:gridCol w:w="1982"/>
        <w:gridCol w:w="1683"/>
      </w:tblGrid>
      <w:tr>
        <w:trPr>
          <w:trHeight w:val="494" w:hRule="exact"/>
        </w:trPr>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3327" w:type="dxa"/>
            <w:tcBorders>
              <w:top w:val="nil" w:sz="6" w:space="0" w:color="auto"/>
              <w:left w:val="nil" w:sz="6" w:space="0" w:color="auto"/>
              <w:bottom w:val="nil" w:sz="6" w:space="0" w:color="auto"/>
              <w:right w:val="nil" w:sz="6" w:space="0" w:color="auto"/>
            </w:tcBorders>
          </w:tcPr>
          <w:p>
            <w:pPr>
              <w:pStyle w:val="TableParagraph"/>
              <w:spacing w:line="198" w:lineRule="exact"/>
              <w:ind w:left="191" w:right="0"/>
              <w:jc w:val="left"/>
              <w:rPr>
                <w:rFonts w:ascii="宋体" w:hAnsi="宋体" w:cs="宋体" w:eastAsia="宋体" w:hint="default"/>
                <w:sz w:val="20"/>
                <w:szCs w:val="20"/>
              </w:rPr>
            </w:pPr>
            <w:r>
              <w:rPr>
                <w:rFonts w:ascii="宋体" w:hAnsi="宋体" w:cs="宋体" w:eastAsia="宋体" w:hint="default"/>
                <w:w w:val="100"/>
                <w:sz w:val="20"/>
                <w:szCs w:val="20"/>
              </w:rPr>
              <w:t>司</w:t>
            </w:r>
          </w:p>
          <w:p>
            <w:pPr>
              <w:pStyle w:val="TableParagraph"/>
              <w:spacing w:line="259" w:lineRule="exact"/>
              <w:ind w:left="191" w:right="0"/>
              <w:jc w:val="left"/>
              <w:rPr>
                <w:rFonts w:ascii="宋体" w:hAnsi="宋体" w:cs="宋体" w:eastAsia="宋体" w:hint="default"/>
                <w:sz w:val="20"/>
                <w:szCs w:val="20"/>
              </w:rPr>
            </w:pPr>
            <w:r>
              <w:rPr>
                <w:rFonts w:ascii="宋体" w:hAnsi="宋体" w:cs="宋体" w:eastAsia="宋体" w:hint="default"/>
                <w:sz w:val="20"/>
                <w:szCs w:val="20"/>
              </w:rPr>
              <w:t>锦州中理外轮理货有限公司</w:t>
            </w:r>
          </w:p>
        </w:tc>
        <w:tc>
          <w:tcPr>
            <w:tcW w:w="198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478"/>
              <w:jc w:val="right"/>
              <w:rPr>
                <w:rFonts w:ascii="Arial" w:hAnsi="Arial" w:cs="Arial" w:eastAsia="Arial" w:hint="default"/>
                <w:sz w:val="20"/>
                <w:szCs w:val="20"/>
              </w:rPr>
            </w:pPr>
            <w:r>
              <w:rPr>
                <w:rFonts w:ascii="Arial"/>
                <w:spacing w:val="-1"/>
                <w:sz w:val="20"/>
              </w:rPr>
              <w:t>324,786.00</w:t>
            </w:r>
          </w:p>
        </w:tc>
        <w:tc>
          <w:tcPr>
            <w:tcW w:w="1683" w:type="dxa"/>
            <w:tcBorders>
              <w:top w:val="nil" w:sz="6" w:space="0" w:color="auto"/>
              <w:left w:val="nil" w:sz="6" w:space="0" w:color="auto"/>
              <w:bottom w:val="nil" w:sz="6" w:space="0" w:color="auto"/>
              <w:right w:val="nil" w:sz="6" w:space="0" w:color="auto"/>
            </w:tcBorders>
          </w:tcPr>
          <w:p>
            <w:pPr/>
          </w:p>
        </w:tc>
      </w:tr>
      <w:tr>
        <w:trPr>
          <w:trHeight w:val="265" w:hRule="exact"/>
        </w:trPr>
        <w:tc>
          <w:tcPr>
            <w:tcW w:w="1228" w:type="dxa"/>
            <w:tcBorders>
              <w:top w:val="nil" w:sz="6" w:space="0" w:color="auto"/>
              <w:left w:val="nil" w:sz="6" w:space="0" w:color="auto"/>
              <w:bottom w:val="nil" w:sz="6" w:space="0" w:color="auto"/>
              <w:right w:val="nil" w:sz="6" w:space="0" w:color="auto"/>
            </w:tcBorders>
          </w:tcPr>
          <w:p>
            <w:pPr>
              <w:pStyle w:val="TableParagraph"/>
              <w:spacing w:line="228" w:lineRule="exact"/>
              <w:ind w:left="35" w:right="0"/>
              <w:jc w:val="left"/>
              <w:rPr>
                <w:rFonts w:ascii="宋体" w:hAnsi="宋体" w:cs="宋体" w:eastAsia="宋体" w:hint="default"/>
                <w:sz w:val="20"/>
                <w:szCs w:val="20"/>
              </w:rPr>
            </w:pPr>
            <w:r>
              <w:rPr>
                <w:rFonts w:ascii="宋体" w:hAnsi="宋体" w:cs="宋体" w:eastAsia="宋体" w:hint="default"/>
                <w:sz w:val="20"/>
                <w:szCs w:val="20"/>
              </w:rPr>
              <w:t>预付账款</w:t>
            </w:r>
          </w:p>
        </w:tc>
        <w:tc>
          <w:tcPr>
            <w:tcW w:w="3327" w:type="dxa"/>
            <w:tcBorders>
              <w:top w:val="nil" w:sz="6" w:space="0" w:color="auto"/>
              <w:left w:val="nil" w:sz="6" w:space="0" w:color="auto"/>
              <w:bottom w:val="nil" w:sz="6" w:space="0" w:color="auto"/>
              <w:right w:val="nil" w:sz="6" w:space="0" w:color="auto"/>
            </w:tcBorders>
          </w:tcPr>
          <w:p>
            <w:pPr>
              <w:pStyle w:val="TableParagraph"/>
              <w:spacing w:line="228" w:lineRule="exact"/>
              <w:ind w:left="191"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198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78"/>
              <w:jc w:val="right"/>
              <w:rPr>
                <w:rFonts w:ascii="Arial" w:hAnsi="Arial" w:cs="Arial" w:eastAsia="Arial" w:hint="default"/>
                <w:sz w:val="20"/>
                <w:szCs w:val="20"/>
              </w:rPr>
            </w:pPr>
            <w:r>
              <w:rPr>
                <w:rFonts w:ascii="Arial"/>
                <w:spacing w:val="-1"/>
                <w:sz w:val="20"/>
              </w:rPr>
              <w:t>3,995.5</w:t>
            </w:r>
            <w:r>
              <w:rPr>
                <w:rFonts w:ascii="Arial"/>
                <w:sz w:val="20"/>
              </w:rPr>
            </w:r>
          </w:p>
        </w:tc>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4"/>
              <w:jc w:val="right"/>
              <w:rPr>
                <w:rFonts w:ascii="Arial" w:hAnsi="Arial" w:cs="Arial" w:eastAsia="Arial" w:hint="default"/>
                <w:sz w:val="20"/>
                <w:szCs w:val="20"/>
              </w:rPr>
            </w:pPr>
            <w:r>
              <w:rPr>
                <w:rFonts w:ascii="Arial"/>
                <w:spacing w:val="-1"/>
                <w:sz w:val="20"/>
              </w:rPr>
              <w:t>5,385.00</w:t>
            </w:r>
            <w:r>
              <w:rPr>
                <w:rFonts w:ascii="Arial"/>
                <w:sz w:val="20"/>
              </w:rPr>
            </w:r>
          </w:p>
        </w:tc>
      </w:tr>
      <w:tr>
        <w:trPr>
          <w:trHeight w:val="265" w:hRule="exact"/>
        </w:trPr>
        <w:tc>
          <w:tcPr>
            <w:tcW w:w="1228" w:type="dxa"/>
            <w:tcBorders>
              <w:top w:val="nil" w:sz="6" w:space="0" w:color="auto"/>
              <w:left w:val="nil" w:sz="6" w:space="0" w:color="auto"/>
              <w:bottom w:val="nil" w:sz="6" w:space="0" w:color="auto"/>
              <w:right w:val="nil" w:sz="6" w:space="0" w:color="auto"/>
            </w:tcBorders>
          </w:tcPr>
          <w:p>
            <w:pPr>
              <w:pStyle w:val="TableParagraph"/>
              <w:spacing w:line="228" w:lineRule="exact"/>
              <w:ind w:left="35"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3327" w:type="dxa"/>
            <w:tcBorders>
              <w:top w:val="nil" w:sz="6" w:space="0" w:color="auto"/>
              <w:left w:val="nil" w:sz="6" w:space="0" w:color="auto"/>
              <w:bottom w:val="nil" w:sz="6" w:space="0" w:color="auto"/>
              <w:right w:val="nil" w:sz="6" w:space="0" w:color="auto"/>
            </w:tcBorders>
          </w:tcPr>
          <w:p>
            <w:pPr>
              <w:pStyle w:val="TableParagraph"/>
              <w:spacing w:line="228" w:lineRule="exact"/>
              <w:ind w:left="191"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198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76"/>
              <w:jc w:val="right"/>
              <w:rPr>
                <w:rFonts w:ascii="Arial" w:hAnsi="Arial" w:cs="Arial" w:eastAsia="Arial" w:hint="default"/>
                <w:sz w:val="20"/>
                <w:szCs w:val="20"/>
              </w:rPr>
            </w:pPr>
            <w:r>
              <w:rPr>
                <w:rFonts w:ascii="Arial"/>
                <w:spacing w:val="-2"/>
                <w:sz w:val="20"/>
              </w:rPr>
              <w:t>4,037,704.40</w:t>
            </w:r>
            <w:r>
              <w:rPr>
                <w:rFonts w:ascii="Arial"/>
                <w:sz w:val="20"/>
              </w:rPr>
            </w:r>
          </w:p>
        </w:tc>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4"/>
              <w:jc w:val="right"/>
              <w:rPr>
                <w:rFonts w:ascii="Arial" w:hAnsi="Arial" w:cs="Arial" w:eastAsia="Arial" w:hint="default"/>
                <w:sz w:val="20"/>
                <w:szCs w:val="20"/>
              </w:rPr>
            </w:pPr>
            <w:r>
              <w:rPr>
                <w:rFonts w:ascii="Arial"/>
                <w:spacing w:val="-2"/>
                <w:sz w:val="20"/>
              </w:rPr>
              <w:t>4,057,200.00</w:t>
            </w:r>
            <w:r>
              <w:rPr>
                <w:rFonts w:ascii="Arial"/>
                <w:sz w:val="20"/>
              </w:rPr>
            </w:r>
          </w:p>
        </w:tc>
      </w:tr>
      <w:tr>
        <w:trPr>
          <w:trHeight w:val="257" w:hRule="exact"/>
        </w:trPr>
        <w:tc>
          <w:tcPr>
            <w:tcW w:w="1228" w:type="dxa"/>
            <w:tcBorders>
              <w:top w:val="nil" w:sz="6" w:space="0" w:color="auto"/>
              <w:left w:val="nil" w:sz="6" w:space="0" w:color="auto"/>
              <w:bottom w:val="nil" w:sz="6" w:space="0" w:color="auto"/>
              <w:right w:val="nil" w:sz="6" w:space="0" w:color="auto"/>
            </w:tcBorders>
          </w:tcPr>
          <w:p>
            <w:pPr>
              <w:pStyle w:val="TableParagraph"/>
              <w:spacing w:line="228" w:lineRule="exact"/>
              <w:ind w:left="35"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3327" w:type="dxa"/>
            <w:tcBorders>
              <w:top w:val="nil" w:sz="6" w:space="0" w:color="auto"/>
              <w:left w:val="nil" w:sz="6" w:space="0" w:color="auto"/>
              <w:bottom w:val="nil" w:sz="6" w:space="0" w:color="auto"/>
              <w:right w:val="nil" w:sz="6" w:space="0" w:color="auto"/>
            </w:tcBorders>
          </w:tcPr>
          <w:p>
            <w:pPr>
              <w:pStyle w:val="TableParagraph"/>
              <w:spacing w:line="228" w:lineRule="exact"/>
              <w:ind w:left="191" w:right="0"/>
              <w:jc w:val="left"/>
              <w:rPr>
                <w:rFonts w:ascii="宋体" w:hAnsi="宋体" w:cs="宋体" w:eastAsia="宋体" w:hint="default"/>
                <w:sz w:val="20"/>
                <w:szCs w:val="20"/>
              </w:rPr>
            </w:pPr>
            <w:r>
              <w:rPr>
                <w:rFonts w:ascii="宋体" w:hAnsi="宋体" w:cs="宋体" w:eastAsia="宋体" w:hint="default"/>
                <w:sz w:val="20"/>
                <w:szCs w:val="20"/>
              </w:rPr>
              <w:t>锦州中理外轮理货有限公司</w:t>
            </w:r>
          </w:p>
        </w:tc>
        <w:tc>
          <w:tcPr>
            <w:tcW w:w="1982" w:type="dxa"/>
            <w:tcBorders>
              <w:top w:val="nil" w:sz="6" w:space="0" w:color="auto"/>
              <w:left w:val="nil" w:sz="6" w:space="0" w:color="auto"/>
              <w:bottom w:val="nil" w:sz="6" w:space="0" w:color="auto"/>
              <w:right w:val="nil" w:sz="6" w:space="0" w:color="auto"/>
            </w:tcBorders>
          </w:tcPr>
          <w:p>
            <w:pPr/>
          </w:p>
        </w:tc>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4"/>
              <w:jc w:val="right"/>
              <w:rPr>
                <w:rFonts w:ascii="Arial" w:hAnsi="Arial" w:cs="Arial" w:eastAsia="Arial" w:hint="default"/>
                <w:sz w:val="20"/>
                <w:szCs w:val="20"/>
              </w:rPr>
            </w:pPr>
            <w:r>
              <w:rPr>
                <w:rFonts w:ascii="Arial"/>
                <w:spacing w:val="-1"/>
                <w:sz w:val="20"/>
              </w:rPr>
              <w:t>17,049.60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6"/>
          <w:szCs w:val="26"/>
        </w:rPr>
      </w:pPr>
    </w:p>
    <w:p>
      <w:pPr>
        <w:pStyle w:val="BodyText"/>
        <w:spacing w:line="240" w:lineRule="auto" w:before="26"/>
        <w:ind w:left="279" w:right="0"/>
        <w:jc w:val="left"/>
      </w:pPr>
      <w:r>
        <w:rPr/>
        <w:pict>
          <v:group style="position:absolute;margin-left:95.879997pt;margin-top:-191.264084pt;width:455.2pt;height:182.8pt;mso-position-horizontal-relative:page;mso-position-vertical-relative:paragraph;z-index:-710488" coordorigin="1918,-3825" coordsize="9104,3656">
            <v:group style="position:absolute;left:1946;top:-3818;width:1373;height:2" coordorigin="1946,-3818" coordsize="1373,2">
              <v:shape style="position:absolute;left:1946;top:-3818;width:1373;height:2" coordorigin="1946,-3818" coordsize="1373,0" path="m1946,-3818l3319,-3818e" filled="false" stroked="true" strokeweight=".72pt" strokecolor="#000000">
                <v:path arrowok="t"/>
              </v:shape>
            </v:group>
            <v:group style="position:absolute;left:1946;top:-3789;width:1373;height:2" coordorigin="1946,-3789" coordsize="1373,2">
              <v:shape style="position:absolute;left:1946;top:-3789;width:1373;height:2" coordorigin="1946,-3789" coordsize="1373,0" path="m1946,-3789l3319,-3789e" filled="false" stroked="true" strokeweight=".72pt" strokecolor="#000000">
                <v:path arrowok="t"/>
              </v:shape>
              <v:shape style="position:absolute;left:3319;top:-3782;width:10;height:2" type="#_x0000_t75" stroked="false">
                <v:imagedata r:id="rId36" o:title=""/>
              </v:shape>
            </v:group>
            <v:group style="position:absolute;left:3319;top:-3818;width:44;height:2" coordorigin="3319,-3818" coordsize="44,2">
              <v:shape style="position:absolute;left:3319;top:-3818;width:44;height:2" coordorigin="3319,-3818" coordsize="44,0" path="m3319,-3818l3362,-3818e" filled="false" stroked="true" strokeweight=".72pt" strokecolor="#000000">
                <v:path arrowok="t"/>
              </v:shape>
            </v:group>
            <v:group style="position:absolute;left:3319;top:-3789;width:44;height:2" coordorigin="3319,-3789" coordsize="44,2">
              <v:shape style="position:absolute;left:3319;top:-3789;width:44;height:2" coordorigin="3319,-3789" coordsize="44,0" path="m3319,-3789l3362,-3789e" filled="false" stroked="true" strokeweight=".72pt" strokecolor="#000000">
                <v:path arrowok="t"/>
              </v:shape>
            </v:group>
            <v:group style="position:absolute;left:3362;top:-3818;width:3251;height:2" coordorigin="3362,-3818" coordsize="3251,2">
              <v:shape style="position:absolute;left:3362;top:-3818;width:3251;height:2" coordorigin="3362,-3818" coordsize="3251,0" path="m3362,-3818l6613,-3818e" filled="false" stroked="true" strokeweight=".72pt" strokecolor="#000000">
                <v:path arrowok="t"/>
              </v:shape>
            </v:group>
            <v:group style="position:absolute;left:3362;top:-3789;width:3251;height:2" coordorigin="3362,-3789" coordsize="3251,2">
              <v:shape style="position:absolute;left:3362;top:-3789;width:3251;height:2" coordorigin="3362,-3789" coordsize="3251,0" path="m3362,-3789l6613,-3789e" filled="false" stroked="true" strokeweight=".72pt" strokecolor="#000000">
                <v:path arrowok="t"/>
              </v:shape>
              <v:shape style="position:absolute;left:6613;top:-3782;width:10;height:2" type="#_x0000_t75" stroked="false">
                <v:imagedata r:id="rId36" o:title=""/>
              </v:shape>
            </v:group>
            <v:group style="position:absolute;left:6613;top:-3818;width:44;height:2" coordorigin="6613,-3818" coordsize="44,2">
              <v:shape style="position:absolute;left:6613;top:-3818;width:44;height:2" coordorigin="6613,-3818" coordsize="44,0" path="m6613,-3818l6656,-3818e" filled="false" stroked="true" strokeweight=".72pt" strokecolor="#000000">
                <v:path arrowok="t"/>
              </v:shape>
            </v:group>
            <v:group style="position:absolute;left:6613;top:-3789;width:44;height:2" coordorigin="6613,-3789" coordsize="44,2">
              <v:shape style="position:absolute;left:6613;top:-3789;width:44;height:2" coordorigin="6613,-3789" coordsize="44,0" path="m6613,-3789l6656,-3789e" filled="false" stroked="true" strokeweight=".72pt" strokecolor="#000000">
                <v:path arrowok="t"/>
              </v:shape>
            </v:group>
            <v:group style="position:absolute;left:6656;top:-3818;width:1516;height:2" coordorigin="6656,-3818" coordsize="1516,2">
              <v:shape style="position:absolute;left:6656;top:-3818;width:1516;height:2" coordorigin="6656,-3818" coordsize="1516,0" path="m6656,-3818l8172,-3818e" filled="false" stroked="true" strokeweight=".72pt" strokecolor="#000000">
                <v:path arrowok="t"/>
              </v:shape>
            </v:group>
            <v:group style="position:absolute;left:6656;top:-3789;width:1516;height:2" coordorigin="6656,-3789" coordsize="1516,2">
              <v:shape style="position:absolute;left:6656;top:-3789;width:1516;height:2" coordorigin="6656,-3789" coordsize="1516,0" path="m6656,-3789l8172,-3789e" filled="false" stroked="true" strokeweight=".72pt" strokecolor="#000000">
                <v:path arrowok="t"/>
              </v:shape>
              <v:shape style="position:absolute;left:8172;top:-3782;width:10;height:2" type="#_x0000_t75" stroked="false">
                <v:imagedata r:id="rId36" o:title=""/>
              </v:shape>
            </v:group>
            <v:group style="position:absolute;left:8172;top:-3818;width:44;height:2" coordorigin="8172,-3818" coordsize="44,2">
              <v:shape style="position:absolute;left:8172;top:-3818;width:44;height:2" coordorigin="8172,-3818" coordsize="44,0" path="m8172,-3818l8215,-3818e" filled="false" stroked="true" strokeweight=".72pt" strokecolor="#000000">
                <v:path arrowok="t"/>
              </v:shape>
            </v:group>
            <v:group style="position:absolute;left:8172;top:-3789;width:44;height:2" coordorigin="8172,-3789" coordsize="44,2">
              <v:shape style="position:absolute;left:8172;top:-3789;width:44;height:2" coordorigin="8172,-3789" coordsize="44,0" path="m8172,-3789l8215,-3789e" filled="false" stroked="true" strokeweight=".72pt" strokecolor="#000000">
                <v:path arrowok="t"/>
              </v:shape>
            </v:group>
            <v:group style="position:absolute;left:8215;top:-3818;width:666;height:2" coordorigin="8215,-3818" coordsize="666,2">
              <v:shape style="position:absolute;left:8215;top:-3818;width:666;height:2" coordorigin="8215,-3818" coordsize="666,0" path="m8215,-3818l8881,-3818e" filled="false" stroked="true" strokeweight=".72pt" strokecolor="#000000">
                <v:path arrowok="t"/>
              </v:shape>
            </v:group>
            <v:group style="position:absolute;left:8215;top:-3789;width:666;height:2" coordorigin="8215,-3789" coordsize="666,2">
              <v:shape style="position:absolute;left:8215;top:-3789;width:666;height:2" coordorigin="8215,-3789" coordsize="666,0" path="m8215,-3789l8881,-3789e" filled="false" stroked="true" strokeweight=".72pt" strokecolor="#000000">
                <v:path arrowok="t"/>
              </v:shape>
              <v:shape style="position:absolute;left:8881;top:-3782;width:10;height:2" type="#_x0000_t75" stroked="false">
                <v:imagedata r:id="rId36" o:title=""/>
              </v:shape>
            </v:group>
            <v:group style="position:absolute;left:8881;top:-3818;width:44;height:2" coordorigin="8881,-3818" coordsize="44,2">
              <v:shape style="position:absolute;left:8881;top:-3818;width:44;height:2" coordorigin="8881,-3818" coordsize="44,0" path="m8881,-3818l8924,-3818e" filled="false" stroked="true" strokeweight=".72pt" strokecolor="#000000">
                <v:path arrowok="t"/>
              </v:shape>
            </v:group>
            <v:group style="position:absolute;left:8881;top:-3789;width:44;height:2" coordorigin="8881,-3789" coordsize="44,2">
              <v:shape style="position:absolute;left:8881;top:-3789;width:44;height:2" coordorigin="8881,-3789" coordsize="44,0" path="m8881,-3789l8924,-3789e" filled="false" stroked="true" strokeweight=".72pt" strokecolor="#000000">
                <v:path arrowok="t"/>
              </v:shape>
            </v:group>
            <v:group style="position:absolute;left:8924;top:-3818;width:1374;height:2" coordorigin="8924,-3818" coordsize="1374,2">
              <v:shape style="position:absolute;left:8924;top:-3818;width:1374;height:2" coordorigin="8924,-3818" coordsize="1374,0" path="m8924,-3818l10298,-3818e" filled="false" stroked="true" strokeweight=".72pt" strokecolor="#000000">
                <v:path arrowok="t"/>
              </v:shape>
            </v:group>
            <v:group style="position:absolute;left:8924;top:-3789;width:1374;height:2" coordorigin="8924,-3789" coordsize="1374,2">
              <v:shape style="position:absolute;left:8924;top:-3789;width:1374;height:2" coordorigin="8924,-3789" coordsize="1374,0" path="m8924,-3789l10298,-3789e" filled="false" stroked="true" strokeweight=".72pt" strokecolor="#000000">
                <v:path arrowok="t"/>
              </v:shape>
              <v:shape style="position:absolute;left:10298;top:-3782;width:10;height:2" type="#_x0000_t75" stroked="false">
                <v:imagedata r:id="rId36" o:title=""/>
              </v:shape>
            </v:group>
            <v:group style="position:absolute;left:10298;top:-3818;width:44;height:2" coordorigin="10298,-3818" coordsize="44,2">
              <v:shape style="position:absolute;left:10298;top:-3818;width:44;height:2" coordorigin="10298,-3818" coordsize="44,0" path="m10298,-3818l10342,-3818e" filled="false" stroked="true" strokeweight=".72pt" strokecolor="#000000">
                <v:path arrowok="t"/>
              </v:shape>
            </v:group>
            <v:group style="position:absolute;left:10298;top:-3789;width:44;height:2" coordorigin="10298,-3789" coordsize="44,2">
              <v:shape style="position:absolute;left:10298;top:-3789;width:44;height:2" coordorigin="10298,-3789" coordsize="44,0" path="m10298,-3789l10342,-3789e" filled="false" stroked="true" strokeweight=".72pt" strokecolor="#000000">
                <v:path arrowok="t"/>
              </v:shape>
            </v:group>
            <v:group style="position:absolute;left:10342;top:-3818;width:663;height:2" coordorigin="10342,-3818" coordsize="663,2">
              <v:shape style="position:absolute;left:10342;top:-3818;width:663;height:2" coordorigin="10342,-3818" coordsize="663,0" path="m10342,-3818l11004,-3818e" filled="false" stroked="true" strokeweight=".72pt" strokecolor="#000000">
                <v:path arrowok="t"/>
              </v:shape>
            </v:group>
            <v:group style="position:absolute;left:10342;top:-3789;width:663;height:2" coordorigin="10342,-3789" coordsize="663,2">
              <v:shape style="position:absolute;left:10342;top:-3789;width:663;height:2" coordorigin="10342,-3789" coordsize="663,0" path="m10342,-3789l11004,-3789e" filled="false" stroked="true" strokeweight=".72pt" strokecolor="#000000">
                <v:path arrowok="t"/>
              </v:shape>
              <v:shape style="position:absolute;left:3302;top:-3796;width:7022;height:338" type="#_x0000_t75" stroked="false">
                <v:imagedata r:id="rId299" o:title=""/>
              </v:shape>
            </v:group>
            <v:group style="position:absolute;left:1925;top:-177;width:1395;height:2" coordorigin="1925,-177" coordsize="1395,2">
              <v:shape style="position:absolute;left:1925;top:-177;width:1395;height:2" coordorigin="1925,-177" coordsize="1395,0" path="m1925,-177l3319,-177e" filled="false" stroked="true" strokeweight=".72pt" strokecolor="#000000">
                <v:path arrowok="t"/>
              </v:shape>
            </v:group>
            <v:group style="position:absolute;left:1925;top:-206;width:1395;height:2" coordorigin="1925,-206" coordsize="1395,2">
              <v:shape style="position:absolute;left:1925;top:-206;width:1395;height:2" coordorigin="1925,-206" coordsize="1395,0" path="m1925,-206l3319,-206e" filled="false" stroked="true" strokeweight=".72pt" strokecolor="#000000">
                <v:path arrowok="t"/>
              </v:shape>
              <v:shape style="position:absolute;left:1926;top:-3488;width:9095;height:3287" type="#_x0000_t75" stroked="false">
                <v:imagedata r:id="rId300" o:title=""/>
              </v:shape>
            </v:group>
            <v:group style="position:absolute;left:3319;top:-206;width:44;height:2" coordorigin="3319,-206" coordsize="44,2">
              <v:shape style="position:absolute;left:3319;top:-206;width:44;height:2" coordorigin="3319,-206" coordsize="44,0" path="m3319,-206l3362,-206e" filled="false" stroked="true" strokeweight=".72pt" strokecolor="#000000">
                <v:path arrowok="t"/>
              </v:shape>
            </v:group>
            <v:group style="position:absolute;left:3319;top:-177;width:3294;height:2" coordorigin="3319,-177" coordsize="3294,2">
              <v:shape style="position:absolute;left:3319;top:-177;width:3294;height:2" coordorigin="3319,-177" coordsize="3294,0" path="m3319,-177l6613,-177e" filled="false" stroked="true" strokeweight=".72pt" strokecolor="#000000">
                <v:path arrowok="t"/>
              </v:shape>
            </v:group>
            <v:group style="position:absolute;left:3362;top:-206;width:3251;height:2" coordorigin="3362,-206" coordsize="3251,2">
              <v:shape style="position:absolute;left:3362;top:-206;width:3251;height:2" coordorigin="3362,-206" coordsize="3251,0" path="m3362,-206l6613,-206e" filled="false" stroked="true" strokeweight=".72pt" strokecolor="#000000">
                <v:path arrowok="t"/>
              </v:shape>
              <v:shape style="position:absolute;left:6600;top:-948;width:35;height:748" type="#_x0000_t75" stroked="false">
                <v:imagedata r:id="rId301" o:title=""/>
              </v:shape>
            </v:group>
            <v:group style="position:absolute;left:6613;top:-206;width:44;height:2" coordorigin="6613,-206" coordsize="44,2">
              <v:shape style="position:absolute;left:6613;top:-206;width:44;height:2" coordorigin="6613,-206" coordsize="44,0" path="m6613,-206l6656,-206e" filled="false" stroked="true" strokeweight=".72pt" strokecolor="#000000">
                <v:path arrowok="t"/>
              </v:shape>
            </v:group>
            <v:group style="position:absolute;left:6613;top:-177;width:1559;height:2" coordorigin="6613,-177" coordsize="1559,2">
              <v:shape style="position:absolute;left:6613;top:-177;width:1559;height:2" coordorigin="6613,-177" coordsize="1559,0" path="m6613,-177l8172,-177e" filled="false" stroked="true" strokeweight=".72pt" strokecolor="#000000">
                <v:path arrowok="t"/>
              </v:shape>
            </v:group>
            <v:group style="position:absolute;left:6656;top:-206;width:1516;height:2" coordorigin="6656,-206" coordsize="1516,2">
              <v:shape style="position:absolute;left:6656;top:-206;width:1516;height:2" coordorigin="6656,-206" coordsize="1516,0" path="m6656,-206l8172,-206e" filled="false" stroked="true" strokeweight=".72pt" strokecolor="#000000">
                <v:path arrowok="t"/>
              </v:shape>
              <v:shape style="position:absolute;left:8159;top:-948;width:35;height:748" type="#_x0000_t75" stroked="false">
                <v:imagedata r:id="rId302" o:title=""/>
              </v:shape>
            </v:group>
            <v:group style="position:absolute;left:8172;top:-206;width:44;height:2" coordorigin="8172,-206" coordsize="44,2">
              <v:shape style="position:absolute;left:8172;top:-206;width:44;height:2" coordorigin="8172,-206" coordsize="44,0" path="m8172,-206l8215,-206e" filled="false" stroked="true" strokeweight=".72pt" strokecolor="#000000">
                <v:path arrowok="t"/>
              </v:shape>
            </v:group>
            <v:group style="position:absolute;left:8172;top:-177;width:710;height:2" coordorigin="8172,-177" coordsize="710,2">
              <v:shape style="position:absolute;left:8172;top:-177;width:710;height:2" coordorigin="8172,-177" coordsize="710,0" path="m8172,-177l8881,-177e" filled="false" stroked="true" strokeweight=".72pt" strokecolor="#000000">
                <v:path arrowok="t"/>
              </v:shape>
            </v:group>
            <v:group style="position:absolute;left:8215;top:-206;width:666;height:2" coordorigin="8215,-206" coordsize="666,2">
              <v:shape style="position:absolute;left:8215;top:-206;width:666;height:2" coordorigin="8215,-206" coordsize="666,0" path="m8215,-206l8881,-206e" filled="false" stroked="true" strokeweight=".72pt" strokecolor="#000000">
                <v:path arrowok="t"/>
              </v:shape>
              <v:shape style="position:absolute;left:8868;top:-948;width:35;height:748" type="#_x0000_t75" stroked="false">
                <v:imagedata r:id="rId302" o:title=""/>
              </v:shape>
            </v:group>
            <v:group style="position:absolute;left:8881;top:-206;width:44;height:2" coordorigin="8881,-206" coordsize="44,2">
              <v:shape style="position:absolute;left:8881;top:-206;width:44;height:2" coordorigin="8881,-206" coordsize="44,0" path="m8881,-206l8924,-206e" filled="false" stroked="true" strokeweight=".72pt" strokecolor="#000000">
                <v:path arrowok="t"/>
              </v:shape>
            </v:group>
            <v:group style="position:absolute;left:8881;top:-177;width:1418;height:2" coordorigin="8881,-177" coordsize="1418,2">
              <v:shape style="position:absolute;left:8881;top:-177;width:1418;height:2" coordorigin="8881,-177" coordsize="1418,0" path="m8881,-177l10298,-177e" filled="false" stroked="true" strokeweight=".72pt" strokecolor="#000000">
                <v:path arrowok="t"/>
              </v:shape>
            </v:group>
            <v:group style="position:absolute;left:8924;top:-206;width:1374;height:2" coordorigin="8924,-206" coordsize="1374,2">
              <v:shape style="position:absolute;left:8924;top:-206;width:1374;height:2" coordorigin="8924,-206" coordsize="1374,0" path="m8924,-206l10298,-206e" filled="false" stroked="true" strokeweight=".72pt" strokecolor="#000000">
                <v:path arrowok="t"/>
              </v:shape>
              <v:shape style="position:absolute;left:10286;top:-948;width:35;height:748" type="#_x0000_t75" stroked="false">
                <v:imagedata r:id="rId301" o:title=""/>
              </v:shape>
            </v:group>
            <v:group style="position:absolute;left:10298;top:-206;width:44;height:2" coordorigin="10298,-206" coordsize="44,2">
              <v:shape style="position:absolute;left:10298;top:-206;width:44;height:2" coordorigin="10298,-206" coordsize="44,0" path="m10298,-206l10342,-206e" filled="false" stroked="true" strokeweight=".72pt" strokecolor="#000000">
                <v:path arrowok="t"/>
              </v:shape>
            </v:group>
            <v:group style="position:absolute;left:10298;top:-177;width:713;height:2" coordorigin="10298,-177" coordsize="713,2">
              <v:shape style="position:absolute;left:10298;top:-177;width:713;height:2" coordorigin="10298,-177" coordsize="713,0" path="m10298,-177l11011,-177e" filled="false" stroked="true" strokeweight=".72pt" strokecolor="#000000">
                <v:path arrowok="t"/>
              </v:shape>
            </v:group>
            <v:group style="position:absolute;left:10342;top:-206;width:670;height:2" coordorigin="10342,-206" coordsize="670,2">
              <v:shape style="position:absolute;left:10342;top:-206;width:670;height:2" coordorigin="10342,-206" coordsize="670,0" path="m10342,-206l11011,-206e" filled="false" stroked="true" strokeweight=".72pt" strokecolor="#000000">
                <v:path arrowok="t"/>
              </v:shape>
              <v:shape style="position:absolute;left:8330;top:-376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准备</w:t>
                      </w:r>
                    </w:p>
                  </w:txbxContent>
                </v:textbox>
                <w10:wrap type="none"/>
              </v:shape>
              <v:shape style="position:absolute;left:10457;top:-376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准备</w:t>
                      </w:r>
                    </w:p>
                  </w:txbxContent>
                </v:textbox>
                <w10:wrap type="none"/>
              </v:shape>
              <v:shape style="position:absolute;left:2047;top:-332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应收账款</w:t>
                      </w:r>
                    </w:p>
                  </w:txbxContent>
                </v:textbox>
                <w10:wrap type="none"/>
              </v:shape>
              <v:shape style="position:absolute;left:3432;top:-3446;width:308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
                          <w:sz w:val="20"/>
                          <w:szCs w:val="20"/>
                        </w:rPr>
                        <w:t>中国石油天然气集团公司之附属公</w:t>
                      </w:r>
                    </w:p>
                  </w:txbxContent>
                </v:textbox>
                <w10:wrap type="none"/>
              </v:shape>
              <v:shape style="position:absolute;left:6789;top:-3316;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45,245,445.81</w:t>
                      </w:r>
                    </w:p>
                  </w:txbxContent>
                </v:textbox>
                <w10:wrap type="none"/>
              </v:shape>
              <v:shape style="position:absolute;left:9028;top:-331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5,061,323.55</w:t>
                      </w:r>
                      <w:r>
                        <w:rPr>
                          <w:rFonts w:ascii="Arial"/>
                          <w:sz w:val="20"/>
                        </w:rPr>
                      </w:r>
                    </w:p>
                  </w:txbxContent>
                </v:textbox>
                <w10:wrap type="none"/>
              </v:shape>
              <v:shape style="position:absolute;left:2047;top:-1776;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其他应收款</w:t>
                      </w:r>
                    </w:p>
                  </w:txbxContent>
                </v:textbox>
                <w10:wrap type="none"/>
              </v:shape>
              <v:shape style="position:absolute;left:3432;top:-1896;width:3081;height:932" type="#_x0000_t202" filled="false" stroked="false">
                <v:textbox inset="0,0,0,0">
                  <w:txbxContent>
                    <w:p>
                      <w:pPr>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spacing w:val="4"/>
                          <w:sz w:val="20"/>
                          <w:szCs w:val="20"/>
                        </w:rPr>
                        <w:t>中国石油天然气集团公司之附属公</w:t>
                      </w:r>
                    </w:p>
                    <w:p>
                      <w:pPr>
                        <w:spacing w:line="225" w:lineRule="auto" w:before="3"/>
                        <w:ind w:left="0" w:right="0" w:firstLine="0"/>
                        <w:jc w:val="left"/>
                        <w:rPr>
                          <w:rFonts w:ascii="宋体" w:hAnsi="宋体" w:cs="宋体" w:eastAsia="宋体" w:hint="default"/>
                          <w:sz w:val="20"/>
                          <w:szCs w:val="20"/>
                        </w:rPr>
                      </w:pPr>
                      <w:r>
                        <w:rPr>
                          <w:rFonts w:ascii="宋体" w:hAnsi="宋体" w:cs="宋体" w:eastAsia="宋体" w:hint="default"/>
                          <w:sz w:val="20"/>
                          <w:szCs w:val="20"/>
                        </w:rPr>
                        <w:t>司</w:t>
                      </w:r>
                      <w:r>
                        <w:rPr>
                          <w:rFonts w:ascii="宋体" w:hAnsi="宋体" w:cs="宋体" w:eastAsia="宋体" w:hint="default"/>
                          <w:w w:val="100"/>
                          <w:sz w:val="20"/>
                          <w:szCs w:val="20"/>
                        </w:rPr>
                        <w:t> </w:t>
                      </w:r>
                      <w:r>
                        <w:rPr>
                          <w:rFonts w:ascii="宋体" w:hAnsi="宋体" w:cs="宋体" w:eastAsia="宋体" w:hint="default"/>
                          <w:spacing w:val="4"/>
                          <w:sz w:val="20"/>
                          <w:szCs w:val="20"/>
                        </w:rPr>
                        <w:t>锦州港国有资产经营管理有限公司</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及附属公司</w:t>
                      </w:r>
                    </w:p>
                  </w:txbxContent>
                </v:textbox>
                <w10:wrap type="none"/>
              </v:shape>
              <v:shape style="position:absolute;left:7289;top:-1766;width:7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8,354.00</w:t>
                      </w:r>
                      <w:r>
                        <w:rPr>
                          <w:rFonts w:ascii="Arial"/>
                          <w:sz w:val="20"/>
                        </w:rPr>
                      </w:r>
                    </w:p>
                  </w:txbxContent>
                </v:textbox>
                <w10:wrap type="none"/>
              </v:shape>
              <v:shape style="position:absolute;left:9415;top:-1766;width:7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9,645.40</w:t>
                      </w:r>
                      <w:r>
                        <w:rPr>
                          <w:rFonts w:ascii="Arial"/>
                          <w:sz w:val="20"/>
                        </w:rPr>
                      </w:r>
                    </w:p>
                  </w:txbxContent>
                </v:textbox>
                <w10:wrap type="none"/>
              </v:shape>
              <v:shape style="position:absolute;left:2047;top:-1286;width:1169;height:105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z w:val="20"/>
                          <w:szCs w:val="20"/>
                        </w:rPr>
                        <w:t>其他应收款</w:t>
                      </w:r>
                    </w:p>
                    <w:p>
                      <w:pPr>
                        <w:spacing w:line="240" w:lineRule="exact" w:before="149"/>
                        <w:ind w:left="0" w:right="0" w:firstLine="0"/>
                        <w:jc w:val="both"/>
                        <w:rPr>
                          <w:rFonts w:ascii="宋体" w:hAnsi="宋体" w:cs="宋体" w:eastAsia="宋体" w:hint="default"/>
                          <w:sz w:val="20"/>
                          <w:szCs w:val="20"/>
                        </w:rPr>
                      </w:pPr>
                      <w:r>
                        <w:rPr>
                          <w:rFonts w:ascii="宋体" w:hAnsi="宋体" w:cs="宋体" w:eastAsia="宋体" w:hint="default"/>
                          <w:spacing w:val="30"/>
                          <w:sz w:val="20"/>
                          <w:szCs w:val="20"/>
                        </w:rPr>
                        <w:t>应收融资</w:t>
                      </w:r>
                      <w:r>
                        <w:rPr>
                          <w:rFonts w:ascii="宋体" w:hAnsi="宋体" w:cs="宋体" w:eastAsia="宋体" w:hint="default"/>
                          <w:spacing w:val="-53"/>
                          <w:sz w:val="20"/>
                          <w:szCs w:val="20"/>
                        </w:rPr>
                        <w:t> </w:t>
                      </w:r>
                      <w:r>
                        <w:rPr>
                          <w:rFonts w:ascii="宋体" w:hAnsi="宋体" w:cs="宋体" w:eastAsia="宋体" w:hint="default"/>
                          <w:sz w:val="20"/>
                          <w:szCs w:val="20"/>
                        </w:rPr>
                        <w:t>租</w:t>
                      </w:r>
                      <w:r>
                        <w:rPr>
                          <w:rFonts w:ascii="宋体" w:hAnsi="宋体" w:cs="宋体" w:eastAsia="宋体" w:hint="default"/>
                          <w:w w:val="100"/>
                          <w:sz w:val="20"/>
                          <w:szCs w:val="20"/>
                        </w:rPr>
                        <w:t> </w:t>
                      </w:r>
                      <w:r>
                        <w:rPr>
                          <w:rFonts w:ascii="宋体" w:hAnsi="宋体" w:cs="宋体" w:eastAsia="宋体" w:hint="default"/>
                          <w:spacing w:val="-6"/>
                          <w:sz w:val="20"/>
                          <w:szCs w:val="20"/>
                        </w:rPr>
                        <w:t>赁款（长期应</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z w:val="20"/>
                          <w:szCs w:val="20"/>
                        </w:rPr>
                        <w:t>收款）</w:t>
                      </w:r>
                    </w:p>
                  </w:txbxContent>
                </v:textbox>
                <w10:wrap type="none"/>
              </v:shape>
              <v:shape style="position:absolute;left:9415;top:-1276;width:7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7,294.80</w:t>
                      </w:r>
                      <w:r>
                        <w:rPr>
                          <w:rFonts w:ascii="Arial"/>
                          <w:sz w:val="20"/>
                        </w:rPr>
                      </w:r>
                    </w:p>
                  </w:txbxContent>
                </v:textbox>
                <w10:wrap type="none"/>
              </v:shape>
              <v:shape style="position:absolute;left:3432;top:-676;width:2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锦州新时代集装箱码头有限公司</w:t>
                      </w:r>
                    </w:p>
                  </w:txbxContent>
                </v:textbox>
                <w10:wrap type="none"/>
              </v:shape>
              <v:shape style="position:absolute;left:6901;top:-66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4,334,189.72</w:t>
                      </w:r>
                      <w:r>
                        <w:rPr>
                          <w:rFonts w:ascii="Arial"/>
                          <w:sz w:val="20"/>
                        </w:rPr>
                      </w:r>
                    </w:p>
                  </w:txbxContent>
                </v:textbox>
                <w10:wrap type="none"/>
              </v:shape>
              <v:shape style="position:absolute;left:9028;top:-66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4,334,189.72</w:t>
                      </w:r>
                      <w:r>
                        <w:rPr>
                          <w:rFonts w:ascii="Arial"/>
                          <w:sz w:val="20"/>
                        </w:rPr>
                      </w:r>
                    </w:p>
                  </w:txbxContent>
                </v:textbox>
                <w10:wrap type="none"/>
              </v:shape>
            </v:group>
            <w10:wrap type="none"/>
          </v:group>
        </w:pict>
      </w:r>
      <w:r>
        <w:rPr/>
        <w:pict>
          <v:group style="position:absolute;margin-left:88.800003pt;margin-top:22.695913pt;width:469.45pt;height:126.5pt;mso-position-horizontal-relative:page;mso-position-vertical-relative:paragraph;z-index:-710464" coordorigin="1776,454" coordsize="9389,2530">
            <v:group style="position:absolute;left:1798;top:461;width:1697;height:2" coordorigin="1798,461" coordsize="1697,2">
              <v:shape style="position:absolute;left:1798;top:461;width:1697;height:2" coordorigin="1798,461" coordsize="1697,0" path="m1798,461l3494,461e" filled="false" stroked="true" strokeweight=".72pt" strokecolor="#000000">
                <v:path arrowok="t"/>
              </v:shape>
            </v:group>
            <v:group style="position:absolute;left:1798;top:490;width:1697;height:2" coordorigin="1798,490" coordsize="1697,2">
              <v:shape style="position:absolute;left:1798;top:490;width:1697;height:2" coordorigin="1798,490" coordsize="1697,0" path="m1798,490l3494,490e" filled="false" stroked="true" strokeweight=".72pt" strokecolor="#000000">
                <v:path arrowok="t"/>
              </v:shape>
              <v:shape style="position:absolute;left:3494;top:497;width:10;height:2" type="#_x0000_t75" stroked="false">
                <v:imagedata r:id="rId36" o:title=""/>
              </v:shape>
            </v:group>
            <v:group style="position:absolute;left:3494;top:461;width:44;height:2" coordorigin="3494,461" coordsize="44,2">
              <v:shape style="position:absolute;left:3494;top:461;width:44;height:2" coordorigin="3494,461" coordsize="44,0" path="m3494,461l3538,461e" filled="false" stroked="true" strokeweight=".72pt" strokecolor="#000000">
                <v:path arrowok="t"/>
              </v:shape>
            </v:group>
            <v:group style="position:absolute;left:3494;top:490;width:44;height:2" coordorigin="3494,490" coordsize="44,2">
              <v:shape style="position:absolute;left:3494;top:490;width:44;height:2" coordorigin="3494,490" coordsize="44,0" path="m3494,490l3538,490e" filled="false" stroked="true" strokeweight=".72pt" strokecolor="#000000">
                <v:path arrowok="t"/>
              </v:shape>
            </v:group>
            <v:group style="position:absolute;left:3538;top:461;width:3656;height:2" coordorigin="3538,461" coordsize="3656,2">
              <v:shape style="position:absolute;left:3538;top:461;width:3656;height:2" coordorigin="3538,461" coordsize="3656,0" path="m3538,461l7193,461e" filled="false" stroked="true" strokeweight=".72pt" strokecolor="#000000">
                <v:path arrowok="t"/>
              </v:shape>
            </v:group>
            <v:group style="position:absolute;left:3538;top:490;width:3656;height:2" coordorigin="3538,490" coordsize="3656,2">
              <v:shape style="position:absolute;left:3538;top:490;width:3656;height:2" coordorigin="3538,490" coordsize="3656,0" path="m3538,490l7193,490e" filled="false" stroked="true" strokeweight=".72pt" strokecolor="#000000">
                <v:path arrowok="t"/>
              </v:shape>
              <v:shape style="position:absolute;left:7193;top:497;width:10;height:2" type="#_x0000_t75" stroked="false">
                <v:imagedata r:id="rId36" o:title=""/>
              </v:shape>
            </v:group>
            <v:group style="position:absolute;left:7193;top:461;width:44;height:2" coordorigin="7193,461" coordsize="44,2">
              <v:shape style="position:absolute;left:7193;top:461;width:44;height:2" coordorigin="7193,461" coordsize="44,0" path="m7193,461l7236,461e" filled="false" stroked="true" strokeweight=".72pt" strokecolor="#000000">
                <v:path arrowok="t"/>
              </v:shape>
            </v:group>
            <v:group style="position:absolute;left:7193;top:490;width:44;height:2" coordorigin="7193,490" coordsize="44,2">
              <v:shape style="position:absolute;left:7193;top:490;width:44;height:2" coordorigin="7193,490" coordsize="44,0" path="m7193,490l7236,490e" filled="false" stroked="true" strokeweight=".72pt" strokecolor="#000000">
                <v:path arrowok="t"/>
              </v:shape>
            </v:group>
            <v:group style="position:absolute;left:7236;top:461;width:1937;height:2" coordorigin="7236,461" coordsize="1937,2">
              <v:shape style="position:absolute;left:7236;top:461;width:1937;height:2" coordorigin="7236,461" coordsize="1937,0" path="m7236,461l9173,461e" filled="false" stroked="true" strokeweight=".72pt" strokecolor="#000000">
                <v:path arrowok="t"/>
              </v:shape>
            </v:group>
            <v:group style="position:absolute;left:7236;top:490;width:1937;height:2" coordorigin="7236,490" coordsize="1937,2">
              <v:shape style="position:absolute;left:7236;top:490;width:1937;height:2" coordorigin="7236,490" coordsize="1937,0" path="m7236,490l9173,490e" filled="false" stroked="true" strokeweight=".72pt" strokecolor="#000000">
                <v:path arrowok="t"/>
              </v:shape>
              <v:shape style="position:absolute;left:9173;top:497;width:10;height:2" type="#_x0000_t75" stroked="false">
                <v:imagedata r:id="rId36" o:title=""/>
              </v:shape>
            </v:group>
            <v:group style="position:absolute;left:9173;top:461;width:44;height:2" coordorigin="9173,461" coordsize="44,2">
              <v:shape style="position:absolute;left:9173;top:461;width:44;height:2" coordorigin="9173,461" coordsize="44,0" path="m9173,461l9216,461e" filled="false" stroked="true" strokeweight=".72pt" strokecolor="#000000">
                <v:path arrowok="t"/>
              </v:shape>
            </v:group>
            <v:group style="position:absolute;left:9173;top:490;width:44;height:2" coordorigin="9173,490" coordsize="44,2">
              <v:shape style="position:absolute;left:9173;top:490;width:44;height:2" coordorigin="9173,490" coordsize="44,0" path="m9173,490l9216,490e" filled="false" stroked="true" strokeweight=".72pt" strokecolor="#000000">
                <v:path arrowok="t"/>
              </v:shape>
            </v:group>
            <v:group style="position:absolute;left:9216;top:461;width:1931;height:2" coordorigin="9216,461" coordsize="1931,2">
              <v:shape style="position:absolute;left:9216;top:461;width:1931;height:2" coordorigin="9216,461" coordsize="1931,0" path="m9216,461l11147,461e" filled="false" stroked="true" strokeweight=".72pt" strokecolor="#000000">
                <v:path arrowok="t"/>
              </v:shape>
            </v:group>
            <v:group style="position:absolute;left:9216;top:490;width:1931;height:2" coordorigin="9216,490" coordsize="1931,2">
              <v:shape style="position:absolute;left:9216;top:490;width:1931;height:2" coordorigin="9216,490" coordsize="1931,0" path="m9216,490l11147,490e" filled="false" stroked="true" strokeweight=".72pt" strokecolor="#000000">
                <v:path arrowok="t"/>
              </v:shape>
              <v:shape style="position:absolute;left:3481;top:486;width:5714;height:366" type="#_x0000_t75" stroked="false">
                <v:imagedata r:id="rId303" o:title=""/>
              </v:shape>
            </v:group>
            <v:group style="position:absolute;left:1783;top:2976;width:1712;height:2" coordorigin="1783,2976" coordsize="1712,2">
              <v:shape style="position:absolute;left:1783;top:2976;width:1712;height:2" coordorigin="1783,2976" coordsize="1712,0" path="m1783,2976l3494,2976e" filled="false" stroked="true" strokeweight=".72pt" strokecolor="#000000">
                <v:path arrowok="t"/>
              </v:shape>
            </v:group>
            <v:group style="position:absolute;left:1783;top:2948;width:1712;height:2" coordorigin="1783,2948" coordsize="1712,2">
              <v:shape style="position:absolute;left:1783;top:2948;width:1712;height:2" coordorigin="1783,2948" coordsize="1712,0" path="m1783,2948l3494,2948e" filled="false" stroked="true" strokeweight=".72pt" strokecolor="#000000">
                <v:path arrowok="t"/>
              </v:shape>
            </v:group>
            <v:group style="position:absolute;left:3494;top:2948;width:44;height:2" coordorigin="3494,2948" coordsize="44,2">
              <v:shape style="position:absolute;left:3494;top:2948;width:44;height:2" coordorigin="3494,2948" coordsize="44,0" path="m3494,2948l3538,2948e" filled="false" stroked="true" strokeweight=".72pt" strokecolor="#000000">
                <v:path arrowok="t"/>
              </v:shape>
            </v:group>
            <v:group style="position:absolute;left:3494;top:2976;width:3699;height:2" coordorigin="3494,2976" coordsize="3699,2">
              <v:shape style="position:absolute;left:3494;top:2976;width:3699;height:2" coordorigin="3494,2976" coordsize="3699,0" path="m3494,2976l7193,2976e" filled="false" stroked="true" strokeweight=".72pt" strokecolor="#000000">
                <v:path arrowok="t"/>
              </v:shape>
            </v:group>
            <v:group style="position:absolute;left:3538;top:2948;width:3656;height:2" coordorigin="3538,2948" coordsize="3656,2">
              <v:shape style="position:absolute;left:3538;top:2948;width:3656;height:2" coordorigin="3538,2948" coordsize="3656,0" path="m3538,2948l7193,2948e" filled="false" stroked="true" strokeweight=".72pt" strokecolor="#000000">
                <v:path arrowok="t"/>
              </v:shape>
            </v:group>
            <v:group style="position:absolute;left:7193;top:2948;width:44;height:2" coordorigin="7193,2948" coordsize="44,2">
              <v:shape style="position:absolute;left:7193;top:2948;width:44;height:2" coordorigin="7193,2948" coordsize="44,0" path="m7193,2948l7236,2948e" filled="false" stroked="true" strokeweight=".72pt" strokecolor="#000000">
                <v:path arrowok="t"/>
              </v:shape>
            </v:group>
            <v:group style="position:absolute;left:7193;top:2976;width:1980;height:2" coordorigin="7193,2976" coordsize="1980,2">
              <v:shape style="position:absolute;left:7193;top:2976;width:1980;height:2" coordorigin="7193,2976" coordsize="1980,0" path="m7193,2976l9173,2976e" filled="false" stroked="true" strokeweight=".72pt" strokecolor="#000000">
                <v:path arrowok="t"/>
              </v:shape>
            </v:group>
            <v:group style="position:absolute;left:7236;top:2948;width:1937;height:2" coordorigin="7236,2948" coordsize="1937,2">
              <v:shape style="position:absolute;left:7236;top:2948;width:1937;height:2" coordorigin="7236,2948" coordsize="1937,0" path="m7236,2948l9173,2948e" filled="false" stroked="true" strokeweight=".72pt" strokecolor="#000000">
                <v:path arrowok="t"/>
              </v:shape>
              <v:shape style="position:absolute;left:1778;top:826;width:9386;height:2114" type="#_x0000_t75" stroked="false">
                <v:imagedata r:id="rId304" o:title=""/>
              </v:shape>
            </v:group>
            <v:group style="position:absolute;left:9173;top:2948;width:44;height:2" coordorigin="9173,2948" coordsize="44,2">
              <v:shape style="position:absolute;left:9173;top:2948;width:44;height:2" coordorigin="9173,2948" coordsize="44,0" path="m9173,2948l9216,2948e" filled="false" stroked="true" strokeweight=".72pt" strokecolor="#000000">
                <v:path arrowok="t"/>
              </v:shape>
            </v:group>
            <v:group style="position:absolute;left:9173;top:2976;width:1982;height:2" coordorigin="9173,2976" coordsize="1982,2">
              <v:shape style="position:absolute;left:9173;top:2976;width:1982;height:2" coordorigin="9173,2976" coordsize="1982,0" path="m9173,2976l11154,2976e" filled="false" stroked="true" strokeweight=".72pt" strokecolor="#000000">
                <v:path arrowok="t"/>
              </v:shape>
            </v:group>
            <v:group style="position:absolute;left:9216;top:2948;width:1938;height:2" coordorigin="9216,2948" coordsize="1938,2">
              <v:shape style="position:absolute;left:9216;top:2948;width:1938;height:2" coordorigin="9216,2948" coordsize="1938,0" path="m9216,2948l11154,2948e" filled="false" stroked="true" strokeweight=".72pt" strokecolor="#000000">
                <v:path arrowok="t"/>
              </v:shape>
            </v:group>
            <w10:wrap type="none"/>
          </v:group>
        </w:pict>
      </w:r>
      <w:r>
        <w:rPr>
          <w:rFonts w:ascii="Arial" w:hAnsi="Arial" w:cs="Arial" w:eastAsia="Arial" w:hint="default"/>
        </w:rPr>
        <w:t>(2)</w:t>
      </w:r>
      <w:r>
        <w:rPr>
          <w:rFonts w:ascii="Arial" w:hAnsi="Arial" w:cs="Arial" w:eastAsia="Arial" w:hint="default"/>
          <w:spacing w:val="64"/>
        </w:rPr>
        <w:t> </w:t>
      </w:r>
      <w:r>
        <w:rPr/>
        <w:t>应付关联方款项</w:t>
      </w:r>
    </w:p>
    <w:p>
      <w:pPr>
        <w:spacing w:line="240" w:lineRule="auto" w:before="1"/>
        <w:rPr>
          <w:rFonts w:ascii="宋体" w:hAnsi="宋体" w:cs="宋体" w:eastAsia="宋体" w:hint="default"/>
          <w:sz w:val="9"/>
          <w:szCs w:val="9"/>
        </w:rPr>
      </w:pPr>
    </w:p>
    <w:tbl>
      <w:tblPr>
        <w:tblW w:w="0" w:type="auto"/>
        <w:jc w:val="left"/>
        <w:tblInd w:w="175" w:type="dxa"/>
        <w:tblLayout w:type="fixed"/>
        <w:tblCellMar>
          <w:top w:w="0" w:type="dxa"/>
          <w:left w:w="0" w:type="dxa"/>
          <w:bottom w:w="0" w:type="dxa"/>
          <w:right w:w="0" w:type="dxa"/>
        </w:tblCellMar>
        <w:tblLook w:val="01E0"/>
      </w:tblPr>
      <w:tblGrid>
        <w:gridCol w:w="1493"/>
        <w:gridCol w:w="3970"/>
        <w:gridCol w:w="2120"/>
        <w:gridCol w:w="1664"/>
        <w:gridCol w:w="35"/>
      </w:tblGrid>
      <w:tr>
        <w:trPr>
          <w:trHeight w:val="722"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333" w:lineRule="auto" w:before="18"/>
              <w:ind w:left="70" w:right="278" w:firstLine="342"/>
              <w:jc w:val="left"/>
              <w:rPr>
                <w:rFonts w:ascii="宋体" w:hAnsi="宋体" w:cs="宋体" w:eastAsia="宋体" w:hint="default"/>
                <w:sz w:val="20"/>
                <w:szCs w:val="20"/>
              </w:rPr>
            </w:pPr>
            <w:r>
              <w:rPr>
                <w:rFonts w:ascii="宋体" w:hAnsi="宋体" w:cs="宋体" w:eastAsia="宋体" w:hint="default"/>
                <w:sz w:val="20"/>
                <w:szCs w:val="20"/>
              </w:rPr>
              <w:t>项目名称</w:t>
            </w:r>
            <w:r>
              <w:rPr>
                <w:rFonts w:ascii="宋体" w:hAnsi="宋体" w:cs="宋体" w:eastAsia="宋体" w:hint="default"/>
                <w:w w:val="100"/>
                <w:sz w:val="20"/>
                <w:szCs w:val="20"/>
              </w:rPr>
              <w:t> </w:t>
            </w:r>
            <w:r>
              <w:rPr>
                <w:rFonts w:ascii="宋体" w:hAnsi="宋体" w:cs="宋体" w:eastAsia="宋体" w:hint="default"/>
                <w:sz w:val="20"/>
                <w:szCs w:val="20"/>
              </w:rPr>
              <w:t>应付账款</w:t>
            </w:r>
          </w:p>
        </w:tc>
        <w:tc>
          <w:tcPr>
            <w:tcW w:w="3970" w:type="dxa"/>
            <w:tcBorders>
              <w:top w:val="nil" w:sz="6" w:space="0" w:color="auto"/>
              <w:left w:val="nil" w:sz="6" w:space="0" w:color="auto"/>
              <w:bottom w:val="nil" w:sz="6" w:space="0" w:color="auto"/>
              <w:right w:val="nil" w:sz="6" w:space="0" w:color="auto"/>
            </w:tcBorders>
          </w:tcPr>
          <w:p>
            <w:pPr>
              <w:pStyle w:val="TableParagraph"/>
              <w:spacing w:line="333" w:lineRule="auto" w:before="18"/>
              <w:ind w:left="278" w:right="1287" w:firstLine="1441"/>
              <w:jc w:val="left"/>
              <w:rPr>
                <w:rFonts w:ascii="宋体" w:hAnsi="宋体" w:cs="宋体" w:eastAsia="宋体" w:hint="default"/>
                <w:sz w:val="20"/>
                <w:szCs w:val="20"/>
              </w:rPr>
            </w:pPr>
            <w:r>
              <w:rPr>
                <w:rFonts w:ascii="宋体" w:hAnsi="宋体" w:cs="宋体" w:eastAsia="宋体" w:hint="default"/>
                <w:sz w:val="20"/>
                <w:szCs w:val="20"/>
              </w:rPr>
              <w:t>关联方</w:t>
            </w:r>
            <w:r>
              <w:rPr>
                <w:rFonts w:ascii="宋体" w:hAnsi="宋体" w:cs="宋体" w:eastAsia="宋体" w:hint="default"/>
                <w:w w:val="100"/>
                <w:sz w:val="20"/>
                <w:szCs w:val="20"/>
              </w:rPr>
              <w:t> </w:t>
            </w:r>
            <w:r>
              <w:rPr>
                <w:rFonts w:ascii="宋体" w:hAnsi="宋体" w:cs="宋体" w:eastAsia="宋体" w:hint="default"/>
                <w:spacing w:val="-1"/>
                <w:sz w:val="20"/>
                <w:szCs w:val="20"/>
              </w:rPr>
              <w:t>锦州中理外轮理货有限公司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89" w:right="0"/>
              <w:jc w:val="left"/>
              <w:rPr>
                <w:rFonts w:ascii="宋体" w:hAnsi="宋体" w:cs="宋体" w:eastAsia="宋体" w:hint="default"/>
                <w:sz w:val="20"/>
                <w:szCs w:val="20"/>
              </w:rPr>
            </w:pPr>
            <w:r>
              <w:rPr>
                <w:rFonts w:ascii="宋体" w:hAnsi="宋体" w:cs="宋体" w:eastAsia="宋体" w:hint="default"/>
                <w:sz w:val="20"/>
                <w:szCs w:val="20"/>
              </w:rPr>
              <w:t>年末金额</w:t>
            </w:r>
          </w:p>
          <w:p>
            <w:pPr>
              <w:pStyle w:val="TableParagraph"/>
              <w:spacing w:line="240" w:lineRule="auto" w:before="146"/>
              <w:ind w:left="604" w:right="0"/>
              <w:jc w:val="left"/>
              <w:rPr>
                <w:rFonts w:ascii="Arial" w:hAnsi="Arial" w:cs="Arial" w:eastAsia="Arial" w:hint="default"/>
                <w:sz w:val="20"/>
                <w:szCs w:val="20"/>
              </w:rPr>
            </w:pPr>
            <w:r>
              <w:rPr>
                <w:rFonts w:ascii="Arial"/>
                <w:sz w:val="20"/>
              </w:rPr>
              <w:t>4,494,879.00</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47" w:right="0"/>
              <w:jc w:val="left"/>
              <w:rPr>
                <w:rFonts w:ascii="宋体" w:hAnsi="宋体" w:cs="宋体" w:eastAsia="宋体" w:hint="default"/>
                <w:sz w:val="20"/>
                <w:szCs w:val="20"/>
              </w:rPr>
            </w:pPr>
            <w:r>
              <w:rPr>
                <w:rFonts w:ascii="宋体" w:hAnsi="宋体" w:cs="宋体" w:eastAsia="宋体" w:hint="default"/>
                <w:sz w:val="20"/>
                <w:szCs w:val="20"/>
              </w:rPr>
              <w:t>年初金额</w:t>
            </w:r>
          </w:p>
          <w:p>
            <w:pPr>
              <w:pStyle w:val="TableParagraph"/>
              <w:spacing w:line="240" w:lineRule="auto" w:before="146"/>
              <w:ind w:left="474" w:right="0"/>
              <w:jc w:val="left"/>
              <w:rPr>
                <w:rFonts w:ascii="Arial" w:hAnsi="Arial" w:cs="Arial" w:eastAsia="Arial" w:hint="default"/>
                <w:sz w:val="20"/>
                <w:szCs w:val="20"/>
              </w:rPr>
            </w:pPr>
            <w:r>
              <w:rPr>
                <w:rFonts w:ascii="Arial"/>
                <w:spacing w:val="-3"/>
                <w:sz w:val="20"/>
              </w:rPr>
              <w:t>4,114,915.00</w:t>
            </w:r>
            <w:r>
              <w:rPr>
                <w:rFonts w:ascii="Arial"/>
                <w:sz w:val="20"/>
              </w:rPr>
            </w:r>
          </w:p>
        </w:tc>
        <w:tc>
          <w:tcPr>
            <w:tcW w:w="35" w:type="dxa"/>
            <w:tcBorders>
              <w:top w:val="nil" w:sz="6" w:space="0" w:color="auto"/>
              <w:left w:val="nil" w:sz="6" w:space="0" w:color="auto"/>
              <w:bottom w:val="nil" w:sz="6" w:space="0" w:color="auto"/>
              <w:right w:val="nil" w:sz="6" w:space="0" w:color="auto"/>
            </w:tcBorders>
          </w:tcPr>
          <w:p>
            <w:pPr/>
          </w:p>
        </w:tc>
      </w:tr>
      <w:tr>
        <w:trPr>
          <w:trHeight w:val="35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left="70"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8"/>
              <w:ind w:left="278" w:right="0"/>
              <w:jc w:val="left"/>
              <w:rPr>
                <w:rFonts w:ascii="宋体" w:hAnsi="宋体" w:cs="宋体" w:eastAsia="宋体" w:hint="default"/>
                <w:sz w:val="20"/>
                <w:szCs w:val="20"/>
              </w:rPr>
            </w:pPr>
            <w:r>
              <w:rPr>
                <w:rFonts w:ascii="宋体" w:hAnsi="宋体" w:cs="宋体" w:eastAsia="宋体" w:hint="default"/>
                <w:sz w:val="20"/>
                <w:szCs w:val="20"/>
              </w:rPr>
              <w:t>锦州港国有资产经营管理有限公司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6"/>
              <w:jc w:val="right"/>
              <w:rPr>
                <w:rFonts w:ascii="Arial" w:hAnsi="Arial" w:cs="Arial" w:eastAsia="Arial" w:hint="default"/>
                <w:sz w:val="20"/>
                <w:szCs w:val="20"/>
              </w:rPr>
            </w:pPr>
            <w:r>
              <w:rPr>
                <w:rFonts w:ascii="Arial"/>
                <w:spacing w:val="-1"/>
                <w:sz w:val="20"/>
              </w:rPr>
              <w:t>315,385.00</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Arial" w:hAnsi="Arial" w:cs="Arial" w:eastAsia="Arial" w:hint="default"/>
                <w:sz w:val="20"/>
                <w:szCs w:val="20"/>
              </w:rPr>
            </w:pPr>
            <w:r>
              <w:rPr>
                <w:rFonts w:ascii="Arial"/>
                <w:spacing w:val="-1"/>
                <w:sz w:val="20"/>
              </w:rPr>
              <w:t>132,508.00</w:t>
            </w:r>
          </w:p>
        </w:tc>
        <w:tc>
          <w:tcPr>
            <w:tcW w:w="35" w:type="dxa"/>
            <w:tcBorders>
              <w:top w:val="nil" w:sz="6" w:space="0" w:color="auto"/>
              <w:left w:val="nil" w:sz="6" w:space="0" w:color="auto"/>
              <w:bottom w:val="nil" w:sz="6" w:space="0" w:color="auto"/>
              <w:right w:val="nil" w:sz="6" w:space="0" w:color="auto"/>
            </w:tcBorders>
          </w:tcPr>
          <w:p>
            <w:pPr/>
          </w:p>
        </w:tc>
      </w:tr>
      <w:tr>
        <w:trPr>
          <w:trHeight w:val="35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9"/>
              <w:ind w:left="70" w:right="0"/>
              <w:jc w:val="left"/>
              <w:rPr>
                <w:rFonts w:ascii="宋体" w:hAnsi="宋体" w:cs="宋体" w:eastAsia="宋体" w:hint="default"/>
                <w:sz w:val="20"/>
                <w:szCs w:val="20"/>
              </w:rPr>
            </w:pPr>
            <w:r>
              <w:rPr>
                <w:rFonts w:ascii="宋体" w:hAnsi="宋体" w:cs="宋体" w:eastAsia="宋体" w:hint="default"/>
                <w:sz w:val="20"/>
                <w:szCs w:val="20"/>
              </w:rPr>
              <w:t>预收账款</w:t>
            </w:r>
          </w:p>
        </w:tc>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9"/>
              <w:ind w:left="278" w:right="0"/>
              <w:jc w:val="left"/>
              <w:rPr>
                <w:rFonts w:ascii="宋体" w:hAnsi="宋体" w:cs="宋体" w:eastAsia="宋体" w:hint="default"/>
                <w:sz w:val="20"/>
                <w:szCs w:val="20"/>
              </w:rPr>
            </w:pPr>
            <w:r>
              <w:rPr>
                <w:rFonts w:ascii="宋体" w:hAnsi="宋体" w:cs="宋体" w:eastAsia="宋体" w:hint="default"/>
                <w:sz w:val="20"/>
                <w:szCs w:val="20"/>
              </w:rPr>
              <w:t>中国石油天然气集团公司之附属公司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46"/>
              <w:jc w:val="right"/>
              <w:rPr>
                <w:rFonts w:ascii="Arial" w:hAnsi="Arial" w:cs="Arial" w:eastAsia="Arial" w:hint="default"/>
                <w:sz w:val="20"/>
                <w:szCs w:val="20"/>
              </w:rPr>
            </w:pPr>
            <w:r>
              <w:rPr>
                <w:rFonts w:ascii="Arial"/>
                <w:spacing w:val="-1"/>
                <w:sz w:val="20"/>
              </w:rPr>
              <w:t>212,490.44</w:t>
            </w:r>
          </w:p>
        </w:tc>
        <w:tc>
          <w:tcPr>
            <w:tcW w:w="1664" w:type="dxa"/>
            <w:tcBorders>
              <w:top w:val="nil" w:sz="6" w:space="0" w:color="auto"/>
              <w:left w:val="nil" w:sz="6" w:space="0" w:color="auto"/>
              <w:bottom w:val="nil" w:sz="6" w:space="0" w:color="auto"/>
              <w:right w:val="nil" w:sz="6" w:space="0" w:color="auto"/>
            </w:tcBorders>
          </w:tcPr>
          <w:p>
            <w:pPr/>
          </w:p>
        </w:tc>
        <w:tc>
          <w:tcPr>
            <w:tcW w:w="35" w:type="dxa"/>
            <w:tcBorders>
              <w:top w:val="nil" w:sz="6" w:space="0" w:color="auto"/>
              <w:left w:val="nil" w:sz="6" w:space="0" w:color="auto"/>
              <w:bottom w:val="nil" w:sz="6" w:space="0" w:color="auto"/>
              <w:right w:val="nil" w:sz="6" w:space="0" w:color="auto"/>
            </w:tcBorders>
          </w:tcPr>
          <w:p>
            <w:pPr/>
          </w:p>
        </w:tc>
      </w:tr>
      <w:tr>
        <w:trPr>
          <w:trHeight w:val="35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9"/>
              <w:ind w:left="70" w:right="0"/>
              <w:jc w:val="left"/>
              <w:rPr>
                <w:rFonts w:ascii="宋体" w:hAnsi="宋体" w:cs="宋体" w:eastAsia="宋体" w:hint="default"/>
                <w:sz w:val="20"/>
                <w:szCs w:val="20"/>
              </w:rPr>
            </w:pPr>
            <w:r>
              <w:rPr>
                <w:rFonts w:ascii="宋体" w:hAnsi="宋体" w:cs="宋体" w:eastAsia="宋体" w:hint="default"/>
                <w:sz w:val="20"/>
                <w:szCs w:val="20"/>
              </w:rPr>
              <w:t>其他应付款</w:t>
            </w:r>
          </w:p>
        </w:tc>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9"/>
              <w:ind w:left="278" w:right="0"/>
              <w:jc w:val="left"/>
              <w:rPr>
                <w:rFonts w:ascii="宋体" w:hAnsi="宋体" w:cs="宋体" w:eastAsia="宋体" w:hint="default"/>
                <w:sz w:val="20"/>
                <w:szCs w:val="20"/>
              </w:rPr>
            </w:pPr>
            <w:r>
              <w:rPr>
                <w:rFonts w:ascii="宋体" w:hAnsi="宋体" w:cs="宋体" w:eastAsia="宋体" w:hint="default"/>
                <w:sz w:val="20"/>
                <w:szCs w:val="20"/>
              </w:rPr>
              <w:t>锦州中理外轮理货有限公司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45"/>
              <w:jc w:val="right"/>
              <w:rPr>
                <w:rFonts w:ascii="Arial" w:hAnsi="Arial" w:cs="Arial" w:eastAsia="Arial" w:hint="default"/>
                <w:sz w:val="20"/>
                <w:szCs w:val="20"/>
              </w:rPr>
            </w:pPr>
            <w:r>
              <w:rPr>
                <w:rFonts w:ascii="Arial"/>
                <w:spacing w:val="-1"/>
                <w:sz w:val="20"/>
              </w:rPr>
              <w:t>1,231,735.15</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4"/>
              <w:jc w:val="right"/>
              <w:rPr>
                <w:rFonts w:ascii="Arial" w:hAnsi="Arial" w:cs="Arial" w:eastAsia="Arial" w:hint="default"/>
                <w:sz w:val="20"/>
                <w:szCs w:val="20"/>
              </w:rPr>
            </w:pPr>
            <w:r>
              <w:rPr>
                <w:rFonts w:ascii="Arial"/>
                <w:spacing w:val="-1"/>
                <w:sz w:val="20"/>
              </w:rPr>
              <w:t>315,644.35</w:t>
            </w:r>
          </w:p>
        </w:tc>
        <w:tc>
          <w:tcPr>
            <w:tcW w:w="35" w:type="dxa"/>
            <w:tcBorders>
              <w:top w:val="nil" w:sz="6" w:space="0" w:color="auto"/>
              <w:left w:val="nil" w:sz="6" w:space="0" w:color="auto"/>
              <w:bottom w:val="nil" w:sz="6" w:space="0" w:color="auto"/>
              <w:right w:val="nil" w:sz="6" w:space="0" w:color="auto"/>
            </w:tcBorders>
          </w:tcPr>
          <w:p>
            <w:pPr/>
          </w:p>
        </w:tc>
      </w:tr>
      <w:tr>
        <w:trPr>
          <w:trHeight w:val="35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left="70" w:right="0"/>
              <w:jc w:val="left"/>
              <w:rPr>
                <w:rFonts w:ascii="宋体" w:hAnsi="宋体" w:cs="宋体" w:eastAsia="宋体" w:hint="default"/>
                <w:sz w:val="20"/>
                <w:szCs w:val="20"/>
              </w:rPr>
            </w:pPr>
            <w:r>
              <w:rPr>
                <w:rFonts w:ascii="宋体" w:hAnsi="宋体" w:cs="宋体" w:eastAsia="宋体" w:hint="default"/>
                <w:sz w:val="20"/>
                <w:szCs w:val="20"/>
              </w:rPr>
              <w:t>其他应付款</w:t>
            </w:r>
          </w:p>
        </w:tc>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8"/>
              <w:ind w:left="278" w:right="0"/>
              <w:jc w:val="left"/>
              <w:rPr>
                <w:rFonts w:ascii="宋体" w:hAnsi="宋体" w:cs="宋体" w:eastAsia="宋体" w:hint="default"/>
                <w:sz w:val="20"/>
                <w:szCs w:val="20"/>
              </w:rPr>
            </w:pPr>
            <w:r>
              <w:rPr>
                <w:rFonts w:ascii="宋体" w:hAnsi="宋体" w:cs="宋体" w:eastAsia="宋体" w:hint="default"/>
                <w:sz w:val="20"/>
                <w:szCs w:val="20"/>
              </w:rPr>
              <w:t>锦州港国有资产经营管理有限公司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6"/>
              <w:jc w:val="right"/>
              <w:rPr>
                <w:rFonts w:ascii="Arial" w:hAnsi="Arial" w:cs="Arial" w:eastAsia="Arial" w:hint="default"/>
                <w:sz w:val="20"/>
                <w:szCs w:val="20"/>
              </w:rPr>
            </w:pPr>
            <w:r>
              <w:rPr>
                <w:rFonts w:ascii="Arial"/>
                <w:spacing w:val="-1"/>
                <w:sz w:val="20"/>
              </w:rPr>
              <w:t>160,000.00</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
              <w:jc w:val="right"/>
              <w:rPr>
                <w:rFonts w:ascii="Arial" w:hAnsi="Arial" w:cs="Arial" w:eastAsia="Arial" w:hint="default"/>
                <w:sz w:val="20"/>
                <w:szCs w:val="20"/>
              </w:rPr>
            </w:pPr>
            <w:r>
              <w:rPr>
                <w:rFonts w:ascii="Arial"/>
                <w:spacing w:val="-1"/>
                <w:sz w:val="20"/>
              </w:rPr>
              <w:t>160,000.00</w:t>
            </w:r>
          </w:p>
        </w:tc>
        <w:tc>
          <w:tcPr>
            <w:tcW w:w="35" w:type="dxa"/>
            <w:tcBorders>
              <w:top w:val="nil" w:sz="6" w:space="0" w:color="auto"/>
              <w:left w:val="nil" w:sz="6" w:space="0" w:color="auto"/>
              <w:bottom w:val="nil" w:sz="6" w:space="0" w:color="auto"/>
              <w:right w:val="nil" w:sz="6" w:space="0" w:color="auto"/>
            </w:tcBorders>
          </w:tcPr>
          <w:p>
            <w:pPr/>
          </w:p>
        </w:tc>
      </w:tr>
      <w:tr>
        <w:trPr>
          <w:trHeight w:val="364"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9"/>
              <w:ind w:left="70" w:right="0"/>
              <w:jc w:val="left"/>
              <w:rPr>
                <w:rFonts w:ascii="宋体" w:hAnsi="宋体" w:cs="宋体" w:eastAsia="宋体" w:hint="default"/>
                <w:sz w:val="20"/>
                <w:szCs w:val="20"/>
              </w:rPr>
            </w:pPr>
            <w:r>
              <w:rPr>
                <w:rFonts w:ascii="宋体" w:hAnsi="宋体" w:cs="宋体" w:eastAsia="宋体" w:hint="default"/>
                <w:sz w:val="20"/>
                <w:szCs w:val="20"/>
              </w:rPr>
              <w:t>其他应付款</w:t>
            </w:r>
          </w:p>
        </w:tc>
        <w:tc>
          <w:tcPr>
            <w:tcW w:w="3970" w:type="dxa"/>
            <w:tcBorders>
              <w:top w:val="nil" w:sz="6" w:space="0" w:color="auto"/>
              <w:left w:val="nil" w:sz="6" w:space="0" w:color="auto"/>
              <w:bottom w:val="nil" w:sz="6" w:space="0" w:color="auto"/>
              <w:right w:val="nil" w:sz="6" w:space="0" w:color="auto"/>
            </w:tcBorders>
          </w:tcPr>
          <w:p>
            <w:pPr>
              <w:pStyle w:val="TableParagraph"/>
              <w:spacing w:line="240" w:lineRule="auto" w:before="9"/>
              <w:ind w:left="278" w:right="0"/>
              <w:jc w:val="left"/>
              <w:rPr>
                <w:rFonts w:ascii="宋体" w:hAnsi="宋体" w:cs="宋体" w:eastAsia="宋体" w:hint="default"/>
                <w:sz w:val="20"/>
                <w:szCs w:val="20"/>
              </w:rPr>
            </w:pPr>
            <w:r>
              <w:rPr>
                <w:rFonts w:ascii="宋体" w:hAnsi="宋体" w:cs="宋体" w:eastAsia="宋体" w:hint="default"/>
                <w:sz w:val="20"/>
                <w:szCs w:val="20"/>
              </w:rPr>
              <w:t>中国石油天然气集团公司之附属公司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46"/>
              <w:jc w:val="right"/>
              <w:rPr>
                <w:rFonts w:ascii="Arial" w:hAnsi="Arial" w:cs="Arial" w:eastAsia="Arial" w:hint="default"/>
                <w:sz w:val="20"/>
                <w:szCs w:val="20"/>
              </w:rPr>
            </w:pPr>
            <w:r>
              <w:rPr>
                <w:rFonts w:ascii="Arial"/>
                <w:sz w:val="20"/>
              </w:rPr>
              <w:t>338.88</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4"/>
              <w:jc w:val="right"/>
              <w:rPr>
                <w:rFonts w:ascii="Arial" w:hAnsi="Arial" w:cs="Arial" w:eastAsia="Arial" w:hint="default"/>
                <w:sz w:val="20"/>
                <w:szCs w:val="20"/>
              </w:rPr>
            </w:pPr>
            <w:r>
              <w:rPr>
                <w:rFonts w:ascii="Arial"/>
                <w:sz w:val="20"/>
              </w:rPr>
              <w:t>338.88</w:t>
            </w:r>
          </w:p>
        </w:tc>
        <w:tc>
          <w:tcPr>
            <w:tcW w:w="35"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19"/>
          <w:szCs w:val="19"/>
        </w:rPr>
      </w:pPr>
    </w:p>
    <w:p>
      <w:pPr>
        <w:spacing w:line="386" w:lineRule="auto" w:before="13"/>
        <w:ind w:left="603" w:right="4201" w:firstLine="96"/>
        <w:jc w:val="left"/>
        <w:rPr>
          <w:rFonts w:ascii="宋体" w:hAnsi="宋体" w:cs="宋体" w:eastAsia="宋体" w:hint="default"/>
          <w:sz w:val="28"/>
          <w:szCs w:val="28"/>
        </w:rPr>
      </w:pPr>
      <w:r>
        <w:rPr>
          <w:rFonts w:ascii="宋体" w:hAnsi="宋体" w:cs="宋体" w:eastAsia="宋体" w:hint="default"/>
          <w:b/>
          <w:bCs/>
          <w:sz w:val="28"/>
          <w:szCs w:val="28"/>
        </w:rPr>
        <w:t>七、</w:t>
      </w:r>
      <w:r>
        <w:rPr>
          <w:rFonts w:ascii="宋体" w:hAnsi="宋体" w:cs="宋体" w:eastAsia="宋体" w:hint="default"/>
          <w:b/>
          <w:bCs/>
          <w:spacing w:val="-5"/>
          <w:sz w:val="28"/>
          <w:szCs w:val="28"/>
        </w:rPr>
        <w:t> </w:t>
      </w:r>
      <w:r>
        <w:rPr>
          <w:rFonts w:ascii="宋体" w:hAnsi="宋体" w:cs="宋体" w:eastAsia="宋体" w:hint="default"/>
          <w:b/>
          <w:bCs/>
          <w:sz w:val="28"/>
          <w:szCs w:val="28"/>
        </w:rPr>
        <w:t>或有事项</w:t>
      </w:r>
      <w:r>
        <w:rPr>
          <w:rFonts w:ascii="宋体" w:hAnsi="宋体" w:cs="宋体" w:eastAsia="宋体" w:hint="default"/>
          <w:b/>
          <w:bCs/>
          <w:spacing w:val="1"/>
          <w:w w:val="99"/>
          <w:sz w:val="28"/>
          <w:szCs w:val="28"/>
        </w:rPr>
        <w:t> </w:t>
      </w:r>
      <w:r>
        <w:rPr>
          <w:rFonts w:ascii="宋体" w:hAnsi="宋体" w:cs="宋体" w:eastAsia="宋体" w:hint="default"/>
          <w:sz w:val="24"/>
          <w:szCs w:val="24"/>
        </w:rPr>
        <w:t>截至报告期末，本公司无应披露的或有事项。 </w:t>
      </w:r>
      <w:r>
        <w:rPr>
          <w:rFonts w:ascii="宋体" w:hAnsi="宋体" w:cs="宋体" w:eastAsia="宋体" w:hint="default"/>
          <w:b/>
          <w:bCs/>
          <w:sz w:val="28"/>
          <w:szCs w:val="28"/>
        </w:rPr>
        <w:t>八、</w:t>
      </w:r>
      <w:r>
        <w:rPr>
          <w:rFonts w:ascii="宋体" w:hAnsi="宋体" w:cs="宋体" w:eastAsia="宋体" w:hint="default"/>
          <w:b/>
          <w:bCs/>
          <w:spacing w:val="-8"/>
          <w:sz w:val="28"/>
          <w:szCs w:val="28"/>
        </w:rPr>
        <w:t> </w:t>
      </w:r>
      <w:r>
        <w:rPr>
          <w:rFonts w:ascii="宋体" w:hAnsi="宋体" w:cs="宋体" w:eastAsia="宋体" w:hint="default"/>
          <w:b/>
          <w:bCs/>
          <w:sz w:val="28"/>
          <w:szCs w:val="28"/>
        </w:rPr>
        <w:t>承诺事项</w:t>
      </w:r>
      <w:r>
        <w:rPr>
          <w:rFonts w:ascii="宋体" w:hAnsi="宋体" w:cs="宋体" w:eastAsia="宋体" w:hint="default"/>
          <w:sz w:val="28"/>
          <w:szCs w:val="28"/>
        </w:rPr>
      </w:r>
    </w:p>
    <w:p>
      <w:pPr>
        <w:pStyle w:val="BodyText"/>
        <w:spacing w:line="240" w:lineRule="auto" w:before="42"/>
        <w:ind w:left="699" w:right="0"/>
        <w:jc w:val="left"/>
        <w:rPr>
          <w:rFonts w:ascii="Arial" w:hAnsi="Arial" w:cs="Arial" w:eastAsia="Arial" w:hint="default"/>
        </w:rPr>
      </w:pPr>
      <w:r>
        <w:rPr/>
        <w:t>截至报告期末，已签订的正在履行的大额码头建设合同金额为</w:t>
      </w:r>
      <w:r>
        <w:rPr>
          <w:spacing w:val="-62"/>
        </w:rPr>
        <w:t> </w:t>
      </w:r>
      <w:r>
        <w:rPr>
          <w:rFonts w:ascii="Arial" w:hAnsi="Arial" w:cs="Arial" w:eastAsia="Arial" w:hint="default"/>
        </w:rPr>
        <w:t>384,760.50</w:t>
      </w:r>
    </w:p>
    <w:p>
      <w:pPr>
        <w:pStyle w:val="BodyText"/>
        <w:spacing w:line="240" w:lineRule="auto" w:before="137"/>
        <w:ind w:right="0"/>
        <w:jc w:val="left"/>
      </w:pPr>
      <w:r>
        <w:rPr/>
        <w:t>万元。</w:t>
      </w:r>
    </w:p>
    <w:p>
      <w:pPr>
        <w:pStyle w:val="BodyText"/>
        <w:spacing w:line="240" w:lineRule="auto" w:before="154"/>
        <w:ind w:left="699" w:right="0"/>
        <w:jc w:val="left"/>
      </w:pPr>
      <w:r>
        <w:rPr/>
        <w:t>除上述事项之外，截至报告期末，本公司无应披露的其他承诺事项。</w:t>
      </w:r>
    </w:p>
    <w:p>
      <w:pPr>
        <w:pStyle w:val="Heading2"/>
        <w:spacing w:line="240" w:lineRule="auto" w:before="198"/>
        <w:ind w:right="0"/>
        <w:jc w:val="left"/>
        <w:rPr>
          <w:b w:val="0"/>
          <w:bCs w:val="0"/>
        </w:rPr>
      </w:pPr>
      <w:r>
        <w:rPr/>
        <w:t>九、</w:t>
      </w:r>
      <w:r>
        <w:rPr>
          <w:spacing w:val="-10"/>
        </w:rPr>
        <w:t> </w:t>
      </w:r>
      <w:r>
        <w:rPr/>
        <w:t>资产负债表日后事项</w:t>
      </w:r>
      <w:r>
        <w:rPr>
          <w:b w:val="0"/>
          <w:bCs w:val="0"/>
        </w:rPr>
      </w:r>
    </w:p>
    <w:p>
      <w:pPr>
        <w:spacing w:line="240" w:lineRule="auto" w:before="8"/>
        <w:rPr>
          <w:rFonts w:ascii="宋体" w:hAnsi="宋体" w:cs="宋体" w:eastAsia="宋体" w:hint="default"/>
          <w:b/>
          <w:bCs/>
          <w:sz w:val="23"/>
          <w:szCs w:val="23"/>
        </w:rPr>
      </w:pPr>
    </w:p>
    <w:p>
      <w:pPr>
        <w:pStyle w:val="BodyText"/>
        <w:spacing w:line="376" w:lineRule="auto" w:before="0"/>
        <w:ind w:right="1141" w:firstLine="480"/>
        <w:jc w:val="both"/>
      </w:pPr>
      <w:r>
        <w:rPr>
          <w:rFonts w:ascii="Arial" w:hAnsi="Arial" w:cs="Arial" w:eastAsia="Arial" w:hint="default"/>
          <w:spacing w:val="-8"/>
        </w:rPr>
        <w:t>1</w:t>
      </w:r>
      <w:r>
        <w:rPr>
          <w:spacing w:val="-8"/>
        </w:rPr>
        <w:t>．公司于</w:t>
      </w:r>
      <w:r>
        <w:rPr>
          <w:spacing w:val="-66"/>
        </w:rPr>
        <w:t> </w:t>
      </w:r>
      <w:r>
        <w:rPr>
          <w:rFonts w:ascii="Arial" w:hAnsi="Arial" w:cs="Arial" w:eastAsia="Arial" w:hint="default"/>
        </w:rPr>
        <w:t>2012</w:t>
      </w:r>
      <w:r>
        <w:rPr>
          <w:rFonts w:ascii="Arial" w:hAnsi="Arial" w:cs="Arial" w:eastAsia="Arial" w:hint="default"/>
          <w:spacing w:val="-14"/>
        </w:rPr>
        <w:t> </w:t>
      </w:r>
      <w:r>
        <w:rPr/>
        <w:t>年</w:t>
      </w:r>
      <w:r>
        <w:rPr>
          <w:spacing w:val="-67"/>
        </w:rPr>
        <w:t> </w:t>
      </w:r>
      <w:r>
        <w:rPr>
          <w:rFonts w:ascii="Arial" w:hAnsi="Arial" w:cs="Arial" w:eastAsia="Arial" w:hint="default"/>
        </w:rPr>
        <w:t>3</w:t>
      </w:r>
      <w:r>
        <w:rPr>
          <w:rFonts w:ascii="Arial" w:hAnsi="Arial" w:cs="Arial" w:eastAsia="Arial" w:hint="default"/>
          <w:spacing w:val="-13"/>
        </w:rPr>
        <w:t> </w:t>
      </w:r>
      <w:r>
        <w:rPr/>
        <w:t>月</w:t>
      </w:r>
      <w:r>
        <w:rPr>
          <w:spacing w:val="-67"/>
        </w:rPr>
        <w:t> </w:t>
      </w:r>
      <w:r>
        <w:rPr>
          <w:rFonts w:ascii="Arial" w:hAnsi="Arial" w:cs="Arial" w:eastAsia="Arial" w:hint="default"/>
        </w:rPr>
        <w:t>16</w:t>
      </w:r>
      <w:r>
        <w:rPr>
          <w:rFonts w:ascii="Arial" w:hAnsi="Arial" w:cs="Arial" w:eastAsia="Arial" w:hint="default"/>
          <w:spacing w:val="-14"/>
        </w:rPr>
        <w:t> </w:t>
      </w:r>
      <w:r>
        <w:rPr/>
        <w:t>日召开第七届董事会第十九次会议，会议审议通 过了公司利润分配预案，拟按 </w:t>
      </w:r>
      <w:r>
        <w:rPr>
          <w:rFonts w:ascii="Times New Roman" w:hAnsi="Times New Roman" w:cs="Times New Roman" w:eastAsia="Times New Roman" w:hint="default"/>
          <w:spacing w:val="-3"/>
        </w:rPr>
        <w:t>2011 </w:t>
      </w:r>
      <w:r>
        <w:rPr/>
        <w:t>年度实现净利润的</w:t>
      </w:r>
      <w:r>
        <w:rPr>
          <w:spacing w:val="-95"/>
        </w:rPr>
        <w:t> </w:t>
      </w:r>
      <w:r>
        <w:rPr>
          <w:rFonts w:ascii="Times New Roman" w:hAnsi="Times New Roman" w:cs="Times New Roman" w:eastAsia="Times New Roman" w:hint="default"/>
        </w:rPr>
        <w:t>10%</w:t>
      </w:r>
      <w:r>
        <w:rPr/>
        <w:t>提取法定盈余公积金 </w:t>
      </w:r>
      <w:r>
        <w:rPr>
          <w:rFonts w:ascii="Times New Roman" w:hAnsi="Times New Roman" w:cs="Times New Roman" w:eastAsia="Times New Roman" w:hint="default"/>
        </w:rPr>
        <w:t>25,055,736.65   </w:t>
      </w:r>
      <w:r>
        <w:rPr>
          <w:spacing w:val="22"/>
        </w:rPr>
        <w:t>元，按 </w:t>
      </w:r>
      <w:r>
        <w:rPr>
          <w:rFonts w:ascii="Times New Roman" w:hAnsi="Times New Roman" w:cs="Times New Roman" w:eastAsia="Times New Roman" w:hint="default"/>
          <w:spacing w:val="-3"/>
        </w:rPr>
        <w:t>2011   </w:t>
      </w:r>
      <w:r>
        <w:rPr>
          <w:spacing w:val="28"/>
        </w:rPr>
        <w:t>年度实现净利润的 </w:t>
      </w:r>
      <w:r>
        <w:rPr>
          <w:rFonts w:ascii="Times New Roman" w:hAnsi="Times New Roman" w:cs="Times New Roman" w:eastAsia="Times New Roman" w:hint="default"/>
        </w:rPr>
        <w:t>10%</w:t>
      </w:r>
      <w:r>
        <w:rPr>
          <w:rFonts w:ascii="Times New Roman" w:hAnsi="Times New Roman" w:cs="Times New Roman" w:eastAsia="Times New Roman" w:hint="default"/>
          <w:spacing w:val="-43"/>
        </w:rPr>
        <w:t> </w:t>
      </w:r>
      <w:r>
        <w:rPr>
          <w:spacing w:val="29"/>
        </w:rPr>
        <w:t>提取任意盈余公积金</w:t>
      </w:r>
      <w:r>
        <w:rPr>
          <w:spacing w:val="-87"/>
        </w:rPr>
        <w:t> </w:t>
      </w:r>
      <w:r>
        <w:rPr/>
      </w:r>
    </w:p>
    <w:p>
      <w:pPr>
        <w:pStyle w:val="BodyText"/>
        <w:spacing w:line="374" w:lineRule="auto" w:before="36"/>
        <w:ind w:right="1154"/>
        <w:jc w:val="left"/>
      </w:pPr>
      <w:r>
        <w:rPr>
          <w:rFonts w:ascii="Times New Roman" w:hAnsi="Times New Roman" w:cs="Times New Roman" w:eastAsia="Times New Roman" w:hint="default"/>
        </w:rPr>
        <w:t>25,055,736.65 </w:t>
      </w:r>
      <w:r>
        <w:rPr>
          <w:spacing w:val="-3"/>
        </w:rPr>
        <w:t>元，本年度不进行现金股利分配，不进行资本公积转增股本，该项</w:t>
      </w:r>
      <w:r>
        <w:rPr/>
        <w:t> 利润分配方案尚需股东大会审议通过。</w:t>
      </w:r>
    </w:p>
    <w:p>
      <w:pPr>
        <w:pStyle w:val="BodyText"/>
        <w:spacing w:line="240" w:lineRule="auto" w:before="72"/>
        <w:ind w:left="617" w:right="0"/>
        <w:jc w:val="left"/>
      </w:pPr>
      <w:r>
        <w:rPr>
          <w:rFonts w:ascii="Arial" w:hAnsi="Arial" w:cs="Arial" w:eastAsia="Arial" w:hint="default"/>
        </w:rPr>
        <w:t>2</w:t>
      </w:r>
      <w:r>
        <w:rPr/>
        <w:t>．中期票据</w:t>
      </w:r>
    </w:p>
    <w:p>
      <w:pPr>
        <w:spacing w:after="0" w:line="240" w:lineRule="auto"/>
        <w:jc w:val="left"/>
        <w:sectPr>
          <w:pgSz w:w="11910" w:h="16840"/>
          <w:pgMar w:header="877" w:footer="982" w:top="1100" w:bottom="1180" w:left="1660" w:right="620"/>
        </w:sectPr>
      </w:pPr>
    </w:p>
    <w:p>
      <w:pPr>
        <w:spacing w:line="240" w:lineRule="auto" w:before="0"/>
        <w:rPr>
          <w:rFonts w:ascii="宋体" w:hAnsi="宋体" w:cs="宋体" w:eastAsia="宋体" w:hint="default"/>
          <w:sz w:val="20"/>
          <w:szCs w:val="20"/>
        </w:rPr>
      </w:pPr>
    </w:p>
    <w:p>
      <w:pPr>
        <w:pStyle w:val="BodyText"/>
        <w:spacing w:line="240" w:lineRule="auto" w:before="194"/>
        <w:ind w:left="642" w:right="0"/>
        <w:jc w:val="left"/>
      </w:pPr>
      <w:r>
        <w:rPr/>
        <w:t>本公司于2012年2月13日发行2012年度第一期中期票据，发行结果如下：</w:t>
      </w:r>
    </w:p>
    <w:p>
      <w:pPr>
        <w:spacing w:line="240" w:lineRule="auto" w:before="4"/>
        <w:rPr>
          <w:rFonts w:ascii="宋体" w:hAnsi="宋体" w:cs="宋体" w:eastAsia="宋体" w:hint="default"/>
          <w:sz w:val="5"/>
          <w:szCs w:val="5"/>
        </w:rPr>
      </w:pPr>
    </w:p>
    <w:tbl>
      <w:tblPr>
        <w:tblW w:w="0" w:type="auto"/>
        <w:jc w:val="left"/>
        <w:tblInd w:w="104" w:type="dxa"/>
        <w:tblLayout w:type="fixed"/>
        <w:tblCellMar>
          <w:top w:w="0" w:type="dxa"/>
          <w:left w:w="0" w:type="dxa"/>
          <w:bottom w:w="0" w:type="dxa"/>
          <w:right w:w="0" w:type="dxa"/>
        </w:tblCellMar>
        <w:tblLook w:val="01E0"/>
      </w:tblPr>
      <w:tblGrid>
        <w:gridCol w:w="1934"/>
        <w:gridCol w:w="2330"/>
        <w:gridCol w:w="2117"/>
        <w:gridCol w:w="2147"/>
      </w:tblGrid>
      <w:tr>
        <w:trPr>
          <w:trHeight w:val="731" w:hRule="exact"/>
        </w:trPr>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20"/>
                <w:szCs w:val="20"/>
              </w:rPr>
            </w:pPr>
            <w:r>
              <w:rPr>
                <w:rFonts w:ascii="宋体" w:hAnsi="宋体" w:cs="宋体" w:eastAsia="宋体" w:hint="default"/>
                <w:sz w:val="20"/>
                <w:szCs w:val="20"/>
              </w:rPr>
              <w:t>中期票据名称</w:t>
            </w:r>
          </w:p>
        </w:tc>
        <w:tc>
          <w:tcPr>
            <w:tcW w:w="23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35" w:right="132"/>
              <w:jc w:val="center"/>
              <w:rPr>
                <w:rFonts w:ascii="宋体" w:hAnsi="宋体" w:cs="宋体" w:eastAsia="宋体" w:hint="default"/>
                <w:sz w:val="20"/>
                <w:szCs w:val="20"/>
              </w:rPr>
            </w:pPr>
            <w:r>
              <w:rPr>
                <w:rFonts w:ascii="宋体" w:hAnsi="宋体" w:cs="宋体" w:eastAsia="宋体" w:hint="default"/>
                <w:sz w:val="20"/>
                <w:szCs w:val="20"/>
              </w:rPr>
              <w:t>锦州港股份有限公司</w:t>
            </w:r>
            <w:r>
              <w:rPr>
                <w:rFonts w:ascii="宋体" w:hAnsi="宋体" w:cs="宋体" w:eastAsia="宋体" w:hint="default"/>
                <w:w w:val="100"/>
                <w:sz w:val="20"/>
                <w:szCs w:val="20"/>
              </w:rPr>
              <w:t> </w:t>
            </w:r>
            <w:r>
              <w:rPr>
                <w:rFonts w:ascii="Times New Roman" w:hAnsi="Times New Roman" w:cs="Times New Roman" w:eastAsia="Times New Roman" w:hint="default"/>
                <w:sz w:val="20"/>
                <w:szCs w:val="20"/>
              </w:rPr>
              <w:t>2012</w:t>
            </w:r>
            <w:r>
              <w:rPr>
                <w:rFonts w:ascii="Times New Roman" w:hAnsi="Times New Roman" w:cs="Times New Roman" w:eastAsia="Times New Roman" w:hint="default"/>
                <w:spacing w:val="-3"/>
                <w:sz w:val="20"/>
                <w:szCs w:val="20"/>
              </w:rPr>
              <w:t> </w:t>
            </w:r>
            <w:r>
              <w:rPr>
                <w:rFonts w:ascii="宋体" w:hAnsi="宋体" w:cs="宋体" w:eastAsia="宋体" w:hint="default"/>
                <w:sz w:val="20"/>
                <w:szCs w:val="20"/>
              </w:rPr>
              <w:t>年度第一期中期票</w:t>
            </w:r>
            <w:r>
              <w:rPr>
                <w:rFonts w:ascii="宋体" w:hAnsi="宋体" w:cs="宋体" w:eastAsia="宋体" w:hint="default"/>
                <w:w w:val="100"/>
                <w:sz w:val="20"/>
                <w:szCs w:val="20"/>
              </w:rPr>
              <w:t> </w:t>
            </w:r>
            <w:r>
              <w:rPr>
                <w:rFonts w:ascii="宋体" w:hAnsi="宋体" w:cs="宋体" w:eastAsia="宋体" w:hint="default"/>
                <w:sz w:val="20"/>
                <w:szCs w:val="20"/>
              </w:rPr>
              <w:t>据</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0"/>
              <w:ind w:left="852" w:right="651" w:hanging="201"/>
              <w:jc w:val="left"/>
              <w:rPr>
                <w:rFonts w:ascii="宋体" w:hAnsi="宋体" w:cs="宋体" w:eastAsia="宋体" w:hint="default"/>
                <w:sz w:val="20"/>
                <w:szCs w:val="20"/>
              </w:rPr>
            </w:pPr>
            <w:r>
              <w:rPr>
                <w:rFonts w:ascii="宋体" w:hAnsi="宋体" w:cs="宋体" w:eastAsia="宋体" w:hint="default"/>
                <w:sz w:val="20"/>
                <w:szCs w:val="20"/>
              </w:rPr>
              <w:t>中期票据</w:t>
            </w:r>
            <w:r>
              <w:rPr>
                <w:rFonts w:ascii="宋体" w:hAnsi="宋体" w:cs="宋体" w:eastAsia="宋体" w:hint="default"/>
                <w:w w:val="100"/>
                <w:sz w:val="20"/>
                <w:szCs w:val="20"/>
              </w:rPr>
              <w:t> </w:t>
            </w:r>
            <w:r>
              <w:rPr>
                <w:rFonts w:ascii="宋体" w:hAnsi="宋体" w:cs="宋体" w:eastAsia="宋体" w:hint="default"/>
                <w:sz w:val="20"/>
                <w:szCs w:val="20"/>
              </w:rPr>
              <w:t>简称</w:t>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12 </w:t>
            </w:r>
            <w:r>
              <w:rPr>
                <w:rFonts w:ascii="宋体" w:hAnsi="宋体" w:cs="宋体" w:eastAsia="宋体" w:hint="default"/>
                <w:sz w:val="20"/>
                <w:szCs w:val="20"/>
              </w:rPr>
              <w:t>锦州港</w:t>
            </w:r>
            <w:r>
              <w:rPr>
                <w:rFonts w:ascii="宋体" w:hAnsi="宋体" w:cs="宋体" w:eastAsia="宋体" w:hint="default"/>
                <w:spacing w:val="-52"/>
                <w:sz w:val="20"/>
                <w:szCs w:val="20"/>
              </w:rPr>
              <w:t> </w:t>
            </w:r>
            <w:r>
              <w:rPr>
                <w:rFonts w:ascii="Times New Roman" w:hAnsi="Times New Roman" w:cs="Times New Roman" w:eastAsia="Times New Roman" w:hint="default"/>
                <w:sz w:val="20"/>
                <w:szCs w:val="20"/>
              </w:rPr>
              <w:t>MTN1</w:t>
            </w:r>
          </w:p>
        </w:tc>
      </w:tr>
      <w:tr>
        <w:trPr>
          <w:trHeight w:val="491" w:hRule="exact"/>
        </w:trPr>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 w:right="0"/>
              <w:jc w:val="center"/>
              <w:rPr>
                <w:rFonts w:ascii="宋体" w:hAnsi="宋体" w:cs="宋体" w:eastAsia="宋体" w:hint="default"/>
                <w:sz w:val="20"/>
                <w:szCs w:val="20"/>
              </w:rPr>
            </w:pPr>
            <w:r>
              <w:rPr>
                <w:rFonts w:ascii="宋体" w:hAnsi="宋体" w:cs="宋体" w:eastAsia="宋体" w:hint="default"/>
                <w:sz w:val="20"/>
                <w:szCs w:val="20"/>
              </w:rPr>
              <w:t>中期票据代码</w:t>
            </w:r>
          </w:p>
        </w:tc>
        <w:tc>
          <w:tcPr>
            <w:tcW w:w="2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
              <w:jc w:val="center"/>
              <w:rPr>
                <w:rFonts w:ascii="Times New Roman" w:hAnsi="Times New Roman" w:cs="Times New Roman" w:eastAsia="Times New Roman" w:hint="default"/>
                <w:sz w:val="20"/>
                <w:szCs w:val="20"/>
              </w:rPr>
            </w:pPr>
            <w:r>
              <w:rPr>
                <w:rFonts w:ascii="Times New Roman"/>
                <w:sz w:val="20"/>
              </w:rPr>
              <w:t>1282031</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
              <w:jc w:val="center"/>
              <w:rPr>
                <w:rFonts w:ascii="宋体" w:hAnsi="宋体" w:cs="宋体" w:eastAsia="宋体" w:hint="default"/>
                <w:sz w:val="20"/>
                <w:szCs w:val="20"/>
              </w:rPr>
            </w:pPr>
            <w:r>
              <w:rPr>
                <w:rFonts w:ascii="宋体" w:hAnsi="宋体" w:cs="宋体" w:eastAsia="宋体" w:hint="default"/>
                <w:sz w:val="20"/>
                <w:szCs w:val="20"/>
              </w:rPr>
              <w:t>中期票据期限</w:t>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Times New Roman" w:hAnsi="Times New Roman" w:cs="Times New Roman" w:eastAsia="Times New Roman" w:hint="default"/>
                <w:spacing w:val="1"/>
                <w:sz w:val="20"/>
                <w:szCs w:val="20"/>
              </w:rPr>
              <w:t> </w:t>
            </w:r>
            <w:r>
              <w:rPr>
                <w:rFonts w:ascii="宋体" w:hAnsi="宋体" w:cs="宋体" w:eastAsia="宋体" w:hint="default"/>
                <w:sz w:val="20"/>
                <w:szCs w:val="20"/>
              </w:rPr>
              <w:t>年</w:t>
            </w:r>
          </w:p>
        </w:tc>
      </w:tr>
      <w:tr>
        <w:trPr>
          <w:trHeight w:val="426" w:hRule="exact"/>
        </w:trPr>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20"/>
                <w:szCs w:val="20"/>
              </w:rPr>
            </w:pPr>
            <w:r>
              <w:rPr>
                <w:rFonts w:ascii="宋体" w:hAnsi="宋体" w:cs="宋体" w:eastAsia="宋体" w:hint="default"/>
                <w:sz w:val="20"/>
                <w:szCs w:val="20"/>
              </w:rPr>
              <w:t>计息方式</w:t>
            </w:r>
          </w:p>
        </w:tc>
        <w:tc>
          <w:tcPr>
            <w:tcW w:w="2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20"/>
                <w:szCs w:val="20"/>
              </w:rPr>
            </w:pPr>
            <w:r>
              <w:rPr>
                <w:rFonts w:ascii="宋体" w:hAnsi="宋体" w:cs="宋体" w:eastAsia="宋体" w:hint="default"/>
                <w:sz w:val="20"/>
                <w:szCs w:val="20"/>
              </w:rPr>
              <w:t>附息固定</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20"/>
                <w:szCs w:val="20"/>
              </w:rPr>
            </w:pPr>
            <w:r>
              <w:rPr>
                <w:rFonts w:ascii="宋体" w:hAnsi="宋体" w:cs="宋体" w:eastAsia="宋体" w:hint="default"/>
                <w:sz w:val="20"/>
                <w:szCs w:val="20"/>
              </w:rPr>
              <w:t>发行招标日</w:t>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2012</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Times New Roman" w:hAnsi="Times New Roman" w:cs="Times New Roman" w:eastAsia="Times New Roman" w:hint="default"/>
                <w:sz w:val="20"/>
                <w:szCs w:val="20"/>
              </w:rPr>
              <w:t>2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Times New Roman" w:hAnsi="Times New Roman" w:cs="Times New Roman" w:eastAsia="Times New Roman" w:hint="default"/>
                <w:sz w:val="20"/>
                <w:szCs w:val="20"/>
              </w:rPr>
              <w:t>13 </w:t>
            </w:r>
            <w:r>
              <w:rPr>
                <w:rFonts w:ascii="宋体" w:hAnsi="宋体" w:cs="宋体" w:eastAsia="宋体" w:hint="default"/>
                <w:sz w:val="20"/>
                <w:szCs w:val="20"/>
              </w:rPr>
              <w:t>日</w:t>
            </w:r>
          </w:p>
        </w:tc>
      </w:tr>
      <w:tr>
        <w:trPr>
          <w:trHeight w:val="418" w:hRule="exact"/>
        </w:trPr>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宋体" w:hAnsi="宋体" w:cs="宋体" w:eastAsia="宋体" w:hint="default"/>
                <w:sz w:val="20"/>
                <w:szCs w:val="20"/>
              </w:rPr>
            </w:pPr>
            <w:r>
              <w:rPr>
                <w:rFonts w:ascii="宋体" w:hAnsi="宋体" w:cs="宋体" w:eastAsia="宋体" w:hint="default"/>
                <w:sz w:val="20"/>
                <w:szCs w:val="20"/>
              </w:rPr>
              <w:t>实际发行总额</w:t>
            </w:r>
          </w:p>
        </w:tc>
        <w:tc>
          <w:tcPr>
            <w:tcW w:w="2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亿元</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宋体" w:hAnsi="宋体" w:cs="宋体" w:eastAsia="宋体" w:hint="default"/>
                <w:sz w:val="20"/>
                <w:szCs w:val="20"/>
              </w:rPr>
            </w:pPr>
            <w:r>
              <w:rPr>
                <w:rFonts w:ascii="宋体" w:hAnsi="宋体" w:cs="宋体" w:eastAsia="宋体" w:hint="default"/>
                <w:sz w:val="20"/>
                <w:szCs w:val="20"/>
              </w:rPr>
              <w:t>计划发行总额</w:t>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亿元</w:t>
            </w:r>
          </w:p>
        </w:tc>
      </w:tr>
      <w:tr>
        <w:trPr>
          <w:trHeight w:val="439" w:hRule="exact"/>
        </w:trPr>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20"/>
                <w:szCs w:val="20"/>
              </w:rPr>
            </w:pPr>
            <w:r>
              <w:rPr>
                <w:rFonts w:ascii="宋体" w:hAnsi="宋体" w:cs="宋体" w:eastAsia="宋体" w:hint="default"/>
                <w:sz w:val="20"/>
                <w:szCs w:val="20"/>
              </w:rPr>
              <w:t>票面价格</w:t>
            </w:r>
          </w:p>
        </w:tc>
        <w:tc>
          <w:tcPr>
            <w:tcW w:w="2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100.00</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元</w:t>
            </w:r>
            <w:r>
              <w:rPr>
                <w:rFonts w:ascii="Times New Roman" w:hAnsi="Times New Roman" w:cs="Times New Roman" w:eastAsia="Times New Roman" w:hint="default"/>
                <w:sz w:val="20"/>
                <w:szCs w:val="20"/>
              </w:rPr>
              <w:t>/</w:t>
            </w:r>
            <w:r>
              <w:rPr>
                <w:rFonts w:ascii="宋体" w:hAnsi="宋体" w:cs="宋体" w:eastAsia="宋体" w:hint="default"/>
                <w:sz w:val="20"/>
                <w:szCs w:val="20"/>
              </w:rPr>
              <w:t>百元面值</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
              <w:jc w:val="center"/>
              <w:rPr>
                <w:rFonts w:ascii="Times New Roman" w:hAnsi="Times New Roman" w:cs="Times New Roman" w:eastAsia="Times New Roman" w:hint="default"/>
                <w:sz w:val="20"/>
                <w:szCs w:val="20"/>
              </w:rPr>
            </w:pPr>
            <w:r>
              <w:rPr>
                <w:rFonts w:ascii="宋体" w:hAnsi="宋体" w:cs="宋体" w:eastAsia="宋体" w:hint="default"/>
                <w:sz w:val="20"/>
                <w:szCs w:val="20"/>
              </w:rPr>
              <w:t>收益率</w:t>
            </w:r>
            <w:r>
              <w:rPr>
                <w:rFonts w:ascii="Times New Roman" w:hAnsi="Times New Roman" w:cs="Times New Roman" w:eastAsia="Times New Roman" w:hint="default"/>
                <w:sz w:val="20"/>
                <w:szCs w:val="20"/>
              </w:rPr>
              <w:t>(</w:t>
            </w:r>
            <w:r>
              <w:rPr>
                <w:rFonts w:ascii="宋体" w:hAnsi="宋体" w:cs="宋体" w:eastAsia="宋体" w:hint="default"/>
                <w:sz w:val="20"/>
                <w:szCs w:val="20"/>
              </w:rPr>
              <w:t>年收益率</w:t>
            </w:r>
            <w:r>
              <w:rPr>
                <w:rFonts w:ascii="Times New Roman" w:hAnsi="Times New Roman" w:cs="Times New Roman" w:eastAsia="Times New Roman" w:hint="default"/>
                <w:sz w:val="20"/>
                <w:szCs w:val="20"/>
              </w:rPr>
              <w:t>)</w:t>
            </w:r>
          </w:p>
        </w:tc>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Times New Roman" w:hAnsi="Times New Roman" w:cs="Times New Roman" w:eastAsia="Times New Roman" w:hint="default"/>
                <w:sz w:val="20"/>
                <w:szCs w:val="20"/>
              </w:rPr>
            </w:pPr>
            <w:r>
              <w:rPr>
                <w:rFonts w:ascii="Times New Roman"/>
                <w:sz w:val="20"/>
              </w:rPr>
              <w:t>8.05%</w:t>
            </w:r>
          </w:p>
        </w:tc>
      </w:tr>
      <w:tr>
        <w:trPr>
          <w:trHeight w:val="418" w:hRule="exact"/>
        </w:trPr>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0"/>
                <w:szCs w:val="20"/>
              </w:rPr>
            </w:pPr>
            <w:r>
              <w:rPr>
                <w:rFonts w:ascii="宋体" w:hAnsi="宋体" w:cs="宋体" w:eastAsia="宋体" w:hint="default"/>
                <w:sz w:val="20"/>
                <w:szCs w:val="20"/>
              </w:rPr>
              <w:t>主承销商</w:t>
            </w:r>
          </w:p>
        </w:tc>
        <w:tc>
          <w:tcPr>
            <w:tcW w:w="659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宋体" w:hAnsi="宋体" w:cs="宋体" w:eastAsia="宋体" w:hint="default"/>
                <w:sz w:val="20"/>
                <w:szCs w:val="20"/>
              </w:rPr>
            </w:pPr>
            <w:r>
              <w:rPr>
                <w:rFonts w:ascii="宋体" w:hAnsi="宋体" w:cs="宋体" w:eastAsia="宋体" w:hint="default"/>
                <w:sz w:val="20"/>
                <w:szCs w:val="20"/>
              </w:rPr>
              <w:t>浦发银行</w:t>
            </w:r>
          </w:p>
        </w:tc>
      </w:tr>
    </w:tbl>
    <w:p>
      <w:pPr>
        <w:pStyle w:val="BodyText"/>
        <w:spacing w:line="357" w:lineRule="auto" w:before="40"/>
        <w:ind w:left="217" w:right="0" w:firstLine="424"/>
        <w:jc w:val="left"/>
      </w:pPr>
      <w:r>
        <w:rPr>
          <w:spacing w:val="-2"/>
        </w:rPr>
        <w:t>除上述事项之外，截至本财务报告批准报出日止，本公司无应披露的其他资</w:t>
      </w:r>
      <w:r>
        <w:rPr/>
        <w:t> 产负债表日后事项。</w:t>
      </w:r>
    </w:p>
    <w:p>
      <w:pPr>
        <w:pStyle w:val="Heading2"/>
        <w:spacing w:line="240" w:lineRule="auto" w:before="81"/>
        <w:ind w:left="779" w:right="0"/>
        <w:jc w:val="left"/>
        <w:rPr>
          <w:b w:val="0"/>
          <w:bCs w:val="0"/>
        </w:rPr>
      </w:pPr>
      <w:r>
        <w:rPr/>
        <w:t>十、</w:t>
      </w:r>
      <w:r>
        <w:rPr>
          <w:spacing w:val="-9"/>
        </w:rPr>
        <w:t> </w:t>
      </w:r>
      <w:r>
        <w:rPr/>
        <w:t>其他重要事项</w:t>
      </w:r>
      <w:r>
        <w:rPr>
          <w:b w:val="0"/>
          <w:bCs w:val="0"/>
        </w:rPr>
      </w:r>
    </w:p>
    <w:p>
      <w:pPr>
        <w:pStyle w:val="BodyText"/>
        <w:spacing w:line="350" w:lineRule="auto" w:before="213"/>
        <w:ind w:left="217" w:right="172" w:firstLine="567"/>
        <w:jc w:val="both"/>
      </w:pPr>
      <w:r>
        <w:rPr>
          <w:rFonts w:ascii="Arial" w:hAnsi="Arial" w:cs="Arial" w:eastAsia="Arial" w:hint="default"/>
        </w:rPr>
        <w:t>1. </w:t>
      </w:r>
      <w:r>
        <w:rPr/>
        <w:t>为提高资金收益，2010</w:t>
      </w:r>
      <w:r>
        <w:rPr>
          <w:spacing w:val="-75"/>
        </w:rPr>
        <w:t> </w:t>
      </w:r>
      <w:r>
        <w:rPr/>
        <w:t>年经公司第七届董事会第三次会议审议通过，公</w:t>
      </w:r>
      <w:r>
        <w:rPr>
          <w:w w:val="100"/>
        </w:rPr>
        <w:t> </w:t>
      </w:r>
      <w:r>
        <w:rPr>
          <w:spacing w:val="-3"/>
        </w:rPr>
        <w:t>司将短期闲置资金用于购买固定收益型、投资风险小、期限在一年内的短期理财</w:t>
      </w:r>
      <w:r>
        <w:rPr>
          <w:spacing w:val="-105"/>
        </w:rPr>
        <w:t> </w:t>
      </w:r>
      <w:r>
        <w:rPr>
          <w:spacing w:val="-105"/>
        </w:rPr>
      </w:r>
      <w:r>
        <w:rPr/>
        <w:t>产品,2011</w:t>
      </w:r>
      <w:r>
        <w:rPr>
          <w:spacing w:val="-59"/>
        </w:rPr>
        <w:t> </w:t>
      </w:r>
      <w:r>
        <w:rPr/>
        <w:t>年度公司购买理财产品总金额为</w:t>
      </w:r>
      <w:r>
        <w:rPr>
          <w:spacing w:val="-59"/>
        </w:rPr>
        <w:t> </w:t>
      </w:r>
      <w:r>
        <w:rPr/>
        <w:t>5,000</w:t>
      </w:r>
      <w:r>
        <w:rPr>
          <w:spacing w:val="-59"/>
        </w:rPr>
        <w:t> </w:t>
      </w:r>
      <w:r>
        <w:rPr>
          <w:spacing w:val="-6"/>
        </w:rPr>
        <w:t>万元，并于</w:t>
      </w:r>
      <w:r>
        <w:rPr>
          <w:spacing w:val="-59"/>
        </w:rPr>
        <w:t> </w:t>
      </w:r>
      <w:r>
        <w:rPr>
          <w:spacing w:val="25"/>
        </w:rPr>
        <w:t>2011年6月</w:t>
      </w:r>
      <w:r>
        <w:rPr>
          <w:spacing w:val="-59"/>
        </w:rPr>
        <w:t> </w:t>
      </w:r>
      <w:r>
        <w:rPr>
          <w:spacing w:val="20"/>
        </w:rPr>
        <w:t>17日</w:t>
      </w:r>
      <w:r>
        <w:rPr>
          <w:spacing w:val="-60"/>
          <w:w w:val="100"/>
        </w:rPr>
        <w:t> </w:t>
      </w:r>
      <w:r>
        <w:rPr/>
        <w:t>将理财产品全部赎回，同时取得投资收益</w:t>
      </w:r>
      <w:r>
        <w:rPr>
          <w:spacing w:val="-60"/>
        </w:rPr>
        <w:t> </w:t>
      </w:r>
      <w:r>
        <w:rPr/>
        <w:t>15.10</w:t>
      </w:r>
      <w:r>
        <w:rPr>
          <w:spacing w:val="-60"/>
        </w:rPr>
        <w:t> </w:t>
      </w:r>
      <w:r>
        <w:rPr/>
        <w:t>万元。</w:t>
      </w:r>
    </w:p>
    <w:p>
      <w:pPr>
        <w:pStyle w:val="BodyText"/>
        <w:spacing w:line="240" w:lineRule="auto" w:before="43"/>
        <w:ind w:left="785" w:right="0"/>
        <w:jc w:val="left"/>
      </w:pPr>
      <w:r>
        <w:rPr>
          <w:rFonts w:ascii="Arial" w:hAnsi="Arial" w:cs="Arial" w:eastAsia="Arial" w:hint="default"/>
        </w:rPr>
        <w:t>2.</w:t>
      </w:r>
      <w:r>
        <w:rPr>
          <w:rFonts w:ascii="Arial" w:hAnsi="Arial" w:cs="Arial" w:eastAsia="Arial" w:hint="default"/>
          <w:spacing w:val="5"/>
        </w:rPr>
        <w:t> </w:t>
      </w:r>
      <w:r>
        <w:rPr/>
        <w:t>关于变更部分募集资金用途事宜</w:t>
      </w:r>
    </w:p>
    <w:p>
      <w:pPr>
        <w:pStyle w:val="BodyText"/>
        <w:spacing w:line="240" w:lineRule="auto" w:before="137"/>
        <w:ind w:left="697" w:right="0"/>
        <w:jc w:val="left"/>
      </w:pPr>
      <w:r>
        <w:rPr/>
        <w:t>本公司于</w:t>
      </w:r>
      <w:r>
        <w:rPr>
          <w:spacing w:val="-56"/>
        </w:rPr>
        <w:t> </w:t>
      </w:r>
      <w:r>
        <w:rPr/>
        <w:t>2011</w:t>
      </w:r>
      <w:r>
        <w:rPr>
          <w:spacing w:val="-56"/>
        </w:rPr>
        <w:t> </w:t>
      </w:r>
      <w:r>
        <w:rPr/>
        <w:t>年</w:t>
      </w:r>
      <w:r>
        <w:rPr>
          <w:spacing w:val="-56"/>
        </w:rPr>
        <w:t> </w:t>
      </w:r>
      <w:r>
        <w:rPr/>
        <w:t>2</w:t>
      </w:r>
      <w:r>
        <w:rPr>
          <w:spacing w:val="-8"/>
        </w:rPr>
        <w:t> </w:t>
      </w:r>
      <w:r>
        <w:rPr/>
        <w:t>月</w:t>
      </w:r>
      <w:r>
        <w:rPr>
          <w:spacing w:val="-56"/>
        </w:rPr>
        <w:t> </w:t>
      </w:r>
      <w:r>
        <w:rPr/>
        <w:t>21</w:t>
      </w:r>
      <w:r>
        <w:rPr>
          <w:spacing w:val="-8"/>
        </w:rPr>
        <w:t> </w:t>
      </w:r>
      <w:r>
        <w:rPr/>
        <w:t>日召开了第七届董事会第八次会议，审议通过了</w:t>
      </w:r>
    </w:p>
    <w:p>
      <w:pPr>
        <w:pStyle w:val="BodyText"/>
        <w:spacing w:line="357" w:lineRule="auto" w:before="154"/>
        <w:ind w:left="217" w:right="232"/>
        <w:jc w:val="both"/>
      </w:pPr>
      <w:r>
        <w:rPr/>
        <w:t>《关于将部分预计结余募集资金补充流动资金的议案</w:t>
      </w:r>
      <w:r>
        <w:rPr>
          <w:spacing w:val="-120"/>
        </w:rPr>
        <w:t>》</w:t>
      </w:r>
      <w:r>
        <w:rPr>
          <w:spacing w:val="-208"/>
        </w:rPr>
        <w:t>、</w:t>
      </w:r>
      <w:r>
        <w:rPr/>
        <w:t>《关于将部分预计结余募</w:t>
      </w:r>
      <w:r>
        <w:rPr/>
        <w:t> 集资金补充其它募投项目的议案</w:t>
      </w:r>
      <w:r>
        <w:rPr>
          <w:spacing w:val="-120"/>
        </w:rPr>
        <w:t>》</w:t>
      </w:r>
      <w:r>
        <w:rPr/>
        <w:t>。</w:t>
      </w:r>
    </w:p>
    <w:p>
      <w:pPr>
        <w:pStyle w:val="BodyText"/>
        <w:spacing w:line="240" w:lineRule="auto" w:before="132"/>
        <w:ind w:left="697" w:right="0"/>
        <w:jc w:val="left"/>
      </w:pPr>
      <w:r>
        <w:rPr/>
        <w:t>会议同意将锦州港第二港池 206</w:t>
      </w:r>
      <w:r>
        <w:rPr>
          <w:spacing w:val="2"/>
        </w:rPr>
        <w:t> </w:t>
      </w:r>
      <w:r>
        <w:rPr/>
        <w:t>通用散杂泊位工程项目预计结余募集资金</w:t>
      </w:r>
    </w:p>
    <w:p>
      <w:pPr>
        <w:pStyle w:val="BodyText"/>
        <w:spacing w:line="398" w:lineRule="auto" w:before="205"/>
        <w:ind w:left="217" w:right="232"/>
        <w:jc w:val="both"/>
      </w:pPr>
      <w:r>
        <w:rPr/>
        <w:t>（包含利息收入）3,314.44 万元用于补充流动资金；将锦州港第二港池 205</w:t>
      </w:r>
      <w:r>
        <w:rPr>
          <w:spacing w:val="-88"/>
        </w:rPr>
        <w:t> </w:t>
      </w:r>
      <w:r>
        <w:rPr/>
        <w:t>通</w:t>
      </w:r>
      <w:r>
        <w:rPr/>
        <w:t> 用散杂泊位工程项目预计结余募集资金（包含利息收入）3,746.78</w:t>
      </w:r>
      <w:r>
        <w:rPr>
          <w:spacing w:val="21"/>
        </w:rPr>
        <w:t> </w:t>
      </w:r>
      <w:r>
        <w:rPr/>
        <w:t>万元用于补</w:t>
      </w:r>
      <w:r>
        <w:rPr>
          <w:spacing w:val="-118"/>
        </w:rPr>
        <w:t> </w:t>
      </w:r>
      <w:r>
        <w:rPr>
          <w:spacing w:val="-118"/>
        </w:rPr>
      </w:r>
      <w:r>
        <w:rPr/>
        <w:t>充募投项目—锦州港粮食现代物流项目一期工程项目资金。</w:t>
      </w:r>
    </w:p>
    <w:p>
      <w:pPr>
        <w:pStyle w:val="BodyText"/>
        <w:spacing w:line="240" w:lineRule="auto" w:before="47"/>
        <w:ind w:left="697" w:right="0"/>
        <w:jc w:val="left"/>
      </w:pPr>
      <w:r>
        <w:rPr/>
        <w:t>本公司于</w:t>
      </w:r>
      <w:r>
        <w:rPr>
          <w:spacing w:val="-58"/>
        </w:rPr>
        <w:t> </w:t>
      </w:r>
      <w:r>
        <w:rPr>
          <w:spacing w:val="30"/>
        </w:rPr>
        <w:t>2011年4月7</w:t>
      </w:r>
      <w:r>
        <w:rPr>
          <w:spacing w:val="-58"/>
        </w:rPr>
        <w:t> </w:t>
      </w:r>
      <w:r>
        <w:rPr/>
        <w:t>日召开了</w:t>
      </w:r>
      <w:r>
        <w:rPr>
          <w:spacing w:val="-58"/>
        </w:rPr>
        <w:t> </w:t>
      </w:r>
      <w:r>
        <w:rPr/>
        <w:t>2011</w:t>
      </w:r>
      <w:r>
        <w:rPr>
          <w:spacing w:val="-58"/>
        </w:rPr>
        <w:t> </w:t>
      </w:r>
      <w:r>
        <w:rPr>
          <w:spacing w:val="-6"/>
        </w:rPr>
        <w:t>年第二次临时股东大会，讨论通过了</w:t>
      </w:r>
    </w:p>
    <w:p>
      <w:pPr>
        <w:pStyle w:val="BodyText"/>
        <w:spacing w:line="398" w:lineRule="auto" w:before="205"/>
        <w:ind w:left="217" w:right="231"/>
        <w:jc w:val="both"/>
      </w:pPr>
      <w:r>
        <w:rPr/>
        <w:t>《关于将锦州港第二港池 206</w:t>
      </w:r>
      <w:r>
        <w:rPr>
          <w:spacing w:val="21"/>
        </w:rPr>
        <w:t> </w:t>
      </w:r>
      <w:r>
        <w:rPr/>
        <w:t>通用散杂泊位工程预计结余募集资金补充流动资</w:t>
      </w:r>
      <w:r>
        <w:rPr>
          <w:spacing w:val="1"/>
        </w:rPr>
        <w:t> </w:t>
      </w:r>
      <w:r>
        <w:rPr>
          <w:spacing w:val="-20"/>
        </w:rPr>
        <w:t>金的议案》。</w:t>
      </w:r>
    </w:p>
    <w:p>
      <w:pPr>
        <w:pStyle w:val="BodyText"/>
        <w:spacing w:line="240" w:lineRule="auto" w:before="47"/>
        <w:ind w:left="697" w:right="0"/>
        <w:jc w:val="left"/>
      </w:pPr>
      <w:r>
        <w:rPr/>
        <w:t>截止本报告期末，此议案已实施。</w:t>
      </w:r>
    </w:p>
    <w:p>
      <w:pPr>
        <w:pStyle w:val="BodyText"/>
        <w:spacing w:line="376" w:lineRule="auto" w:before="205"/>
        <w:ind w:left="217" w:right="220" w:firstLine="567"/>
        <w:jc w:val="left"/>
      </w:pPr>
      <w:r>
        <w:rPr>
          <w:rFonts w:ascii="Arial" w:hAnsi="Arial" w:cs="Arial" w:eastAsia="Arial" w:hint="default"/>
        </w:rPr>
        <w:t>3.</w:t>
      </w:r>
      <w:r>
        <w:rPr>
          <w:rFonts w:ascii="Arial" w:hAnsi="Arial" w:cs="Arial" w:eastAsia="Arial" w:hint="default"/>
          <w:spacing w:val="12"/>
        </w:rPr>
        <w:t> </w:t>
      </w:r>
      <w:r>
        <w:rPr>
          <w:spacing w:val="-3"/>
        </w:rPr>
        <w:t>报告期公司发行短期融资券相关事宜，详见本财务报表附注五、27.其他</w:t>
      </w:r>
      <w:r>
        <w:rPr>
          <w:w w:val="100"/>
        </w:rPr>
        <w:t> </w:t>
      </w:r>
      <w:r>
        <w:rPr/>
        <w:t>流动负债所述。</w:t>
      </w:r>
    </w:p>
    <w:p>
      <w:pPr>
        <w:spacing w:after="0" w:line="376" w:lineRule="auto"/>
        <w:jc w:val="left"/>
        <w:sectPr>
          <w:pgSz w:w="11910" w:h="16840"/>
          <w:pgMar w:header="877" w:footer="982" w:top="1100" w:bottom="1180" w:left="1580" w:right="1560"/>
        </w:sectPr>
      </w:pPr>
    </w:p>
    <w:p>
      <w:pPr>
        <w:spacing w:line="240" w:lineRule="auto" w:before="12"/>
        <w:rPr>
          <w:rFonts w:ascii="宋体" w:hAnsi="宋体" w:cs="宋体" w:eastAsia="宋体" w:hint="default"/>
          <w:sz w:val="29"/>
          <w:szCs w:val="29"/>
        </w:rPr>
      </w:pPr>
    </w:p>
    <w:p>
      <w:pPr>
        <w:pStyle w:val="Heading2"/>
        <w:spacing w:line="240" w:lineRule="auto"/>
        <w:ind w:right="389"/>
        <w:jc w:val="left"/>
        <w:rPr>
          <w:b w:val="0"/>
          <w:bCs w:val="0"/>
        </w:rPr>
      </w:pPr>
      <w:r>
        <w:rPr/>
        <w:t>十一、母公司财务报表主要项目注释</w:t>
      </w:r>
      <w:r>
        <w:rPr>
          <w:b w:val="0"/>
          <w:bCs w:val="0"/>
        </w:rPr>
      </w:r>
    </w:p>
    <w:p>
      <w:pPr>
        <w:pStyle w:val="Heading3"/>
        <w:spacing w:line="240" w:lineRule="auto" w:before="213"/>
        <w:ind w:right="389"/>
        <w:jc w:val="left"/>
        <w:rPr>
          <w:b w:val="0"/>
          <w:bCs w:val="0"/>
        </w:rPr>
      </w:pPr>
      <w:r>
        <w:rPr>
          <w:rFonts w:ascii="Arial" w:hAnsi="Arial" w:cs="Arial" w:eastAsia="Arial" w:hint="default"/>
        </w:rPr>
        <w:t>1.</w:t>
      </w:r>
      <w:r>
        <w:rPr>
          <w:rFonts w:ascii="Arial" w:hAnsi="Arial" w:cs="Arial" w:eastAsia="Arial" w:hint="default"/>
          <w:spacing w:val="5"/>
        </w:rPr>
        <w:t> </w:t>
      </w:r>
      <w:r>
        <w:rPr/>
        <w:t>应收账款</w:t>
      </w:r>
      <w:r>
        <w:rPr>
          <w:b w:val="0"/>
          <w:bCs w:val="0"/>
        </w:rPr>
      </w:r>
    </w:p>
    <w:p>
      <w:pPr>
        <w:pStyle w:val="BodyText"/>
        <w:spacing w:line="240" w:lineRule="auto" w:before="137"/>
        <w:ind w:left="848" w:right="389"/>
        <w:jc w:val="left"/>
      </w:pPr>
      <w:r>
        <w:rPr>
          <w:rFonts w:ascii="Arial" w:hAnsi="Arial" w:cs="Arial" w:eastAsia="Arial" w:hint="default"/>
        </w:rPr>
        <w:t>(1)</w:t>
      </w:r>
      <w:r>
        <w:rPr>
          <w:rFonts w:ascii="Arial" w:hAnsi="Arial" w:cs="Arial" w:eastAsia="Arial" w:hint="default"/>
          <w:spacing w:val="58"/>
        </w:rPr>
        <w:t> </w:t>
      </w:r>
      <w:r>
        <w:rPr/>
        <w:t>按照应收账款的类别列示如下：</w:t>
      </w:r>
    </w:p>
    <w:p>
      <w:pPr>
        <w:spacing w:line="240" w:lineRule="auto" w:before="5"/>
        <w:rPr>
          <w:rFonts w:ascii="宋体" w:hAnsi="宋体" w:cs="宋体" w:eastAsia="宋体" w:hint="default"/>
          <w:sz w:val="7"/>
          <w:szCs w:val="7"/>
        </w:rPr>
      </w:pPr>
    </w:p>
    <w:p>
      <w:pPr>
        <w:spacing w:line="3363" w:lineRule="exact"/>
        <w:ind w:left="266" w:right="0" w:firstLine="0"/>
        <w:rPr>
          <w:rFonts w:ascii="宋体" w:hAnsi="宋体" w:cs="宋体" w:eastAsia="宋体" w:hint="default"/>
          <w:sz w:val="20"/>
          <w:szCs w:val="20"/>
        </w:rPr>
      </w:pPr>
      <w:r>
        <w:rPr>
          <w:rFonts w:ascii="宋体" w:hAnsi="宋体" w:cs="宋体" w:eastAsia="宋体" w:hint="default"/>
          <w:position w:val="-66"/>
          <w:sz w:val="20"/>
          <w:szCs w:val="20"/>
        </w:rPr>
        <w:pict>
          <v:group style="width:462.05pt;height:168.2pt;mso-position-horizontal-relative:char;mso-position-vertical-relative:line" coordorigin="0,0" coordsize="9241,3364">
            <v:group style="position:absolute;left:20;top:7;width:3108;height:2" coordorigin="20,7" coordsize="3108,2">
              <v:shape style="position:absolute;left:20;top:7;width:3108;height:2" coordorigin="20,7" coordsize="3108,0" path="m20,7l3128,7e" filled="false" stroked="true" strokeweight=".72pt" strokecolor="#000000">
                <v:path arrowok="t"/>
              </v:shape>
            </v:group>
            <v:group style="position:absolute;left:20;top:36;width:3108;height:2" coordorigin="20,36" coordsize="3108,2">
              <v:shape style="position:absolute;left:20;top:36;width:3108;height:2" coordorigin="20,36" coordsize="3108,0" path="m20,36l3128,36e" filled="false" stroked="true" strokeweight=".72pt" strokecolor="#000000">
                <v:path arrowok="t"/>
              </v:shape>
            </v:group>
            <v:group style="position:absolute;left:3128;top:7;width:44;height:2" coordorigin="3128,7" coordsize="44,2">
              <v:shape style="position:absolute;left:3128;top:7;width:44;height:2" coordorigin="3128,7" coordsize="44,0" path="m3128,7l3171,7e" filled="false" stroked="true" strokeweight=".72pt" strokecolor="#000000">
                <v:path arrowok="t"/>
              </v:shape>
            </v:group>
            <v:group style="position:absolute;left:3128;top:36;width:44;height:2" coordorigin="3128,36" coordsize="44,2">
              <v:shape style="position:absolute;left:3128;top:36;width:44;height:2" coordorigin="3128,36" coordsize="44,0" path="m3128,36l3171,36e" filled="false" stroked="true" strokeweight=".72pt" strokecolor="#000000">
                <v:path arrowok="t"/>
              </v:shape>
            </v:group>
            <v:group style="position:absolute;left:3171;top:7;width:6047;height:2" coordorigin="3171,7" coordsize="6047,2">
              <v:shape style="position:absolute;left:3171;top:7;width:6047;height:2" coordorigin="3171,7" coordsize="6047,0" path="m3171,7l9218,7e" filled="false" stroked="true" strokeweight=".72pt" strokecolor="#000000">
                <v:path arrowok="t"/>
              </v:shape>
            </v:group>
            <v:group style="position:absolute;left:3171;top:36;width:6047;height:2" coordorigin="3171,36" coordsize="6047,2">
              <v:shape style="position:absolute;left:3171;top:36;width:6047;height:2" coordorigin="3171,36" coordsize="6047,0" path="m3171,36l9218,36e" filled="false" stroked="true" strokeweight=".72pt" strokecolor="#000000">
                <v:path arrowok="t"/>
              </v:shape>
              <v:shape style="position:absolute;left:3128;top:43;width:10;height:313" type="#_x0000_t75" stroked="false">
                <v:imagedata r:id="rId305" o:title=""/>
              </v:shape>
              <v:shape style="position:absolute;left:3109;top:337;width:6132;height:676" type="#_x0000_t75" stroked="false">
                <v:imagedata r:id="rId306" o:title=""/>
              </v:shape>
              <v:shape style="position:absolute;left:0;top:988;width:9238;height:2345" type="#_x0000_t75" stroked="false">
                <v:imagedata r:id="rId307" o:title=""/>
              </v:shape>
            </v:group>
            <v:group style="position:absolute;left:13;top:3328;width:3113;height:2" coordorigin="13,3328" coordsize="3113,2">
              <v:shape style="position:absolute;left:13;top:3328;width:3113;height:2" coordorigin="13,3328" coordsize="3113,0" path="m13,3328l3126,3328e" filled="false" stroked="true" strokeweight=".72pt" strokecolor="#000000">
                <v:path arrowok="t"/>
              </v:shape>
            </v:group>
            <v:group style="position:absolute;left:13;top:3356;width:3113;height:2" coordorigin="13,3356" coordsize="3113,2">
              <v:shape style="position:absolute;left:13;top:3356;width:3113;height:2" coordorigin="13,3356" coordsize="3113,0" path="m13,3356l3126,3356e" filled="false" stroked="true" strokeweight=".72pt" strokecolor="#000000">
                <v:path arrowok="t"/>
              </v:shape>
            </v:group>
            <v:group style="position:absolute;left:3126;top:3328;width:44;height:2" coordorigin="3126,3328" coordsize="44,2">
              <v:shape style="position:absolute;left:3126;top:3328;width:44;height:2" coordorigin="3126,3328" coordsize="44,0" path="m3126,3328l3169,3328e" filled="false" stroked="true" strokeweight=".72pt" strokecolor="#000000">
                <v:path arrowok="t"/>
              </v:shape>
            </v:group>
            <v:group style="position:absolute;left:3126;top:3356;width:44;height:2" coordorigin="3126,3356" coordsize="44,2">
              <v:shape style="position:absolute;left:3126;top:3356;width:44;height:2" coordorigin="3126,3356" coordsize="44,0" path="m3126,3356l3169,3356e" filled="false" stroked="true" strokeweight=".72pt" strokecolor="#000000">
                <v:path arrowok="t"/>
              </v:shape>
            </v:group>
            <v:group style="position:absolute;left:3128;top:3328;width:44;height:2" coordorigin="3128,3328" coordsize="44,2">
              <v:shape style="position:absolute;left:3128;top:3328;width:44;height:2" coordorigin="3128,3328" coordsize="44,0" path="m3128,3328l3171,3328e" filled="false" stroked="true" strokeweight=".72pt" strokecolor="#000000">
                <v:path arrowok="t"/>
              </v:shape>
            </v:group>
            <v:group style="position:absolute;left:3128;top:3356;width:44;height:2" coordorigin="3128,3356" coordsize="44,2">
              <v:shape style="position:absolute;left:3128;top:3356;width:44;height:2" coordorigin="3128,3356" coordsize="44,0" path="m3128,3356l3171,3356e" filled="false" stroked="true" strokeweight=".72pt" strokecolor="#000000">
                <v:path arrowok="t"/>
              </v:shape>
            </v:group>
            <v:group style="position:absolute;left:3171;top:3328;width:1655;height:2" coordorigin="3171,3328" coordsize="1655,2">
              <v:shape style="position:absolute;left:3171;top:3328;width:1655;height:2" coordorigin="3171,3328" coordsize="1655,0" path="m3171,3328l4826,3328e" filled="false" stroked="true" strokeweight=".72pt" strokecolor="#000000">
                <v:path arrowok="t"/>
              </v:shape>
            </v:group>
            <v:group style="position:absolute;left:3171;top:3356;width:1655;height:2" coordorigin="3171,3356" coordsize="1655,2">
              <v:shape style="position:absolute;left:3171;top:3356;width:1655;height:2" coordorigin="3171,3356" coordsize="1655,0" path="m3171,3356l4826,3356e" filled="false" stroked="true" strokeweight=".72pt" strokecolor="#000000">
                <v:path arrowok="t"/>
              </v:shape>
            </v:group>
            <v:group style="position:absolute;left:4826;top:3328;width:44;height:2" coordorigin="4826,3328" coordsize="44,2">
              <v:shape style="position:absolute;left:4826;top:3328;width:44;height:2" coordorigin="4826,3328" coordsize="44,0" path="m4826,3328l4869,3328e" filled="false" stroked="true" strokeweight=".72pt" strokecolor="#000000">
                <v:path arrowok="t"/>
              </v:shape>
            </v:group>
            <v:group style="position:absolute;left:4826;top:3356;width:44;height:2" coordorigin="4826,3356" coordsize="44,2">
              <v:shape style="position:absolute;left:4826;top:3356;width:44;height:2" coordorigin="4826,3356" coordsize="44,0" path="m4826,3356l4869,3356e" filled="false" stroked="true" strokeweight=".72pt" strokecolor="#000000">
                <v:path arrowok="t"/>
              </v:shape>
            </v:group>
            <v:group style="position:absolute;left:4828;top:3328;width:44;height:2" coordorigin="4828,3328" coordsize="44,2">
              <v:shape style="position:absolute;left:4828;top:3328;width:44;height:2" coordorigin="4828,3328" coordsize="44,0" path="m4828,3328l4872,3328e" filled="false" stroked="true" strokeweight=".72pt" strokecolor="#000000">
                <v:path arrowok="t"/>
              </v:shape>
            </v:group>
            <v:group style="position:absolute;left:4828;top:3356;width:44;height:2" coordorigin="4828,3356" coordsize="44,2">
              <v:shape style="position:absolute;left:4828;top:3356;width:44;height:2" coordorigin="4828,3356" coordsize="44,0" path="m4828,3356l4872,3356e" filled="false" stroked="true" strokeweight=".72pt" strokecolor="#000000">
                <v:path arrowok="t"/>
              </v:shape>
            </v:group>
            <v:group style="position:absolute;left:4872;top:3328;width:1372;height:2" coordorigin="4872,3328" coordsize="1372,2">
              <v:shape style="position:absolute;left:4872;top:3328;width:1372;height:2" coordorigin="4872,3328" coordsize="1372,0" path="m4872,3328l6243,3328e" filled="false" stroked="true" strokeweight=".72pt" strokecolor="#000000">
                <v:path arrowok="t"/>
              </v:shape>
            </v:group>
            <v:group style="position:absolute;left:4872;top:3356;width:1372;height:2" coordorigin="4872,3356" coordsize="1372,2">
              <v:shape style="position:absolute;left:4872;top:3356;width:1372;height:2" coordorigin="4872,3356" coordsize="1372,0" path="m4872,3356l6243,3356e" filled="false" stroked="true" strokeweight=".72pt" strokecolor="#000000">
                <v:path arrowok="t"/>
              </v:shape>
            </v:group>
            <v:group style="position:absolute;left:6243;top:3328;width:44;height:2" coordorigin="6243,3328" coordsize="44,2">
              <v:shape style="position:absolute;left:6243;top:3328;width:44;height:2" coordorigin="6243,3328" coordsize="44,0" path="m6243,3328l6286,3328e" filled="false" stroked="true" strokeweight=".72pt" strokecolor="#000000">
                <v:path arrowok="t"/>
              </v:shape>
            </v:group>
            <v:group style="position:absolute;left:6243;top:3356;width:44;height:2" coordorigin="6243,3356" coordsize="44,2">
              <v:shape style="position:absolute;left:6243;top:3356;width:44;height:2" coordorigin="6243,3356" coordsize="44,0" path="m6243,3356l6286,3356e" filled="false" stroked="true" strokeweight=".72pt" strokecolor="#000000">
                <v:path arrowok="t"/>
              </v:shape>
            </v:group>
            <v:group style="position:absolute;left:6246;top:3328;width:44;height:2" coordorigin="6246,3328" coordsize="44,2">
              <v:shape style="position:absolute;left:6246;top:3328;width:44;height:2" coordorigin="6246,3328" coordsize="44,0" path="m6246,3328l6289,3328e" filled="false" stroked="true" strokeweight=".72pt" strokecolor="#000000">
                <v:path arrowok="t"/>
              </v:shape>
            </v:group>
            <v:group style="position:absolute;left:6246;top:3356;width:44;height:2" coordorigin="6246,3356" coordsize="44,2">
              <v:shape style="position:absolute;left:6246;top:3356;width:44;height:2" coordorigin="6246,3356" coordsize="44,0" path="m6246,3356l6289,3356e" filled="false" stroked="true" strokeweight=".72pt" strokecolor="#000000">
                <v:path arrowok="t"/>
              </v:shape>
            </v:group>
            <v:group style="position:absolute;left:6289;top:3328;width:1514;height:2" coordorigin="6289,3328" coordsize="1514,2">
              <v:shape style="position:absolute;left:6289;top:3328;width:1514;height:2" coordorigin="6289,3328" coordsize="1514,0" path="m6289,3328l7802,3328e" filled="false" stroked="true" strokeweight=".72pt" strokecolor="#000000">
                <v:path arrowok="t"/>
              </v:shape>
            </v:group>
            <v:group style="position:absolute;left:6289;top:3356;width:1514;height:2" coordorigin="6289,3356" coordsize="1514,2">
              <v:shape style="position:absolute;left:6289;top:3356;width:1514;height:2" coordorigin="6289,3356" coordsize="1514,0" path="m6289,3356l7802,3356e" filled="false" stroked="true" strokeweight=".72pt" strokecolor="#000000">
                <v:path arrowok="t"/>
              </v:shape>
            </v:group>
            <v:group style="position:absolute;left:7802;top:3328;width:44;height:2" coordorigin="7802,3328" coordsize="44,2">
              <v:shape style="position:absolute;left:7802;top:3328;width:44;height:2" coordorigin="7802,3328" coordsize="44,0" path="m7802,3328l7845,3328e" filled="false" stroked="true" strokeweight=".72pt" strokecolor="#000000">
                <v:path arrowok="t"/>
              </v:shape>
            </v:group>
            <v:group style="position:absolute;left:7802;top:3356;width:44;height:2" coordorigin="7802,3356" coordsize="44,2">
              <v:shape style="position:absolute;left:7802;top:3356;width:44;height:2" coordorigin="7802,3356" coordsize="44,0" path="m7802,3356l7845,3356e" filled="false" stroked="true" strokeweight=".72pt" strokecolor="#000000">
                <v:path arrowok="t"/>
              </v:shape>
            </v:group>
            <v:group style="position:absolute;left:7804;top:3328;width:44;height:2" coordorigin="7804,3328" coordsize="44,2">
              <v:shape style="position:absolute;left:7804;top:3328;width:44;height:2" coordorigin="7804,3328" coordsize="44,0" path="m7804,3328l7848,3328e" filled="false" stroked="true" strokeweight=".72pt" strokecolor="#000000">
                <v:path arrowok="t"/>
              </v:shape>
            </v:group>
            <v:group style="position:absolute;left:7804;top:3356;width:44;height:2" coordorigin="7804,3356" coordsize="44,2">
              <v:shape style="position:absolute;left:7804;top:3356;width:44;height:2" coordorigin="7804,3356" coordsize="44,0" path="m7804,3356l7848,3356e" filled="false" stroked="true" strokeweight=".72pt" strokecolor="#000000">
                <v:path arrowok="t"/>
              </v:shape>
            </v:group>
            <v:group style="position:absolute;left:7848;top:3328;width:1371;height:2" coordorigin="7848,3328" coordsize="1371,2">
              <v:shape style="position:absolute;left:7848;top:3328;width:1371;height:2" coordorigin="7848,3328" coordsize="1371,0" path="m7848,3328l9218,3328e" filled="false" stroked="true" strokeweight=".72pt" strokecolor="#000000">
                <v:path arrowok="t"/>
              </v:shape>
            </v:group>
            <v:group style="position:absolute;left:7848;top:3356;width:1371;height:2" coordorigin="7848,3356" coordsize="1371,2">
              <v:shape style="position:absolute;left:7848;top:3356;width:1371;height:2" coordorigin="7848,3356" coordsize="1371,0" path="m7848,3356l9218,3356e" filled="false" stroked="true" strokeweight=".72pt" strokecolor="#000000">
                <v:path arrowok="t"/>
              </v:shape>
              <v:shape style="position:absolute;left:5779;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1371;top:40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4291;top:42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7336;top:42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3783;top:74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5185;top:745;width:713;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xbxContent>
                </v:textbox>
                <w10:wrap type="none"/>
              </v:shape>
              <v:shape style="position:absolute;left:6829;top:74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8161;top:745;width:713;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xbxContent>
                </v:textbox>
                <w10:wrap type="none"/>
              </v:shape>
              <v:shape style="position:absolute;left:121;top:1066;width:2801;height:219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单项金额重大并单项计提坏账准</w:t>
                      </w:r>
                    </w:p>
                    <w:p>
                      <w:pPr>
                        <w:spacing w:before="50"/>
                        <w:ind w:left="0" w:right="0" w:firstLine="0"/>
                        <w:jc w:val="left"/>
                        <w:rPr>
                          <w:rFonts w:ascii="宋体" w:hAnsi="宋体" w:cs="宋体" w:eastAsia="宋体" w:hint="default"/>
                          <w:sz w:val="20"/>
                          <w:szCs w:val="20"/>
                        </w:rPr>
                      </w:pPr>
                      <w:r>
                        <w:rPr>
                          <w:rFonts w:ascii="宋体" w:hAnsi="宋体" w:cs="宋体" w:eastAsia="宋体" w:hint="default"/>
                          <w:sz w:val="20"/>
                          <w:szCs w:val="20"/>
                        </w:rPr>
                        <w:t>备的应收账款</w:t>
                      </w:r>
                    </w:p>
                    <w:p>
                      <w:pPr>
                        <w:spacing w:line="285" w:lineRule="auto" w:before="10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按组合采用账龄分析法计提坏账</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准备的应收账款</w:t>
                      </w:r>
                    </w:p>
                    <w:p>
                      <w:pPr>
                        <w:spacing w:line="285" w:lineRule="auto" w:before="71"/>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单项金额虽不重大但单项计提坏</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账准备的应收账款</w:t>
                      </w:r>
                    </w:p>
                    <w:p>
                      <w:pPr>
                        <w:spacing w:before="22"/>
                        <w:ind w:left="100"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350;top:1913;width:1377;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3"/>
                          <w:sz w:val="20"/>
                        </w:rPr>
                        <w:t>110,753,154.80</w:t>
                      </w:r>
                      <w:r>
                        <w:rPr>
                          <w:rFonts w:ascii="Arial"/>
                          <w:sz w:val="20"/>
                        </w:rPr>
                      </w:r>
                    </w:p>
                  </w:txbxContent>
                </v:textbox>
                <w10:wrap type="none"/>
              </v:shape>
              <v:shape style="position:absolute;left:5529;top:1913;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532;top:1913;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9,440,876.83</w:t>
                      </w:r>
                    </w:p>
                  </w:txbxContent>
                </v:textbox>
                <w10:wrap type="none"/>
              </v:shape>
              <v:shape style="position:absolute;left:8727;top:1913;width:3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8.52</w:t>
                      </w:r>
                      <w:r>
                        <w:rPr>
                          <w:rFonts w:ascii="Arial"/>
                          <w:sz w:val="20"/>
                        </w:rPr>
                      </w:r>
                    </w:p>
                  </w:txbxContent>
                </v:textbox>
                <w10:wrap type="none"/>
              </v:shape>
              <v:shape style="position:absolute;left:3350;top:3073;width:1377;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110,753,154.80</w:t>
                      </w:r>
                    </w:p>
                  </w:txbxContent>
                </v:textbox>
                <w10:wrap type="none"/>
              </v:shape>
              <v:shape style="position:absolute;left:5530;top:3073;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100.00</w:t>
                      </w:r>
                    </w:p>
                  </w:txbxContent>
                </v:textbox>
                <w10:wrap type="none"/>
              </v:shape>
              <v:shape style="position:absolute;left:6534;top:3073;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9,440,876.83</w:t>
                      </w:r>
                    </w:p>
                  </w:txbxContent>
                </v:textbox>
                <w10:wrap type="none"/>
              </v:shape>
              <v:shape style="position:absolute;left:8728;top:3073;width:3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8.52</w:t>
                      </w:r>
                    </w:p>
                  </w:txbxContent>
                </v:textbox>
                <w10:wrap type="none"/>
              </v:shape>
            </v:group>
          </v:group>
        </w:pict>
      </w:r>
      <w:r>
        <w:rPr>
          <w:rFonts w:ascii="宋体" w:hAnsi="宋体" w:cs="宋体" w:eastAsia="宋体" w:hint="default"/>
          <w:position w:val="-66"/>
          <w:sz w:val="20"/>
          <w:szCs w:val="20"/>
        </w:rPr>
      </w:r>
    </w:p>
    <w:p>
      <w:pPr>
        <w:spacing w:line="240" w:lineRule="auto" w:before="1"/>
        <w:rPr>
          <w:rFonts w:ascii="宋体" w:hAnsi="宋体" w:cs="宋体" w:eastAsia="宋体" w:hint="default"/>
          <w:sz w:val="24"/>
          <w:szCs w:val="24"/>
        </w:rPr>
      </w:pPr>
    </w:p>
    <w:p>
      <w:pPr>
        <w:spacing w:line="3435" w:lineRule="exact"/>
        <w:ind w:left="257" w:right="0" w:firstLine="0"/>
        <w:rPr>
          <w:rFonts w:ascii="宋体" w:hAnsi="宋体" w:cs="宋体" w:eastAsia="宋体" w:hint="default"/>
          <w:sz w:val="20"/>
          <w:szCs w:val="20"/>
        </w:rPr>
      </w:pPr>
      <w:r>
        <w:rPr>
          <w:rFonts w:ascii="宋体" w:hAnsi="宋体" w:cs="宋体" w:eastAsia="宋体" w:hint="default"/>
          <w:position w:val="-68"/>
          <w:sz w:val="20"/>
          <w:szCs w:val="20"/>
        </w:rPr>
        <w:pict>
          <v:group style="width:462.4pt;height:171.8pt;mso-position-horizontal-relative:char;mso-position-vertical-relative:line" coordorigin="0,0" coordsize="9248,3436">
            <v:group style="position:absolute;left:29;top:7;width:3106;height:2" coordorigin="29,7" coordsize="3106,2">
              <v:shape style="position:absolute;left:29;top:7;width:3106;height:2" coordorigin="29,7" coordsize="3106,0" path="m29,7l3134,7e" filled="false" stroked="true" strokeweight=".72pt" strokecolor="#000000">
                <v:path arrowok="t"/>
              </v:shape>
            </v:group>
            <v:group style="position:absolute;left:29;top:36;width:3106;height:2" coordorigin="29,36" coordsize="3106,2">
              <v:shape style="position:absolute;left:29;top:36;width:3106;height:2" coordorigin="29,36" coordsize="3106,0" path="m29,36l3134,36e" filled="false" stroked="true" strokeweight=".72pt" strokecolor="#000000">
                <v:path arrowok="t"/>
              </v:shape>
            </v:group>
            <v:group style="position:absolute;left:3134;top:7;width:44;height:2" coordorigin="3134,7" coordsize="44,2">
              <v:shape style="position:absolute;left:3134;top:7;width:44;height:2" coordorigin="3134,7" coordsize="44,0" path="m3134,7l3178,7e" filled="false" stroked="true" strokeweight=".72pt" strokecolor="#000000">
                <v:path arrowok="t"/>
              </v:shape>
            </v:group>
            <v:group style="position:absolute;left:3134;top:36;width:44;height:2" coordorigin="3134,36" coordsize="44,2">
              <v:shape style="position:absolute;left:3134;top:36;width:44;height:2" coordorigin="3134,36" coordsize="44,0" path="m3134,36l3178,36e" filled="false" stroked="true" strokeweight=".72pt" strokecolor="#000000">
                <v:path arrowok="t"/>
              </v:shape>
            </v:group>
            <v:group style="position:absolute;left:3137;top:7;width:44;height:2" coordorigin="3137,7" coordsize="44,2">
              <v:shape style="position:absolute;left:3137;top:7;width:44;height:2" coordorigin="3137,7" coordsize="44,0" path="m3137,7l3180,7e" filled="false" stroked="true" strokeweight=".72pt" strokecolor="#000000">
                <v:path arrowok="t"/>
              </v:shape>
            </v:group>
            <v:group style="position:absolute;left:3137;top:36;width:44;height:2" coordorigin="3137,36" coordsize="44,2">
              <v:shape style="position:absolute;left:3137;top:36;width:44;height:2" coordorigin="3137,36" coordsize="44,0" path="m3137,36l3180,36e" filled="false" stroked="true" strokeweight=".72pt" strokecolor="#000000">
                <v:path arrowok="t"/>
              </v:shape>
            </v:group>
            <v:group style="position:absolute;left:3180;top:7;width:1655;height:2" coordorigin="3180,7" coordsize="1655,2">
              <v:shape style="position:absolute;left:3180;top:7;width:1655;height:2" coordorigin="3180,7" coordsize="1655,0" path="m3180,7l4835,7e" filled="false" stroked="true" strokeweight=".72pt" strokecolor="#000000">
                <v:path arrowok="t"/>
              </v:shape>
            </v:group>
            <v:group style="position:absolute;left:3180;top:36;width:1655;height:2" coordorigin="3180,36" coordsize="1655,2">
              <v:shape style="position:absolute;left:3180;top:36;width:1655;height:2" coordorigin="3180,36" coordsize="1655,0" path="m3180,36l4835,36e" filled="false" stroked="true" strokeweight=".72pt" strokecolor="#000000">
                <v:path arrowok="t"/>
              </v:shape>
            </v:group>
            <v:group style="position:absolute;left:4835;top:7;width:44;height:2" coordorigin="4835,7" coordsize="44,2">
              <v:shape style="position:absolute;left:4835;top:7;width:44;height:2" coordorigin="4835,7" coordsize="44,0" path="m4835,7l4878,7e" filled="false" stroked="true" strokeweight=".72pt" strokecolor="#000000">
                <v:path arrowok="t"/>
              </v:shape>
            </v:group>
            <v:group style="position:absolute;left:4835;top:36;width:44;height:2" coordorigin="4835,36" coordsize="44,2">
              <v:shape style="position:absolute;left:4835;top:36;width:44;height:2" coordorigin="4835,36" coordsize="44,0" path="m4835,36l4878,36e" filled="false" stroked="true" strokeweight=".72pt" strokecolor="#000000">
                <v:path arrowok="t"/>
              </v:shape>
            </v:group>
            <v:group style="position:absolute;left:4878;top:7;width:1374;height:2" coordorigin="4878,7" coordsize="1374,2">
              <v:shape style="position:absolute;left:4878;top:7;width:1374;height:2" coordorigin="4878,7" coordsize="1374,0" path="m4878,7l6252,7e" filled="false" stroked="true" strokeweight=".72pt" strokecolor="#000000">
                <v:path arrowok="t"/>
              </v:shape>
            </v:group>
            <v:group style="position:absolute;left:4878;top:36;width:1374;height:2" coordorigin="4878,36" coordsize="1374,2">
              <v:shape style="position:absolute;left:4878;top:36;width:1374;height:2" coordorigin="4878,36" coordsize="1374,0" path="m4878,36l6252,36e" filled="false" stroked="true" strokeweight=".72pt" strokecolor="#000000">
                <v:path arrowok="t"/>
              </v:shape>
            </v:group>
            <v:group style="position:absolute;left:6252;top:7;width:44;height:2" coordorigin="6252,7" coordsize="44,2">
              <v:shape style="position:absolute;left:6252;top:7;width:44;height:2" coordorigin="6252,7" coordsize="44,0" path="m6252,7l6295,7e" filled="false" stroked="true" strokeweight=".72pt" strokecolor="#000000">
                <v:path arrowok="t"/>
              </v:shape>
            </v:group>
            <v:group style="position:absolute;left:6252;top:36;width:44;height:2" coordorigin="6252,36" coordsize="44,2">
              <v:shape style="position:absolute;left:6252;top:36;width:44;height:2" coordorigin="6252,36" coordsize="44,0" path="m6252,36l6295,36e" filled="false" stroked="true" strokeweight=".72pt" strokecolor="#000000">
                <v:path arrowok="t"/>
              </v:shape>
            </v:group>
            <v:group style="position:absolute;left:6295;top:7;width:1516;height:2" coordorigin="6295,7" coordsize="1516,2">
              <v:shape style="position:absolute;left:6295;top:7;width:1516;height:2" coordorigin="6295,7" coordsize="1516,0" path="m6295,7l7811,7e" filled="false" stroked="true" strokeweight=".72pt" strokecolor="#000000">
                <v:path arrowok="t"/>
              </v:shape>
            </v:group>
            <v:group style="position:absolute;left:6295;top:36;width:1516;height:2" coordorigin="6295,36" coordsize="1516,2">
              <v:shape style="position:absolute;left:6295;top:36;width:1516;height:2" coordorigin="6295,36" coordsize="1516,0" path="m6295,36l7811,36e" filled="false" stroked="true" strokeweight=".72pt" strokecolor="#000000">
                <v:path arrowok="t"/>
              </v:shape>
            </v:group>
            <v:group style="position:absolute;left:7811;top:7;width:44;height:2" coordorigin="7811,7" coordsize="44,2">
              <v:shape style="position:absolute;left:7811;top:7;width:44;height:2" coordorigin="7811,7" coordsize="44,0" path="m7811,7l7854,7e" filled="false" stroked="true" strokeweight=".72pt" strokecolor="#000000">
                <v:path arrowok="t"/>
              </v:shape>
            </v:group>
            <v:group style="position:absolute;left:7811;top:36;width:44;height:2" coordorigin="7811,36" coordsize="44,2">
              <v:shape style="position:absolute;left:7811;top:36;width:44;height:2" coordorigin="7811,36" coordsize="44,0" path="m7811,36l7854,36e" filled="false" stroked="true" strokeweight=".72pt" strokecolor="#000000">
                <v:path arrowok="t"/>
              </v:shape>
            </v:group>
            <v:group style="position:absolute;left:7854;top:7;width:1373;height:2" coordorigin="7854,7" coordsize="1373,2">
              <v:shape style="position:absolute;left:7854;top:7;width:1373;height:2" coordorigin="7854,7" coordsize="1373,0" path="m7854,7l9227,7e" filled="false" stroked="true" strokeweight=".72pt" strokecolor="#000000">
                <v:path arrowok="t"/>
              </v:shape>
            </v:group>
            <v:group style="position:absolute;left:7854;top:36;width:1373;height:2" coordorigin="7854,36" coordsize="1373,2">
              <v:shape style="position:absolute;left:7854;top:36;width:1373;height:2" coordorigin="7854,36" coordsize="1373,0" path="m7854,36l9227,36e" filled="false" stroked="true" strokeweight=".72pt" strokecolor="#000000">
                <v:path arrowok="t"/>
              </v:shape>
              <v:shape style="position:absolute;left:3137;top:43;width:10;height:313" type="#_x0000_t75" stroked="false">
                <v:imagedata r:id="rId308" o:title=""/>
              </v:shape>
              <v:shape style="position:absolute;left:3120;top:340;width:6127;height:744" type="#_x0000_t75" stroked="false">
                <v:imagedata r:id="rId309" o:title=""/>
              </v:shape>
            </v:group>
            <v:group style="position:absolute;left:7;top:3428;width:3130;height:2" coordorigin="7,3428" coordsize="3130,2">
              <v:shape style="position:absolute;left:7;top:3428;width:3130;height:2" coordorigin="7,3428" coordsize="3130,0" path="m7,3428l3137,3428e" filled="false" stroked="true" strokeweight=".72pt" strokecolor="#000000">
                <v:path arrowok="t"/>
              </v:shape>
            </v:group>
            <v:group style="position:absolute;left:7;top:3400;width:3130;height:2" coordorigin="7,3400" coordsize="3130,2">
              <v:shape style="position:absolute;left:7;top:3400;width:3130;height:2" coordorigin="7,3400" coordsize="3130,0" path="m7,3400l3137,3400e" filled="false" stroked="true" strokeweight=".72pt" strokecolor="#000000">
                <v:path arrowok="t"/>
              </v:shape>
            </v:group>
            <v:group style="position:absolute;left:3137;top:3400;width:44;height:2" coordorigin="3137,3400" coordsize="44,2">
              <v:shape style="position:absolute;left:3137;top:3400;width:44;height:2" coordorigin="3137,3400" coordsize="44,0" path="m3137,3400l3180,3400e" filled="false" stroked="true" strokeweight=".72pt" strokecolor="#000000">
                <v:path arrowok="t"/>
              </v:shape>
            </v:group>
            <v:group style="position:absolute;left:3137;top:3428;width:1701;height:2" coordorigin="3137,3428" coordsize="1701,2">
              <v:shape style="position:absolute;left:3137;top:3428;width:1701;height:2" coordorigin="3137,3428" coordsize="1701,0" path="m3137,3428l4837,3428e" filled="false" stroked="true" strokeweight=".72pt" strokecolor="#000000">
                <v:path arrowok="t"/>
              </v:shape>
            </v:group>
            <v:group style="position:absolute;left:3180;top:3400;width:1658;height:2" coordorigin="3180,3400" coordsize="1658,2">
              <v:shape style="position:absolute;left:3180;top:3400;width:1658;height:2" coordorigin="3180,3400" coordsize="1658,0" path="m3180,3400l4837,3400e" filled="false" stroked="true" strokeweight=".72pt" strokecolor="#000000">
                <v:path arrowok="t"/>
              </v:shape>
            </v:group>
            <v:group style="position:absolute;left:4837;top:3400;width:44;height:2" coordorigin="4837,3400" coordsize="44,2">
              <v:shape style="position:absolute;left:4837;top:3400;width:44;height:2" coordorigin="4837,3400" coordsize="44,0" path="m4837,3400l4880,3400e" filled="false" stroked="true" strokeweight=".72pt" strokecolor="#000000">
                <v:path arrowok="t"/>
              </v:shape>
            </v:group>
            <v:group style="position:absolute;left:4837;top:3428;width:1418;height:2" coordorigin="4837,3428" coordsize="1418,2">
              <v:shape style="position:absolute;left:4837;top:3428;width:1418;height:2" coordorigin="4837,3428" coordsize="1418,0" path="m4837,3428l6254,3428e" filled="false" stroked="true" strokeweight=".72pt" strokecolor="#000000">
                <v:path arrowok="t"/>
              </v:shape>
            </v:group>
            <v:group style="position:absolute;left:4880;top:3400;width:1374;height:2" coordorigin="4880,3400" coordsize="1374,2">
              <v:shape style="position:absolute;left:4880;top:3400;width:1374;height:2" coordorigin="4880,3400" coordsize="1374,0" path="m4880,3400l6254,3400e" filled="false" stroked="true" strokeweight=".72pt" strokecolor="#000000">
                <v:path arrowok="t"/>
              </v:shape>
            </v:group>
            <v:group style="position:absolute;left:6254;top:3400;width:44;height:2" coordorigin="6254,3400" coordsize="44,2">
              <v:shape style="position:absolute;left:6254;top:3400;width:44;height:2" coordorigin="6254,3400" coordsize="44,0" path="m6254,3400l6298,3400e" filled="false" stroked="true" strokeweight=".72pt" strokecolor="#000000">
                <v:path arrowok="t"/>
              </v:shape>
            </v:group>
            <v:group style="position:absolute;left:6254;top:3428;width:1559;height:2" coordorigin="6254,3428" coordsize="1559,2">
              <v:shape style="position:absolute;left:6254;top:3428;width:1559;height:2" coordorigin="6254,3428" coordsize="1559,0" path="m6254,3428l7813,3428e" filled="false" stroked="true" strokeweight=".72pt" strokecolor="#000000">
                <v:path arrowok="t"/>
              </v:shape>
            </v:group>
            <v:group style="position:absolute;left:6298;top:3400;width:1516;height:2" coordorigin="6298,3400" coordsize="1516,2">
              <v:shape style="position:absolute;left:6298;top:3400;width:1516;height:2" coordorigin="6298,3400" coordsize="1516,0" path="m6298,3400l7813,3400e" filled="false" stroked="true" strokeweight=".72pt" strokecolor="#000000">
                <v:path arrowok="t"/>
              </v:shape>
              <v:shape style="position:absolute;left:9;top:1058;width:9238;height:2335" type="#_x0000_t75" stroked="false">
                <v:imagedata r:id="rId310" o:title=""/>
              </v:shape>
            </v:group>
            <v:group style="position:absolute;left:7813;top:3400;width:44;height:2" coordorigin="7813,3400" coordsize="44,2">
              <v:shape style="position:absolute;left:7813;top:3400;width:44;height:2" coordorigin="7813,3400" coordsize="44,0" path="m7813,3400l7856,3400e" filled="false" stroked="true" strokeweight=".72pt" strokecolor="#000000">
                <v:path arrowok="t"/>
              </v:shape>
            </v:group>
            <v:group style="position:absolute;left:7813;top:3428;width:1421;height:2" coordorigin="7813,3428" coordsize="1421,2">
              <v:shape style="position:absolute;left:7813;top:3428;width:1421;height:2" coordorigin="7813,3428" coordsize="1421,0" path="m7813,3428l9234,3428e" filled="false" stroked="true" strokeweight=".72pt" strokecolor="#000000">
                <v:path arrowok="t"/>
              </v:shape>
            </v:group>
            <v:group style="position:absolute;left:7856;top:3400;width:1378;height:2" coordorigin="7856,3400" coordsize="1378,2">
              <v:shape style="position:absolute;left:7856;top:3400;width:1378;height:2" coordorigin="7856,3400" coordsize="1378,0" path="m7856,3400l9234,3400e" filled="false" stroked="true" strokeweight=".72pt" strokecolor="#000000">
                <v:path arrowok="t"/>
              </v:shape>
              <v:shape style="position:absolute;left:5788;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380;top:43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4300;top:45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7345;top:45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3792;top:81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5194;top:815;width:713;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xbxContent>
                </v:textbox>
                <w10:wrap type="none"/>
              </v:shape>
              <v:shape style="position:absolute;left:6838;top:81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8170;top:815;width:713;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xbxContent>
                </v:textbox>
                <w10:wrap type="none"/>
              </v:shape>
              <v:shape style="position:absolute;left:130;top:1136;width:2801;height:219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单项金额重大并单项计提坏账准</w:t>
                      </w:r>
                    </w:p>
                    <w:p>
                      <w:pPr>
                        <w:spacing w:before="50"/>
                        <w:ind w:left="0" w:right="0" w:firstLine="0"/>
                        <w:jc w:val="left"/>
                        <w:rPr>
                          <w:rFonts w:ascii="宋体" w:hAnsi="宋体" w:cs="宋体" w:eastAsia="宋体" w:hint="default"/>
                          <w:sz w:val="20"/>
                          <w:szCs w:val="20"/>
                        </w:rPr>
                      </w:pPr>
                      <w:r>
                        <w:rPr>
                          <w:rFonts w:ascii="宋体" w:hAnsi="宋体" w:cs="宋体" w:eastAsia="宋体" w:hint="default"/>
                          <w:sz w:val="20"/>
                          <w:szCs w:val="20"/>
                        </w:rPr>
                        <w:t>备的应收账款</w:t>
                      </w:r>
                    </w:p>
                    <w:p>
                      <w:pPr>
                        <w:spacing w:line="285" w:lineRule="auto" w:before="109"/>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按组合采用账龄分析法计提坏账</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准备的应收账款</w:t>
                      </w:r>
                    </w:p>
                    <w:p>
                      <w:pPr>
                        <w:spacing w:line="285" w:lineRule="auto" w:before="7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单项金额虽不重大但单项计提坏</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账准备的应收账款</w:t>
                      </w:r>
                    </w:p>
                    <w:p>
                      <w:pPr>
                        <w:spacing w:before="22"/>
                        <w:ind w:left="100"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456;top:1983;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41,361,574.49</w:t>
                      </w:r>
                    </w:p>
                  </w:txbxContent>
                </v:textbox>
                <w10:wrap type="none"/>
              </v:shape>
              <v:shape style="position:absolute;left:5538;top:1983;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541;top:1983;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9,154,782.77</w:t>
                      </w:r>
                    </w:p>
                  </w:txbxContent>
                </v:textbox>
                <w10:wrap type="none"/>
              </v:shape>
              <v:shape style="position:absolute;left:8624;top:1983;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22.13</w:t>
                      </w:r>
                      <w:r>
                        <w:rPr>
                          <w:rFonts w:ascii="Arial"/>
                          <w:sz w:val="20"/>
                        </w:rPr>
                      </w:r>
                    </w:p>
                  </w:txbxContent>
                </v:textbox>
                <w10:wrap type="none"/>
              </v:shape>
              <v:shape style="position:absolute;left:3456;top:3142;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41,361,574.49</w:t>
                      </w:r>
                    </w:p>
                  </w:txbxContent>
                </v:textbox>
                <w10:wrap type="none"/>
              </v:shape>
              <v:shape style="position:absolute;left:5538;top:3142;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541;top:3142;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9,154,782.77</w:t>
                      </w:r>
                    </w:p>
                  </w:txbxContent>
                </v:textbox>
                <w10:wrap type="none"/>
              </v:shape>
              <v:shape style="position:absolute;left:8624;top:3142;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22.13</w:t>
                      </w:r>
                      <w:r>
                        <w:rPr>
                          <w:rFonts w:ascii="Arial"/>
                          <w:sz w:val="20"/>
                        </w:rPr>
                      </w:r>
                    </w:p>
                  </w:txbxContent>
                </v:textbox>
                <w10:wrap type="none"/>
              </v:shape>
            </v:group>
          </v:group>
        </w:pict>
      </w:r>
      <w:r>
        <w:rPr>
          <w:rFonts w:ascii="宋体" w:hAnsi="宋体" w:cs="宋体" w:eastAsia="宋体" w:hint="default"/>
          <w:position w:val="-68"/>
          <w:sz w:val="20"/>
          <w:szCs w:val="20"/>
        </w:rPr>
      </w:r>
    </w:p>
    <w:p>
      <w:pPr>
        <w:spacing w:line="240" w:lineRule="auto" w:before="1"/>
        <w:rPr>
          <w:rFonts w:ascii="宋体" w:hAnsi="宋体" w:cs="宋体" w:eastAsia="宋体" w:hint="default"/>
          <w:sz w:val="13"/>
          <w:szCs w:val="13"/>
        </w:rPr>
      </w:pPr>
    </w:p>
    <w:p>
      <w:pPr>
        <w:pStyle w:val="BodyText"/>
        <w:spacing w:line="240" w:lineRule="auto" w:before="26"/>
        <w:ind w:left="620" w:right="389"/>
        <w:jc w:val="left"/>
      </w:pPr>
      <w:r>
        <w:rPr/>
        <w:pict>
          <v:group style="position:absolute;margin-left:95.879997pt;margin-top:22.696022pt;width:462.5pt;height:136.35pt;mso-position-horizontal-relative:page;mso-position-vertical-relative:paragraph;z-index:-709168" coordorigin="1918,454" coordsize="9250,2727">
            <v:group style="position:absolute;left:1946;top:461;width:1362;height:2" coordorigin="1946,461" coordsize="1362,2">
              <v:shape style="position:absolute;left:1946;top:461;width:1362;height:2" coordorigin="1946,461" coordsize="1362,0" path="m1946,461l3308,461e" filled="false" stroked="true" strokeweight=".72pt" strokecolor="#000000">
                <v:path arrowok="t"/>
              </v:shape>
            </v:group>
            <v:group style="position:absolute;left:1946;top:490;width:1362;height:2" coordorigin="1946,490" coordsize="1362,2">
              <v:shape style="position:absolute;left:1946;top:490;width:1362;height:2" coordorigin="1946,490" coordsize="1362,0" path="m1946,490l3308,490e" filled="false" stroked="true" strokeweight=".72pt" strokecolor="#000000">
                <v:path arrowok="t"/>
              </v:shape>
              <v:shape style="position:absolute;left:3308;top:497;width:10;height:2" type="#_x0000_t75" stroked="false">
                <v:imagedata r:id="rId25" o:title=""/>
              </v:shape>
            </v:group>
            <v:group style="position:absolute;left:3308;top:461;width:44;height:2" coordorigin="3308,461" coordsize="44,2">
              <v:shape style="position:absolute;left:3308;top:461;width:44;height:2" coordorigin="3308,461" coordsize="44,0" path="m3308,461l3352,461e" filled="false" stroked="true" strokeweight=".72pt" strokecolor="#000000">
                <v:path arrowok="t"/>
              </v:shape>
            </v:group>
            <v:group style="position:absolute;left:3308;top:490;width:44;height:2" coordorigin="3308,490" coordsize="44,2">
              <v:shape style="position:absolute;left:3308;top:490;width:44;height:2" coordorigin="3308,490" coordsize="44,0" path="m3308,490l3352,490e" filled="false" stroked="true" strokeweight=".72pt" strokecolor="#000000">
                <v:path arrowok="t"/>
              </v:shape>
            </v:group>
            <v:group style="position:absolute;left:3352;top:461;width:3926;height:2" coordorigin="3352,461" coordsize="3926,2">
              <v:shape style="position:absolute;left:3352;top:461;width:3926;height:2" coordorigin="3352,461" coordsize="3926,0" path="m3352,461l7277,461e" filled="false" stroked="true" strokeweight=".72pt" strokecolor="#000000">
                <v:path arrowok="t"/>
              </v:shape>
            </v:group>
            <v:group style="position:absolute;left:3352;top:490;width:3926;height:2" coordorigin="3352,490" coordsize="3926,2">
              <v:shape style="position:absolute;left:3352;top:490;width:3926;height:2" coordorigin="3352,490" coordsize="3926,0" path="m3352,490l7277,490e" filled="false" stroked="true" strokeweight=".72pt" strokecolor="#000000">
                <v:path arrowok="t"/>
              </v:shape>
              <v:shape style="position:absolute;left:7277;top:497;width:10;height:2" type="#_x0000_t75" stroked="false">
                <v:imagedata r:id="rId25" o:title=""/>
              </v:shape>
            </v:group>
            <v:group style="position:absolute;left:7277;top:461;width:44;height:2" coordorigin="7277,461" coordsize="44,2">
              <v:shape style="position:absolute;left:7277;top:461;width:44;height:2" coordorigin="7277,461" coordsize="44,0" path="m7277,461l7320,461e" filled="false" stroked="true" strokeweight=".72pt" strokecolor="#000000">
                <v:path arrowok="t"/>
              </v:shape>
            </v:group>
            <v:group style="position:absolute;left:7277;top:490;width:44;height:2" coordorigin="7277,490" coordsize="44,2">
              <v:shape style="position:absolute;left:7277;top:490;width:44;height:2" coordorigin="7277,490" coordsize="44,0" path="m7277,490l7320,490e" filled="false" stroked="true" strokeweight=".72pt" strokecolor="#000000">
                <v:path arrowok="t"/>
              </v:shape>
            </v:group>
            <v:group style="position:absolute;left:7320;top:461;width:3828;height:2" coordorigin="7320,461" coordsize="3828,2">
              <v:shape style="position:absolute;left:7320;top:461;width:3828;height:2" coordorigin="7320,461" coordsize="3828,0" path="m7320,461l11148,461e" filled="false" stroked="true" strokeweight=".72pt" strokecolor="#000000">
                <v:path arrowok="t"/>
              </v:shape>
            </v:group>
            <v:group style="position:absolute;left:7320;top:490;width:3828;height:2" coordorigin="7320,490" coordsize="3828,2">
              <v:shape style="position:absolute;left:7320;top:490;width:3828;height:2" coordorigin="7320,490" coordsize="3828,0" path="m7320,490l11148,490e" filled="false" stroked="true" strokeweight=".72pt" strokecolor="#000000">
                <v:path arrowok="t"/>
              </v:shape>
              <v:shape style="position:absolute;left:3289;top:480;width:4016;height:350" type="#_x0000_t75" stroked="false">
                <v:imagedata r:id="rId311" o:title=""/>
              </v:shape>
              <v:shape style="position:absolute;left:3292;top:795;width:7873;height:390" type="#_x0000_t75" stroked="false">
                <v:imagedata r:id="rId312" o:title=""/>
              </v:shape>
              <v:shape style="position:absolute;left:3292;top:1151;width:6500;height:391" type="#_x0000_t75" stroked="false">
                <v:imagedata r:id="rId313" o:title=""/>
              </v:shape>
            </v:group>
            <v:group style="position:absolute;left:1925;top:3173;width:1384;height:2" coordorigin="1925,3173" coordsize="1384,2">
              <v:shape style="position:absolute;left:1925;top:3173;width:1384;height:2" coordorigin="1925,3173" coordsize="1384,0" path="m1925,3173l3308,3173e" filled="false" stroked="true" strokeweight=".72pt" strokecolor="#000000">
                <v:path arrowok="t"/>
              </v:shape>
            </v:group>
            <v:group style="position:absolute;left:1925;top:3144;width:1384;height:2" coordorigin="1925,3144" coordsize="1384,2">
              <v:shape style="position:absolute;left:1925;top:3144;width:1384;height:2" coordorigin="1925,3144" coordsize="1384,0" path="m1925,3144l3308,3144e" filled="false" stroked="true" strokeweight=".72pt" strokecolor="#000000">
                <v:path arrowok="t"/>
              </v:shape>
            </v:group>
            <v:group style="position:absolute;left:3308;top:3144;width:44;height:2" coordorigin="3308,3144" coordsize="44,2">
              <v:shape style="position:absolute;left:3308;top:3144;width:44;height:2" coordorigin="3308,3144" coordsize="44,0" path="m3308,3144l3352,3144e" filled="false" stroked="true" strokeweight=".72pt" strokecolor="#000000">
                <v:path arrowok="t"/>
              </v:shape>
            </v:group>
            <v:group style="position:absolute;left:3308;top:3173;width:1593;height:2" coordorigin="3308,3173" coordsize="1593,2">
              <v:shape style="position:absolute;left:3308;top:3173;width:1593;height:2" coordorigin="3308,3173" coordsize="1593,0" path="m3308,3173l4901,3173e" filled="false" stroked="true" strokeweight=".72pt" strokecolor="#000000">
                <v:path arrowok="t"/>
              </v:shape>
            </v:group>
            <v:group style="position:absolute;left:3352;top:3144;width:1550;height:2" coordorigin="3352,3144" coordsize="1550,2">
              <v:shape style="position:absolute;left:3352;top:3144;width:1550;height:2" coordorigin="3352,3144" coordsize="1550,0" path="m3352,3144l4901,3144e" filled="false" stroked="true" strokeweight=".72pt" strokecolor="#000000">
                <v:path arrowok="t"/>
              </v:shape>
            </v:group>
            <v:group style="position:absolute;left:4901;top:3144;width:44;height:2" coordorigin="4901,3144" coordsize="44,2">
              <v:shape style="position:absolute;left:4901;top:3144;width:44;height:2" coordorigin="4901,3144" coordsize="44,0" path="m4901,3144l4944,3144e" filled="false" stroked="true" strokeweight=".72pt" strokecolor="#000000">
                <v:path arrowok="t"/>
              </v:shape>
            </v:group>
            <v:group style="position:absolute;left:4901;top:3173;width:993;height:2" coordorigin="4901,3173" coordsize="993,2">
              <v:shape style="position:absolute;left:4901;top:3173;width:993;height:2" coordorigin="4901,3173" coordsize="993,0" path="m4901,3173l5893,3173e" filled="false" stroked="true" strokeweight=".72pt" strokecolor="#000000">
                <v:path arrowok="t"/>
              </v:shape>
            </v:group>
            <v:group style="position:absolute;left:4944;top:3144;width:950;height:2" coordorigin="4944,3144" coordsize="950,2">
              <v:shape style="position:absolute;left:4944;top:3144;width:950;height:2" coordorigin="4944,3144" coordsize="950,0" path="m4944,3144l5893,3144e" filled="false" stroked="true" strokeweight=".72pt" strokecolor="#000000">
                <v:path arrowok="t"/>
              </v:shape>
            </v:group>
            <v:group style="position:absolute;left:5893;top:3144;width:44;height:2" coordorigin="5893,3144" coordsize="44,2">
              <v:shape style="position:absolute;left:5893;top:3144;width:44;height:2" coordorigin="5893,3144" coordsize="44,0" path="m5893,3144l5936,3144e" filled="false" stroked="true" strokeweight=".72pt" strokecolor="#000000">
                <v:path arrowok="t"/>
              </v:shape>
            </v:group>
            <v:group style="position:absolute;left:5893;top:3173;width:1384;height:2" coordorigin="5893,3173" coordsize="1384,2">
              <v:shape style="position:absolute;left:5893;top:3173;width:1384;height:2" coordorigin="5893,3173" coordsize="1384,0" path="m5893,3173l7277,3173e" filled="false" stroked="true" strokeweight=".72pt" strokecolor="#000000">
                <v:path arrowok="t"/>
              </v:shape>
            </v:group>
            <v:group style="position:absolute;left:5936;top:3144;width:1341;height:2" coordorigin="5936,3144" coordsize="1341,2">
              <v:shape style="position:absolute;left:5936;top:3144;width:1341;height:2" coordorigin="5936,3144" coordsize="1341,0" path="m5936,3144l7277,3144e" filled="false" stroked="true" strokeweight=".72pt" strokecolor="#000000">
                <v:path arrowok="t"/>
              </v:shape>
            </v:group>
            <v:group style="position:absolute;left:7277;top:3144;width:44;height:2" coordorigin="7277,3144" coordsize="44,2">
              <v:shape style="position:absolute;left:7277;top:3144;width:44;height:2" coordorigin="7277,3144" coordsize="44,0" path="m7277,3144l7320,3144e" filled="false" stroked="true" strokeweight=".72pt" strokecolor="#000000">
                <v:path arrowok="t"/>
              </v:shape>
            </v:group>
            <v:group style="position:absolute;left:7277;top:3173;width:44;height:2" coordorigin="7277,3173" coordsize="44,2">
              <v:shape style="position:absolute;left:7277;top:3173;width:44;height:2" coordorigin="7277,3173" coordsize="44,0" path="m7277,3173l7320,3173e" filled="false" stroked="true" strokeweight=".72pt" strokecolor="#000000">
                <v:path arrowok="t"/>
              </v:shape>
            </v:group>
            <v:group style="position:absolute;left:7320;top:3173;width:1454;height:2" coordorigin="7320,3173" coordsize="1454,2">
              <v:shape style="position:absolute;left:7320;top:3173;width:1454;height:2" coordorigin="7320,3173" coordsize="1454,0" path="m7320,3173l8773,3173e" filled="false" stroked="true" strokeweight=".72pt" strokecolor="#000000">
                <v:path arrowok="t"/>
              </v:shape>
            </v:group>
            <v:group style="position:absolute;left:7320;top:3144;width:1454;height:2" coordorigin="7320,3144" coordsize="1454,2">
              <v:shape style="position:absolute;left:7320;top:3144;width:1454;height:2" coordorigin="7320,3144" coordsize="1454,0" path="m7320,3144l8773,3144e" filled="false" stroked="true" strokeweight=".72pt" strokecolor="#000000">
                <v:path arrowok="t"/>
              </v:shape>
            </v:group>
            <v:group style="position:absolute;left:8773;top:3144;width:44;height:2" coordorigin="8773,3144" coordsize="44,2">
              <v:shape style="position:absolute;left:8773;top:3144;width:44;height:2" coordorigin="8773,3144" coordsize="44,0" path="m8773,3144l8816,3144e" filled="false" stroked="true" strokeweight=".72pt" strokecolor="#000000">
                <v:path arrowok="t"/>
              </v:shape>
            </v:group>
            <v:group style="position:absolute;left:8773;top:3173;width:993;height:2" coordorigin="8773,3173" coordsize="993,2">
              <v:shape style="position:absolute;left:8773;top:3173;width:993;height:2" coordorigin="8773,3173" coordsize="993,0" path="m8773,3173l9766,3173e" filled="false" stroked="true" strokeweight=".72pt" strokecolor="#000000">
                <v:path arrowok="t"/>
              </v:shape>
            </v:group>
            <v:group style="position:absolute;left:8816;top:3144;width:950;height:2" coordorigin="8816,3144" coordsize="950,2">
              <v:shape style="position:absolute;left:8816;top:3144;width:950;height:2" coordorigin="8816,3144" coordsize="950,0" path="m8816,3144l9766,3144e" filled="false" stroked="true" strokeweight=".72pt" strokecolor="#000000">
                <v:path arrowok="t"/>
              </v:shape>
              <v:shape style="position:absolute;left:1920;top:1506;width:9247;height:1631" type="#_x0000_t75" stroked="false">
                <v:imagedata r:id="rId314" o:title=""/>
              </v:shape>
            </v:group>
            <v:group style="position:absolute;left:9766;top:3144;width:44;height:2" coordorigin="9766,3144" coordsize="44,2">
              <v:shape style="position:absolute;left:9766;top:3144;width:44;height:2" coordorigin="9766,3144" coordsize="44,0" path="m9766,3144l9809,3144e" filled="false" stroked="true" strokeweight=".72pt" strokecolor="#000000">
                <v:path arrowok="t"/>
              </v:shape>
            </v:group>
            <v:group style="position:absolute;left:9766;top:3173;width:1390;height:2" coordorigin="9766,3173" coordsize="1390,2">
              <v:shape style="position:absolute;left:9766;top:3173;width:1390;height:2" coordorigin="9766,3173" coordsize="1390,0" path="m9766,3173l11155,3173e" filled="false" stroked="true" strokeweight=".72pt" strokecolor="#000000">
                <v:path arrowok="t"/>
              </v:shape>
            </v:group>
            <v:group style="position:absolute;left:9809;top:3144;width:1347;height:2" coordorigin="9809,3144" coordsize="1347,2">
              <v:shape style="position:absolute;left:9809;top:3144;width:1347;height:2" coordorigin="9809,3144" coordsize="1347,0" path="m9809,3144l11155,3144e" filled="false" stroked="true" strokeweight=".72pt" strokecolor="#000000">
                <v:path arrowok="t"/>
              </v:shape>
              <v:shape style="position:absolute;left:4896;top:55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8818;top:55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2425;top:88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4204;top:91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6189;top:106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8125;top:91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10061;top:106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group>
            <w10:wrap type="none"/>
          </v:group>
        </w:pict>
      </w:r>
      <w:r>
        <w:rPr>
          <w:rFonts w:ascii="Arial" w:hAnsi="Arial" w:cs="Arial" w:eastAsia="Arial" w:hint="default"/>
        </w:rPr>
        <w:t>(2)</w:t>
      </w:r>
      <w:r>
        <w:rPr>
          <w:rFonts w:ascii="Arial" w:hAnsi="Arial" w:cs="Arial" w:eastAsia="Arial" w:hint="default"/>
          <w:spacing w:val="-5"/>
        </w:rPr>
        <w:t> </w:t>
      </w:r>
      <w:r>
        <w:rPr/>
        <w:t>按组合采用账龄分析法计提坏账准备的应收账款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tbl>
      <w:tblPr>
        <w:tblW w:w="0" w:type="auto"/>
        <w:jc w:val="left"/>
        <w:tblInd w:w="317" w:type="dxa"/>
        <w:tblLayout w:type="fixed"/>
        <w:tblCellMar>
          <w:top w:w="0" w:type="dxa"/>
          <w:left w:w="0" w:type="dxa"/>
          <w:bottom w:w="0" w:type="dxa"/>
          <w:right w:w="0" w:type="dxa"/>
        </w:tblCellMar>
        <w:tblLook w:val="01E0"/>
      </w:tblPr>
      <w:tblGrid>
        <w:gridCol w:w="1144"/>
        <w:gridCol w:w="1800"/>
        <w:gridCol w:w="977"/>
        <w:gridCol w:w="1385"/>
        <w:gridCol w:w="1512"/>
        <w:gridCol w:w="976"/>
        <w:gridCol w:w="1346"/>
      </w:tblGrid>
      <w:tr>
        <w:trPr>
          <w:trHeight w:val="266" w:hRule="exact"/>
        </w:trPr>
        <w:tc>
          <w:tcPr>
            <w:tcW w:w="1144"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nil" w:sz="6" w:space="0" w:color="auto"/>
            </w:tcBorders>
          </w:tcPr>
          <w:p>
            <w:pPr>
              <w:pStyle w:val="TableParagraph"/>
              <w:spacing w:line="200" w:lineRule="exact"/>
              <w:ind w:left="175" w:right="0"/>
              <w:jc w:val="center"/>
              <w:rPr>
                <w:rFonts w:ascii="宋体" w:hAnsi="宋体" w:cs="宋体" w:eastAsia="宋体" w:hint="default"/>
                <w:sz w:val="20"/>
                <w:szCs w:val="20"/>
              </w:rPr>
            </w:pPr>
            <w:r>
              <w:rPr>
                <w:rFonts w:ascii="宋体" w:hAnsi="宋体" w:cs="宋体" w:eastAsia="宋体" w:hint="default"/>
                <w:sz w:val="20"/>
                <w:szCs w:val="20"/>
              </w:rPr>
              <w:t>金额</w:t>
            </w:r>
          </w:p>
        </w:tc>
        <w:tc>
          <w:tcPr>
            <w:tcW w:w="977" w:type="dxa"/>
            <w:tcBorders>
              <w:top w:val="nil" w:sz="6" w:space="0" w:color="auto"/>
              <w:left w:val="nil" w:sz="6" w:space="0" w:color="auto"/>
              <w:bottom w:val="nil" w:sz="6" w:space="0" w:color="auto"/>
              <w:right w:val="nil" w:sz="6" w:space="0" w:color="auto"/>
            </w:tcBorders>
          </w:tcPr>
          <w:p>
            <w:pPr>
              <w:pStyle w:val="TableParagraph"/>
              <w:spacing w:line="215" w:lineRule="exact"/>
              <w:ind w:right="140"/>
              <w:jc w:val="right"/>
              <w:rPr>
                <w:rFonts w:ascii="Arial" w:hAnsi="Arial" w:cs="Arial" w:eastAsia="Arial" w:hint="default"/>
                <w:sz w:val="20"/>
                <w:szCs w:val="20"/>
              </w:rPr>
            </w:pPr>
            <w:r>
              <w:rPr>
                <w:rFonts w:ascii="宋体" w:hAnsi="宋体" w:cs="宋体" w:eastAsia="宋体" w:hint="default"/>
                <w:spacing w:val="-1"/>
                <w:sz w:val="20"/>
                <w:szCs w:val="20"/>
              </w:rPr>
              <w:t>比例</w:t>
            </w:r>
            <w:r>
              <w:rPr>
                <w:rFonts w:ascii="Arial" w:hAnsi="Arial" w:cs="Arial" w:eastAsia="Arial" w:hint="default"/>
                <w:spacing w:val="-1"/>
                <w:sz w:val="20"/>
                <w:szCs w:val="20"/>
              </w:rPr>
              <w:t>(%)</w:t>
            </w:r>
          </w:p>
        </w:tc>
        <w:tc>
          <w:tcPr>
            <w:tcW w:w="1385"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00" w:lineRule="exact"/>
              <w:ind w:right="17"/>
              <w:jc w:val="center"/>
              <w:rPr>
                <w:rFonts w:ascii="宋体" w:hAnsi="宋体" w:cs="宋体" w:eastAsia="宋体" w:hint="default"/>
                <w:sz w:val="20"/>
                <w:szCs w:val="20"/>
              </w:rPr>
            </w:pPr>
            <w:r>
              <w:rPr>
                <w:rFonts w:ascii="宋体" w:hAnsi="宋体" w:cs="宋体" w:eastAsia="宋体" w:hint="default"/>
                <w:sz w:val="20"/>
                <w:szCs w:val="20"/>
              </w:rPr>
              <w:t>金额</w:t>
            </w:r>
          </w:p>
        </w:tc>
        <w:tc>
          <w:tcPr>
            <w:tcW w:w="976" w:type="dxa"/>
            <w:tcBorders>
              <w:top w:val="nil" w:sz="6" w:space="0" w:color="auto"/>
              <w:left w:val="nil" w:sz="6" w:space="0" w:color="auto"/>
              <w:bottom w:val="nil" w:sz="6" w:space="0" w:color="auto"/>
              <w:right w:val="nil" w:sz="6" w:space="0" w:color="auto"/>
            </w:tcBorders>
          </w:tcPr>
          <w:p>
            <w:pPr>
              <w:pStyle w:val="TableParagraph"/>
              <w:spacing w:line="215" w:lineRule="exact"/>
              <w:ind w:right="138"/>
              <w:jc w:val="right"/>
              <w:rPr>
                <w:rFonts w:ascii="Arial" w:hAnsi="Arial" w:cs="Arial" w:eastAsia="Arial" w:hint="default"/>
                <w:sz w:val="20"/>
                <w:szCs w:val="20"/>
              </w:rPr>
            </w:pPr>
            <w:r>
              <w:rPr>
                <w:rFonts w:ascii="宋体" w:hAnsi="宋体" w:cs="宋体" w:eastAsia="宋体" w:hint="default"/>
                <w:spacing w:val="-1"/>
                <w:sz w:val="20"/>
                <w:szCs w:val="20"/>
              </w:rPr>
              <w:t>比例</w:t>
            </w:r>
            <w:r>
              <w:rPr>
                <w:rFonts w:ascii="Arial" w:hAnsi="Arial" w:cs="Arial" w:eastAsia="Arial" w:hint="default"/>
                <w:spacing w:val="-1"/>
                <w:sz w:val="20"/>
                <w:szCs w:val="20"/>
              </w:rPr>
              <w:t>(%)</w:t>
            </w:r>
          </w:p>
        </w:tc>
        <w:tc>
          <w:tcPr>
            <w:tcW w:w="1346" w:type="dxa"/>
            <w:vMerge w:val="restart"/>
            <w:tcBorders>
              <w:top w:val="nil" w:sz="6" w:space="0" w:color="auto"/>
              <w:left w:val="nil" w:sz="6" w:space="0" w:color="auto"/>
              <w:right w:val="nil" w:sz="6" w:space="0" w:color="auto"/>
            </w:tcBorders>
          </w:tcPr>
          <w:p>
            <w:pPr/>
          </w:p>
        </w:tc>
      </w:tr>
      <w:tr>
        <w:trPr>
          <w:trHeight w:val="322"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70" w:lineRule="exact"/>
              <w:ind w:left="70"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1"/>
              <w:jc w:val="right"/>
              <w:rPr>
                <w:rFonts w:ascii="Arial" w:hAnsi="Arial" w:cs="Arial" w:eastAsia="Arial" w:hint="default"/>
                <w:sz w:val="20"/>
                <w:szCs w:val="20"/>
              </w:rPr>
            </w:pPr>
            <w:r>
              <w:rPr>
                <w:rFonts w:ascii="Arial"/>
                <w:spacing w:val="-2"/>
                <w:sz w:val="20"/>
              </w:rPr>
              <w:t>101,311,373.27</w:t>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Arial" w:hAnsi="Arial" w:cs="Arial" w:eastAsia="Arial" w:hint="default"/>
                <w:sz w:val="20"/>
                <w:szCs w:val="20"/>
              </w:rPr>
            </w:pPr>
            <w:r>
              <w:rPr>
                <w:rFonts w:ascii="Arial"/>
                <w:sz w:val="20"/>
              </w:rPr>
              <w:t>91.48</w:t>
            </w:r>
          </w:p>
        </w:tc>
        <w:tc>
          <w:tcPr>
            <w:tcW w:w="1385"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2"/>
              <w:jc w:val="right"/>
              <w:rPr>
                <w:rFonts w:ascii="Arial" w:hAnsi="Arial" w:cs="Arial" w:eastAsia="Arial" w:hint="default"/>
                <w:sz w:val="20"/>
                <w:szCs w:val="20"/>
              </w:rPr>
            </w:pPr>
            <w:r>
              <w:rPr>
                <w:rFonts w:ascii="Arial"/>
                <w:spacing w:val="-1"/>
                <w:sz w:val="20"/>
              </w:rPr>
              <w:t>31,924,354.92</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Arial" w:hAnsi="Arial" w:cs="Arial" w:eastAsia="Arial" w:hint="default"/>
                <w:sz w:val="20"/>
                <w:szCs w:val="20"/>
              </w:rPr>
            </w:pPr>
            <w:r>
              <w:rPr>
                <w:rFonts w:ascii="Arial"/>
                <w:sz w:val="20"/>
              </w:rPr>
              <w:t>77.18</w:t>
            </w:r>
          </w:p>
        </w:tc>
        <w:tc>
          <w:tcPr>
            <w:tcW w:w="1346" w:type="dxa"/>
            <w:vMerge/>
            <w:tcBorders>
              <w:left w:val="nil" w:sz="6" w:space="0" w:color="auto"/>
              <w:right w:val="nil" w:sz="6" w:space="0" w:color="auto"/>
            </w:tcBorders>
          </w:tcPr>
          <w:p>
            <w:pPr/>
          </w:p>
        </w:tc>
      </w:tr>
      <w:tr>
        <w:trPr>
          <w:trHeight w:val="322"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70" w:lineRule="exact"/>
              <w:ind w:left="70"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3"/>
              <w:jc w:val="right"/>
              <w:rPr>
                <w:rFonts w:ascii="Arial" w:hAnsi="Arial" w:cs="Arial" w:eastAsia="Arial" w:hint="default"/>
                <w:sz w:val="20"/>
                <w:szCs w:val="20"/>
              </w:rPr>
            </w:pPr>
            <w:r>
              <w:rPr>
                <w:rFonts w:ascii="Arial"/>
                <w:sz w:val="20"/>
              </w:rPr>
              <w:t>810.00</w:t>
            </w:r>
          </w:p>
        </w:tc>
        <w:tc>
          <w:tcPr>
            <w:tcW w:w="977"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Arial" w:hAnsi="Arial" w:cs="Arial" w:eastAsia="Arial" w:hint="default"/>
                <w:sz w:val="20"/>
                <w:szCs w:val="20"/>
              </w:rPr>
            </w:pPr>
            <w:r>
              <w:rPr>
                <w:rFonts w:ascii="Arial"/>
                <w:sz w:val="20"/>
              </w:rPr>
              <w:t>40.50</w:t>
            </w:r>
          </w:p>
        </w:tc>
        <w:tc>
          <w:tcPr>
            <w:tcW w:w="1512" w:type="dxa"/>
            <w:tcBorders>
              <w:top w:val="nil" w:sz="6" w:space="0" w:color="auto"/>
              <w:left w:val="nil" w:sz="6" w:space="0" w:color="auto"/>
              <w:bottom w:val="nil" w:sz="6" w:space="0" w:color="auto"/>
              <w:right w:val="nil" w:sz="6" w:space="0" w:color="auto"/>
            </w:tcBorders>
          </w:tcPr>
          <w:p>
            <w:pPr/>
          </w:p>
        </w:tc>
        <w:tc>
          <w:tcPr>
            <w:tcW w:w="976" w:type="dxa"/>
            <w:tcBorders>
              <w:top w:val="nil" w:sz="6" w:space="0" w:color="auto"/>
              <w:left w:val="nil" w:sz="6" w:space="0" w:color="auto"/>
              <w:bottom w:val="nil" w:sz="6" w:space="0" w:color="auto"/>
              <w:right w:val="nil" w:sz="6" w:space="0" w:color="auto"/>
            </w:tcBorders>
          </w:tcPr>
          <w:p>
            <w:pPr/>
          </w:p>
        </w:tc>
        <w:tc>
          <w:tcPr>
            <w:tcW w:w="1346" w:type="dxa"/>
            <w:vMerge/>
            <w:tcBorders>
              <w:left w:val="nil" w:sz="6" w:space="0" w:color="auto"/>
              <w:bottom w:val="nil" w:sz="6" w:space="0" w:color="auto"/>
              <w:right w:val="nil" w:sz="6" w:space="0" w:color="auto"/>
            </w:tcBorders>
          </w:tcPr>
          <w:p>
            <w:pPr/>
          </w:p>
        </w:tc>
      </w:tr>
      <w:tr>
        <w:trPr>
          <w:trHeight w:val="322"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70" w:lineRule="exact"/>
              <w:ind w:left="70" w:right="0"/>
              <w:jc w:val="lef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2"/>
              <w:jc w:val="right"/>
              <w:rPr>
                <w:rFonts w:ascii="Arial" w:hAnsi="Arial" w:cs="Arial" w:eastAsia="Arial" w:hint="default"/>
                <w:sz w:val="20"/>
                <w:szCs w:val="20"/>
              </w:rPr>
            </w:pPr>
            <w:r>
              <w:rPr>
                <w:rFonts w:ascii="Arial"/>
                <w:sz w:val="20"/>
              </w:rPr>
              <w:t>169.00</w:t>
            </w:r>
          </w:p>
        </w:tc>
        <w:tc>
          <w:tcPr>
            <w:tcW w:w="977"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Arial" w:hAnsi="Arial" w:cs="Arial" w:eastAsia="Arial" w:hint="default"/>
                <w:sz w:val="20"/>
                <w:szCs w:val="20"/>
              </w:rPr>
            </w:pPr>
            <w:r>
              <w:rPr>
                <w:rFonts w:ascii="Arial"/>
                <w:sz w:val="20"/>
              </w:rPr>
              <w:t>33.80</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3"/>
              <w:jc w:val="right"/>
              <w:rPr>
                <w:rFonts w:ascii="Arial" w:hAnsi="Arial" w:cs="Arial" w:eastAsia="Arial" w:hint="default"/>
                <w:sz w:val="20"/>
                <w:szCs w:val="20"/>
              </w:rPr>
            </w:pPr>
            <w:r>
              <w:rPr>
                <w:rFonts w:ascii="Arial"/>
                <w:spacing w:val="-1"/>
                <w:sz w:val="20"/>
              </w:rPr>
              <w:t>353,046.00</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Arial" w:hAnsi="Arial" w:cs="Arial" w:eastAsia="Arial" w:hint="default"/>
                <w:sz w:val="20"/>
                <w:szCs w:val="20"/>
              </w:rPr>
            </w:pPr>
            <w:r>
              <w:rPr>
                <w:rFonts w:ascii="Arial"/>
                <w:sz w:val="20"/>
              </w:rPr>
              <w:t>0.86</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Arial" w:hAnsi="Arial" w:cs="Arial" w:eastAsia="Arial" w:hint="default"/>
                <w:sz w:val="20"/>
                <w:szCs w:val="20"/>
              </w:rPr>
            </w:pPr>
            <w:r>
              <w:rPr>
                <w:rFonts w:ascii="Arial"/>
                <w:spacing w:val="-1"/>
                <w:sz w:val="20"/>
              </w:rPr>
              <w:t>70,609.20</w:t>
            </w:r>
          </w:p>
        </w:tc>
      </w:tr>
      <w:tr>
        <w:trPr>
          <w:trHeight w:val="322"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71" w:lineRule="exact"/>
              <w:ind w:left="70" w:right="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年以上</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1"/>
              <w:jc w:val="right"/>
              <w:rPr>
                <w:rFonts w:ascii="Arial" w:hAnsi="Arial" w:cs="Arial" w:eastAsia="Arial" w:hint="default"/>
                <w:sz w:val="20"/>
                <w:szCs w:val="20"/>
              </w:rPr>
            </w:pPr>
            <w:r>
              <w:rPr>
                <w:rFonts w:ascii="Arial"/>
                <w:spacing w:val="-1"/>
                <w:sz w:val="20"/>
              </w:rPr>
              <w:t>9,440,802.53</w:t>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Arial" w:hAnsi="Arial" w:cs="Arial" w:eastAsia="Arial" w:hint="default"/>
                <w:sz w:val="20"/>
                <w:szCs w:val="20"/>
              </w:rPr>
            </w:pPr>
            <w:r>
              <w:rPr>
                <w:rFonts w:ascii="Arial"/>
                <w:spacing w:val="-1"/>
                <w:sz w:val="20"/>
              </w:rPr>
              <w:t>8.52</w:t>
            </w:r>
            <w:r>
              <w:rPr>
                <w:rFonts w:ascii="Arial"/>
                <w:sz w:val="20"/>
              </w:rPr>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Arial" w:hAnsi="Arial" w:cs="Arial" w:eastAsia="Arial" w:hint="default"/>
                <w:sz w:val="20"/>
                <w:szCs w:val="20"/>
              </w:rPr>
            </w:pPr>
            <w:r>
              <w:rPr>
                <w:rFonts w:ascii="Arial"/>
                <w:spacing w:val="-2"/>
                <w:sz w:val="20"/>
              </w:rPr>
              <w:t>9,440,802.53</w:t>
            </w:r>
            <w:r>
              <w:rPr>
                <w:rFonts w:ascii="Arial"/>
                <w:sz w:val="20"/>
              </w:rPr>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1"/>
              <w:jc w:val="right"/>
              <w:rPr>
                <w:rFonts w:ascii="Arial" w:hAnsi="Arial" w:cs="Arial" w:eastAsia="Arial" w:hint="default"/>
                <w:sz w:val="20"/>
                <w:szCs w:val="20"/>
              </w:rPr>
            </w:pPr>
            <w:r>
              <w:rPr>
                <w:rFonts w:ascii="Arial"/>
                <w:spacing w:val="-1"/>
                <w:sz w:val="20"/>
              </w:rPr>
              <w:t>9,084,173.57</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Arial" w:hAnsi="Arial" w:cs="Arial" w:eastAsia="Arial" w:hint="default"/>
                <w:sz w:val="20"/>
                <w:szCs w:val="20"/>
              </w:rPr>
            </w:pPr>
            <w:r>
              <w:rPr>
                <w:rFonts w:ascii="Arial"/>
                <w:sz w:val="20"/>
              </w:rPr>
              <w:t>21.96</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8"/>
              <w:jc w:val="right"/>
              <w:rPr>
                <w:rFonts w:ascii="Arial" w:hAnsi="Arial" w:cs="Arial" w:eastAsia="Arial" w:hint="default"/>
                <w:sz w:val="20"/>
                <w:szCs w:val="20"/>
              </w:rPr>
            </w:pPr>
            <w:r>
              <w:rPr>
                <w:rFonts w:ascii="Arial"/>
                <w:spacing w:val="-1"/>
                <w:sz w:val="20"/>
              </w:rPr>
              <w:t>9,084,173.57</w:t>
            </w:r>
          </w:p>
        </w:tc>
      </w:tr>
      <w:tr>
        <w:trPr>
          <w:trHeight w:val="336"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56" w:lineRule="exact"/>
              <w:ind w:left="70"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1"/>
              <w:jc w:val="right"/>
              <w:rPr>
                <w:rFonts w:ascii="Arial" w:hAnsi="Arial" w:cs="Arial" w:eastAsia="Arial" w:hint="default"/>
                <w:sz w:val="20"/>
                <w:szCs w:val="20"/>
              </w:rPr>
            </w:pPr>
            <w:r>
              <w:rPr>
                <w:rFonts w:ascii="Arial"/>
                <w:spacing w:val="-2"/>
                <w:sz w:val="20"/>
              </w:rPr>
              <w:t>110,753,154.80</w:t>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Arial" w:hAnsi="Arial" w:cs="Arial" w:eastAsia="Arial" w:hint="default"/>
                <w:sz w:val="20"/>
                <w:szCs w:val="20"/>
              </w:rPr>
            </w:pPr>
            <w:r>
              <w:rPr>
                <w:rFonts w:ascii="Arial"/>
                <w:sz w:val="20"/>
              </w:rPr>
              <w:t>100.00</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Arial" w:hAnsi="Arial" w:cs="Arial" w:eastAsia="Arial" w:hint="default"/>
                <w:sz w:val="20"/>
                <w:szCs w:val="20"/>
              </w:rPr>
            </w:pPr>
            <w:r>
              <w:rPr>
                <w:rFonts w:ascii="Arial"/>
                <w:spacing w:val="-1"/>
                <w:sz w:val="20"/>
              </w:rPr>
              <w:t>9,440,876.83</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2"/>
              <w:jc w:val="right"/>
              <w:rPr>
                <w:rFonts w:ascii="Arial" w:hAnsi="Arial" w:cs="Arial" w:eastAsia="Arial" w:hint="default"/>
                <w:sz w:val="20"/>
                <w:szCs w:val="20"/>
              </w:rPr>
            </w:pPr>
            <w:r>
              <w:rPr>
                <w:rFonts w:ascii="Arial"/>
                <w:spacing w:val="-1"/>
                <w:sz w:val="20"/>
              </w:rPr>
              <w:t>41,361,574.49</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Arial" w:hAnsi="Arial" w:cs="Arial" w:eastAsia="Arial" w:hint="default"/>
                <w:sz w:val="20"/>
                <w:szCs w:val="20"/>
              </w:rPr>
            </w:pPr>
            <w:r>
              <w:rPr>
                <w:rFonts w:ascii="Arial"/>
                <w:sz w:val="20"/>
              </w:rPr>
              <w:t>100.00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8"/>
              <w:jc w:val="right"/>
              <w:rPr>
                <w:rFonts w:ascii="Arial" w:hAnsi="Arial" w:cs="Arial" w:eastAsia="Arial" w:hint="default"/>
                <w:sz w:val="20"/>
                <w:szCs w:val="20"/>
              </w:rPr>
            </w:pPr>
            <w:r>
              <w:rPr>
                <w:rFonts w:ascii="Arial"/>
                <w:spacing w:val="-1"/>
                <w:sz w:val="20"/>
              </w:rPr>
              <w:t>9,154,782.77</w:t>
            </w:r>
          </w:p>
        </w:tc>
      </w:tr>
    </w:tbl>
    <w:p>
      <w:pPr>
        <w:spacing w:line="240" w:lineRule="auto" w:before="9"/>
        <w:rPr>
          <w:rFonts w:ascii="宋体" w:hAnsi="宋体" w:cs="宋体" w:eastAsia="宋体" w:hint="default"/>
          <w:sz w:val="14"/>
          <w:szCs w:val="14"/>
        </w:rPr>
      </w:pPr>
    </w:p>
    <w:p>
      <w:pPr>
        <w:pStyle w:val="BodyText"/>
        <w:spacing w:line="240" w:lineRule="auto" w:before="26"/>
        <w:ind w:left="620" w:right="389"/>
        <w:jc w:val="left"/>
      </w:pPr>
      <w:r>
        <w:rPr>
          <w:rFonts w:ascii="Arial" w:hAnsi="Arial" w:cs="Arial" w:eastAsia="Arial" w:hint="default"/>
        </w:rPr>
        <w:t>(3)</w:t>
      </w:r>
      <w:r>
        <w:rPr>
          <w:rFonts w:ascii="Arial" w:hAnsi="Arial" w:cs="Arial" w:eastAsia="Arial" w:hint="default"/>
          <w:spacing w:val="-5"/>
        </w:rPr>
        <w:t> </w:t>
      </w:r>
      <w:r>
        <w:rPr/>
        <w:t>应收账款金额前五名单位情况</w:t>
      </w:r>
    </w:p>
    <w:p>
      <w:pPr>
        <w:spacing w:line="240" w:lineRule="auto" w:before="5"/>
        <w:rPr>
          <w:rFonts w:ascii="宋体" w:hAnsi="宋体" w:cs="宋体" w:eastAsia="宋体" w:hint="default"/>
          <w:sz w:val="7"/>
          <w:szCs w:val="7"/>
        </w:rPr>
      </w:pPr>
    </w:p>
    <w:p>
      <w:pPr>
        <w:spacing w:line="1105" w:lineRule="exact"/>
        <w:ind w:left="390"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61.05pt;height:55.3pt;mso-position-horizontal-relative:char;mso-position-vertical-relative:line" coordorigin="0,0" coordsize="9221,1106">
            <v:group style="position:absolute;left:31;top:7;width:3113;height:2" coordorigin="31,7" coordsize="3113,2">
              <v:shape style="position:absolute;left:31;top:7;width:3113;height:2" coordorigin="31,7" coordsize="3113,0" path="m31,7l3144,7e" filled="false" stroked="true" strokeweight=".72pt" strokecolor="#000000">
                <v:path arrowok="t"/>
              </v:shape>
            </v:group>
            <v:group style="position:absolute;left:31;top:36;width:3113;height:2" coordorigin="31,36" coordsize="3113,2">
              <v:shape style="position:absolute;left:31;top:36;width:3113;height:2" coordorigin="31,36" coordsize="3113,0" path="m31,36l3144,36e" filled="false" stroked="true" strokeweight=".72pt" strokecolor="#000000">
                <v:path arrowok="t"/>
              </v:shape>
              <v:shape style="position:absolute;left:3144;top:43;width:10;height:2" type="#_x0000_t75" stroked="false">
                <v:imagedata r:id="rId36" o:title=""/>
              </v:shape>
            </v:group>
            <v:group style="position:absolute;left:3144;top:7;width:44;height:2" coordorigin="3144,7" coordsize="44,2">
              <v:shape style="position:absolute;left:3144;top:7;width:44;height:2" coordorigin="3144,7" coordsize="44,0" path="m3144,7l3187,7e" filled="false" stroked="true" strokeweight=".72pt" strokecolor="#000000">
                <v:path arrowok="t"/>
              </v:shape>
            </v:group>
            <v:group style="position:absolute;left:3144;top:36;width:44;height:2" coordorigin="3144,36" coordsize="44,2">
              <v:shape style="position:absolute;left:3144;top:36;width:44;height:2" coordorigin="3144,36" coordsize="44,0" path="m3144,36l3187,36e" filled="false" stroked="true" strokeweight=".72pt" strokecolor="#000000">
                <v:path arrowok="t"/>
              </v:shape>
            </v:group>
            <v:group style="position:absolute;left:3187;top:7;width:1517;height:2" coordorigin="3187,7" coordsize="1517,2">
              <v:shape style="position:absolute;left:3187;top:7;width:1517;height:2" coordorigin="3187,7" coordsize="1517,0" path="m3187,7l4704,7e" filled="false" stroked="true" strokeweight=".72pt" strokecolor="#000000">
                <v:path arrowok="t"/>
              </v:shape>
            </v:group>
            <v:group style="position:absolute;left:3187;top:36;width:1517;height:2" coordorigin="3187,36" coordsize="1517,2">
              <v:shape style="position:absolute;left:3187;top:36;width:1517;height:2" coordorigin="3187,36" coordsize="1517,0" path="m3187,36l4704,36e" filled="false" stroked="true" strokeweight=".72pt" strokecolor="#000000">
                <v:path arrowok="t"/>
              </v:shape>
              <v:shape style="position:absolute;left:4704;top:43;width:10;height:2" type="#_x0000_t75" stroked="false">
                <v:imagedata r:id="rId36" o:title=""/>
              </v:shape>
            </v:group>
            <v:group style="position:absolute;left:4704;top:7;width:44;height:2" coordorigin="4704,7" coordsize="44,2">
              <v:shape style="position:absolute;left:4704;top:7;width:44;height:2" coordorigin="4704,7" coordsize="44,0" path="m4704,7l4747,7e" filled="false" stroked="true" strokeweight=".72pt" strokecolor="#000000">
                <v:path arrowok="t"/>
              </v:shape>
            </v:group>
            <v:group style="position:absolute;left:4704;top:36;width:44;height:2" coordorigin="4704,36" coordsize="44,2">
              <v:shape style="position:absolute;left:4704;top:36;width:44;height:2" coordorigin="4704,36" coordsize="44,0" path="m4704,36l4747,36e" filled="false" stroked="true" strokeweight=".72pt" strokecolor="#000000">
                <v:path arrowok="t"/>
              </v:shape>
            </v:group>
            <v:group style="position:absolute;left:4747;top:7;width:1516;height:2" coordorigin="4747,7" coordsize="1516,2">
              <v:shape style="position:absolute;left:4747;top:7;width:1516;height:2" coordorigin="4747,7" coordsize="1516,0" path="m4747,7l6263,7e" filled="false" stroked="true" strokeweight=".72pt" strokecolor="#000000">
                <v:path arrowok="t"/>
              </v:shape>
            </v:group>
            <v:group style="position:absolute;left:4747;top:36;width:1516;height:2" coordorigin="4747,36" coordsize="1516,2">
              <v:shape style="position:absolute;left:4747;top:36;width:1516;height:2" coordorigin="4747,36" coordsize="1516,0" path="m4747,36l6263,36e" filled="false" stroked="true" strokeweight=".72pt" strokecolor="#000000">
                <v:path arrowok="t"/>
              </v:shape>
              <v:shape style="position:absolute;left:6263;top:43;width:10;height:2" type="#_x0000_t75" stroked="false">
                <v:imagedata r:id="rId36" o:title=""/>
              </v:shape>
            </v:group>
            <v:group style="position:absolute;left:6263;top:7;width:44;height:2" coordorigin="6263,7" coordsize="44,2">
              <v:shape style="position:absolute;left:6263;top:7;width:44;height:2" coordorigin="6263,7" coordsize="44,0" path="m6263,7l6306,7e" filled="false" stroked="true" strokeweight=".72pt" strokecolor="#000000">
                <v:path arrowok="t"/>
              </v:shape>
            </v:group>
            <v:group style="position:absolute;left:6263;top:36;width:44;height:2" coordorigin="6263,36" coordsize="44,2">
              <v:shape style="position:absolute;left:6263;top:36;width:44;height:2" coordorigin="6263,36" coordsize="44,0" path="m6263,36l6306,36e" filled="false" stroked="true" strokeweight=".72pt" strokecolor="#000000">
                <v:path arrowok="t"/>
              </v:shape>
            </v:group>
            <v:group style="position:absolute;left:6306;top:7;width:1266;height:2" coordorigin="6306,7" coordsize="1266,2">
              <v:shape style="position:absolute;left:6306;top:7;width:1266;height:2" coordorigin="6306,7" coordsize="1266,0" path="m6306,7l7572,7e" filled="false" stroked="true" strokeweight=".72pt" strokecolor="#000000">
                <v:path arrowok="t"/>
              </v:shape>
            </v:group>
            <v:group style="position:absolute;left:6306;top:36;width:1266;height:2" coordorigin="6306,36" coordsize="1266,2">
              <v:shape style="position:absolute;left:6306;top:36;width:1266;height:2" coordorigin="6306,36" coordsize="1266,0" path="m6306,36l7572,36e" filled="false" stroked="true" strokeweight=".72pt" strokecolor="#000000">
                <v:path arrowok="t"/>
              </v:shape>
              <v:shape style="position:absolute;left:7572;top:43;width:10;height:2" type="#_x0000_t75" stroked="false">
                <v:imagedata r:id="rId36" o:title=""/>
              </v:shape>
            </v:group>
            <v:group style="position:absolute;left:7572;top:7;width:44;height:2" coordorigin="7572,7" coordsize="44,2">
              <v:shape style="position:absolute;left:7572;top:7;width:44;height:2" coordorigin="7572,7" coordsize="44,0" path="m7572,7l7615,7e" filled="false" stroked="true" strokeweight=".72pt" strokecolor="#000000">
                <v:path arrowok="t"/>
              </v:shape>
            </v:group>
            <v:group style="position:absolute;left:7572;top:36;width:44;height:2" coordorigin="7572,36" coordsize="44,2">
              <v:shape style="position:absolute;left:7572;top:36;width:44;height:2" coordorigin="7572,36" coordsize="44,0" path="m7572,36l7615,36e" filled="false" stroked="true" strokeweight=".72pt" strokecolor="#000000">
                <v:path arrowok="t"/>
              </v:shape>
            </v:group>
            <v:group style="position:absolute;left:7615;top:7;width:1586;height:2" coordorigin="7615,7" coordsize="1586,2">
              <v:shape style="position:absolute;left:7615;top:7;width:1586;height:2" coordorigin="7615,7" coordsize="1586,0" path="m7615,7l9200,7e" filled="false" stroked="true" strokeweight=".72pt" strokecolor="#000000">
                <v:path arrowok="t"/>
              </v:shape>
            </v:group>
            <v:group style="position:absolute;left:7615;top:36;width:1586;height:2" coordorigin="7615,36" coordsize="1586,2">
              <v:shape style="position:absolute;left:7615;top:36;width:1586;height:2" coordorigin="7615,36" coordsize="1586,0" path="m7615,36l9200,36e" filled="false" stroked="true" strokeweight=".72pt" strokecolor="#000000">
                <v:path arrowok="t"/>
              </v:shape>
              <v:shape style="position:absolute;left:3125;top:26;width:4476;height:661" type="#_x0000_t75" stroked="false">
                <v:imagedata r:id="rId315" o:title=""/>
              </v:shape>
              <v:shape style="position:absolute;left:0;top:652;width:9221;height:454" type="#_x0000_t75" stroked="false">
                <v:imagedata r:id="rId316" o:title=""/>
              </v:shape>
              <v:shape style="position:absolute;left:1189;top:25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单位名称</w:t>
                      </w:r>
                    </w:p>
                  </w:txbxContent>
                </v:textbox>
                <w10:wrap type="none"/>
              </v:shape>
              <v:shape style="position:absolute;left:3329;top:256;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与本公司关系</w:t>
                      </w:r>
                    </w:p>
                  </w:txbxContent>
                </v:textbox>
                <w10:wrap type="none"/>
              </v:shape>
              <v:shape style="position:absolute;left:5288;top:25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6722;top:25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139;top:665;width:2801;height:401" type="#_x0000_t202" filled="false" stroked="false">
                <v:textbox inset="0,0,0,0">
                  <w:txbxContent>
                    <w:p>
                      <w:pPr>
                        <w:spacing w:line="184" w:lineRule="auto"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中国石油天然气股份有限公司锦</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州石化分公司</w:t>
                      </w:r>
                    </w:p>
                  </w:txbxContent>
                </v:textbox>
                <w10:wrap type="none"/>
              </v:shape>
              <v:shape style="position:absolute;left:3628;top:765;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关联方</w:t>
                      </w:r>
                    </w:p>
                  </w:txbxContent>
                </v:textbox>
                <w10:wrap type="none"/>
              </v:shape>
              <v:shape style="position:absolute;left:4880;top:775;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17,538,922.35</w:t>
                      </w:r>
                    </w:p>
                  </w:txbxContent>
                </v:textbox>
                <w10:wrap type="none"/>
              </v:shape>
              <v:shape style="position:absolute;left:6541;top:765;width:763;height:211" type="#_x0000_t202" filled="false" stroked="false">
                <v:textbox inset="0,0,0,0">
                  <w:txbxContent>
                    <w:p>
                      <w:pPr>
                        <w:spacing w:line="210"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年以内</w:t>
                      </w:r>
                    </w:p>
                  </w:txbxContent>
                </v:textbox>
                <w10:wrap type="none"/>
              </v:shape>
              <v:shape style="position:absolute;left:7692;top:101;width:1408;height:874" type="#_x0000_t202" filled="false" stroked="false">
                <v:textbox inset="0,0,0,0">
                  <w:txbxContent>
                    <w:p>
                      <w:pPr>
                        <w:spacing w:line="200" w:lineRule="exact" w:before="0"/>
                        <w:ind w:left="0" w:right="5" w:firstLine="0"/>
                        <w:jc w:val="center"/>
                        <w:rPr>
                          <w:rFonts w:ascii="宋体" w:hAnsi="宋体" w:cs="宋体" w:eastAsia="宋体" w:hint="default"/>
                          <w:sz w:val="20"/>
                          <w:szCs w:val="20"/>
                        </w:rPr>
                      </w:pPr>
                      <w:r>
                        <w:rPr>
                          <w:rFonts w:ascii="宋体" w:hAnsi="宋体" w:cs="宋体" w:eastAsia="宋体" w:hint="default"/>
                          <w:spacing w:val="-1"/>
                          <w:sz w:val="20"/>
                          <w:szCs w:val="20"/>
                        </w:rPr>
                        <w:t>占应收账款总额</w:t>
                      </w:r>
                    </w:p>
                    <w:p>
                      <w:pPr>
                        <w:spacing w:before="50"/>
                        <w:ind w:left="0" w:right="4" w:firstLine="0"/>
                        <w:jc w:val="center"/>
                        <w:rPr>
                          <w:rFonts w:ascii="Arial" w:hAnsi="Arial" w:cs="Arial" w:eastAsia="Arial" w:hint="default"/>
                          <w:sz w:val="20"/>
                          <w:szCs w:val="20"/>
                        </w:rPr>
                      </w:pPr>
                      <w:r>
                        <w:rPr>
                          <w:rFonts w:ascii="宋体" w:hAnsi="宋体" w:cs="宋体" w:eastAsia="宋体" w:hint="default"/>
                          <w:sz w:val="20"/>
                          <w:szCs w:val="20"/>
                        </w:rPr>
                        <w:t>的比例</w:t>
                      </w:r>
                      <w:r>
                        <w:rPr>
                          <w:rFonts w:ascii="Arial" w:hAnsi="Arial" w:cs="Arial" w:eastAsia="Arial" w:hint="default"/>
                          <w:sz w:val="20"/>
                          <w:szCs w:val="20"/>
                        </w:rPr>
                        <w:t>(%)</w:t>
                      </w:r>
                    </w:p>
                    <w:p>
                      <w:pPr>
                        <w:spacing w:line="226" w:lineRule="exact" w:before="121"/>
                        <w:ind w:left="905" w:right="0" w:firstLine="0"/>
                        <w:jc w:val="left"/>
                        <w:rPr>
                          <w:rFonts w:ascii="Arial" w:hAnsi="Arial" w:cs="Arial" w:eastAsia="Arial" w:hint="default"/>
                          <w:sz w:val="20"/>
                          <w:szCs w:val="20"/>
                        </w:rPr>
                      </w:pPr>
                      <w:r>
                        <w:rPr>
                          <w:rFonts w:ascii="Arial"/>
                          <w:sz w:val="20"/>
                        </w:rPr>
                        <w:t>15.84</w:t>
                      </w:r>
                    </w:p>
                  </w:txbxContent>
                </v:textbox>
                <w10:wrap type="none"/>
              </v:shape>
            </v:group>
          </v:group>
        </w:pict>
      </w:r>
      <w:r>
        <w:rPr>
          <w:rFonts w:ascii="宋体" w:hAnsi="宋体" w:cs="宋体" w:eastAsia="宋体" w:hint="default"/>
          <w:position w:val="-21"/>
          <w:sz w:val="20"/>
          <w:szCs w:val="20"/>
        </w:rPr>
      </w:r>
    </w:p>
    <w:p>
      <w:pPr>
        <w:spacing w:after="0" w:line="1105" w:lineRule="exact"/>
        <w:rPr>
          <w:rFonts w:ascii="宋体" w:hAnsi="宋体" w:cs="宋体" w:eastAsia="宋体" w:hint="default"/>
          <w:sz w:val="20"/>
          <w:szCs w:val="20"/>
        </w:rPr>
        <w:sectPr>
          <w:pgSz w:w="11910" w:h="16840"/>
          <w:pgMar w:header="877" w:footer="982" w:top="1100" w:bottom="1180" w:left="1660" w:right="520"/>
        </w:sectPr>
      </w:pPr>
    </w:p>
    <w:p>
      <w:pPr>
        <w:spacing w:line="240" w:lineRule="auto" w:before="12"/>
        <w:rPr>
          <w:rFonts w:ascii="宋体" w:hAnsi="宋体" w:cs="宋体" w:eastAsia="宋体" w:hint="default"/>
          <w:sz w:val="21"/>
          <w:szCs w:val="21"/>
        </w:rPr>
      </w:pPr>
    </w:p>
    <w:tbl>
      <w:tblPr>
        <w:tblW w:w="0" w:type="auto"/>
        <w:jc w:val="left"/>
        <w:tblInd w:w="3983" w:type="dxa"/>
        <w:tblLayout w:type="fixed"/>
        <w:tblCellMar>
          <w:top w:w="0" w:type="dxa"/>
          <w:left w:w="0" w:type="dxa"/>
          <w:bottom w:w="0" w:type="dxa"/>
          <w:right w:w="0" w:type="dxa"/>
        </w:tblCellMar>
        <w:tblLook w:val="01E0"/>
      </w:tblPr>
      <w:tblGrid>
        <w:gridCol w:w="962"/>
        <w:gridCol w:w="1796"/>
        <w:gridCol w:w="1600"/>
        <w:gridCol w:w="1219"/>
      </w:tblGrid>
      <w:tr>
        <w:trPr>
          <w:trHeight w:val="395" w:hRule="exact"/>
        </w:trPr>
        <w:tc>
          <w:tcPr>
            <w:tcW w:w="96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关联方</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89"/>
              <w:jc w:val="right"/>
              <w:rPr>
                <w:rFonts w:ascii="Arial" w:hAnsi="Arial" w:cs="Arial" w:eastAsia="Arial" w:hint="default"/>
                <w:sz w:val="20"/>
                <w:szCs w:val="20"/>
              </w:rPr>
            </w:pPr>
            <w:r>
              <w:rPr>
                <w:rFonts w:ascii="Arial"/>
                <w:spacing w:val="-2"/>
                <w:sz w:val="20"/>
              </w:rPr>
              <w:t>13,832,605.50</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90"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年以内</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68"/>
              <w:jc w:val="right"/>
              <w:rPr>
                <w:rFonts w:ascii="Arial" w:hAnsi="Arial" w:cs="Arial" w:eastAsia="Arial" w:hint="default"/>
                <w:sz w:val="20"/>
                <w:szCs w:val="20"/>
              </w:rPr>
            </w:pPr>
            <w:r>
              <w:rPr>
                <w:rFonts w:ascii="Arial"/>
                <w:sz w:val="20"/>
              </w:rPr>
              <w:t>12.49</w:t>
            </w:r>
          </w:p>
        </w:tc>
      </w:tr>
      <w:tr>
        <w:trPr>
          <w:trHeight w:val="395" w:hRule="exact"/>
        </w:trPr>
        <w:tc>
          <w:tcPr>
            <w:tcW w:w="9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关联方</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89"/>
              <w:jc w:val="right"/>
              <w:rPr>
                <w:rFonts w:ascii="Arial" w:hAnsi="Arial" w:cs="Arial" w:eastAsia="Arial" w:hint="default"/>
                <w:sz w:val="20"/>
                <w:szCs w:val="20"/>
              </w:rPr>
            </w:pPr>
            <w:r>
              <w:rPr>
                <w:rFonts w:ascii="Arial"/>
                <w:spacing w:val="-2"/>
                <w:sz w:val="20"/>
              </w:rPr>
              <w:t>11,206,085.15</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89"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年以内</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68"/>
              <w:jc w:val="right"/>
              <w:rPr>
                <w:rFonts w:ascii="Arial" w:hAnsi="Arial" w:cs="Arial" w:eastAsia="Arial" w:hint="default"/>
                <w:sz w:val="20"/>
                <w:szCs w:val="20"/>
              </w:rPr>
            </w:pPr>
            <w:r>
              <w:rPr>
                <w:rFonts w:ascii="Arial"/>
                <w:sz w:val="20"/>
              </w:rPr>
              <w:t>10.12</w:t>
            </w:r>
          </w:p>
        </w:tc>
      </w:tr>
      <w:tr>
        <w:trPr>
          <w:trHeight w:val="410" w:hRule="exact"/>
        </w:trPr>
        <w:tc>
          <w:tcPr>
            <w:tcW w:w="96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关联方</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87"/>
              <w:jc w:val="right"/>
              <w:rPr>
                <w:rFonts w:ascii="Arial" w:hAnsi="Arial" w:cs="Arial" w:eastAsia="Arial" w:hint="default"/>
                <w:sz w:val="20"/>
                <w:szCs w:val="20"/>
              </w:rPr>
            </w:pPr>
            <w:r>
              <w:rPr>
                <w:rFonts w:ascii="Arial"/>
                <w:spacing w:val="-2"/>
                <w:sz w:val="20"/>
              </w:rPr>
              <w:t>8,890,643.57</w:t>
            </w:r>
            <w:r>
              <w:rPr>
                <w:rFonts w:ascii="Arial"/>
                <w:sz w:val="20"/>
              </w:rPr>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90"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68"/>
              <w:jc w:val="right"/>
              <w:rPr>
                <w:rFonts w:ascii="Arial" w:hAnsi="Arial" w:cs="Arial" w:eastAsia="Arial" w:hint="default"/>
                <w:sz w:val="20"/>
                <w:szCs w:val="20"/>
              </w:rPr>
            </w:pPr>
            <w:r>
              <w:rPr>
                <w:rFonts w:ascii="Arial"/>
                <w:spacing w:val="-1"/>
                <w:sz w:val="20"/>
              </w:rPr>
              <w:t>8.03</w:t>
            </w:r>
            <w:r>
              <w:rPr>
                <w:rFonts w:ascii="Arial"/>
                <w:sz w:val="20"/>
              </w:rPr>
            </w:r>
          </w:p>
        </w:tc>
      </w:tr>
      <w:tr>
        <w:trPr>
          <w:trHeight w:val="406" w:hRule="exact"/>
        </w:trPr>
        <w:tc>
          <w:tcPr>
            <w:tcW w:w="96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关联方</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87"/>
              <w:jc w:val="right"/>
              <w:rPr>
                <w:rFonts w:ascii="Arial" w:hAnsi="Arial" w:cs="Arial" w:eastAsia="Arial" w:hint="default"/>
                <w:sz w:val="20"/>
                <w:szCs w:val="20"/>
              </w:rPr>
            </w:pPr>
            <w:r>
              <w:rPr>
                <w:rFonts w:ascii="Arial"/>
                <w:spacing w:val="-2"/>
                <w:sz w:val="20"/>
              </w:rPr>
              <w:t>7,418,551.04</w:t>
            </w:r>
            <w:r>
              <w:rPr>
                <w:rFonts w:ascii="Arial"/>
                <w:sz w:val="20"/>
              </w:rPr>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90"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68"/>
              <w:jc w:val="right"/>
              <w:rPr>
                <w:rFonts w:ascii="Arial" w:hAnsi="Arial" w:cs="Arial" w:eastAsia="Arial" w:hint="default"/>
                <w:sz w:val="20"/>
                <w:szCs w:val="20"/>
              </w:rPr>
            </w:pPr>
            <w:r>
              <w:rPr>
                <w:rFonts w:ascii="Arial"/>
                <w:spacing w:val="-1"/>
                <w:sz w:val="20"/>
              </w:rPr>
              <w:t>6.70</w:t>
            </w:r>
            <w:r>
              <w:rPr>
                <w:rFonts w:ascii="Arial"/>
                <w:sz w:val="20"/>
              </w:rPr>
            </w:r>
          </w:p>
        </w:tc>
      </w:tr>
      <w:tr>
        <w:trPr>
          <w:trHeight w:val="381" w:hRule="exact"/>
        </w:trPr>
        <w:tc>
          <w:tcPr>
            <w:tcW w:w="962" w:type="dxa"/>
            <w:tcBorders>
              <w:top w:val="nil" w:sz="6" w:space="0" w:color="auto"/>
              <w:left w:val="nil" w:sz="6" w:space="0" w:color="auto"/>
              <w:bottom w:val="nil" w:sz="6" w:space="0" w:color="auto"/>
              <w:right w:val="nil" w:sz="6" w:space="0" w:color="auto"/>
            </w:tcBorders>
          </w:tcPr>
          <w:p>
            <w:pP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89"/>
              <w:jc w:val="right"/>
              <w:rPr>
                <w:rFonts w:ascii="Arial" w:hAnsi="Arial" w:cs="Arial" w:eastAsia="Arial" w:hint="default"/>
                <w:sz w:val="20"/>
                <w:szCs w:val="20"/>
              </w:rPr>
            </w:pPr>
            <w:r>
              <w:rPr>
                <w:rFonts w:ascii="Arial"/>
                <w:spacing w:val="-2"/>
                <w:sz w:val="20"/>
              </w:rPr>
              <w:t>58,886,807.61</w:t>
            </w:r>
          </w:p>
        </w:tc>
        <w:tc>
          <w:tcPr>
            <w:tcW w:w="1600"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68"/>
              <w:jc w:val="right"/>
              <w:rPr>
                <w:rFonts w:ascii="Arial" w:hAnsi="Arial" w:cs="Arial" w:eastAsia="Arial" w:hint="default"/>
                <w:sz w:val="20"/>
                <w:szCs w:val="20"/>
              </w:rPr>
            </w:pPr>
            <w:r>
              <w:rPr>
                <w:rFonts w:ascii="Arial"/>
                <w:sz w:val="20"/>
              </w:rPr>
              <w:t>53.18</w:t>
            </w:r>
          </w:p>
        </w:tc>
      </w:tr>
    </w:tbl>
    <w:p>
      <w:pPr>
        <w:spacing w:line="240" w:lineRule="auto" w:before="9"/>
        <w:rPr>
          <w:rFonts w:ascii="宋体" w:hAnsi="宋体" w:cs="宋体" w:eastAsia="宋体" w:hint="default"/>
          <w:sz w:val="14"/>
          <w:szCs w:val="14"/>
        </w:rPr>
      </w:pPr>
    </w:p>
    <w:p>
      <w:pPr>
        <w:pStyle w:val="BodyText"/>
        <w:spacing w:line="240" w:lineRule="auto" w:before="26"/>
        <w:ind w:left="620" w:right="389"/>
        <w:jc w:val="left"/>
      </w:pPr>
      <w:r>
        <w:rPr/>
        <w:pict>
          <v:group style="position:absolute;margin-left:103.019997pt;margin-top:-107.98436pt;width:460.6pt;height:99.5pt;mso-position-horizontal-relative:page;mso-position-vertical-relative:paragraph;z-index:-708280" coordorigin="2060,-2160" coordsize="9212,1990">
            <v:shape style="position:absolute;left:5180;top:-2160;width:4466;height:379" type="#_x0000_t75" stroked="false">
              <v:imagedata r:id="rId317" o:title=""/>
            </v:shape>
            <v:group style="position:absolute;left:2068;top:-177;width:3128;height:2" coordorigin="2068,-177" coordsize="3128,2">
              <v:shape style="position:absolute;left:2068;top:-177;width:3128;height:2" coordorigin="2068,-177" coordsize="3128,0" path="m2068,-177l5195,-177e" filled="false" stroked="true" strokeweight=".72pt" strokecolor="#000000">
                <v:path arrowok="t"/>
              </v:shape>
            </v:group>
            <v:group style="position:absolute;left:2068;top:-206;width:3128;height:2" coordorigin="2068,-206" coordsize="3128,2">
              <v:shape style="position:absolute;left:2068;top:-206;width:3128;height:2" coordorigin="2068,-206" coordsize="3128,0" path="m2068,-206l5195,-206e" filled="false" stroked="true" strokeweight=".72pt" strokecolor="#000000">
                <v:path arrowok="t"/>
              </v:shape>
            </v:group>
            <v:group style="position:absolute;left:5195;top:-206;width:44;height:2" coordorigin="5195,-206" coordsize="44,2">
              <v:shape style="position:absolute;left:5195;top:-206;width:44;height:2" coordorigin="5195,-206" coordsize="44,0" path="m5195,-206l5238,-206e" filled="false" stroked="true" strokeweight=".72pt" strokecolor="#000000">
                <v:path arrowok="t"/>
              </v:shape>
            </v:group>
            <v:group style="position:absolute;left:5195;top:-177;width:1560;height:2" coordorigin="5195,-177" coordsize="1560,2">
              <v:shape style="position:absolute;left:5195;top:-177;width:1560;height:2" coordorigin="5195,-177" coordsize="1560,0" path="m5195,-177l6755,-177e" filled="false" stroked="true" strokeweight=".72pt" strokecolor="#000000">
                <v:path arrowok="t"/>
              </v:shape>
            </v:group>
            <v:group style="position:absolute;left:5238;top:-206;width:1517;height:2" coordorigin="5238,-206" coordsize="1517,2">
              <v:shape style="position:absolute;left:5238;top:-206;width:1517;height:2" coordorigin="5238,-206" coordsize="1517,0" path="m5238,-206l6755,-206e" filled="false" stroked="true" strokeweight=".72pt" strokecolor="#000000">
                <v:path arrowok="t"/>
              </v:shape>
            </v:group>
            <v:group style="position:absolute;left:6755;top:-206;width:44;height:2" coordorigin="6755,-206" coordsize="44,2">
              <v:shape style="position:absolute;left:6755;top:-206;width:44;height:2" coordorigin="6755,-206" coordsize="44,0" path="m6755,-206l6798,-206e" filled="false" stroked="true" strokeweight=".72pt" strokecolor="#000000">
                <v:path arrowok="t"/>
              </v:shape>
            </v:group>
            <v:group style="position:absolute;left:6755;top:-177;width:1559;height:2" coordorigin="6755,-177" coordsize="1559,2">
              <v:shape style="position:absolute;left:6755;top:-177;width:1559;height:2" coordorigin="6755,-177" coordsize="1559,0" path="m6755,-177l8314,-177e" filled="false" stroked="true" strokeweight=".72pt" strokecolor="#000000">
                <v:path arrowok="t"/>
              </v:shape>
            </v:group>
            <v:group style="position:absolute;left:6798;top:-206;width:1516;height:2" coordorigin="6798,-206" coordsize="1516,2">
              <v:shape style="position:absolute;left:6798;top:-206;width:1516;height:2" coordorigin="6798,-206" coordsize="1516,0" path="m6798,-206l8314,-206e" filled="false" stroked="true" strokeweight=".72pt" strokecolor="#000000">
                <v:path arrowok="t"/>
              </v:shape>
            </v:group>
            <v:group style="position:absolute;left:8314;top:-206;width:44;height:2" coordorigin="8314,-206" coordsize="44,2">
              <v:shape style="position:absolute;left:8314;top:-206;width:44;height:2" coordorigin="8314,-206" coordsize="44,0" path="m8314,-206l8357,-206e" filled="false" stroked="true" strokeweight=".72pt" strokecolor="#000000">
                <v:path arrowok="t"/>
              </v:shape>
            </v:group>
            <v:group style="position:absolute;left:8314;top:-177;width:44;height:2" coordorigin="8314,-177" coordsize="44,2">
              <v:shape style="position:absolute;left:8314;top:-177;width:44;height:2" coordorigin="8314,-177" coordsize="44,0" path="m8314,-177l8357,-177e" filled="false" stroked="true" strokeweight=".72pt" strokecolor="#000000">
                <v:path arrowok="t"/>
              </v:shape>
            </v:group>
            <v:group style="position:absolute;left:8357;top:-177;width:1266;height:2" coordorigin="8357,-177" coordsize="1266,2">
              <v:shape style="position:absolute;left:8357;top:-177;width:1266;height:2" coordorigin="8357,-177" coordsize="1266,0" path="m8357,-177l9623,-177e" filled="false" stroked="true" strokeweight=".72pt" strokecolor="#000000">
                <v:path arrowok="t"/>
              </v:shape>
            </v:group>
            <v:group style="position:absolute;left:8357;top:-206;width:1266;height:2" coordorigin="8357,-206" coordsize="1266,2">
              <v:shape style="position:absolute;left:8357;top:-206;width:1266;height:2" coordorigin="8357,-206" coordsize="1266,0" path="m8357,-206l9623,-206e" filled="false" stroked="true" strokeweight=".72pt" strokecolor="#000000">
                <v:path arrowok="t"/>
              </v:shape>
              <v:shape style="position:absolute;left:2063;top:-1810;width:9209;height:1597" type="#_x0000_t75" stroked="false">
                <v:imagedata r:id="rId318" o:title=""/>
              </v:shape>
            </v:group>
            <v:group style="position:absolute;left:9623;top:-206;width:44;height:2" coordorigin="9623,-206" coordsize="44,2">
              <v:shape style="position:absolute;left:9623;top:-206;width:44;height:2" coordorigin="9623,-206" coordsize="44,0" path="m9623,-206l9666,-206e" filled="false" stroked="true" strokeweight=".72pt" strokecolor="#000000">
                <v:path arrowok="t"/>
              </v:shape>
            </v:group>
            <v:group style="position:absolute;left:9623;top:-177;width:1636;height:2" coordorigin="9623,-177" coordsize="1636,2">
              <v:shape style="position:absolute;left:9623;top:-177;width:1636;height:2" coordorigin="9623,-177" coordsize="1636,0" path="m9623,-177l11258,-177e" filled="false" stroked="true" strokeweight=".72pt" strokecolor="#000000">
                <v:path arrowok="t"/>
              </v:shape>
            </v:group>
            <v:group style="position:absolute;left:9666;top:-206;width:1593;height:2" coordorigin="9666,-206" coordsize="1593,2">
              <v:shape style="position:absolute;left:9666;top:-206;width:1593;height:2" coordorigin="9666,-206" coordsize="1593,0" path="m9666,-206l11258,-206e" filled="false" stroked="true" strokeweight=".72pt" strokecolor="#000000">
                <v:path arrowok="t"/>
              </v:shape>
              <v:shape style="position:absolute;left:2060;top:-2160;width:9212;height:1990" type="#_x0000_t202" filled="false" stroked="false">
                <v:textbox inset="0,0,0,0">
                  <w:txbxContent>
                    <w:p>
                      <w:pPr>
                        <w:spacing w:before="19"/>
                        <w:ind w:left="129" w:right="0" w:firstLine="0"/>
                        <w:jc w:val="left"/>
                        <w:rPr>
                          <w:rFonts w:ascii="宋体" w:hAnsi="宋体" w:cs="宋体" w:eastAsia="宋体" w:hint="default"/>
                          <w:sz w:val="20"/>
                          <w:szCs w:val="20"/>
                        </w:rPr>
                      </w:pPr>
                      <w:r>
                        <w:rPr>
                          <w:rFonts w:ascii="宋体" w:hAnsi="宋体" w:cs="宋体" w:eastAsia="宋体" w:hint="default"/>
                          <w:sz w:val="20"/>
                          <w:szCs w:val="20"/>
                        </w:rPr>
                        <w:t>锦州港货运船舶代理有限公司</w:t>
                      </w:r>
                    </w:p>
                    <w:p>
                      <w:pPr>
                        <w:spacing w:line="187" w:lineRule="auto" w:before="70"/>
                        <w:ind w:left="129" w:right="6278" w:firstLine="0"/>
                        <w:jc w:val="left"/>
                        <w:rPr>
                          <w:rFonts w:ascii="宋体" w:hAnsi="宋体" w:cs="宋体" w:eastAsia="宋体" w:hint="default"/>
                          <w:sz w:val="20"/>
                          <w:szCs w:val="20"/>
                        </w:rPr>
                      </w:pPr>
                      <w:r>
                        <w:rPr>
                          <w:rFonts w:ascii="宋体" w:hAnsi="宋体" w:cs="宋体" w:eastAsia="宋体" w:hint="default"/>
                          <w:spacing w:val="-1"/>
                          <w:sz w:val="20"/>
                          <w:szCs w:val="20"/>
                        </w:rPr>
                        <w:t>中国石油天然气股份有限公司东</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北销售葫芦岛分公司</w:t>
                      </w:r>
                      <w:r>
                        <w:rPr>
                          <w:rFonts w:ascii="宋体" w:hAnsi="宋体" w:cs="宋体" w:eastAsia="宋体" w:hint="default"/>
                          <w:w w:val="100"/>
                          <w:sz w:val="20"/>
                          <w:szCs w:val="20"/>
                        </w:rPr>
                        <w:t> </w:t>
                      </w:r>
                      <w:r>
                        <w:rPr>
                          <w:rFonts w:ascii="宋体" w:hAnsi="宋体" w:cs="宋体" w:eastAsia="宋体" w:hint="default"/>
                          <w:spacing w:val="-1"/>
                          <w:sz w:val="20"/>
                          <w:szCs w:val="20"/>
                        </w:rPr>
                        <w:t>中国石油天然气股份有限公司东</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北销售锦州分公司</w:t>
                      </w:r>
                      <w:r>
                        <w:rPr>
                          <w:rFonts w:ascii="宋体" w:hAnsi="宋体" w:cs="宋体" w:eastAsia="宋体" w:hint="default"/>
                          <w:w w:val="100"/>
                          <w:sz w:val="20"/>
                          <w:szCs w:val="20"/>
                        </w:rPr>
                        <w:t> </w:t>
                      </w:r>
                      <w:r>
                        <w:rPr>
                          <w:rFonts w:ascii="宋体" w:hAnsi="宋体" w:cs="宋体" w:eastAsia="宋体" w:hint="default"/>
                          <w:spacing w:val="-1"/>
                          <w:sz w:val="20"/>
                          <w:szCs w:val="20"/>
                        </w:rPr>
                        <w:t>中国石油天然气股份有限公司锦</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西石化分公司</w:t>
                      </w:r>
                    </w:p>
                    <w:p>
                      <w:pPr>
                        <w:spacing w:before="28"/>
                        <w:ind w:left="137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group>
            <w10:wrap type="none"/>
          </v:group>
        </w:pict>
      </w:r>
      <w:r>
        <w:rPr/>
        <w:pict>
          <v:group style="position:absolute;margin-left:97.800003pt;margin-top:22.695913pt;width:447.6pt;height:73pt;mso-position-horizontal-relative:page;mso-position-vertical-relative:paragraph;z-index:-708112" coordorigin="1956,454" coordsize="8952,1460">
            <v:group style="position:absolute;left:1978;top:461;width:2831;height:2" coordorigin="1978,461" coordsize="2831,2">
              <v:shape style="position:absolute;left:1978;top:461;width:2831;height:2" coordorigin="1978,461" coordsize="2831,0" path="m1978,461l4808,461e" filled="false" stroked="true" strokeweight=".72pt" strokecolor="#000000">
                <v:path arrowok="t"/>
              </v:shape>
            </v:group>
            <v:group style="position:absolute;left:1978;top:490;width:2831;height:2" coordorigin="1978,490" coordsize="2831,2">
              <v:shape style="position:absolute;left:1978;top:490;width:2831;height:2" coordorigin="1978,490" coordsize="2831,0" path="m1978,490l4808,490e" filled="false" stroked="true" strokeweight=".72pt" strokecolor="#000000">
                <v:path arrowok="t"/>
              </v:shape>
              <v:shape style="position:absolute;left:4808;top:497;width:10;height:2" type="#_x0000_t75" stroked="false">
                <v:imagedata r:id="rId25" o:title=""/>
              </v:shape>
            </v:group>
            <v:group style="position:absolute;left:4808;top:461;width:44;height:2" coordorigin="4808,461" coordsize="44,2">
              <v:shape style="position:absolute;left:4808;top:461;width:44;height:2" coordorigin="4808,461" coordsize="44,0" path="m4808,461l4852,461e" filled="false" stroked="true" strokeweight=".72pt" strokecolor="#000000">
                <v:path arrowok="t"/>
              </v:shape>
            </v:group>
            <v:group style="position:absolute;left:4808;top:490;width:44;height:2" coordorigin="4808,490" coordsize="44,2">
              <v:shape style="position:absolute;left:4808;top:490;width:44;height:2" coordorigin="4808,490" coordsize="44,0" path="m4808,490l4852,490e" filled="false" stroked="true" strokeweight=".72pt" strokecolor="#000000">
                <v:path arrowok="t"/>
              </v:shape>
            </v:group>
            <v:group style="position:absolute;left:4852;top:461;width:1497;height:2" coordorigin="4852,461" coordsize="1497,2">
              <v:shape style="position:absolute;left:4852;top:461;width:1497;height:2" coordorigin="4852,461" coordsize="1497,0" path="m4852,461l6348,461e" filled="false" stroked="true" strokeweight=".72pt" strokecolor="#000000">
                <v:path arrowok="t"/>
              </v:shape>
            </v:group>
            <v:group style="position:absolute;left:4852;top:490;width:1497;height:2" coordorigin="4852,490" coordsize="1497,2">
              <v:shape style="position:absolute;left:4852;top:490;width:1497;height:2" coordorigin="4852,490" coordsize="1497,0" path="m4852,490l6348,490e" filled="false" stroked="true" strokeweight=".72pt" strokecolor="#000000">
                <v:path arrowok="t"/>
              </v:shape>
              <v:shape style="position:absolute;left:6348;top:497;width:10;height:2" type="#_x0000_t75" stroked="false">
                <v:imagedata r:id="rId25" o:title=""/>
              </v:shape>
            </v:group>
            <v:group style="position:absolute;left:6348;top:461;width:44;height:2" coordorigin="6348,461" coordsize="44,2">
              <v:shape style="position:absolute;left:6348;top:461;width:44;height:2" coordorigin="6348,461" coordsize="44,0" path="m6348,461l6391,461e" filled="false" stroked="true" strokeweight=".72pt" strokecolor="#000000">
                <v:path arrowok="t"/>
              </v:shape>
            </v:group>
            <v:group style="position:absolute;left:6348;top:490;width:44;height:2" coordorigin="6348,490" coordsize="44,2">
              <v:shape style="position:absolute;left:6348;top:490;width:44;height:2" coordorigin="6348,490" coordsize="44,0" path="m6348,490l6391,490e" filled="false" stroked="true" strokeweight=".72pt" strokecolor="#000000">
                <v:path arrowok="t"/>
              </v:shape>
            </v:group>
            <v:group style="position:absolute;left:6391;top:461;width:1820;height:2" coordorigin="6391,461" coordsize="1820,2">
              <v:shape style="position:absolute;left:6391;top:461;width:1820;height:2" coordorigin="6391,461" coordsize="1820,0" path="m6391,461l8210,461e" filled="false" stroked="true" strokeweight=".72pt" strokecolor="#000000">
                <v:path arrowok="t"/>
              </v:shape>
            </v:group>
            <v:group style="position:absolute;left:6391;top:490;width:1820;height:2" coordorigin="6391,490" coordsize="1820,2">
              <v:shape style="position:absolute;left:6391;top:490;width:1820;height:2" coordorigin="6391,490" coordsize="1820,0" path="m6391,490l8210,490e" filled="false" stroked="true" strokeweight=".72pt" strokecolor="#000000">
                <v:path arrowok="t"/>
              </v:shape>
              <v:shape style="position:absolute;left:8210;top:497;width:10;height:2" type="#_x0000_t75" stroked="false">
                <v:imagedata r:id="rId25" o:title=""/>
              </v:shape>
            </v:group>
            <v:group style="position:absolute;left:8210;top:461;width:44;height:2" coordorigin="8210,461" coordsize="44,2">
              <v:shape style="position:absolute;left:8210;top:461;width:44;height:2" coordorigin="8210,461" coordsize="44,0" path="m8210,461l8254,461e" filled="false" stroked="true" strokeweight=".72pt" strokecolor="#000000">
                <v:path arrowok="t"/>
              </v:shape>
            </v:group>
            <v:group style="position:absolute;left:8210;top:490;width:44;height:2" coordorigin="8210,490" coordsize="44,2">
              <v:shape style="position:absolute;left:8210;top:490;width:44;height:2" coordorigin="8210,490" coordsize="44,0" path="m8210,490l8254,490e" filled="false" stroked="true" strokeweight=".72pt" strokecolor="#000000">
                <v:path arrowok="t"/>
              </v:shape>
            </v:group>
            <v:group style="position:absolute;left:8254;top:461;width:2632;height:2" coordorigin="8254,461" coordsize="2632,2">
              <v:shape style="position:absolute;left:8254;top:461;width:2632;height:2" coordorigin="8254,461" coordsize="2632,0" path="m8254,461l10885,461e" filled="false" stroked="true" strokeweight=".72pt" strokecolor="#000000">
                <v:path arrowok="t"/>
              </v:shape>
            </v:group>
            <v:group style="position:absolute;left:8254;top:490;width:2632;height:2" coordorigin="8254,490" coordsize="2632,2">
              <v:shape style="position:absolute;left:8254;top:490;width:2632;height:2" coordorigin="8254,490" coordsize="2632,0" path="m8254,490l10885,490e" filled="false" stroked="true" strokeweight=".72pt" strokecolor="#000000">
                <v:path arrowok="t"/>
              </v:shape>
              <v:shape style="position:absolute;left:4789;top:480;width:3450;height:354" type="#_x0000_t75" stroked="false">
                <v:imagedata r:id="rId319" o:title=""/>
              </v:shape>
            </v:group>
            <v:group style="position:absolute;left:1963;top:1906;width:2846;height:2" coordorigin="1963,1906" coordsize="2846,2">
              <v:shape style="position:absolute;left:1963;top:1906;width:2846;height:2" coordorigin="1963,1906" coordsize="2846,0" path="m1963,1906l4808,1906e" filled="false" stroked="true" strokeweight=".72pt" strokecolor="#000000">
                <v:path arrowok="t"/>
              </v:shape>
            </v:group>
            <v:group style="position:absolute;left:1963;top:1877;width:2846;height:2" coordorigin="1963,1877" coordsize="2846,2">
              <v:shape style="position:absolute;left:1963;top:1877;width:2846;height:2" coordorigin="1963,1877" coordsize="2846,0" path="m1963,1877l4808,1877e" filled="false" stroked="true" strokeweight=".72pt" strokecolor="#000000">
                <v:path arrowok="t"/>
              </v:shape>
            </v:group>
            <v:group style="position:absolute;left:4808;top:1877;width:44;height:2" coordorigin="4808,1877" coordsize="44,2">
              <v:shape style="position:absolute;left:4808;top:1877;width:44;height:2" coordorigin="4808,1877" coordsize="44,0" path="m4808,1877l4852,1877e" filled="false" stroked="true" strokeweight=".72pt" strokecolor="#000000">
                <v:path arrowok="t"/>
              </v:shape>
            </v:group>
            <v:group style="position:absolute;left:4808;top:1906;width:1540;height:2" coordorigin="4808,1906" coordsize="1540,2">
              <v:shape style="position:absolute;left:4808;top:1906;width:1540;height:2" coordorigin="4808,1906" coordsize="1540,0" path="m4808,1906l6348,1906e" filled="false" stroked="true" strokeweight=".72pt" strokecolor="#000000">
                <v:path arrowok="t"/>
              </v:shape>
            </v:group>
            <v:group style="position:absolute;left:4852;top:1877;width:1497;height:2" coordorigin="4852,1877" coordsize="1497,2">
              <v:shape style="position:absolute;left:4852;top:1877;width:1497;height:2" coordorigin="4852,1877" coordsize="1497,0" path="m4852,1877l6348,1877e" filled="false" stroked="true" strokeweight=".72pt" strokecolor="#000000">
                <v:path arrowok="t"/>
              </v:shape>
            </v:group>
            <v:group style="position:absolute;left:6348;top:1877;width:44;height:2" coordorigin="6348,1877" coordsize="44,2">
              <v:shape style="position:absolute;left:6348;top:1877;width:44;height:2" coordorigin="6348,1877" coordsize="44,0" path="m6348,1877l6391,1877e" filled="false" stroked="true" strokeweight=".72pt" strokecolor="#000000">
                <v:path arrowok="t"/>
              </v:shape>
            </v:group>
            <v:group style="position:absolute;left:6348;top:1906;width:1863;height:2" coordorigin="6348,1906" coordsize="1863,2">
              <v:shape style="position:absolute;left:6348;top:1906;width:1863;height:2" coordorigin="6348,1906" coordsize="1863,0" path="m6348,1906l8210,1906e" filled="false" stroked="true" strokeweight=".72pt" strokecolor="#000000">
                <v:path arrowok="t"/>
              </v:shape>
            </v:group>
            <v:group style="position:absolute;left:6391;top:1877;width:1820;height:2" coordorigin="6391,1877" coordsize="1820,2">
              <v:shape style="position:absolute;left:6391;top:1877;width:1820;height:2" coordorigin="6391,1877" coordsize="1820,0" path="m6391,1877l8210,1877e" filled="false" stroked="true" strokeweight=".72pt" strokecolor="#000000">
                <v:path arrowok="t"/>
              </v:shape>
              <v:shape style="position:absolute;left:1958;top:800;width:8950;height:1070" type="#_x0000_t75" stroked="false">
                <v:imagedata r:id="rId320" o:title=""/>
              </v:shape>
            </v:group>
            <v:group style="position:absolute;left:8210;top:1877;width:44;height:2" coordorigin="8210,1877" coordsize="44,2">
              <v:shape style="position:absolute;left:8210;top:1877;width:44;height:2" coordorigin="8210,1877" coordsize="44,0" path="m8210,1877l8254,1877e" filled="false" stroked="true" strokeweight=".72pt" strokecolor="#000000">
                <v:path arrowok="t"/>
              </v:shape>
            </v:group>
            <v:group style="position:absolute;left:8210;top:1906;width:44;height:2" coordorigin="8210,1906" coordsize="44,2">
              <v:shape style="position:absolute;left:8210;top:1906;width:44;height:2" coordorigin="8210,1906" coordsize="44,0" path="m8210,1906l8254,1906e" filled="false" stroked="true" strokeweight=".72pt" strokecolor="#000000">
                <v:path arrowok="t"/>
              </v:shape>
            </v:group>
            <v:group style="position:absolute;left:8254;top:1906;width:2639;height:2" coordorigin="8254,1906" coordsize="2639,2">
              <v:shape style="position:absolute;left:8254;top:1906;width:2639;height:2" coordorigin="8254,1906" coordsize="2639,0" path="m8254,1906l10892,1906e" filled="false" stroked="true" strokeweight=".72pt" strokecolor="#000000">
                <v:path arrowok="t"/>
              </v:shape>
            </v:group>
            <v:group style="position:absolute;left:8254;top:1877;width:2639;height:2" coordorigin="8254,1877" coordsize="2639,2">
              <v:shape style="position:absolute;left:8254;top:1877;width:2639;height:2" coordorigin="8254,1877" coordsize="2639,0" path="m8254,1877l10892,1877e" filled="false" stroked="true" strokeweight=".72pt" strokecolor="#000000">
                <v:path arrowok="t"/>
              </v:shape>
              <v:shape style="position:absolute;left:2975;top:55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4954;top:551;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2086;top:812;width:4037;height:201" type="#_x0000_t202" filled="false" stroked="false">
                <v:textbox inset="0,0,0,0">
                  <w:txbxContent>
                    <w:p>
                      <w:pPr>
                        <w:tabs>
                          <w:tab w:pos="283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中国石油天然气集团公司之附</w:t>
                        <w:tab/>
                        <w:t>本公司股东之</w:t>
                      </w:r>
                    </w:p>
                  </w:txbxContent>
                </v:textbox>
                <w10:wrap type="none"/>
              </v:shape>
              <v:shape style="position:absolute;left:2086;top:1011;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属公司</w:t>
                      </w:r>
                    </w:p>
                  </w:txbxContent>
                </v:textbox>
                <w10:wrap type="none"/>
              </v:shape>
              <v:shape style="position:absolute;left:4921;top:101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所属单位</w:t>
                      </w:r>
                    </w:p>
                  </w:txbxContent>
                </v:textbox>
                <w10:wrap type="none"/>
              </v:shape>
              <v:shape style="position:absolute;left:6842;top:551;width:3943;height:584" type="#_x0000_t202" filled="false" stroked="false">
                <v:textbox inset="0,0,0,0">
                  <w:txbxContent>
                    <w:p>
                      <w:pPr>
                        <w:tabs>
                          <w:tab w:pos="1498" w:val="left" w:leader="none"/>
                        </w:tabs>
                        <w:spacing w:line="225" w:lineRule="exact" w:before="0"/>
                        <w:ind w:left="0" w:right="0" w:firstLine="231"/>
                        <w:jc w:val="left"/>
                        <w:rPr>
                          <w:rFonts w:ascii="Arial" w:hAnsi="Arial" w:cs="Arial" w:eastAsia="Arial" w:hint="default"/>
                          <w:sz w:val="21"/>
                          <w:szCs w:val="21"/>
                        </w:rPr>
                      </w:pPr>
                      <w:r>
                        <w:rPr>
                          <w:rFonts w:ascii="宋体" w:hAnsi="宋体" w:cs="宋体" w:eastAsia="宋体" w:hint="default"/>
                          <w:sz w:val="21"/>
                          <w:szCs w:val="21"/>
                        </w:rPr>
                        <w:t>金额</w:t>
                        <w:tab/>
                        <w:t>占应收账款总额的比例</w:t>
                      </w:r>
                      <w:r>
                        <w:rPr>
                          <w:rFonts w:ascii="Arial" w:hAnsi="Arial" w:cs="Arial" w:eastAsia="Arial" w:hint="default"/>
                          <w:sz w:val="21"/>
                          <w:szCs w:val="21"/>
                        </w:rPr>
                        <w:t>(%)</w:t>
                      </w:r>
                    </w:p>
                    <w:p>
                      <w:pPr>
                        <w:tabs>
                          <w:tab w:pos="3441" w:val="left" w:leader="none"/>
                        </w:tabs>
                        <w:spacing w:line="226" w:lineRule="exact" w:before="132"/>
                        <w:ind w:left="0" w:right="0" w:firstLine="0"/>
                        <w:jc w:val="left"/>
                        <w:rPr>
                          <w:rFonts w:ascii="Arial" w:hAnsi="Arial" w:cs="Arial" w:eastAsia="Arial" w:hint="default"/>
                          <w:sz w:val="20"/>
                          <w:szCs w:val="20"/>
                        </w:rPr>
                      </w:pPr>
                      <w:r>
                        <w:rPr>
                          <w:rFonts w:ascii="Arial"/>
                          <w:spacing w:val="-3"/>
                          <w:sz w:val="20"/>
                        </w:rPr>
                        <w:t>45,054,202.11</w:t>
                        <w:tab/>
                      </w:r>
                      <w:r>
                        <w:rPr>
                          <w:rFonts w:ascii="Arial"/>
                          <w:spacing w:val="-1"/>
                          <w:sz w:val="20"/>
                        </w:rPr>
                        <w:t>40.69</w:t>
                      </w:r>
                      <w:r>
                        <w:rPr>
                          <w:rFonts w:ascii="Arial"/>
                          <w:sz w:val="20"/>
                        </w:rPr>
                      </w:r>
                    </w:p>
                  </w:txbxContent>
                </v:textbox>
                <w10:wrap type="none"/>
              </v:shape>
            </v:group>
            <w10:wrap type="none"/>
          </v:group>
        </w:pict>
      </w:r>
      <w:r>
        <w:rPr>
          <w:rFonts w:ascii="Arial" w:hAnsi="Arial" w:cs="Arial" w:eastAsia="Arial" w:hint="default"/>
        </w:rPr>
        <w:t>(4)</w:t>
      </w:r>
      <w:r>
        <w:rPr>
          <w:rFonts w:ascii="Arial" w:hAnsi="Arial" w:cs="Arial" w:eastAsia="Arial" w:hint="default"/>
          <w:spacing w:val="-5"/>
        </w:rPr>
        <w:t> </w:t>
      </w:r>
      <w:r>
        <w:rPr/>
        <w:t>应收关联方款项情况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7"/>
          <w:szCs w:val="27"/>
        </w:rPr>
      </w:pPr>
    </w:p>
    <w:tbl>
      <w:tblPr>
        <w:tblW w:w="0" w:type="auto"/>
        <w:jc w:val="left"/>
        <w:tblInd w:w="355" w:type="dxa"/>
        <w:tblLayout w:type="fixed"/>
        <w:tblCellMar>
          <w:top w:w="0" w:type="dxa"/>
          <w:left w:w="0" w:type="dxa"/>
          <w:bottom w:w="0" w:type="dxa"/>
          <w:right w:w="0" w:type="dxa"/>
        </w:tblCellMar>
        <w:tblLook w:val="01E0"/>
      </w:tblPr>
      <w:tblGrid>
        <w:gridCol w:w="2788"/>
        <w:gridCol w:w="1571"/>
        <w:gridCol w:w="2821"/>
        <w:gridCol w:w="1660"/>
      </w:tblGrid>
      <w:tr>
        <w:trPr>
          <w:trHeight w:val="314" w:hRule="exact"/>
        </w:trPr>
        <w:tc>
          <w:tcPr>
            <w:tcW w:w="2788" w:type="dxa"/>
            <w:tcBorders>
              <w:top w:val="nil" w:sz="6" w:space="0" w:color="auto"/>
              <w:left w:val="nil" w:sz="6" w:space="0" w:color="auto"/>
              <w:bottom w:val="nil" w:sz="6" w:space="0" w:color="auto"/>
              <w:right w:val="nil" w:sz="6" w:space="0" w:color="auto"/>
            </w:tcBorders>
          </w:tcPr>
          <w:p>
            <w:pPr>
              <w:pStyle w:val="TableParagraph"/>
              <w:spacing w:line="251" w:lineRule="exact"/>
              <w:ind w:right="45"/>
              <w:jc w:val="center"/>
              <w:rPr>
                <w:rFonts w:ascii="宋体" w:hAnsi="宋体" w:cs="宋体" w:eastAsia="宋体" w:hint="default"/>
                <w:sz w:val="20"/>
                <w:szCs w:val="20"/>
              </w:rPr>
            </w:pPr>
            <w:r>
              <w:rPr>
                <w:rFonts w:ascii="宋体" w:hAnsi="宋体" w:cs="宋体" w:eastAsia="宋体" w:hint="default"/>
                <w:sz w:val="20"/>
                <w:szCs w:val="20"/>
              </w:rPr>
              <w:t>锦州港货运船舶代理有限公司</w:t>
            </w:r>
          </w:p>
        </w:tc>
        <w:tc>
          <w:tcPr>
            <w:tcW w:w="1571" w:type="dxa"/>
            <w:tcBorders>
              <w:top w:val="nil" w:sz="6" w:space="0" w:color="auto"/>
              <w:left w:val="nil" w:sz="6" w:space="0" w:color="auto"/>
              <w:bottom w:val="nil" w:sz="6" w:space="0" w:color="auto"/>
              <w:right w:val="nil" w:sz="6" w:space="0" w:color="auto"/>
            </w:tcBorders>
          </w:tcPr>
          <w:p>
            <w:pPr>
              <w:pStyle w:val="TableParagraph"/>
              <w:spacing w:line="251" w:lineRule="exact"/>
              <w:ind w:left="117" w:right="0"/>
              <w:jc w:val="left"/>
              <w:rPr>
                <w:rFonts w:ascii="宋体" w:hAnsi="宋体" w:cs="宋体" w:eastAsia="宋体" w:hint="default"/>
                <w:sz w:val="20"/>
                <w:szCs w:val="20"/>
              </w:rPr>
            </w:pPr>
            <w:r>
              <w:rPr>
                <w:rFonts w:ascii="宋体" w:hAnsi="宋体" w:cs="宋体" w:eastAsia="宋体" w:hint="default"/>
                <w:sz w:val="20"/>
                <w:szCs w:val="20"/>
              </w:rPr>
              <w:t>控股子公司</w:t>
            </w:r>
          </w:p>
        </w:tc>
        <w:tc>
          <w:tcPr>
            <w:tcW w:w="2821" w:type="dxa"/>
            <w:tcBorders>
              <w:top w:val="nil" w:sz="6" w:space="0" w:color="auto"/>
              <w:left w:val="nil" w:sz="6" w:space="0" w:color="auto"/>
              <w:bottom w:val="nil" w:sz="6" w:space="0" w:color="auto"/>
              <w:right w:val="nil" w:sz="6" w:space="0" w:color="auto"/>
            </w:tcBorders>
          </w:tcPr>
          <w:p>
            <w:pPr>
              <w:pStyle w:val="TableParagraph"/>
              <w:spacing w:line="240" w:lineRule="auto" w:before="34"/>
              <w:ind w:left="453" w:right="0"/>
              <w:jc w:val="left"/>
              <w:rPr>
                <w:rFonts w:ascii="Arial" w:hAnsi="Arial" w:cs="Arial" w:eastAsia="Arial" w:hint="default"/>
                <w:sz w:val="20"/>
                <w:szCs w:val="20"/>
              </w:rPr>
            </w:pPr>
            <w:r>
              <w:rPr>
                <w:rFonts w:ascii="Arial"/>
                <w:sz w:val="20"/>
              </w:rPr>
              <w:t>13,832,605.50</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68"/>
              <w:jc w:val="right"/>
              <w:rPr>
                <w:rFonts w:ascii="Arial" w:hAnsi="Arial" w:cs="Arial" w:eastAsia="Arial" w:hint="default"/>
                <w:sz w:val="20"/>
                <w:szCs w:val="20"/>
              </w:rPr>
            </w:pPr>
            <w:r>
              <w:rPr>
                <w:rFonts w:ascii="Arial"/>
                <w:spacing w:val="-1"/>
                <w:sz w:val="20"/>
              </w:rPr>
              <w:t>12.49</w:t>
            </w:r>
            <w:r>
              <w:rPr>
                <w:rFonts w:ascii="Arial"/>
                <w:sz w:val="20"/>
              </w:rPr>
            </w:r>
          </w:p>
        </w:tc>
      </w:tr>
      <w:tr>
        <w:trPr>
          <w:trHeight w:val="339" w:hRule="exact"/>
        </w:trPr>
        <w:tc>
          <w:tcPr>
            <w:tcW w:w="2788" w:type="dxa"/>
            <w:tcBorders>
              <w:top w:val="nil" w:sz="6" w:space="0" w:color="auto"/>
              <w:left w:val="nil" w:sz="6" w:space="0" w:color="auto"/>
              <w:bottom w:val="nil" w:sz="6" w:space="0" w:color="auto"/>
              <w:right w:val="nil" w:sz="6" w:space="0" w:color="auto"/>
            </w:tcBorders>
          </w:tcPr>
          <w:p>
            <w:pPr>
              <w:pStyle w:val="TableParagraph"/>
              <w:spacing w:line="264" w:lineRule="exact"/>
              <w:ind w:right="27"/>
              <w:jc w:val="center"/>
              <w:rPr>
                <w:rFonts w:ascii="宋体" w:hAnsi="宋体" w:cs="宋体" w:eastAsia="宋体" w:hint="default"/>
                <w:sz w:val="21"/>
                <w:szCs w:val="21"/>
              </w:rPr>
            </w:pPr>
            <w:r>
              <w:rPr>
                <w:rFonts w:ascii="宋体" w:hAnsi="宋体" w:cs="宋体" w:eastAsia="宋体" w:hint="default"/>
                <w:sz w:val="21"/>
                <w:szCs w:val="21"/>
              </w:rPr>
              <w:t>合计</w:t>
            </w:r>
          </w:p>
        </w:tc>
        <w:tc>
          <w:tcPr>
            <w:tcW w:w="1571" w:type="dxa"/>
            <w:tcBorders>
              <w:top w:val="nil" w:sz="6" w:space="0" w:color="auto"/>
              <w:left w:val="nil" w:sz="6" w:space="0" w:color="auto"/>
              <w:bottom w:val="nil" w:sz="6" w:space="0" w:color="auto"/>
              <w:right w:val="nil" w:sz="6" w:space="0" w:color="auto"/>
            </w:tcBorders>
          </w:tcPr>
          <w:p>
            <w:pPr/>
          </w:p>
        </w:tc>
        <w:tc>
          <w:tcPr>
            <w:tcW w:w="2821"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53" w:right="0"/>
              <w:jc w:val="left"/>
              <w:rPr>
                <w:rFonts w:ascii="Arial" w:hAnsi="Arial" w:cs="Arial" w:eastAsia="Arial" w:hint="default"/>
                <w:sz w:val="20"/>
                <w:szCs w:val="20"/>
              </w:rPr>
            </w:pPr>
            <w:r>
              <w:rPr>
                <w:rFonts w:ascii="Arial"/>
                <w:sz w:val="20"/>
              </w:rPr>
              <w:t>58,886,807.61</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68"/>
              <w:jc w:val="right"/>
              <w:rPr>
                <w:rFonts w:ascii="Arial" w:hAnsi="Arial" w:cs="Arial" w:eastAsia="Arial" w:hint="default"/>
                <w:sz w:val="20"/>
                <w:szCs w:val="20"/>
              </w:rPr>
            </w:pPr>
            <w:r>
              <w:rPr>
                <w:rFonts w:ascii="Arial"/>
                <w:spacing w:val="-1"/>
                <w:sz w:val="20"/>
              </w:rPr>
              <w:t>53.18</w:t>
            </w:r>
            <w:r>
              <w:rPr>
                <w:rFonts w:ascii="Arial"/>
                <w:sz w:val="20"/>
              </w:rPr>
            </w:r>
          </w:p>
        </w:tc>
      </w:tr>
    </w:tbl>
    <w:p>
      <w:pPr>
        <w:spacing w:line="240" w:lineRule="auto" w:before="11"/>
        <w:rPr>
          <w:rFonts w:ascii="宋体" w:hAnsi="宋体" w:cs="宋体" w:eastAsia="宋体" w:hint="default"/>
          <w:sz w:val="15"/>
          <w:szCs w:val="15"/>
        </w:rPr>
      </w:pPr>
    </w:p>
    <w:p>
      <w:pPr>
        <w:pStyle w:val="BodyText"/>
        <w:spacing w:line="321" w:lineRule="auto" w:before="26"/>
        <w:ind w:right="1253" w:firstLine="540"/>
        <w:jc w:val="left"/>
      </w:pPr>
      <w:r>
        <w:rPr/>
        <w:t>除上述金额之外，应收账款年末余额中无持有本公司</w:t>
      </w:r>
      <w:r>
        <w:rPr>
          <w:spacing w:val="-73"/>
        </w:rPr>
        <w:t> </w:t>
      </w:r>
      <w:r>
        <w:rPr/>
        <w:t>5%(含</w:t>
      </w:r>
      <w:r>
        <w:rPr>
          <w:spacing w:val="-73"/>
        </w:rPr>
        <w:t> </w:t>
      </w:r>
      <w:r>
        <w:rPr/>
        <w:t>5%)以上表决权</w:t>
      </w:r>
      <w:r>
        <w:rPr/>
        <w:t> 股份的股东或其他关联方欠款。</w:t>
      </w:r>
    </w:p>
    <w:p>
      <w:pPr>
        <w:pStyle w:val="Heading3"/>
        <w:spacing w:line="240" w:lineRule="auto" w:before="164"/>
        <w:ind w:left="620" w:right="389"/>
        <w:jc w:val="left"/>
        <w:rPr>
          <w:b w:val="0"/>
          <w:bCs w:val="0"/>
        </w:rPr>
      </w:pPr>
      <w:r>
        <w:rPr>
          <w:rFonts w:ascii="Arial" w:hAnsi="Arial" w:cs="Arial" w:eastAsia="Arial" w:hint="default"/>
        </w:rPr>
        <w:t>2. </w:t>
      </w:r>
      <w:r>
        <w:rPr>
          <w:rFonts w:ascii="Arial" w:hAnsi="Arial" w:cs="Arial" w:eastAsia="Arial" w:hint="default"/>
          <w:spacing w:val="23"/>
        </w:rPr>
        <w:t> </w:t>
      </w:r>
      <w:r>
        <w:rPr/>
        <w:t>其他应收款</w:t>
      </w:r>
      <w:r>
        <w:rPr>
          <w:b w:val="0"/>
          <w:bCs w:val="0"/>
        </w:rPr>
      </w:r>
    </w:p>
    <w:p>
      <w:pPr>
        <w:pStyle w:val="BodyText"/>
        <w:spacing w:line="240" w:lineRule="auto" w:before="137"/>
        <w:ind w:left="617" w:right="389"/>
        <w:jc w:val="left"/>
      </w:pPr>
      <w:r>
        <w:rPr>
          <w:rFonts w:ascii="Arial" w:hAnsi="Arial" w:cs="Arial" w:eastAsia="Arial" w:hint="default"/>
        </w:rPr>
        <w:t>(1)</w:t>
      </w:r>
      <w:r>
        <w:rPr>
          <w:rFonts w:ascii="Arial" w:hAnsi="Arial" w:cs="Arial" w:eastAsia="Arial" w:hint="default"/>
          <w:spacing w:val="-3"/>
        </w:rPr>
        <w:t> </w:t>
      </w:r>
      <w:r>
        <w:rPr/>
        <w:t>按照其他应收款的类别列示如下：</w:t>
      </w:r>
    </w:p>
    <w:p>
      <w:pPr>
        <w:spacing w:line="240" w:lineRule="auto" w:before="5"/>
        <w:rPr>
          <w:rFonts w:ascii="宋体" w:hAnsi="宋体" w:cs="宋体" w:eastAsia="宋体" w:hint="default"/>
          <w:sz w:val="7"/>
          <w:szCs w:val="7"/>
        </w:rPr>
      </w:pPr>
    </w:p>
    <w:p>
      <w:pPr>
        <w:spacing w:line="2550" w:lineRule="exact"/>
        <w:ind w:left="266" w:right="0" w:firstLine="0"/>
        <w:rPr>
          <w:rFonts w:ascii="宋体" w:hAnsi="宋体" w:cs="宋体" w:eastAsia="宋体" w:hint="default"/>
          <w:sz w:val="20"/>
          <w:szCs w:val="20"/>
        </w:rPr>
      </w:pPr>
      <w:r>
        <w:rPr>
          <w:rFonts w:ascii="宋体" w:hAnsi="宋体" w:cs="宋体" w:eastAsia="宋体" w:hint="default"/>
          <w:position w:val="-50"/>
          <w:sz w:val="20"/>
          <w:szCs w:val="20"/>
        </w:rPr>
        <w:pict>
          <v:group style="width:461.75pt;height:127.5pt;mso-position-horizontal-relative:char;mso-position-vertical-relative:line" coordorigin="0,0" coordsize="9235,2550">
            <v:group style="position:absolute;left:20;top:7;width:3533;height:2" coordorigin="20,7" coordsize="3533,2">
              <v:shape style="position:absolute;left:20;top:7;width:3533;height:2" coordorigin="20,7" coordsize="3533,0" path="m20,7l3553,7e" filled="false" stroked="true" strokeweight=".72pt" strokecolor="#000000">
                <v:path arrowok="t"/>
              </v:shape>
            </v:group>
            <v:group style="position:absolute;left:20;top:36;width:3533;height:2" coordorigin="20,36" coordsize="3533,2">
              <v:shape style="position:absolute;left:20;top:36;width:3533;height:2" coordorigin="20,36" coordsize="3533,0" path="m20,36l3553,36e" filled="false" stroked="true" strokeweight=".72pt" strokecolor="#000000">
                <v:path arrowok="t"/>
              </v:shape>
            </v:group>
            <v:group style="position:absolute;left:3553;top:7;width:44;height:2" coordorigin="3553,7" coordsize="44,2">
              <v:shape style="position:absolute;left:3553;top:7;width:44;height:2" coordorigin="3553,7" coordsize="44,0" path="m3553,7l3596,7e" filled="false" stroked="true" strokeweight=".72pt" strokecolor="#000000">
                <v:path arrowok="t"/>
              </v:shape>
            </v:group>
            <v:group style="position:absolute;left:3553;top:36;width:44;height:2" coordorigin="3553,36" coordsize="44,2">
              <v:shape style="position:absolute;left:3553;top:36;width:44;height:2" coordorigin="3553,36" coordsize="44,0" path="m3553,36l3596,36e" filled="false" stroked="true" strokeweight=".72pt" strokecolor="#000000">
                <v:path arrowok="t"/>
              </v:shape>
            </v:group>
            <v:group style="position:absolute;left:3596;top:7;width:5625;height:2" coordorigin="3596,7" coordsize="5625,2">
              <v:shape style="position:absolute;left:3596;top:7;width:5625;height:2" coordorigin="3596,7" coordsize="5625,0" path="m3596,7l9220,7e" filled="false" stroked="true" strokeweight=".72pt" strokecolor="#000000">
                <v:path arrowok="t"/>
              </v:shape>
            </v:group>
            <v:group style="position:absolute;left:3596;top:36;width:5625;height:2" coordorigin="3596,36" coordsize="5625,2">
              <v:shape style="position:absolute;left:3596;top:36;width:5625;height:2" coordorigin="3596,36" coordsize="5625,0" path="m3596,36l9220,36e" filled="false" stroked="true" strokeweight=".72pt" strokecolor="#000000">
                <v:path arrowok="t"/>
              </v:shape>
              <v:shape style="position:absolute;left:3553;top:43;width:10;height:272" type="#_x0000_t75" stroked="false">
                <v:imagedata r:id="rId321" o:title=""/>
              </v:shape>
              <v:shape style="position:absolute;left:3540;top:303;width:5694;height:626" type="#_x0000_t75" stroked="false">
                <v:imagedata r:id="rId322" o:title=""/>
              </v:shape>
              <v:shape style="position:absolute;left:0;top:903;width:9234;height:1617" type="#_x0000_t75" stroked="false">
                <v:imagedata r:id="rId323" o:title=""/>
              </v:shape>
            </v:group>
            <v:group style="position:absolute;left:13;top:2514;width:3538;height:2" coordorigin="13,2514" coordsize="3538,2">
              <v:shape style="position:absolute;left:13;top:2514;width:3538;height:2" coordorigin="13,2514" coordsize="3538,0" path="m13,2514l3550,2514e" filled="false" stroked="true" strokeweight=".72pt" strokecolor="#000000">
                <v:path arrowok="t"/>
              </v:shape>
            </v:group>
            <v:group style="position:absolute;left:13;top:2543;width:3538;height:2" coordorigin="13,2543" coordsize="3538,2">
              <v:shape style="position:absolute;left:13;top:2543;width:3538;height:2" coordorigin="13,2543" coordsize="3538,0" path="m13,2543l3550,2543e" filled="false" stroked="true" strokeweight=".72pt" strokecolor="#000000">
                <v:path arrowok="t"/>
              </v:shape>
            </v:group>
            <v:group style="position:absolute;left:3550;top:2514;width:44;height:2" coordorigin="3550,2514" coordsize="44,2">
              <v:shape style="position:absolute;left:3550;top:2514;width:44;height:2" coordorigin="3550,2514" coordsize="44,0" path="m3550,2514l3594,2514e" filled="false" stroked="true" strokeweight=".72pt" strokecolor="#000000">
                <v:path arrowok="t"/>
              </v:shape>
            </v:group>
            <v:group style="position:absolute;left:3550;top:2543;width:44;height:2" coordorigin="3550,2543" coordsize="44,2">
              <v:shape style="position:absolute;left:3550;top:2543;width:44;height:2" coordorigin="3550,2543" coordsize="44,0" path="m3550,2543l3594,2543e" filled="false" stroked="true" strokeweight=".72pt" strokecolor="#000000">
                <v:path arrowok="t"/>
              </v:shape>
            </v:group>
            <v:group style="position:absolute;left:3553;top:2514;width:44;height:2" coordorigin="3553,2514" coordsize="44,2">
              <v:shape style="position:absolute;left:3553;top:2514;width:44;height:2" coordorigin="3553,2514" coordsize="44,0" path="m3553,2514l3596,2514e" filled="false" stroked="true" strokeweight=".72pt" strokecolor="#000000">
                <v:path arrowok="t"/>
              </v:shape>
            </v:group>
            <v:group style="position:absolute;left:3553;top:2543;width:44;height:2" coordorigin="3553,2543" coordsize="44,2">
              <v:shape style="position:absolute;left:3553;top:2543;width:44;height:2" coordorigin="3553,2543" coordsize="44,0" path="m3553,2543l3596,2543e" filled="false" stroked="true" strokeweight=".72pt" strokecolor="#000000">
                <v:path arrowok="t"/>
              </v:shape>
            </v:group>
            <v:group style="position:absolute;left:3596;top:2514;width:1655;height:2" coordorigin="3596,2514" coordsize="1655,2">
              <v:shape style="position:absolute;left:3596;top:2514;width:1655;height:2" coordorigin="3596,2514" coordsize="1655,0" path="m3596,2514l5251,2514e" filled="false" stroked="true" strokeweight=".72pt" strokecolor="#000000">
                <v:path arrowok="t"/>
              </v:shape>
            </v:group>
            <v:group style="position:absolute;left:3596;top:2543;width:1655;height:2" coordorigin="3596,2543" coordsize="1655,2">
              <v:shape style="position:absolute;left:3596;top:2543;width:1655;height:2" coordorigin="3596,2543" coordsize="1655,0" path="m3596,2543l5251,2543e" filled="false" stroked="true" strokeweight=".72pt" strokecolor="#000000">
                <v:path arrowok="t"/>
              </v:shape>
            </v:group>
            <v:group style="position:absolute;left:5251;top:2514;width:44;height:2" coordorigin="5251,2514" coordsize="44,2">
              <v:shape style="position:absolute;left:5251;top:2514;width:44;height:2" coordorigin="5251,2514" coordsize="44,0" path="m5251,2514l5294,2514e" filled="false" stroked="true" strokeweight=".72pt" strokecolor="#000000">
                <v:path arrowok="t"/>
              </v:shape>
            </v:group>
            <v:group style="position:absolute;left:5251;top:2543;width:44;height:2" coordorigin="5251,2543" coordsize="44,2">
              <v:shape style="position:absolute;left:5251;top:2543;width:44;height:2" coordorigin="5251,2543" coordsize="44,0" path="m5251,2543l5294,2543e" filled="false" stroked="true" strokeweight=".72pt" strokecolor="#000000">
                <v:path arrowok="t"/>
              </v:shape>
            </v:group>
            <v:group style="position:absolute;left:5253;top:2514;width:44;height:2" coordorigin="5253,2514" coordsize="44,2">
              <v:shape style="position:absolute;left:5253;top:2514;width:44;height:2" coordorigin="5253,2514" coordsize="44,0" path="m5253,2514l5296,2514e" filled="false" stroked="true" strokeweight=".72pt" strokecolor="#000000">
                <v:path arrowok="t"/>
              </v:shape>
            </v:group>
            <v:group style="position:absolute;left:5253;top:2543;width:44;height:2" coordorigin="5253,2543" coordsize="44,2">
              <v:shape style="position:absolute;left:5253;top:2543;width:44;height:2" coordorigin="5253,2543" coordsize="44,0" path="m5253,2543l5296,2543e" filled="false" stroked="true" strokeweight=".72pt" strokecolor="#000000">
                <v:path arrowok="t"/>
              </v:shape>
            </v:group>
            <v:group style="position:absolute;left:5296;top:2514;width:1089;height:2" coordorigin="5296,2514" coordsize="1089,2">
              <v:shape style="position:absolute;left:5296;top:2514;width:1089;height:2" coordorigin="5296,2514" coordsize="1089,0" path="m5296,2514l6385,2514e" filled="false" stroked="true" strokeweight=".72pt" strokecolor="#000000">
                <v:path arrowok="t"/>
              </v:shape>
            </v:group>
            <v:group style="position:absolute;left:5296;top:2543;width:1089;height:2" coordorigin="5296,2543" coordsize="1089,2">
              <v:shape style="position:absolute;left:5296;top:2543;width:1089;height:2" coordorigin="5296,2543" coordsize="1089,0" path="m5296,2543l6385,2543e" filled="false" stroked="true" strokeweight=".72pt" strokecolor="#000000">
                <v:path arrowok="t"/>
              </v:shape>
            </v:group>
            <v:group style="position:absolute;left:6385;top:2514;width:44;height:2" coordorigin="6385,2514" coordsize="44,2">
              <v:shape style="position:absolute;left:6385;top:2514;width:44;height:2" coordorigin="6385,2514" coordsize="44,0" path="m6385,2514l6428,2514e" filled="false" stroked="true" strokeweight=".72pt" strokecolor="#000000">
                <v:path arrowok="t"/>
              </v:shape>
            </v:group>
            <v:group style="position:absolute;left:6385;top:2543;width:44;height:2" coordorigin="6385,2543" coordsize="44,2">
              <v:shape style="position:absolute;left:6385;top:2543;width:44;height:2" coordorigin="6385,2543" coordsize="44,0" path="m6385,2543l6428,2543e" filled="false" stroked="true" strokeweight=".72pt" strokecolor="#000000">
                <v:path arrowok="t"/>
              </v:shape>
            </v:group>
            <v:group style="position:absolute;left:6387;top:2514;width:44;height:2" coordorigin="6387,2514" coordsize="44,2">
              <v:shape style="position:absolute;left:6387;top:2514;width:44;height:2" coordorigin="6387,2514" coordsize="44,0" path="m6387,2514l6430,2514e" filled="false" stroked="true" strokeweight=".72pt" strokecolor="#000000">
                <v:path arrowok="t"/>
              </v:shape>
            </v:group>
            <v:group style="position:absolute;left:6387;top:2543;width:44;height:2" coordorigin="6387,2543" coordsize="44,2">
              <v:shape style="position:absolute;left:6387;top:2543;width:44;height:2" coordorigin="6387,2543" coordsize="44,0" path="m6387,2543l6430,2543e" filled="false" stroked="true" strokeweight=".72pt" strokecolor="#000000">
                <v:path arrowok="t"/>
              </v:shape>
            </v:group>
            <v:group style="position:absolute;left:6430;top:2514;width:1656;height:2" coordorigin="6430,2514" coordsize="1656,2">
              <v:shape style="position:absolute;left:6430;top:2514;width:1656;height:2" coordorigin="6430,2514" coordsize="1656,0" path="m6430,2514l8086,2514e" filled="false" stroked="true" strokeweight=".72pt" strokecolor="#000000">
                <v:path arrowok="t"/>
              </v:shape>
            </v:group>
            <v:group style="position:absolute;left:6430;top:2543;width:1656;height:2" coordorigin="6430,2543" coordsize="1656,2">
              <v:shape style="position:absolute;left:6430;top:2543;width:1656;height:2" coordorigin="6430,2543" coordsize="1656,0" path="m6430,2543l8086,2543e" filled="false" stroked="true" strokeweight=".72pt" strokecolor="#000000">
                <v:path arrowok="t"/>
              </v:shape>
            </v:group>
            <v:group style="position:absolute;left:8086;top:2514;width:44;height:2" coordorigin="8086,2514" coordsize="44,2">
              <v:shape style="position:absolute;left:8086;top:2514;width:44;height:2" coordorigin="8086,2514" coordsize="44,0" path="m8086,2514l8130,2514e" filled="false" stroked="true" strokeweight=".72pt" strokecolor="#000000">
                <v:path arrowok="t"/>
              </v:shape>
            </v:group>
            <v:group style="position:absolute;left:8086;top:2543;width:44;height:2" coordorigin="8086,2543" coordsize="44,2">
              <v:shape style="position:absolute;left:8086;top:2543;width:44;height:2" coordorigin="8086,2543" coordsize="44,0" path="m8086,2543l8130,2543e" filled="false" stroked="true" strokeweight=".72pt" strokecolor="#000000">
                <v:path arrowok="t"/>
              </v:shape>
            </v:group>
            <v:group style="position:absolute;left:8089;top:2514;width:44;height:2" coordorigin="8089,2514" coordsize="44,2">
              <v:shape style="position:absolute;left:8089;top:2514;width:44;height:2" coordorigin="8089,2514" coordsize="44,0" path="m8089,2514l8132,2514e" filled="false" stroked="true" strokeweight=".72pt" strokecolor="#000000">
                <v:path arrowok="t"/>
              </v:shape>
            </v:group>
            <v:group style="position:absolute;left:8089;top:2543;width:44;height:2" coordorigin="8089,2543" coordsize="44,2">
              <v:shape style="position:absolute;left:8089;top:2543;width:44;height:2" coordorigin="8089,2543" coordsize="44,0" path="m8089,2543l8132,2543e" filled="false" stroked="true" strokeweight=".72pt" strokecolor="#000000">
                <v:path arrowok="t"/>
              </v:shape>
            </v:group>
            <v:group style="position:absolute;left:8132;top:2514;width:1089;height:2" coordorigin="8132,2514" coordsize="1089,2">
              <v:shape style="position:absolute;left:8132;top:2514;width:1089;height:2" coordorigin="8132,2514" coordsize="1089,0" path="m8132,2514l9220,2514e" filled="false" stroked="true" strokeweight=".72pt" strokecolor="#000000">
                <v:path arrowok="t"/>
              </v:shape>
            </v:group>
            <v:group style="position:absolute;left:8132;top:2543;width:1089;height:2" coordorigin="8132,2543" coordsize="1089,2">
              <v:shape style="position:absolute;left:8132;top:2543;width:1089;height:2" coordorigin="8132,2543" coordsize="1089,0" path="m8132,2543l9220,2543e" filled="false" stroked="true" strokeweight=".72pt" strokecolor="#000000">
                <v:path arrowok="t"/>
              </v:shape>
              <v:shape style="position:absolute;left:5991;top:6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1584;top:33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4208;top:370;width:1973;height:511" type="#_x0000_t202" filled="false" stroked="false">
                <v:textbox inset="0,0,0,0">
                  <w:txbxContent>
                    <w:p>
                      <w:pPr>
                        <w:spacing w:line="200" w:lineRule="exact" w:before="0"/>
                        <w:ind w:left="365"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tabs>
                          <w:tab w:pos="1259" w:val="left" w:leader="none"/>
                        </w:tabs>
                        <w:spacing w:line="272" w:lineRule="exact" w:before="38"/>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7042;top:370;width:1974;height:511" type="#_x0000_t202" filled="false" stroked="false">
                <v:textbox inset="0,0,0,0">
                  <w:txbxContent>
                    <w:p>
                      <w:pPr>
                        <w:spacing w:line="200" w:lineRule="exact" w:before="0"/>
                        <w:ind w:left="366"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p>
                      <w:pPr>
                        <w:tabs>
                          <w:tab w:pos="1261" w:val="left" w:leader="none"/>
                        </w:tabs>
                        <w:spacing w:line="272" w:lineRule="exact" w:before="38"/>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121;top:913;width:3202;height:1506" type="#_x0000_t202" filled="false" stroked="false">
                <v:textbox inset="0,0,0,0">
                  <w:txbxContent>
                    <w:p>
                      <w:pPr>
                        <w:spacing w:line="187" w:lineRule="auto"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单项金额重大并单项计提坏账准备的</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其他应收款</w:t>
                      </w:r>
                      <w:r>
                        <w:rPr>
                          <w:rFonts w:ascii="宋体" w:hAnsi="宋体" w:cs="宋体" w:eastAsia="宋体" w:hint="default"/>
                          <w:w w:val="100"/>
                          <w:sz w:val="20"/>
                          <w:szCs w:val="20"/>
                        </w:rPr>
                        <w:t> </w:t>
                      </w:r>
                      <w:r>
                        <w:rPr>
                          <w:rFonts w:ascii="宋体" w:hAnsi="宋体" w:cs="宋体" w:eastAsia="宋体" w:hint="default"/>
                          <w:spacing w:val="-1"/>
                          <w:sz w:val="20"/>
                          <w:szCs w:val="20"/>
                        </w:rPr>
                        <w:t>按组合采用账龄分析法计提坏账准备</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的其他应收款</w:t>
                      </w:r>
                      <w:r>
                        <w:rPr>
                          <w:rFonts w:ascii="宋体" w:hAnsi="宋体" w:cs="宋体" w:eastAsia="宋体" w:hint="default"/>
                          <w:w w:val="100"/>
                          <w:sz w:val="20"/>
                          <w:szCs w:val="20"/>
                        </w:rPr>
                        <w:t> </w:t>
                      </w:r>
                      <w:r>
                        <w:rPr>
                          <w:rFonts w:ascii="宋体" w:hAnsi="宋体" w:cs="宋体" w:eastAsia="宋体" w:hint="default"/>
                          <w:spacing w:val="-1"/>
                          <w:sz w:val="20"/>
                          <w:szCs w:val="20"/>
                        </w:rPr>
                        <w:t>单项金额虽不重大但单项计提坏账准</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备的其他应收款</w:t>
                      </w:r>
                    </w:p>
                    <w:p>
                      <w:pPr>
                        <w:spacing w:before="30"/>
                        <w:ind w:left="127"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872;top:1432;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29,756,633.40</w:t>
                      </w:r>
                    </w:p>
                  </w:txbxContent>
                </v:textbox>
                <w10:wrap type="none"/>
              </v:shape>
              <v:shape style="position:absolute;left:5671;top:1432;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818;top:1432;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7,091,349.61</w:t>
                      </w:r>
                      <w:r>
                        <w:rPr>
                          <w:rFonts w:ascii="Arial"/>
                          <w:sz w:val="20"/>
                        </w:rPr>
                      </w:r>
                    </w:p>
                  </w:txbxContent>
                </v:textbox>
                <w10:wrap type="none"/>
              </v:shape>
              <v:shape style="position:absolute;left:8618;top:1432;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23.83</w:t>
                      </w:r>
                      <w:r>
                        <w:rPr>
                          <w:rFonts w:ascii="Arial"/>
                          <w:sz w:val="20"/>
                        </w:rPr>
                      </w:r>
                    </w:p>
                  </w:txbxContent>
                </v:textbox>
                <w10:wrap type="none"/>
              </v:shape>
              <v:shape style="position:absolute;left:3872;top:2228;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29,756,633.40</w:t>
                      </w:r>
                    </w:p>
                  </w:txbxContent>
                </v:textbox>
                <w10:wrap type="none"/>
              </v:shape>
              <v:shape style="position:absolute;left:5671;top:2228;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818;top:2228;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7,091,349.61</w:t>
                      </w:r>
                      <w:r>
                        <w:rPr>
                          <w:rFonts w:ascii="Arial"/>
                          <w:sz w:val="20"/>
                        </w:rPr>
                      </w:r>
                    </w:p>
                  </w:txbxContent>
                </v:textbox>
                <w10:wrap type="none"/>
              </v:shape>
              <v:shape style="position:absolute;left:8618;top:2228;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23.83</w:t>
                      </w:r>
                      <w:r>
                        <w:rPr>
                          <w:rFonts w:ascii="Arial"/>
                          <w:sz w:val="20"/>
                        </w:rPr>
                      </w:r>
                    </w:p>
                  </w:txbxContent>
                </v:textbox>
                <w10:wrap type="none"/>
              </v:shape>
            </v:group>
          </v:group>
        </w:pict>
      </w:r>
      <w:r>
        <w:rPr>
          <w:rFonts w:ascii="宋体" w:hAnsi="宋体" w:cs="宋体" w:eastAsia="宋体" w:hint="default"/>
          <w:position w:val="-50"/>
          <w:sz w:val="20"/>
          <w:szCs w:val="20"/>
        </w:rPr>
      </w:r>
    </w:p>
    <w:p>
      <w:pPr>
        <w:spacing w:line="240" w:lineRule="auto" w:before="12"/>
        <w:rPr>
          <w:rFonts w:ascii="宋体" w:hAnsi="宋体" w:cs="宋体" w:eastAsia="宋体" w:hint="default"/>
          <w:sz w:val="23"/>
          <w:szCs w:val="23"/>
        </w:rPr>
      </w:pPr>
    </w:p>
    <w:p>
      <w:pPr>
        <w:spacing w:line="3436" w:lineRule="exact"/>
        <w:ind w:left="257" w:right="0" w:firstLine="0"/>
        <w:rPr>
          <w:rFonts w:ascii="宋体" w:hAnsi="宋体" w:cs="宋体" w:eastAsia="宋体" w:hint="default"/>
          <w:sz w:val="20"/>
          <w:szCs w:val="20"/>
        </w:rPr>
      </w:pPr>
      <w:r>
        <w:rPr>
          <w:rFonts w:ascii="宋体" w:hAnsi="宋体" w:cs="宋体" w:eastAsia="宋体" w:hint="default"/>
          <w:position w:val="-68"/>
          <w:sz w:val="20"/>
          <w:szCs w:val="20"/>
        </w:rPr>
        <w:pict>
          <v:group style="width:462.2pt;height:171.85pt;mso-position-horizontal-relative:char;mso-position-vertical-relative:line" coordorigin="0,0" coordsize="9244,3437">
            <v:group style="position:absolute;left:29;top:7;width:3531;height:2" coordorigin="29,7" coordsize="3531,2">
              <v:shape style="position:absolute;left:29;top:7;width:3531;height:2" coordorigin="29,7" coordsize="3531,0" path="m29,7l3559,7e" filled="false" stroked="true" strokeweight=".72pt" strokecolor="#000000">
                <v:path arrowok="t"/>
              </v:shape>
            </v:group>
            <v:group style="position:absolute;left:29;top:36;width:3531;height:2" coordorigin="29,36" coordsize="3531,2">
              <v:shape style="position:absolute;left:29;top:36;width:3531;height:2" coordorigin="29,36" coordsize="3531,0" path="m29,36l3559,36e" filled="false" stroked="true" strokeweight=".72pt" strokecolor="#000000">
                <v:path arrowok="t"/>
              </v:shape>
            </v:group>
            <v:group style="position:absolute;left:3559;top:7;width:44;height:2" coordorigin="3559,7" coordsize="44,2">
              <v:shape style="position:absolute;left:3559;top:7;width:44;height:2" coordorigin="3559,7" coordsize="44,0" path="m3559,7l3602,7e" filled="false" stroked="true" strokeweight=".72pt" strokecolor="#000000">
                <v:path arrowok="t"/>
              </v:shape>
            </v:group>
            <v:group style="position:absolute;left:3559;top:36;width:44;height:2" coordorigin="3559,36" coordsize="44,2">
              <v:shape style="position:absolute;left:3559;top:36;width:44;height:2" coordorigin="3559,36" coordsize="44,0" path="m3559,36l3602,36e" filled="false" stroked="true" strokeweight=".72pt" strokecolor="#000000">
                <v:path arrowok="t"/>
              </v:shape>
            </v:group>
            <v:group style="position:absolute;left:3562;top:7;width:44;height:2" coordorigin="3562,7" coordsize="44,2">
              <v:shape style="position:absolute;left:3562;top:7;width:44;height:2" coordorigin="3562,7" coordsize="44,0" path="m3562,7l3605,7e" filled="false" stroked="true" strokeweight=".72pt" strokecolor="#000000">
                <v:path arrowok="t"/>
              </v:shape>
            </v:group>
            <v:group style="position:absolute;left:3562;top:36;width:44;height:2" coordorigin="3562,36" coordsize="44,2">
              <v:shape style="position:absolute;left:3562;top:36;width:44;height:2" coordorigin="3562,36" coordsize="44,0" path="m3562,36l3605,36e" filled="false" stroked="true" strokeweight=".72pt" strokecolor="#000000">
                <v:path arrowok="t"/>
              </v:shape>
            </v:group>
            <v:group style="position:absolute;left:3605;top:7;width:1655;height:2" coordorigin="3605,7" coordsize="1655,2">
              <v:shape style="position:absolute;left:3605;top:7;width:1655;height:2" coordorigin="3605,7" coordsize="1655,0" path="m3605,7l5260,7e" filled="false" stroked="true" strokeweight=".72pt" strokecolor="#000000">
                <v:path arrowok="t"/>
              </v:shape>
            </v:group>
            <v:group style="position:absolute;left:3605;top:36;width:1655;height:2" coordorigin="3605,36" coordsize="1655,2">
              <v:shape style="position:absolute;left:3605;top:36;width:1655;height:2" coordorigin="3605,36" coordsize="1655,0" path="m3605,36l5260,36e" filled="false" stroked="true" strokeweight=".72pt" strokecolor="#000000">
                <v:path arrowok="t"/>
              </v:shape>
            </v:group>
            <v:group style="position:absolute;left:5260;top:7;width:44;height:2" coordorigin="5260,7" coordsize="44,2">
              <v:shape style="position:absolute;left:5260;top:7;width:44;height:2" coordorigin="5260,7" coordsize="44,0" path="m5260,7l5303,7e" filled="false" stroked="true" strokeweight=".72pt" strokecolor="#000000">
                <v:path arrowok="t"/>
              </v:shape>
            </v:group>
            <v:group style="position:absolute;left:5260;top:36;width:44;height:2" coordorigin="5260,36" coordsize="44,2">
              <v:shape style="position:absolute;left:5260;top:36;width:44;height:2" coordorigin="5260,36" coordsize="44,0" path="m5260,36l5303,36e" filled="false" stroked="true" strokeweight=".72pt" strokecolor="#000000">
                <v:path arrowok="t"/>
              </v:shape>
            </v:group>
            <v:group style="position:absolute;left:5303;top:7;width:1091;height:2" coordorigin="5303,7" coordsize="1091,2">
              <v:shape style="position:absolute;left:5303;top:7;width:1091;height:2" coordorigin="5303,7" coordsize="1091,0" path="m5303,7l6394,7e" filled="false" stroked="true" strokeweight=".72pt" strokecolor="#000000">
                <v:path arrowok="t"/>
              </v:shape>
            </v:group>
            <v:group style="position:absolute;left:5303;top:36;width:1091;height:2" coordorigin="5303,36" coordsize="1091,2">
              <v:shape style="position:absolute;left:5303;top:36;width:1091;height:2" coordorigin="5303,36" coordsize="1091,0" path="m5303,36l6394,36e" filled="false" stroked="true" strokeweight=".72pt" strokecolor="#000000">
                <v:path arrowok="t"/>
              </v:shape>
            </v:group>
            <v:group style="position:absolute;left:6394;top:7;width:44;height:2" coordorigin="6394,7" coordsize="44,2">
              <v:shape style="position:absolute;left:6394;top:7;width:44;height:2" coordorigin="6394,7" coordsize="44,0" path="m6394,7l6437,7e" filled="false" stroked="true" strokeweight=".72pt" strokecolor="#000000">
                <v:path arrowok="t"/>
              </v:shape>
            </v:group>
            <v:group style="position:absolute;left:6394;top:36;width:44;height:2" coordorigin="6394,36" coordsize="44,2">
              <v:shape style="position:absolute;left:6394;top:36;width:44;height:2" coordorigin="6394,36" coordsize="44,0" path="m6394,36l6437,36e" filled="false" stroked="true" strokeweight=".72pt" strokecolor="#000000">
                <v:path arrowok="t"/>
              </v:shape>
            </v:group>
            <v:group style="position:absolute;left:6437;top:7;width:1659;height:2" coordorigin="6437,7" coordsize="1659,2">
              <v:shape style="position:absolute;left:6437;top:7;width:1659;height:2" coordorigin="6437,7" coordsize="1659,0" path="m6437,7l8095,7e" filled="false" stroked="true" strokeweight=".72pt" strokecolor="#000000">
                <v:path arrowok="t"/>
              </v:shape>
            </v:group>
            <v:group style="position:absolute;left:6437;top:36;width:1659;height:2" coordorigin="6437,36" coordsize="1659,2">
              <v:shape style="position:absolute;left:6437;top:36;width:1659;height:2" coordorigin="6437,36" coordsize="1659,0" path="m6437,36l8095,36e" filled="false" stroked="true" strokeweight=".72pt" strokecolor="#000000">
                <v:path arrowok="t"/>
              </v:shape>
            </v:group>
            <v:group style="position:absolute;left:8095;top:7;width:44;height:2" coordorigin="8095,7" coordsize="44,2">
              <v:shape style="position:absolute;left:8095;top:7;width:44;height:2" coordorigin="8095,7" coordsize="44,0" path="m8095,7l8138,7e" filled="false" stroked="true" strokeweight=".72pt" strokecolor="#000000">
                <v:path arrowok="t"/>
              </v:shape>
            </v:group>
            <v:group style="position:absolute;left:8095;top:36;width:44;height:2" coordorigin="8095,36" coordsize="44,2">
              <v:shape style="position:absolute;left:8095;top:36;width:44;height:2" coordorigin="8095,36" coordsize="44,0" path="m8095,36l8138,36e" filled="false" stroked="true" strokeweight=".72pt" strokecolor="#000000">
                <v:path arrowok="t"/>
              </v:shape>
            </v:group>
            <v:group style="position:absolute;left:8138;top:7;width:1091;height:2" coordorigin="8138,7" coordsize="1091,2">
              <v:shape style="position:absolute;left:8138;top:7;width:1091;height:2" coordorigin="8138,7" coordsize="1091,0" path="m8138,7l9229,7e" filled="false" stroked="true" strokeweight=".72pt" strokecolor="#000000">
                <v:path arrowok="t"/>
              </v:shape>
            </v:group>
            <v:group style="position:absolute;left:8138;top:36;width:1091;height:2" coordorigin="8138,36" coordsize="1091,2">
              <v:shape style="position:absolute;left:8138;top:36;width:1091;height:2" coordorigin="8138,36" coordsize="1091,0" path="m8138,36l9229,36e" filled="false" stroked="true" strokeweight=".72pt" strokecolor="#000000">
                <v:path arrowok="t"/>
              </v:shape>
              <v:shape style="position:absolute;left:3562;top:43;width:10;height:314" type="#_x0000_t75" stroked="false">
                <v:imagedata r:id="rId324" o:title=""/>
              </v:shape>
              <v:shape style="position:absolute;left:3549;top:345;width:5694;height:740" type="#_x0000_t75" stroked="false">
                <v:imagedata r:id="rId325" o:title=""/>
              </v:shape>
            </v:group>
            <v:group style="position:absolute;left:7;top:3430;width:3555;height:2" coordorigin="7,3430" coordsize="3555,2">
              <v:shape style="position:absolute;left:7;top:3430;width:3555;height:2" coordorigin="7,3430" coordsize="3555,0" path="m7,3430l3562,3430e" filled="false" stroked="true" strokeweight=".72pt" strokecolor="#000000">
                <v:path arrowok="t"/>
              </v:shape>
            </v:group>
            <v:group style="position:absolute;left:7;top:3401;width:3555;height:2" coordorigin="7,3401" coordsize="3555,2">
              <v:shape style="position:absolute;left:7;top:3401;width:3555;height:2" coordorigin="7,3401" coordsize="3555,0" path="m7,3401l3562,3401e" filled="false" stroked="true" strokeweight=".72pt" strokecolor="#000000">
                <v:path arrowok="t"/>
              </v:shape>
            </v:group>
            <v:group style="position:absolute;left:3562;top:3401;width:44;height:2" coordorigin="3562,3401" coordsize="44,2">
              <v:shape style="position:absolute;left:3562;top:3401;width:44;height:2" coordorigin="3562,3401" coordsize="44,0" path="m3562,3401l3605,3401e" filled="false" stroked="true" strokeweight=".72pt" strokecolor="#000000">
                <v:path arrowok="t"/>
              </v:shape>
            </v:group>
            <v:group style="position:absolute;left:3562;top:3430;width:1701;height:2" coordorigin="3562,3430" coordsize="1701,2">
              <v:shape style="position:absolute;left:3562;top:3430;width:1701;height:2" coordorigin="3562,3430" coordsize="1701,0" path="m3562,3430l5262,3430e" filled="false" stroked="true" strokeweight=".72pt" strokecolor="#000000">
                <v:path arrowok="t"/>
              </v:shape>
            </v:group>
            <v:group style="position:absolute;left:3605;top:3401;width:1658;height:2" coordorigin="3605,3401" coordsize="1658,2">
              <v:shape style="position:absolute;left:3605;top:3401;width:1658;height:2" coordorigin="3605,3401" coordsize="1658,0" path="m3605,3401l5262,3401e" filled="false" stroked="true" strokeweight=".72pt" strokecolor="#000000">
                <v:path arrowok="t"/>
              </v:shape>
            </v:group>
            <v:group style="position:absolute;left:5262;top:3401;width:44;height:2" coordorigin="5262,3401" coordsize="44,2">
              <v:shape style="position:absolute;left:5262;top:3401;width:44;height:2" coordorigin="5262,3401" coordsize="44,0" path="m5262,3401l5305,3401e" filled="false" stroked="true" strokeweight=".72pt" strokecolor="#000000">
                <v:path arrowok="t"/>
              </v:shape>
            </v:group>
            <v:group style="position:absolute;left:5262;top:3430;width:1134;height:2" coordorigin="5262,3430" coordsize="1134,2">
              <v:shape style="position:absolute;left:5262;top:3430;width:1134;height:2" coordorigin="5262,3430" coordsize="1134,0" path="m5262,3430l6396,3430e" filled="false" stroked="true" strokeweight=".72pt" strokecolor="#000000">
                <v:path arrowok="t"/>
              </v:shape>
            </v:group>
            <v:group style="position:absolute;left:5305;top:3401;width:1091;height:2" coordorigin="5305,3401" coordsize="1091,2">
              <v:shape style="position:absolute;left:5305;top:3401;width:1091;height:2" coordorigin="5305,3401" coordsize="1091,0" path="m5305,3401l6396,3401e" filled="false" stroked="true" strokeweight=".72pt" strokecolor="#000000">
                <v:path arrowok="t"/>
              </v:shape>
            </v:group>
            <v:group style="position:absolute;left:6396;top:3401;width:44;height:2" coordorigin="6396,3401" coordsize="44,2">
              <v:shape style="position:absolute;left:6396;top:3401;width:44;height:2" coordorigin="6396,3401" coordsize="44,0" path="m6396,3401l6439,3401e" filled="false" stroked="true" strokeweight=".72pt" strokecolor="#000000">
                <v:path arrowok="t"/>
              </v:shape>
            </v:group>
            <v:group style="position:absolute;left:6396;top:3430;width:44;height:2" coordorigin="6396,3430" coordsize="44,2">
              <v:shape style="position:absolute;left:6396;top:3430;width:44;height:2" coordorigin="6396,3430" coordsize="44,0" path="m6396,3430l6439,3430e" filled="false" stroked="true" strokeweight=".72pt" strokecolor="#000000">
                <v:path arrowok="t"/>
              </v:shape>
            </v:group>
            <v:group style="position:absolute;left:6439;top:3430;width:1659;height:2" coordorigin="6439,3430" coordsize="1659,2">
              <v:shape style="position:absolute;left:6439;top:3430;width:1659;height:2" coordorigin="6439,3430" coordsize="1659,0" path="m6439,3430l8098,3430e" filled="false" stroked="true" strokeweight=".72pt" strokecolor="#000000">
                <v:path arrowok="t"/>
              </v:shape>
            </v:group>
            <v:group style="position:absolute;left:6439;top:3401;width:1659;height:2" coordorigin="6439,3401" coordsize="1659,2">
              <v:shape style="position:absolute;left:6439;top:3401;width:1659;height:2" coordorigin="6439,3401" coordsize="1659,0" path="m6439,3401l8098,3401e" filled="false" stroked="true" strokeweight=".72pt" strokecolor="#000000">
                <v:path arrowok="t"/>
              </v:shape>
              <v:shape style="position:absolute;left:9;top:1059;width:9234;height:2335" type="#_x0000_t75" stroked="false">
                <v:imagedata r:id="rId326" o:title=""/>
              </v:shape>
            </v:group>
            <v:group style="position:absolute;left:8098;top:3401;width:44;height:2" coordorigin="8098,3401" coordsize="44,2">
              <v:shape style="position:absolute;left:8098;top:3401;width:44;height:2" coordorigin="8098,3401" coordsize="44,0" path="m8098,3401l8141,3401e" filled="false" stroked="true" strokeweight=".72pt" strokecolor="#000000">
                <v:path arrowok="t"/>
              </v:shape>
            </v:group>
            <v:group style="position:absolute;left:8098;top:3430;width:1139;height:2" coordorigin="8098,3430" coordsize="1139,2">
              <v:shape style="position:absolute;left:8098;top:3430;width:1139;height:2" coordorigin="8098,3430" coordsize="1139,0" path="m8098,3430l9236,3430e" filled="false" stroked="true" strokeweight=".72pt" strokecolor="#000000">
                <v:path arrowok="t"/>
              </v:shape>
            </v:group>
            <v:group style="position:absolute;left:8141;top:3401;width:1096;height:2" coordorigin="8141,3401" coordsize="1096,2">
              <v:shape style="position:absolute;left:8141;top:3401;width:1096;height:2" coordorigin="8141,3401" coordsize="1096,0" path="m8141,3401l9236,3401e" filled="false" stroked="true" strokeweight=".72pt" strokecolor="#000000">
                <v:path arrowok="t"/>
              </v:shape>
              <v:shape style="position:absolute;left:6001;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594;top:43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4217;top:459;width:1974;height:567" type="#_x0000_t202" filled="false" stroked="false">
                <v:textbox inset="0,0,0,0">
                  <w:txbxContent>
                    <w:p>
                      <w:pPr>
                        <w:spacing w:line="200" w:lineRule="exact" w:before="0"/>
                        <w:ind w:left="365"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tabs>
                          <w:tab w:pos="1261" w:val="left" w:leader="none"/>
                        </w:tabs>
                        <w:spacing w:line="272" w:lineRule="exact" w:before="94"/>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7051;top:459;width:1975;height:567" type="#_x0000_t202" filled="false" stroked="false">
                <v:textbox inset="0,0,0,0">
                  <w:txbxContent>
                    <w:p>
                      <w:pPr>
                        <w:spacing w:line="200" w:lineRule="exact" w:before="0"/>
                        <w:ind w:left="366"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p>
                      <w:pPr>
                        <w:tabs>
                          <w:tab w:pos="1262" w:val="left" w:leader="none"/>
                        </w:tabs>
                        <w:spacing w:line="272" w:lineRule="exact" w:before="94"/>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130;top:1137;width:3202;height:219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单项金额重大并单项计提坏账准备的</w:t>
                      </w:r>
                    </w:p>
                    <w:p>
                      <w:pPr>
                        <w:spacing w:before="50"/>
                        <w:ind w:left="0" w:right="0" w:firstLine="0"/>
                        <w:jc w:val="left"/>
                        <w:rPr>
                          <w:rFonts w:ascii="宋体" w:hAnsi="宋体" w:cs="宋体" w:eastAsia="宋体" w:hint="default"/>
                          <w:sz w:val="20"/>
                          <w:szCs w:val="20"/>
                        </w:rPr>
                      </w:pPr>
                      <w:r>
                        <w:rPr>
                          <w:rFonts w:ascii="宋体" w:hAnsi="宋体" w:cs="宋体" w:eastAsia="宋体" w:hint="default"/>
                          <w:sz w:val="20"/>
                          <w:szCs w:val="20"/>
                        </w:rPr>
                        <w:t>其他应收款</w:t>
                      </w:r>
                    </w:p>
                    <w:p>
                      <w:pPr>
                        <w:spacing w:line="285" w:lineRule="auto" w:before="10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按组合采用账龄分析法计提坏账准备</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的其他应收款</w:t>
                      </w:r>
                    </w:p>
                    <w:p>
                      <w:pPr>
                        <w:spacing w:line="285" w:lineRule="auto" w:before="7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单项金额虽不重大但单项计提坏账准</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备的其他应收款</w:t>
                      </w:r>
                    </w:p>
                    <w:p>
                      <w:pPr>
                        <w:spacing w:before="23"/>
                        <w:ind w:left="127"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881;top:1983;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27,189,086.02</w:t>
                      </w:r>
                    </w:p>
                  </w:txbxContent>
                </v:textbox>
                <w10:wrap type="none"/>
              </v:shape>
              <v:shape style="position:absolute;left:5680;top:1983;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826;top:1983;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6,998,417.24</w:t>
                      </w:r>
                      <w:r>
                        <w:rPr>
                          <w:rFonts w:ascii="Arial"/>
                          <w:sz w:val="20"/>
                        </w:rPr>
                      </w:r>
                    </w:p>
                  </w:txbxContent>
                </v:textbox>
                <w10:wrap type="none"/>
              </v:shape>
              <v:shape style="position:absolute;left:8626;top:1983;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25.74</w:t>
                      </w:r>
                      <w:r>
                        <w:rPr>
                          <w:rFonts w:ascii="Arial"/>
                          <w:sz w:val="20"/>
                        </w:rPr>
                      </w:r>
                    </w:p>
                  </w:txbxContent>
                </v:textbox>
                <w10:wrap type="none"/>
              </v:shape>
              <v:shape style="position:absolute;left:3881;top:3144;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27,189,086.02</w:t>
                      </w:r>
                    </w:p>
                  </w:txbxContent>
                </v:textbox>
                <w10:wrap type="none"/>
              </v:shape>
              <v:shape style="position:absolute;left:5680;top:3144;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826;top:3144;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6,998,417.24</w:t>
                      </w:r>
                      <w:r>
                        <w:rPr>
                          <w:rFonts w:ascii="Arial"/>
                          <w:sz w:val="20"/>
                        </w:rPr>
                      </w:r>
                    </w:p>
                  </w:txbxContent>
                </v:textbox>
                <w10:wrap type="none"/>
              </v:shape>
              <v:shape style="position:absolute;left:8626;top:3144;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25.74</w:t>
                      </w:r>
                      <w:r>
                        <w:rPr>
                          <w:rFonts w:ascii="Arial"/>
                          <w:sz w:val="20"/>
                        </w:rPr>
                      </w:r>
                    </w:p>
                  </w:txbxContent>
                </v:textbox>
                <w10:wrap type="none"/>
              </v:shape>
            </v:group>
          </v:group>
        </w:pict>
      </w:r>
      <w:r>
        <w:rPr>
          <w:rFonts w:ascii="宋体" w:hAnsi="宋体" w:cs="宋体" w:eastAsia="宋体" w:hint="default"/>
          <w:position w:val="-68"/>
          <w:sz w:val="20"/>
          <w:szCs w:val="20"/>
        </w:rPr>
      </w:r>
    </w:p>
    <w:p>
      <w:pPr>
        <w:spacing w:line="240" w:lineRule="auto" w:before="1"/>
        <w:rPr>
          <w:rFonts w:ascii="宋体" w:hAnsi="宋体" w:cs="宋体" w:eastAsia="宋体" w:hint="default"/>
          <w:sz w:val="13"/>
          <w:szCs w:val="13"/>
        </w:rPr>
      </w:pPr>
    </w:p>
    <w:p>
      <w:pPr>
        <w:pStyle w:val="BodyText"/>
        <w:spacing w:line="240" w:lineRule="auto" w:before="26"/>
        <w:ind w:left="620" w:right="389"/>
        <w:jc w:val="left"/>
      </w:pPr>
      <w:r>
        <w:rPr>
          <w:rFonts w:ascii="Arial" w:hAnsi="Arial" w:cs="Arial" w:eastAsia="Arial" w:hint="default"/>
        </w:rPr>
        <w:t>(2)</w:t>
      </w:r>
      <w:r>
        <w:rPr>
          <w:rFonts w:ascii="Arial" w:hAnsi="Arial" w:cs="Arial" w:eastAsia="Arial" w:hint="default"/>
          <w:spacing w:val="-5"/>
        </w:rPr>
        <w:t> </w:t>
      </w:r>
      <w:r>
        <w:rPr/>
        <w:t>按组合采用账龄分析法计提坏账准备的其他应收款</w:t>
      </w:r>
    </w:p>
    <w:p>
      <w:pPr>
        <w:spacing w:line="240" w:lineRule="auto" w:before="5"/>
        <w:rPr>
          <w:rFonts w:ascii="宋体" w:hAnsi="宋体" w:cs="宋体" w:eastAsia="宋体" w:hint="default"/>
          <w:sz w:val="7"/>
          <w:szCs w:val="7"/>
        </w:rPr>
      </w:pPr>
    </w:p>
    <w:p>
      <w:pPr>
        <w:spacing w:line="736" w:lineRule="exact"/>
        <w:ind w:left="273"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47.5pt;height:36.85pt;mso-position-horizontal-relative:char;mso-position-vertical-relative:line" coordorigin="0,0" coordsize="8950,737">
            <v:group style="position:absolute;left:13;top:7;width:981;height:2" coordorigin="13,7" coordsize="981,2">
              <v:shape style="position:absolute;left:13;top:7;width:981;height:2" coordorigin="13,7" coordsize="981,0" path="m13,7l993,7e" filled="false" stroked="true" strokeweight=".72pt" strokecolor="#000000">
                <v:path arrowok="t"/>
              </v:shape>
            </v:group>
            <v:group style="position:absolute;left:13;top:36;width:981;height:2" coordorigin="13,36" coordsize="981,2">
              <v:shape style="position:absolute;left:13;top:36;width:981;height:2" coordorigin="13,36" coordsize="981,0" path="m13,36l993,36e" filled="false" stroked="true" strokeweight=".72pt" strokecolor="#000000">
                <v:path arrowok="t"/>
              </v:shape>
              <v:shape style="position:absolute;left:993;top:43;width:10;height:2" type="#_x0000_t75" stroked="false">
                <v:imagedata r:id="rId36" o:title=""/>
              </v:shape>
            </v:group>
            <v:group style="position:absolute;left:993;top:7;width:44;height:2" coordorigin="993,7" coordsize="44,2">
              <v:shape style="position:absolute;left:993;top:7;width:44;height:2" coordorigin="993,7" coordsize="44,0" path="m993,7l1036,7e" filled="false" stroked="true" strokeweight=".72pt" strokecolor="#000000">
                <v:path arrowok="t"/>
              </v:shape>
            </v:group>
            <v:group style="position:absolute;left:993;top:36;width:44;height:2" coordorigin="993,36" coordsize="44,2">
              <v:shape style="position:absolute;left:993;top:36;width:44;height:2" coordorigin="993,36" coordsize="44,0" path="m993,36l1036,36e" filled="false" stroked="true" strokeweight=".72pt" strokecolor="#000000">
                <v:path arrowok="t"/>
              </v:shape>
            </v:group>
            <v:group style="position:absolute;left:1036;top:7;width:3927;height:2" coordorigin="1036,7" coordsize="3927,2">
              <v:shape style="position:absolute;left:1036;top:7;width:3927;height:2" coordorigin="1036,7" coordsize="3927,0" path="m1036,7l4963,7e" filled="false" stroked="true" strokeweight=".72pt" strokecolor="#000000">
                <v:path arrowok="t"/>
              </v:shape>
            </v:group>
            <v:group style="position:absolute;left:1036;top:36;width:3927;height:2" coordorigin="1036,36" coordsize="3927,2">
              <v:shape style="position:absolute;left:1036;top:36;width:3927;height:2" coordorigin="1036,36" coordsize="3927,0" path="m1036,36l4963,36e" filled="false" stroked="true" strokeweight=".72pt" strokecolor="#000000">
                <v:path arrowok="t"/>
              </v:shape>
              <v:shape style="position:absolute;left:4963;top:43;width:10;height:2" type="#_x0000_t75" stroked="false">
                <v:imagedata r:id="rId36" o:title=""/>
              </v:shape>
            </v:group>
            <v:group style="position:absolute;left:4963;top:7;width:44;height:2" coordorigin="4963,7" coordsize="44,2">
              <v:shape style="position:absolute;left:4963;top:7;width:44;height:2" coordorigin="4963,7" coordsize="44,0" path="m4963,7l5006,7e" filled="false" stroked="true" strokeweight=".72pt" strokecolor="#000000">
                <v:path arrowok="t"/>
              </v:shape>
            </v:group>
            <v:group style="position:absolute;left:4963;top:36;width:44;height:2" coordorigin="4963,36" coordsize="44,2">
              <v:shape style="position:absolute;left:4963;top:36;width:44;height:2" coordorigin="4963,36" coordsize="44,0" path="m4963,36l5006,36e" filled="false" stroked="true" strokeweight=".72pt" strokecolor="#000000">
                <v:path arrowok="t"/>
              </v:shape>
            </v:group>
            <v:group style="position:absolute;left:5006;top:7;width:3923;height:2" coordorigin="5006,7" coordsize="3923,2">
              <v:shape style="position:absolute;left:5006;top:7;width:3923;height:2" coordorigin="5006,7" coordsize="3923,0" path="m5006,7l8929,7e" filled="false" stroked="true" strokeweight=".72pt" strokecolor="#000000">
                <v:path arrowok="t"/>
              </v:shape>
            </v:group>
            <v:group style="position:absolute;left:5006;top:36;width:3923;height:2" coordorigin="5006,36" coordsize="3923,2">
              <v:shape style="position:absolute;left:5006;top:36;width:3923;height:2" coordorigin="5006,36" coordsize="3923,0" path="m5006,36l8929,36e" filled="false" stroked="true" strokeweight=".72pt" strokecolor="#000000">
                <v:path arrowok="t"/>
              </v:shape>
              <v:shape style="position:absolute;left:974;top:26;width:4018;height:349" type="#_x0000_t75" stroked="false">
                <v:imagedata r:id="rId327" o:title=""/>
              </v:shape>
              <v:shape style="position:absolute;left:0;top:344;width:8950;height:393" type="#_x0000_t75" stroked="false">
                <v:imagedata r:id="rId328" o:title=""/>
              </v:shape>
              <v:shape style="position:absolute;left:152;top:10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账</w:t>
                      </w:r>
                    </w:p>
                  </w:txbxContent>
                </v:textbox>
                <w10:wrap type="none"/>
              </v:shape>
              <v:shape style="position:absolute;left:651;top:10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龄</w:t>
                      </w:r>
                    </w:p>
                  </w:txbxContent>
                </v:textbox>
                <w10:wrap type="none"/>
              </v:shape>
              <v:shape style="position:absolute;left:1799;top:101;width:1585;height:557" type="#_x0000_t202" filled="false" stroked="false">
                <v:textbox inset="0,0,0,0">
                  <w:txbxContent>
                    <w:p>
                      <w:pPr>
                        <w:spacing w:line="200" w:lineRule="exact" w:before="0"/>
                        <w:ind w:left="782"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p>
                      <w:pPr>
                        <w:spacing w:before="94"/>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3784;top:45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5800;top:101;width:1553;height:557" type="#_x0000_t202" filled="false" stroked="false">
                <v:textbox inset="0,0,0,0">
                  <w:txbxContent>
                    <w:p>
                      <w:pPr>
                        <w:spacing w:line="200" w:lineRule="exact" w:before="0"/>
                        <w:ind w:left="751"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p>
                      <w:pPr>
                        <w:spacing w:before="94"/>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7785;top:45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group>
          </v:group>
        </w:pict>
      </w:r>
      <w:r>
        <w:rPr>
          <w:rFonts w:ascii="宋体" w:hAnsi="宋体" w:cs="宋体" w:eastAsia="宋体" w:hint="default"/>
          <w:position w:val="-14"/>
          <w:sz w:val="20"/>
          <w:szCs w:val="20"/>
        </w:rPr>
      </w:r>
    </w:p>
    <w:p>
      <w:pPr>
        <w:spacing w:after="0" w:line="736" w:lineRule="exact"/>
        <w:rPr>
          <w:rFonts w:ascii="宋体" w:hAnsi="宋体" w:cs="宋体" w:eastAsia="宋体" w:hint="default"/>
          <w:sz w:val="20"/>
          <w:szCs w:val="20"/>
        </w:rPr>
        <w:sectPr>
          <w:pgSz w:w="11910" w:h="16840"/>
          <w:pgMar w:header="877" w:footer="982" w:top="1100" w:bottom="1180" w:left="1660" w:right="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tbl>
      <w:tblPr>
        <w:tblW w:w="0" w:type="auto"/>
        <w:jc w:val="left"/>
        <w:tblInd w:w="597" w:type="dxa"/>
        <w:tblLayout w:type="fixed"/>
        <w:tblCellMar>
          <w:top w:w="0" w:type="dxa"/>
          <w:left w:w="0" w:type="dxa"/>
          <w:bottom w:w="0" w:type="dxa"/>
          <w:right w:w="0" w:type="dxa"/>
        </w:tblCellMar>
        <w:tblLook w:val="01E0"/>
      </w:tblPr>
      <w:tblGrid>
        <w:gridCol w:w="956"/>
        <w:gridCol w:w="1537"/>
        <w:gridCol w:w="956"/>
        <w:gridCol w:w="1539"/>
        <w:gridCol w:w="1567"/>
        <w:gridCol w:w="895"/>
        <w:gridCol w:w="1406"/>
      </w:tblGrid>
      <w:tr>
        <w:trPr>
          <w:trHeight w:val="256" w:hRule="exact"/>
        </w:trPr>
        <w:tc>
          <w:tcPr>
            <w:tcW w:w="2493" w:type="dxa"/>
            <w:gridSpan w:val="2"/>
            <w:tcBorders>
              <w:top w:val="nil" w:sz="6" w:space="0" w:color="auto"/>
              <w:left w:val="nil" w:sz="6" w:space="0" w:color="auto"/>
              <w:bottom w:val="nil" w:sz="6" w:space="0" w:color="auto"/>
              <w:right w:val="nil" w:sz="6" w:space="0" w:color="auto"/>
            </w:tcBorders>
          </w:tcPr>
          <w:p>
            <w:pPr/>
          </w:p>
        </w:tc>
        <w:tc>
          <w:tcPr>
            <w:tcW w:w="956" w:type="dxa"/>
            <w:tcBorders>
              <w:top w:val="nil" w:sz="6" w:space="0" w:color="auto"/>
              <w:left w:val="nil" w:sz="6" w:space="0" w:color="auto"/>
              <w:bottom w:val="nil" w:sz="6" w:space="0" w:color="auto"/>
              <w:right w:val="nil" w:sz="6" w:space="0" w:color="auto"/>
            </w:tcBorders>
          </w:tcPr>
          <w:p>
            <w:pPr>
              <w:pStyle w:val="TableParagraph"/>
              <w:spacing w:line="205" w:lineRule="exact"/>
              <w:ind w:left="258" w:right="0"/>
              <w:jc w:val="left"/>
              <w:rPr>
                <w:rFonts w:ascii="Arial" w:hAnsi="Arial" w:cs="Arial" w:eastAsia="Arial" w:hint="default"/>
                <w:sz w:val="20"/>
                <w:szCs w:val="20"/>
              </w:rPr>
            </w:pPr>
            <w:r>
              <w:rPr>
                <w:rFonts w:ascii="Arial"/>
                <w:sz w:val="20"/>
              </w:rPr>
              <w:t>(%)</w:t>
            </w:r>
          </w:p>
        </w:tc>
        <w:tc>
          <w:tcPr>
            <w:tcW w:w="1539" w:type="dxa"/>
            <w:tcBorders>
              <w:top w:val="nil" w:sz="6" w:space="0" w:color="auto"/>
              <w:left w:val="nil" w:sz="6" w:space="0" w:color="auto"/>
              <w:bottom w:val="nil" w:sz="6" w:space="0" w:color="auto"/>
              <w:right w:val="nil" w:sz="6" w:space="0" w:color="auto"/>
            </w:tcBorders>
          </w:tcPr>
          <w:p>
            <w:pPr/>
          </w:p>
        </w:tc>
        <w:tc>
          <w:tcPr>
            <w:tcW w:w="1567"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Style w:val="TableParagraph"/>
              <w:spacing w:line="205" w:lineRule="exact"/>
              <w:ind w:left="257" w:right="0"/>
              <w:jc w:val="left"/>
              <w:rPr>
                <w:rFonts w:ascii="Arial" w:hAnsi="Arial" w:cs="Arial" w:eastAsia="Arial" w:hint="default"/>
                <w:sz w:val="20"/>
                <w:szCs w:val="20"/>
              </w:rPr>
            </w:pPr>
            <w:r>
              <w:rPr>
                <w:rFonts w:ascii="Arial"/>
                <w:sz w:val="20"/>
              </w:rPr>
              <w:t>(%)</w:t>
            </w:r>
          </w:p>
        </w:tc>
        <w:tc>
          <w:tcPr>
            <w:tcW w:w="1406" w:type="dxa"/>
            <w:vMerge w:val="restart"/>
            <w:tcBorders>
              <w:top w:val="nil" w:sz="6" w:space="0" w:color="auto"/>
              <w:left w:val="nil" w:sz="6" w:space="0" w:color="auto"/>
              <w:right w:val="nil" w:sz="6" w:space="0" w:color="auto"/>
            </w:tcBorders>
          </w:tcPr>
          <w:p>
            <w:pPr/>
          </w:p>
        </w:tc>
      </w:tr>
      <w:tr>
        <w:trPr>
          <w:trHeight w:val="322" w:hRule="exact"/>
        </w:trPr>
        <w:tc>
          <w:tcPr>
            <w:tcW w:w="956" w:type="dxa"/>
            <w:tcBorders>
              <w:top w:val="nil" w:sz="6" w:space="0" w:color="auto"/>
              <w:left w:val="nil" w:sz="6" w:space="0" w:color="auto"/>
              <w:bottom w:val="nil" w:sz="6" w:space="0" w:color="auto"/>
              <w:right w:val="nil" w:sz="6" w:space="0" w:color="auto"/>
            </w:tcBorders>
          </w:tcPr>
          <w:p>
            <w:pPr>
              <w:pStyle w:val="TableParagraph"/>
              <w:spacing w:line="270" w:lineRule="exact"/>
              <w:ind w:left="70"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5"/>
              <w:jc w:val="right"/>
              <w:rPr>
                <w:rFonts w:ascii="Arial" w:hAnsi="Arial" w:cs="Arial" w:eastAsia="Arial" w:hint="default"/>
                <w:sz w:val="20"/>
                <w:szCs w:val="20"/>
              </w:rPr>
            </w:pPr>
            <w:r>
              <w:rPr>
                <w:rFonts w:ascii="Arial"/>
                <w:spacing w:val="-2"/>
                <w:sz w:val="20"/>
              </w:rPr>
              <w:t>22,106,516.16</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96"/>
              <w:jc w:val="right"/>
              <w:rPr>
                <w:rFonts w:ascii="Arial" w:hAnsi="Arial" w:cs="Arial" w:eastAsia="Arial" w:hint="default"/>
                <w:sz w:val="20"/>
                <w:szCs w:val="20"/>
              </w:rPr>
            </w:pPr>
            <w:r>
              <w:rPr>
                <w:rFonts w:ascii="Arial"/>
                <w:spacing w:val="-1"/>
                <w:sz w:val="20"/>
              </w:rPr>
              <w:t>74.29</w:t>
            </w:r>
            <w:r>
              <w:rPr>
                <w:rFonts w:ascii="Arial"/>
                <w:sz w:val="20"/>
              </w:rPr>
            </w:r>
          </w:p>
        </w:tc>
        <w:tc>
          <w:tcPr>
            <w:tcW w:w="1539" w:type="dxa"/>
            <w:tcBorders>
              <w:top w:val="nil" w:sz="6" w:space="0" w:color="auto"/>
              <w:left w:val="nil" w:sz="6" w:space="0" w:color="auto"/>
              <w:bottom w:val="nil" w:sz="6" w:space="0" w:color="auto"/>
              <w:right w:val="nil" w:sz="6" w:space="0" w:color="auto"/>
            </w:tcBorders>
          </w:tcPr>
          <w:p>
            <w:pP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4"/>
              <w:jc w:val="right"/>
              <w:rPr>
                <w:rFonts w:ascii="Arial" w:hAnsi="Arial" w:cs="Arial" w:eastAsia="Arial" w:hint="default"/>
                <w:sz w:val="20"/>
                <w:szCs w:val="20"/>
              </w:rPr>
            </w:pPr>
            <w:r>
              <w:rPr>
                <w:rFonts w:ascii="Arial"/>
                <w:spacing w:val="-2"/>
                <w:sz w:val="20"/>
              </w:rPr>
              <w:t>19,640,668.78</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5"/>
              <w:jc w:val="right"/>
              <w:rPr>
                <w:rFonts w:ascii="Arial" w:hAnsi="Arial" w:cs="Arial" w:eastAsia="Arial" w:hint="default"/>
                <w:sz w:val="20"/>
                <w:szCs w:val="20"/>
              </w:rPr>
            </w:pPr>
            <w:r>
              <w:rPr>
                <w:rFonts w:ascii="Arial"/>
                <w:spacing w:val="-1"/>
                <w:sz w:val="20"/>
              </w:rPr>
              <w:t>72.24</w:t>
            </w:r>
            <w:r>
              <w:rPr>
                <w:rFonts w:ascii="Arial"/>
                <w:sz w:val="20"/>
              </w:rPr>
            </w:r>
          </w:p>
        </w:tc>
        <w:tc>
          <w:tcPr>
            <w:tcW w:w="1406" w:type="dxa"/>
            <w:vMerge/>
            <w:tcBorders>
              <w:left w:val="nil" w:sz="6" w:space="0" w:color="auto"/>
              <w:bottom w:val="nil" w:sz="6" w:space="0" w:color="auto"/>
              <w:right w:val="nil" w:sz="6" w:space="0" w:color="auto"/>
            </w:tcBorders>
          </w:tcPr>
          <w:p>
            <w:pPr/>
          </w:p>
        </w:tc>
      </w:tr>
      <w:tr>
        <w:trPr>
          <w:trHeight w:val="322" w:hRule="exact"/>
        </w:trPr>
        <w:tc>
          <w:tcPr>
            <w:tcW w:w="956" w:type="dxa"/>
            <w:tcBorders>
              <w:top w:val="nil" w:sz="6" w:space="0" w:color="auto"/>
              <w:left w:val="nil" w:sz="6" w:space="0" w:color="auto"/>
              <w:bottom w:val="nil" w:sz="6" w:space="0" w:color="auto"/>
              <w:right w:val="nil" w:sz="6" w:space="0" w:color="auto"/>
            </w:tcBorders>
          </w:tcPr>
          <w:p>
            <w:pPr>
              <w:pStyle w:val="TableParagraph"/>
              <w:spacing w:line="271" w:lineRule="exact"/>
              <w:ind w:left="70"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4"/>
              <w:jc w:val="right"/>
              <w:rPr>
                <w:rFonts w:ascii="Arial" w:hAnsi="Arial" w:cs="Arial" w:eastAsia="Arial" w:hint="default"/>
                <w:sz w:val="20"/>
                <w:szCs w:val="20"/>
              </w:rPr>
            </w:pPr>
            <w:r>
              <w:rPr>
                <w:rFonts w:ascii="Arial"/>
                <w:spacing w:val="-1"/>
                <w:sz w:val="20"/>
              </w:rPr>
              <w:t>419,755.40</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96"/>
              <w:jc w:val="right"/>
              <w:rPr>
                <w:rFonts w:ascii="Arial" w:hAnsi="Arial" w:cs="Arial" w:eastAsia="Arial" w:hint="default"/>
                <w:sz w:val="20"/>
                <w:szCs w:val="20"/>
              </w:rPr>
            </w:pPr>
            <w:r>
              <w:rPr>
                <w:rFonts w:ascii="Arial"/>
                <w:sz w:val="20"/>
              </w:rPr>
              <w:t>1.41</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71"/>
              <w:jc w:val="right"/>
              <w:rPr>
                <w:rFonts w:ascii="Arial" w:hAnsi="Arial" w:cs="Arial" w:eastAsia="Arial" w:hint="default"/>
                <w:sz w:val="20"/>
                <w:szCs w:val="20"/>
              </w:rPr>
            </w:pPr>
            <w:r>
              <w:rPr>
                <w:rFonts w:ascii="Arial"/>
                <w:spacing w:val="-1"/>
                <w:sz w:val="20"/>
              </w:rPr>
              <w:t>20,987.77</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4"/>
              <w:jc w:val="right"/>
              <w:rPr>
                <w:rFonts w:ascii="Arial" w:hAnsi="Arial" w:cs="Arial" w:eastAsia="Arial" w:hint="default"/>
                <w:sz w:val="20"/>
                <w:szCs w:val="20"/>
              </w:rPr>
            </w:pPr>
            <w:r>
              <w:rPr>
                <w:rFonts w:ascii="Arial"/>
                <w:spacing w:val="-1"/>
                <w:sz w:val="20"/>
              </w:rPr>
              <w:t>200,000.00</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4"/>
              <w:jc w:val="right"/>
              <w:rPr>
                <w:rFonts w:ascii="Arial" w:hAnsi="Arial" w:cs="Arial" w:eastAsia="Arial" w:hint="default"/>
                <w:sz w:val="20"/>
                <w:szCs w:val="20"/>
              </w:rPr>
            </w:pPr>
            <w:r>
              <w:rPr>
                <w:rFonts w:ascii="Arial"/>
                <w:sz w:val="20"/>
              </w:rPr>
              <w:t>0.74</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0"/>
              <w:jc w:val="right"/>
              <w:rPr>
                <w:rFonts w:ascii="Arial" w:hAnsi="Arial" w:cs="Arial" w:eastAsia="Arial" w:hint="default"/>
                <w:sz w:val="20"/>
                <w:szCs w:val="20"/>
              </w:rPr>
            </w:pPr>
            <w:r>
              <w:rPr>
                <w:rFonts w:ascii="Arial"/>
                <w:spacing w:val="-1"/>
                <w:sz w:val="20"/>
              </w:rPr>
              <w:t>10,000.00</w:t>
            </w:r>
          </w:p>
        </w:tc>
      </w:tr>
      <w:tr>
        <w:trPr>
          <w:trHeight w:val="322" w:hRule="exact"/>
        </w:trPr>
        <w:tc>
          <w:tcPr>
            <w:tcW w:w="956" w:type="dxa"/>
            <w:tcBorders>
              <w:top w:val="nil" w:sz="6" w:space="0" w:color="auto"/>
              <w:left w:val="nil" w:sz="6" w:space="0" w:color="auto"/>
              <w:bottom w:val="nil" w:sz="6" w:space="0" w:color="auto"/>
              <w:right w:val="nil" w:sz="6" w:space="0" w:color="auto"/>
            </w:tcBorders>
          </w:tcPr>
          <w:p>
            <w:pPr>
              <w:pStyle w:val="TableParagraph"/>
              <w:spacing w:line="270" w:lineRule="exact"/>
              <w:ind w:left="70" w:right="0"/>
              <w:jc w:val="lef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4"/>
              <w:jc w:val="right"/>
              <w:rPr>
                <w:rFonts w:ascii="Arial" w:hAnsi="Arial" w:cs="Arial" w:eastAsia="Arial" w:hint="default"/>
                <w:sz w:val="20"/>
                <w:szCs w:val="20"/>
              </w:rPr>
            </w:pPr>
            <w:r>
              <w:rPr>
                <w:rFonts w:ascii="Arial"/>
                <w:spacing w:val="-1"/>
                <w:sz w:val="20"/>
              </w:rPr>
              <w:t>200,000.00</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96"/>
              <w:jc w:val="right"/>
              <w:rPr>
                <w:rFonts w:ascii="Arial" w:hAnsi="Arial" w:cs="Arial" w:eastAsia="Arial" w:hint="default"/>
                <w:sz w:val="20"/>
                <w:szCs w:val="20"/>
              </w:rPr>
            </w:pPr>
            <w:r>
              <w:rPr>
                <w:rFonts w:ascii="Arial"/>
                <w:sz w:val="20"/>
              </w:rPr>
              <w:t>0.67</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71"/>
              <w:jc w:val="right"/>
              <w:rPr>
                <w:rFonts w:ascii="Arial" w:hAnsi="Arial" w:cs="Arial" w:eastAsia="Arial" w:hint="default"/>
                <w:sz w:val="20"/>
                <w:szCs w:val="20"/>
              </w:rPr>
            </w:pPr>
            <w:r>
              <w:rPr>
                <w:rFonts w:ascii="Arial"/>
                <w:spacing w:val="-1"/>
                <w:sz w:val="20"/>
              </w:rPr>
              <w:t>40,000.00</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4"/>
              <w:jc w:val="right"/>
              <w:rPr>
                <w:rFonts w:ascii="Arial" w:hAnsi="Arial" w:cs="Arial" w:eastAsia="Arial" w:hint="default"/>
                <w:sz w:val="20"/>
                <w:szCs w:val="20"/>
              </w:rPr>
            </w:pPr>
            <w:r>
              <w:rPr>
                <w:rFonts w:ascii="Arial"/>
                <w:spacing w:val="-1"/>
                <w:sz w:val="20"/>
              </w:rPr>
              <w:t>450,000.00</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5"/>
              <w:jc w:val="right"/>
              <w:rPr>
                <w:rFonts w:ascii="Arial" w:hAnsi="Arial" w:cs="Arial" w:eastAsia="Arial" w:hint="default"/>
                <w:sz w:val="20"/>
                <w:szCs w:val="20"/>
              </w:rPr>
            </w:pPr>
            <w:r>
              <w:rPr>
                <w:rFonts w:ascii="Arial"/>
                <w:sz w:val="20"/>
              </w:rPr>
              <w:t>1.65</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0"/>
              <w:jc w:val="right"/>
              <w:rPr>
                <w:rFonts w:ascii="Arial" w:hAnsi="Arial" w:cs="Arial" w:eastAsia="Arial" w:hint="default"/>
                <w:sz w:val="20"/>
                <w:szCs w:val="20"/>
              </w:rPr>
            </w:pPr>
            <w:r>
              <w:rPr>
                <w:rFonts w:ascii="Arial"/>
                <w:spacing w:val="-1"/>
                <w:sz w:val="20"/>
              </w:rPr>
              <w:t>90,000.00</w:t>
            </w:r>
          </w:p>
        </w:tc>
      </w:tr>
      <w:tr>
        <w:trPr>
          <w:trHeight w:val="322" w:hRule="exact"/>
        </w:trPr>
        <w:tc>
          <w:tcPr>
            <w:tcW w:w="956" w:type="dxa"/>
            <w:tcBorders>
              <w:top w:val="nil" w:sz="6" w:space="0" w:color="auto"/>
              <w:left w:val="nil" w:sz="6" w:space="0" w:color="auto"/>
              <w:bottom w:val="nil" w:sz="6" w:space="0" w:color="auto"/>
              <w:right w:val="nil" w:sz="6" w:space="0" w:color="auto"/>
            </w:tcBorders>
          </w:tcPr>
          <w:p>
            <w:pPr>
              <w:pStyle w:val="TableParagraph"/>
              <w:spacing w:line="270" w:lineRule="exact"/>
              <w:ind w:left="70" w:right="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年以上</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2"/>
              <w:jc w:val="right"/>
              <w:rPr>
                <w:rFonts w:ascii="Arial" w:hAnsi="Arial" w:cs="Arial" w:eastAsia="Arial" w:hint="default"/>
                <w:sz w:val="20"/>
                <w:szCs w:val="20"/>
              </w:rPr>
            </w:pPr>
            <w:r>
              <w:rPr>
                <w:rFonts w:ascii="Arial"/>
                <w:spacing w:val="-1"/>
                <w:sz w:val="20"/>
              </w:rPr>
              <w:t>7,030,361.84</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95"/>
              <w:jc w:val="right"/>
              <w:rPr>
                <w:rFonts w:ascii="Arial" w:hAnsi="Arial" w:cs="Arial" w:eastAsia="Arial" w:hint="default"/>
                <w:sz w:val="20"/>
                <w:szCs w:val="20"/>
              </w:rPr>
            </w:pPr>
            <w:r>
              <w:rPr>
                <w:rFonts w:ascii="Arial"/>
                <w:sz w:val="20"/>
              </w:rPr>
              <w:t>23.63</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9"/>
              <w:jc w:val="right"/>
              <w:rPr>
                <w:rFonts w:ascii="Arial" w:hAnsi="Arial" w:cs="Arial" w:eastAsia="Arial" w:hint="default"/>
                <w:sz w:val="20"/>
                <w:szCs w:val="20"/>
              </w:rPr>
            </w:pPr>
            <w:r>
              <w:rPr>
                <w:rFonts w:ascii="Arial"/>
                <w:spacing w:val="-1"/>
                <w:sz w:val="20"/>
              </w:rPr>
              <w:t>7,030,361.84</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2"/>
              <w:jc w:val="right"/>
              <w:rPr>
                <w:rFonts w:ascii="Arial" w:hAnsi="Arial" w:cs="Arial" w:eastAsia="Arial" w:hint="default"/>
                <w:sz w:val="20"/>
                <w:szCs w:val="20"/>
              </w:rPr>
            </w:pPr>
            <w:r>
              <w:rPr>
                <w:rFonts w:ascii="Arial"/>
                <w:spacing w:val="-1"/>
                <w:sz w:val="20"/>
              </w:rPr>
              <w:t>6,898,417.24</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4"/>
              <w:jc w:val="right"/>
              <w:rPr>
                <w:rFonts w:ascii="Arial" w:hAnsi="Arial" w:cs="Arial" w:eastAsia="Arial" w:hint="default"/>
                <w:sz w:val="20"/>
                <w:szCs w:val="20"/>
              </w:rPr>
            </w:pPr>
            <w:r>
              <w:rPr>
                <w:rFonts w:ascii="Arial"/>
                <w:sz w:val="20"/>
              </w:rPr>
              <w:t>25.37</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8"/>
              <w:jc w:val="right"/>
              <w:rPr>
                <w:rFonts w:ascii="Arial" w:hAnsi="Arial" w:cs="Arial" w:eastAsia="Arial" w:hint="default"/>
                <w:sz w:val="20"/>
                <w:szCs w:val="20"/>
              </w:rPr>
            </w:pPr>
            <w:r>
              <w:rPr>
                <w:rFonts w:ascii="Arial"/>
                <w:spacing w:val="-1"/>
                <w:sz w:val="20"/>
              </w:rPr>
              <w:t>6,898,417.24</w:t>
            </w:r>
          </w:p>
        </w:tc>
      </w:tr>
      <w:tr>
        <w:trPr>
          <w:trHeight w:val="337" w:hRule="exact"/>
        </w:trPr>
        <w:tc>
          <w:tcPr>
            <w:tcW w:w="956" w:type="dxa"/>
            <w:tcBorders>
              <w:top w:val="nil" w:sz="6" w:space="0" w:color="auto"/>
              <w:left w:val="nil" w:sz="6" w:space="0" w:color="auto"/>
              <w:bottom w:val="nil" w:sz="6" w:space="0" w:color="auto"/>
              <w:right w:val="nil" w:sz="6" w:space="0" w:color="auto"/>
            </w:tcBorders>
          </w:tcPr>
          <w:p>
            <w:pPr>
              <w:pStyle w:val="TableParagraph"/>
              <w:tabs>
                <w:tab w:pos="607" w:val="left" w:leader="none"/>
              </w:tabs>
              <w:spacing w:line="257" w:lineRule="exact"/>
              <w:ind w:left="108" w:right="0"/>
              <w:jc w:val="left"/>
              <w:rPr>
                <w:rFonts w:ascii="宋体" w:hAnsi="宋体" w:cs="宋体" w:eastAsia="宋体" w:hint="default"/>
                <w:sz w:val="20"/>
                <w:szCs w:val="20"/>
              </w:rPr>
            </w:pPr>
            <w:r>
              <w:rPr>
                <w:rFonts w:ascii="宋体" w:hAnsi="宋体" w:cs="宋体" w:eastAsia="宋体" w:hint="default"/>
                <w:sz w:val="20"/>
                <w:szCs w:val="20"/>
              </w:rPr>
              <w:t>合</w:t>
              <w:tab/>
              <w:t>计</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4"/>
              <w:jc w:val="right"/>
              <w:rPr>
                <w:rFonts w:ascii="Arial" w:hAnsi="Arial" w:cs="Arial" w:eastAsia="Arial" w:hint="default"/>
                <w:sz w:val="20"/>
                <w:szCs w:val="20"/>
              </w:rPr>
            </w:pPr>
            <w:r>
              <w:rPr>
                <w:rFonts w:ascii="Arial"/>
                <w:spacing w:val="-2"/>
                <w:sz w:val="20"/>
              </w:rPr>
              <w:t>29,756,633.40</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96"/>
              <w:jc w:val="right"/>
              <w:rPr>
                <w:rFonts w:ascii="Arial" w:hAnsi="Arial" w:cs="Arial" w:eastAsia="Arial" w:hint="default"/>
                <w:sz w:val="20"/>
                <w:szCs w:val="20"/>
              </w:rPr>
            </w:pPr>
            <w:r>
              <w:rPr>
                <w:rFonts w:ascii="Arial"/>
                <w:spacing w:val="-1"/>
                <w:sz w:val="20"/>
              </w:rPr>
              <w:t>100.00</w:t>
            </w:r>
            <w:r>
              <w:rPr>
                <w:rFonts w:ascii="Arial"/>
                <w:sz w:val="20"/>
              </w:rPr>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70"/>
              <w:jc w:val="right"/>
              <w:rPr>
                <w:rFonts w:ascii="Arial" w:hAnsi="Arial" w:cs="Arial" w:eastAsia="Arial" w:hint="default"/>
                <w:sz w:val="20"/>
                <w:szCs w:val="20"/>
              </w:rPr>
            </w:pPr>
            <w:r>
              <w:rPr>
                <w:rFonts w:ascii="Arial"/>
                <w:spacing w:val="-2"/>
                <w:sz w:val="20"/>
              </w:rPr>
              <w:t>7,091,349.61</w:t>
            </w:r>
            <w:r>
              <w:rPr>
                <w:rFonts w:ascii="Arial"/>
                <w:sz w:val="20"/>
              </w:rPr>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3"/>
              <w:jc w:val="right"/>
              <w:rPr>
                <w:rFonts w:ascii="Arial" w:hAnsi="Arial" w:cs="Arial" w:eastAsia="Arial" w:hint="default"/>
                <w:sz w:val="20"/>
                <w:szCs w:val="20"/>
              </w:rPr>
            </w:pPr>
            <w:r>
              <w:rPr>
                <w:rFonts w:ascii="Arial"/>
                <w:spacing w:val="-1"/>
                <w:sz w:val="20"/>
              </w:rPr>
              <w:t>27,189,086.02</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5"/>
              <w:jc w:val="right"/>
              <w:rPr>
                <w:rFonts w:ascii="Arial" w:hAnsi="Arial" w:cs="Arial" w:eastAsia="Arial" w:hint="default"/>
                <w:sz w:val="20"/>
                <w:szCs w:val="20"/>
              </w:rPr>
            </w:pPr>
            <w:r>
              <w:rPr>
                <w:rFonts w:ascii="Arial"/>
                <w:sz w:val="20"/>
              </w:rPr>
              <w:t>100.00</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8"/>
              <w:jc w:val="right"/>
              <w:rPr>
                <w:rFonts w:ascii="Arial" w:hAnsi="Arial" w:cs="Arial" w:eastAsia="Arial" w:hint="default"/>
                <w:sz w:val="20"/>
                <w:szCs w:val="20"/>
              </w:rPr>
            </w:pPr>
            <w:r>
              <w:rPr>
                <w:rFonts w:ascii="Arial"/>
                <w:spacing w:val="-1"/>
                <w:sz w:val="20"/>
              </w:rPr>
              <w:t>6,998,417.24</w:t>
            </w:r>
          </w:p>
        </w:tc>
      </w:tr>
    </w:tbl>
    <w:p>
      <w:pPr>
        <w:spacing w:line="240" w:lineRule="auto" w:before="9"/>
        <w:rPr>
          <w:rFonts w:ascii="宋体" w:hAnsi="宋体" w:cs="宋体" w:eastAsia="宋体" w:hint="default"/>
          <w:sz w:val="14"/>
          <w:szCs w:val="14"/>
        </w:rPr>
      </w:pPr>
    </w:p>
    <w:p>
      <w:pPr>
        <w:pStyle w:val="BodyText"/>
        <w:spacing w:line="240" w:lineRule="auto" w:before="26"/>
        <w:ind w:left="900" w:right="1613"/>
        <w:jc w:val="left"/>
      </w:pPr>
      <w:r>
        <w:rPr/>
        <w:pict>
          <v:group style="position:absolute;margin-left:95.879997pt;margin-top:-125.684372pt;width:448.65pt;height:117.2pt;mso-position-horizontal-relative:page;mso-position-vertical-relative:paragraph;z-index:-707992" coordorigin="1918,-2514" coordsize="8973,2344">
            <v:group style="position:absolute;left:1946;top:-2487;width:981;height:2" coordorigin="1946,-2487" coordsize="981,2">
              <v:shape style="position:absolute;left:1946;top:-2487;width:981;height:2" coordorigin="1946,-2487" coordsize="981,0" path="m1946,-2487l2927,-2487e" filled="false" stroked="true" strokeweight=".72pt" strokecolor="#000000">
                <v:path arrowok="t"/>
              </v:shape>
            </v:group>
            <v:group style="position:absolute;left:1946;top:-2458;width:981;height:2" coordorigin="1946,-2458" coordsize="981,2">
              <v:shape style="position:absolute;left:1946;top:-2458;width:981;height:2" coordorigin="1946,-2458" coordsize="981,0" path="m1946,-2458l2927,-2458e" filled="false" stroked="true" strokeweight=".72pt" strokecolor="#000000">
                <v:path arrowok="t"/>
              </v:shape>
              <v:shape style="position:absolute;left:2927;top:-2451;width:10;height:2" type="#_x0000_t75" stroked="false">
                <v:imagedata r:id="rId36" o:title=""/>
              </v:shape>
            </v:group>
            <v:group style="position:absolute;left:2927;top:-2487;width:10;height:2" coordorigin="2927,-2487" coordsize="10,2">
              <v:shape style="position:absolute;left:2927;top:-2487;width:10;height:2" coordorigin="2927,-2487" coordsize="10,0" path="m2927,-2487l2936,-2487e" filled="false" stroked="true" strokeweight=".72pt" strokecolor="#000000">
                <v:path arrowok="t"/>
              </v:shape>
            </v:group>
            <v:group style="position:absolute;left:2927;top:-2458;width:10;height:2" coordorigin="2927,-2458" coordsize="10,2">
              <v:shape style="position:absolute;left:2927;top:-2458;width:10;height:2" coordorigin="2927,-2458" coordsize="10,0" path="m2927,-2458l2936,-2458e" filled="false" stroked="true" strokeweight=".72pt" strokecolor="#000000">
                <v:path arrowok="t"/>
              </v:shape>
              <v:shape style="position:absolute;left:2908;top:-2514;width:6485;height:707" type="#_x0000_t75" stroked="false">
                <v:imagedata r:id="rId329" o:title=""/>
              </v:shape>
            </v:group>
            <v:group style="position:absolute;left:1925;top:-177;width:1002;height:2" coordorigin="1925,-177" coordsize="1002,2">
              <v:shape style="position:absolute;left:1925;top:-177;width:1002;height:2" coordorigin="1925,-177" coordsize="1002,0" path="m1925,-177l2927,-177e" filled="false" stroked="true" strokeweight=".72pt" strokecolor="#000000">
                <v:path arrowok="t"/>
              </v:shape>
            </v:group>
            <v:group style="position:absolute;left:1925;top:-206;width:1002;height:2" coordorigin="1925,-206" coordsize="1002,2">
              <v:shape style="position:absolute;left:1925;top:-206;width:1002;height:2" coordorigin="1925,-206" coordsize="1002,0" path="m1925,-206l2927,-206e" filled="false" stroked="true" strokeweight=".72pt" strokecolor="#000000">
                <v:path arrowok="t"/>
              </v:shape>
            </v:group>
            <v:group style="position:absolute;left:2927;top:-206;width:44;height:2" coordorigin="2927,-206" coordsize="44,2">
              <v:shape style="position:absolute;left:2927;top:-206;width:44;height:2" coordorigin="2927,-206" coordsize="44,0" path="m2927,-206l2970,-206e" filled="false" stroked="true" strokeweight=".72pt" strokecolor="#000000">
                <v:path arrowok="t"/>
              </v:shape>
            </v:group>
            <v:group style="position:absolute;left:2927;top:-177;width:1502;height:2" coordorigin="2927,-177" coordsize="1502,2">
              <v:shape style="position:absolute;left:2927;top:-177;width:1502;height:2" coordorigin="2927,-177" coordsize="1502,0" path="m2927,-177l4428,-177e" filled="false" stroked="true" strokeweight=".72pt" strokecolor="#000000">
                <v:path arrowok="t"/>
              </v:shape>
            </v:group>
            <v:group style="position:absolute;left:2970;top:-206;width:1458;height:2" coordorigin="2970,-206" coordsize="1458,2">
              <v:shape style="position:absolute;left:2970;top:-206;width:1458;height:2" coordorigin="2970,-206" coordsize="1458,0" path="m2970,-206l4428,-206e" filled="false" stroked="true" strokeweight=".72pt" strokecolor="#000000">
                <v:path arrowok="t"/>
              </v:shape>
            </v:group>
            <v:group style="position:absolute;left:4428;top:-206;width:44;height:2" coordorigin="4428,-206" coordsize="44,2">
              <v:shape style="position:absolute;left:4428;top:-206;width:44;height:2" coordorigin="4428,-206" coordsize="44,0" path="m4428,-206l4471,-206e" filled="false" stroked="true" strokeweight=".72pt" strokecolor="#000000">
                <v:path arrowok="t"/>
              </v:shape>
            </v:group>
            <v:group style="position:absolute;left:4428;top:-177;width:904;height:2" coordorigin="4428,-177" coordsize="904,2">
              <v:shape style="position:absolute;left:4428;top:-177;width:904;height:2" coordorigin="4428,-177" coordsize="904,0" path="m4428,-177l5332,-177e" filled="false" stroked="true" strokeweight=".72pt" strokecolor="#000000">
                <v:path arrowok="t"/>
              </v:shape>
            </v:group>
            <v:group style="position:absolute;left:4471;top:-206;width:861;height:2" coordorigin="4471,-206" coordsize="861,2">
              <v:shape style="position:absolute;left:4471;top:-206;width:861;height:2" coordorigin="4471,-206" coordsize="861,0" path="m4471,-206l5332,-206e" filled="false" stroked="true" strokeweight=".72pt" strokecolor="#000000">
                <v:path arrowok="t"/>
              </v:shape>
            </v:group>
            <v:group style="position:absolute;left:5332;top:-206;width:44;height:2" coordorigin="5332,-206" coordsize="44,2">
              <v:shape style="position:absolute;left:5332;top:-206;width:44;height:2" coordorigin="5332,-206" coordsize="44,0" path="m5332,-206l5375,-206e" filled="false" stroked="true" strokeweight=".72pt" strokecolor="#000000">
                <v:path arrowok="t"/>
              </v:shape>
            </v:group>
            <v:group style="position:absolute;left:5332;top:-177;width:1565;height:2" coordorigin="5332,-177" coordsize="1565,2">
              <v:shape style="position:absolute;left:5332;top:-177;width:1565;height:2" coordorigin="5332,-177" coordsize="1565,0" path="m5332,-177l6896,-177e" filled="false" stroked="true" strokeweight=".72pt" strokecolor="#000000">
                <v:path arrowok="t"/>
              </v:shape>
            </v:group>
            <v:group style="position:absolute;left:5375;top:-206;width:1522;height:2" coordorigin="5375,-206" coordsize="1522,2">
              <v:shape style="position:absolute;left:5375;top:-206;width:1522;height:2" coordorigin="5375,-206" coordsize="1522,0" path="m5375,-206l6896,-206e" filled="false" stroked="true" strokeweight=".72pt" strokecolor="#000000">
                <v:path arrowok="t"/>
              </v:shape>
            </v:group>
            <v:group style="position:absolute;left:6896;top:-206;width:44;height:2" coordorigin="6896,-206" coordsize="44,2">
              <v:shape style="position:absolute;left:6896;top:-206;width:44;height:2" coordorigin="6896,-206" coordsize="44,0" path="m6896,-206l6940,-206e" filled="false" stroked="true" strokeweight=".72pt" strokecolor="#000000">
                <v:path arrowok="t"/>
              </v:shape>
            </v:group>
            <v:group style="position:absolute;left:6896;top:-177;width:1623;height:2" coordorigin="6896,-177" coordsize="1623,2">
              <v:shape style="position:absolute;left:6896;top:-177;width:1623;height:2" coordorigin="6896,-177" coordsize="1623,0" path="m6896,-177l8519,-177e" filled="false" stroked="true" strokeweight=".72pt" strokecolor="#000000">
                <v:path arrowok="t"/>
              </v:shape>
            </v:group>
            <v:group style="position:absolute;left:6940;top:-206;width:1580;height:2" coordorigin="6940,-206" coordsize="1580,2">
              <v:shape style="position:absolute;left:6940;top:-206;width:1580;height:2" coordorigin="6940,-206" coordsize="1580,0" path="m6940,-206l8519,-206e" filled="false" stroked="true" strokeweight=".72pt" strokecolor="#000000">
                <v:path arrowok="t"/>
              </v:shape>
            </v:group>
            <v:group style="position:absolute;left:8519;top:-206;width:44;height:2" coordorigin="8519,-206" coordsize="44,2">
              <v:shape style="position:absolute;left:8519;top:-206;width:44;height:2" coordorigin="8519,-206" coordsize="44,0" path="m8519,-206l8562,-206e" filled="false" stroked="true" strokeweight=".72pt" strokecolor="#000000">
                <v:path arrowok="t"/>
              </v:shape>
            </v:group>
            <v:group style="position:absolute;left:8519;top:-177;width:845;height:2" coordorigin="8519,-177" coordsize="845,2">
              <v:shape style="position:absolute;left:8519;top:-177;width:845;height:2" coordorigin="8519,-177" coordsize="845,0" path="m8519,-177l9364,-177e" filled="false" stroked="true" strokeweight=".72pt" strokecolor="#000000">
                <v:path arrowok="t"/>
              </v:shape>
            </v:group>
            <v:group style="position:absolute;left:8562;top:-206;width:802;height:2" coordorigin="8562,-206" coordsize="802,2">
              <v:shape style="position:absolute;left:8562;top:-206;width:802;height:2" coordorigin="8562,-206" coordsize="802,0" path="m8562,-206l9364,-206e" filled="false" stroked="true" strokeweight=".72pt" strokecolor="#000000">
                <v:path arrowok="t"/>
              </v:shape>
              <v:shape style="position:absolute;left:1920;top:-1845;width:8970;height:1632" type="#_x0000_t75" stroked="false">
                <v:imagedata r:id="rId330" o:title=""/>
              </v:shape>
            </v:group>
            <v:group style="position:absolute;left:9364;top:-206;width:44;height:2" coordorigin="9364,-206" coordsize="44,2">
              <v:shape style="position:absolute;left:9364;top:-206;width:44;height:2" coordorigin="9364,-206" coordsize="44,0" path="m9364,-206l9407,-206e" filled="false" stroked="true" strokeweight=".72pt" strokecolor="#000000">
                <v:path arrowok="t"/>
              </v:shape>
            </v:group>
            <v:group style="position:absolute;left:9364;top:-177;width:1506;height:2" coordorigin="9364,-177" coordsize="1506,2">
              <v:shape style="position:absolute;left:9364;top:-177;width:1506;height:2" coordorigin="9364,-177" coordsize="1506,0" path="m9364,-177l10870,-177e" filled="false" stroked="true" strokeweight=".72pt" strokecolor="#000000">
                <v:path arrowok="t"/>
              </v:shape>
            </v:group>
            <v:group style="position:absolute;left:9407;top:-206;width:1463;height:2" coordorigin="9407,-206" coordsize="1463,2">
              <v:shape style="position:absolute;left:9407;top:-206;width:1463;height:2" coordorigin="9407,-206" coordsize="1463,0" path="m9407,-206l10870,-206e" filled="false" stroked="true" strokeweight=".72pt" strokecolor="#000000">
                <v:path arrowok="t"/>
              </v:shape>
              <v:shape style="position:absolute;left:3482;top:-223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4685;top:-239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比例</w:t>
                      </w:r>
                    </w:p>
                  </w:txbxContent>
                </v:textbox>
                <w10:wrap type="none"/>
              </v:shape>
              <v:shape style="position:absolute;left:7512;top:-223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8747;top:-239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比例</w:t>
                      </w:r>
                    </w:p>
                  </w:txbxContent>
                </v:textbox>
                <w10:wrap type="none"/>
              </v:shape>
            </v:group>
            <w10:wrap type="none"/>
          </v:group>
        </w:pict>
      </w:r>
      <w:r>
        <w:rPr/>
        <w:pict>
          <v:group style="position:absolute;margin-left:96.000015pt;margin-top:22.695951pt;width:444.75pt;height:130.15pt;mso-position-horizontal-relative:page;mso-position-vertical-relative:paragraph;z-index:-707848" coordorigin="1920,454" coordsize="8895,2603">
            <v:group style="position:absolute;left:1939;top:461;width:3094;height:2" coordorigin="1939,461" coordsize="3094,2">
              <v:shape style="position:absolute;left:1939;top:461;width:3094;height:2" coordorigin="1939,461" coordsize="3094,0" path="m1939,461l5033,461e" filled="false" stroked="true" strokeweight=".72pt" strokecolor="#000000">
                <v:path arrowok="t"/>
              </v:shape>
            </v:group>
            <v:group style="position:absolute;left:1939;top:490;width:3094;height:2" coordorigin="1939,490" coordsize="3094,2">
              <v:shape style="position:absolute;left:1939;top:490;width:3094;height:2" coordorigin="1939,490" coordsize="3094,0" path="m1939,490l5033,490e" filled="false" stroked="true" strokeweight=".72pt" strokecolor="#000000">
                <v:path arrowok="t"/>
              </v:shape>
              <v:shape style="position:absolute;left:5033;top:497;width:10;height:2" type="#_x0000_t75" stroked="false">
                <v:imagedata r:id="rId25" o:title=""/>
              </v:shape>
            </v:group>
            <v:group style="position:absolute;left:5033;top:461;width:44;height:2" coordorigin="5033,461" coordsize="44,2">
              <v:shape style="position:absolute;left:5033;top:461;width:44;height:2" coordorigin="5033,461" coordsize="44,0" path="m5033,461l5076,461e" filled="false" stroked="true" strokeweight=".72pt" strokecolor="#000000">
                <v:path arrowok="t"/>
              </v:shape>
            </v:group>
            <v:group style="position:absolute;left:5033;top:490;width:44;height:2" coordorigin="5033,490" coordsize="44,2">
              <v:shape style="position:absolute;left:5033;top:490;width:44;height:2" coordorigin="5033,490" coordsize="44,0" path="m5033,490l5076,490e" filled="false" stroked="true" strokeweight=".72pt" strokecolor="#000000">
                <v:path arrowok="t"/>
              </v:shape>
            </v:group>
            <v:group style="position:absolute;left:5076;top:461;width:1397;height:2" coordorigin="5076,461" coordsize="1397,2">
              <v:shape style="position:absolute;left:5076;top:461;width:1397;height:2" coordorigin="5076,461" coordsize="1397,0" path="m5076,461l6473,461e" filled="false" stroked="true" strokeweight=".72pt" strokecolor="#000000">
                <v:path arrowok="t"/>
              </v:shape>
            </v:group>
            <v:group style="position:absolute;left:5076;top:490;width:1397;height:2" coordorigin="5076,490" coordsize="1397,2">
              <v:shape style="position:absolute;left:5076;top:490;width:1397;height:2" coordorigin="5076,490" coordsize="1397,0" path="m5076,490l6473,490e" filled="false" stroked="true" strokeweight=".72pt" strokecolor="#000000">
                <v:path arrowok="t"/>
              </v:shape>
              <v:shape style="position:absolute;left:6473;top:497;width:10;height:2" type="#_x0000_t75" stroked="false">
                <v:imagedata r:id="rId25" o:title=""/>
              </v:shape>
            </v:group>
            <v:group style="position:absolute;left:6473;top:461;width:44;height:2" coordorigin="6473,461" coordsize="44,2">
              <v:shape style="position:absolute;left:6473;top:461;width:44;height:2" coordorigin="6473,461" coordsize="44,0" path="m6473,461l6516,461e" filled="false" stroked="true" strokeweight=".72pt" strokecolor="#000000">
                <v:path arrowok="t"/>
              </v:shape>
            </v:group>
            <v:group style="position:absolute;left:6473;top:490;width:44;height:2" coordorigin="6473,490" coordsize="44,2">
              <v:shape style="position:absolute;left:6473;top:490;width:44;height:2" coordorigin="6473,490" coordsize="44,0" path="m6473,490l6516,490e" filled="false" stroked="true" strokeweight=".72pt" strokecolor="#000000">
                <v:path arrowok="t"/>
              </v:shape>
            </v:group>
            <v:group style="position:absolute;left:6516;top:461;width:1577;height:2" coordorigin="6516,461" coordsize="1577,2">
              <v:shape style="position:absolute;left:6516;top:461;width:1577;height:2" coordorigin="6516,461" coordsize="1577,0" path="m6516,461l8093,461e" filled="false" stroked="true" strokeweight=".72pt" strokecolor="#000000">
                <v:path arrowok="t"/>
              </v:shape>
            </v:group>
            <v:group style="position:absolute;left:6516;top:490;width:1577;height:2" coordorigin="6516,490" coordsize="1577,2">
              <v:shape style="position:absolute;left:6516;top:490;width:1577;height:2" coordorigin="6516,490" coordsize="1577,0" path="m6516,490l8093,490e" filled="false" stroked="true" strokeweight=".72pt" strokecolor="#000000">
                <v:path arrowok="t"/>
              </v:shape>
              <v:shape style="position:absolute;left:8093;top:497;width:10;height:2" type="#_x0000_t75" stroked="false">
                <v:imagedata r:id="rId25" o:title=""/>
              </v:shape>
            </v:group>
            <v:group style="position:absolute;left:8093;top:461;width:44;height:2" coordorigin="8093,461" coordsize="44,2">
              <v:shape style="position:absolute;left:8093;top:461;width:44;height:2" coordorigin="8093,461" coordsize="44,0" path="m8093,461l8136,461e" filled="false" stroked="true" strokeweight=".72pt" strokecolor="#000000">
                <v:path arrowok="t"/>
              </v:shape>
            </v:group>
            <v:group style="position:absolute;left:8093;top:490;width:44;height:2" coordorigin="8093,490" coordsize="44,2">
              <v:shape style="position:absolute;left:8093;top:490;width:44;height:2" coordorigin="8093,490" coordsize="44,0" path="m8093,490l8136,490e" filled="false" stroked="true" strokeweight=".72pt" strokecolor="#000000">
                <v:path arrowok="t"/>
              </v:shape>
            </v:group>
            <v:group style="position:absolute;left:8136;top:461;width:1037;height:2" coordorigin="8136,461" coordsize="1037,2">
              <v:shape style="position:absolute;left:8136;top:461;width:1037;height:2" coordorigin="8136,461" coordsize="1037,0" path="m8136,461l9173,461e" filled="false" stroked="true" strokeweight=".72pt" strokecolor="#000000">
                <v:path arrowok="t"/>
              </v:shape>
            </v:group>
            <v:group style="position:absolute;left:8136;top:490;width:1037;height:2" coordorigin="8136,490" coordsize="1037,2">
              <v:shape style="position:absolute;left:8136;top:490;width:1037;height:2" coordorigin="8136,490" coordsize="1037,0" path="m8136,490l9173,490e" filled="false" stroked="true" strokeweight=".72pt" strokecolor="#000000">
                <v:path arrowok="t"/>
              </v:shape>
              <v:shape style="position:absolute;left:9173;top:497;width:10;height:2" type="#_x0000_t75" stroked="false">
                <v:imagedata r:id="rId25" o:title=""/>
              </v:shape>
            </v:group>
            <v:group style="position:absolute;left:9173;top:461;width:44;height:2" coordorigin="9173,461" coordsize="44,2">
              <v:shape style="position:absolute;left:9173;top:461;width:44;height:2" coordorigin="9173,461" coordsize="44,0" path="m9173,461l9216,461e" filled="false" stroked="true" strokeweight=".72pt" strokecolor="#000000">
                <v:path arrowok="t"/>
              </v:shape>
            </v:group>
            <v:group style="position:absolute;left:9173;top:490;width:44;height:2" coordorigin="9173,490" coordsize="44,2">
              <v:shape style="position:absolute;left:9173;top:490;width:44;height:2" coordorigin="9173,490" coordsize="44,0" path="m9173,490l9216,490e" filled="false" stroked="true" strokeweight=".72pt" strokecolor="#000000">
                <v:path arrowok="t"/>
              </v:shape>
            </v:group>
            <v:group style="position:absolute;left:9216;top:461;width:1575;height:2" coordorigin="9216,461" coordsize="1575,2">
              <v:shape style="position:absolute;left:9216;top:461;width:1575;height:2" coordorigin="9216,461" coordsize="1575,0" path="m9216,461l10790,461e" filled="false" stroked="true" strokeweight=".72pt" strokecolor="#000000">
                <v:path arrowok="t"/>
              </v:shape>
            </v:group>
            <v:group style="position:absolute;left:9216;top:490;width:1575;height:2" coordorigin="9216,490" coordsize="1575,2">
              <v:shape style="position:absolute;left:9216;top:490;width:1575;height:2" coordorigin="9216,490" coordsize="1575,0" path="m9216,490l10790,490e" filled="false" stroked="true" strokeweight=".72pt" strokecolor="#000000">
                <v:path arrowok="t"/>
              </v:shape>
              <v:shape style="position:absolute;left:5014;top:480;width:4188;height:661" type="#_x0000_t75" stroked="false">
                <v:imagedata r:id="rId331" o:title=""/>
              </v:shape>
              <v:shape style="position:absolute;left:1920;top:1103;width:8894;height:1954" type="#_x0000_t75" stroked="false">
                <v:imagedata r:id="rId332" o:title=""/>
              </v:shape>
              <v:shape style="position:absolute;left:3068;top:704;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5233;top:549;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w:t>
                      </w:r>
                    </w:p>
                  </w:txbxContent>
                </v:textbox>
                <w10:wrap type="none"/>
              </v:shape>
              <v:shape style="position:absolute;left:7078;top:704;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8428;top:704;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账龄</w:t>
                      </w:r>
                    </w:p>
                  </w:txbxContent>
                </v:textbox>
                <w10:wrap type="none"/>
              </v:shape>
              <v:shape style="position:absolute;left:9358;top:549;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占其他应收款</w:t>
                      </w:r>
                    </w:p>
                  </w:txbxContent>
                </v:textbox>
                <w10:wrap type="none"/>
              </v:shape>
            </v:group>
            <w10:wrap type="none"/>
          </v:group>
        </w:pict>
      </w:r>
      <w:r>
        <w:rPr>
          <w:rFonts w:ascii="Arial" w:hAnsi="Arial" w:cs="Arial" w:eastAsia="Arial" w:hint="default"/>
        </w:rPr>
        <w:t>(3)</w:t>
      </w:r>
      <w:r>
        <w:rPr>
          <w:rFonts w:ascii="Arial" w:hAnsi="Arial" w:cs="Arial" w:eastAsia="Arial" w:hint="default"/>
          <w:spacing w:val="-5"/>
        </w:rPr>
        <w:t> </w:t>
      </w:r>
      <w:r>
        <w:rPr/>
        <w:t>其他应收款金额前五名单位情况</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tbl>
      <w:tblPr>
        <w:tblW w:w="0" w:type="auto"/>
        <w:jc w:val="left"/>
        <w:tblInd w:w="544" w:type="dxa"/>
        <w:tblLayout w:type="fixed"/>
        <w:tblCellMar>
          <w:top w:w="0" w:type="dxa"/>
          <w:left w:w="0" w:type="dxa"/>
          <w:bottom w:w="0" w:type="dxa"/>
          <w:right w:w="0" w:type="dxa"/>
        </w:tblCellMar>
        <w:tblLook w:val="01E0"/>
      </w:tblPr>
      <w:tblGrid>
        <w:gridCol w:w="3178"/>
        <w:gridCol w:w="1333"/>
        <w:gridCol w:w="1713"/>
        <w:gridCol w:w="1036"/>
        <w:gridCol w:w="1613"/>
      </w:tblGrid>
      <w:tr>
        <w:trPr>
          <w:trHeight w:val="598"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锦州市地产交易中心</w:t>
            </w:r>
          </w:p>
        </w:tc>
        <w:tc>
          <w:tcPr>
            <w:tcW w:w="1333" w:type="dxa"/>
            <w:tcBorders>
              <w:top w:val="nil" w:sz="6" w:space="0" w:color="auto"/>
              <w:left w:val="nil" w:sz="6" w:space="0" w:color="auto"/>
              <w:bottom w:val="nil" w:sz="6" w:space="0" w:color="auto"/>
              <w:right w:val="nil" w:sz="6" w:space="0" w:color="auto"/>
            </w:tcBorders>
          </w:tcPr>
          <w:p>
            <w:pPr>
              <w:pStyle w:val="TableParagraph"/>
              <w:spacing w:line="210" w:lineRule="exact"/>
              <w:ind w:right="20"/>
              <w:jc w:val="center"/>
              <w:rPr>
                <w:rFonts w:ascii="宋体" w:hAnsi="宋体" w:cs="宋体" w:eastAsia="宋体" w:hint="default"/>
                <w:sz w:val="21"/>
                <w:szCs w:val="21"/>
              </w:rPr>
            </w:pPr>
            <w:r>
              <w:rPr>
                <w:rFonts w:ascii="宋体" w:hAnsi="宋体" w:cs="宋体" w:eastAsia="宋体" w:hint="default"/>
                <w:sz w:val="21"/>
                <w:szCs w:val="21"/>
              </w:rPr>
              <w:t>系</w:t>
            </w:r>
          </w:p>
          <w:p>
            <w:pPr>
              <w:pStyle w:val="TableParagraph"/>
              <w:spacing w:line="240" w:lineRule="auto" w:before="54"/>
              <w:ind w:right="20"/>
              <w:jc w:val="center"/>
              <w:rPr>
                <w:rFonts w:ascii="宋体" w:hAnsi="宋体" w:cs="宋体" w:eastAsia="宋体" w:hint="default"/>
                <w:sz w:val="20"/>
                <w:szCs w:val="20"/>
              </w:rPr>
            </w:pPr>
            <w:r>
              <w:rPr>
                <w:rFonts w:ascii="宋体" w:hAnsi="宋体" w:cs="宋体" w:eastAsia="宋体" w:hint="default"/>
                <w:sz w:val="20"/>
                <w:szCs w:val="20"/>
              </w:rPr>
              <w:t>非关联方</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56"/>
              <w:jc w:val="right"/>
              <w:rPr>
                <w:rFonts w:ascii="Arial" w:hAnsi="Arial" w:cs="Arial" w:eastAsia="Arial" w:hint="default"/>
                <w:sz w:val="20"/>
                <w:szCs w:val="20"/>
              </w:rPr>
            </w:pPr>
            <w:r>
              <w:rPr>
                <w:rFonts w:ascii="Arial"/>
                <w:spacing w:val="-1"/>
                <w:sz w:val="20"/>
              </w:rPr>
              <w:t>7,300,000.00</w:t>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42" w:right="0"/>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5"/>
                <w:sz w:val="20"/>
                <w:szCs w:val="20"/>
              </w:rPr>
              <w:t> </w:t>
            </w:r>
            <w:r>
              <w:rPr>
                <w:rFonts w:ascii="宋体" w:hAnsi="宋体" w:cs="宋体" w:eastAsia="宋体" w:hint="default"/>
                <w:sz w:val="20"/>
                <w:szCs w:val="20"/>
              </w:rPr>
              <w:t>年以内</w:t>
            </w:r>
          </w:p>
        </w:tc>
        <w:tc>
          <w:tcPr>
            <w:tcW w:w="1613" w:type="dxa"/>
            <w:tcBorders>
              <w:top w:val="nil" w:sz="6" w:space="0" w:color="auto"/>
              <w:left w:val="nil" w:sz="6" w:space="0" w:color="auto"/>
              <w:bottom w:val="nil" w:sz="6" w:space="0" w:color="auto"/>
              <w:right w:val="nil" w:sz="6" w:space="0" w:color="auto"/>
            </w:tcBorders>
          </w:tcPr>
          <w:p>
            <w:pPr>
              <w:pStyle w:val="TableParagraph"/>
              <w:spacing w:line="225" w:lineRule="exact"/>
              <w:ind w:left="115" w:right="0"/>
              <w:jc w:val="left"/>
              <w:rPr>
                <w:rFonts w:ascii="Arial" w:hAnsi="Arial" w:cs="Arial" w:eastAsia="Arial" w:hint="default"/>
                <w:sz w:val="21"/>
                <w:szCs w:val="21"/>
              </w:rPr>
            </w:pPr>
            <w:r>
              <w:rPr>
                <w:rFonts w:ascii="宋体" w:hAnsi="宋体" w:cs="宋体" w:eastAsia="宋体" w:hint="default"/>
                <w:sz w:val="21"/>
                <w:szCs w:val="21"/>
              </w:rPr>
              <w:t>总额的比例</w:t>
            </w:r>
            <w:r>
              <w:rPr>
                <w:rFonts w:ascii="Arial" w:hAnsi="Arial" w:cs="Arial" w:eastAsia="Arial" w:hint="default"/>
                <w:sz w:val="21"/>
                <w:szCs w:val="21"/>
              </w:rPr>
              <w:t>(%)</w:t>
            </w:r>
          </w:p>
          <w:p>
            <w:pPr>
              <w:pStyle w:val="TableParagraph"/>
              <w:spacing w:line="240" w:lineRule="auto" w:before="74"/>
              <w:ind w:left="1009" w:right="0"/>
              <w:jc w:val="left"/>
              <w:rPr>
                <w:rFonts w:ascii="Times New Roman" w:hAnsi="Times New Roman" w:cs="Times New Roman" w:eastAsia="Times New Roman" w:hint="default"/>
                <w:sz w:val="22"/>
                <w:szCs w:val="22"/>
              </w:rPr>
            </w:pPr>
            <w:r>
              <w:rPr>
                <w:rFonts w:ascii="Times New Roman"/>
                <w:sz w:val="22"/>
              </w:rPr>
              <w:t>24.53</w:t>
            </w:r>
          </w:p>
        </w:tc>
      </w:tr>
      <w:tr>
        <w:trPr>
          <w:trHeight w:val="322"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51" w:lineRule="exact"/>
              <w:ind w:left="122" w:right="0"/>
              <w:jc w:val="left"/>
              <w:rPr>
                <w:rFonts w:ascii="宋体" w:hAnsi="宋体" w:cs="宋体" w:eastAsia="宋体" w:hint="default"/>
                <w:sz w:val="20"/>
                <w:szCs w:val="20"/>
              </w:rPr>
            </w:pPr>
            <w:r>
              <w:rPr>
                <w:rFonts w:ascii="宋体" w:hAnsi="宋体" w:cs="宋体" w:eastAsia="宋体" w:hint="default"/>
                <w:sz w:val="20"/>
                <w:szCs w:val="20"/>
              </w:rPr>
              <w:t>沈阳铁路局葫芦岛站</w:t>
            </w:r>
          </w:p>
        </w:tc>
        <w:tc>
          <w:tcPr>
            <w:tcW w:w="1333" w:type="dxa"/>
            <w:tcBorders>
              <w:top w:val="nil" w:sz="6" w:space="0" w:color="auto"/>
              <w:left w:val="nil" w:sz="6" w:space="0" w:color="auto"/>
              <w:bottom w:val="nil" w:sz="6" w:space="0" w:color="auto"/>
              <w:right w:val="nil" w:sz="6" w:space="0" w:color="auto"/>
            </w:tcBorders>
          </w:tcPr>
          <w:p>
            <w:pPr>
              <w:pStyle w:val="TableParagraph"/>
              <w:spacing w:line="251" w:lineRule="exact"/>
              <w:ind w:right="20"/>
              <w:jc w:val="center"/>
              <w:rPr>
                <w:rFonts w:ascii="宋体" w:hAnsi="宋体" w:cs="宋体" w:eastAsia="宋体" w:hint="default"/>
                <w:sz w:val="20"/>
                <w:szCs w:val="20"/>
              </w:rPr>
            </w:pPr>
            <w:r>
              <w:rPr>
                <w:rFonts w:ascii="宋体" w:hAnsi="宋体" w:cs="宋体" w:eastAsia="宋体" w:hint="default"/>
                <w:sz w:val="20"/>
                <w:szCs w:val="20"/>
              </w:rPr>
              <w:t>非关联方</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5"/>
              <w:jc w:val="right"/>
              <w:rPr>
                <w:rFonts w:ascii="Arial" w:hAnsi="Arial" w:cs="Arial" w:eastAsia="Arial" w:hint="default"/>
                <w:sz w:val="20"/>
                <w:szCs w:val="20"/>
              </w:rPr>
            </w:pPr>
            <w:r>
              <w:rPr>
                <w:rFonts w:ascii="Arial"/>
                <w:spacing w:val="-1"/>
                <w:sz w:val="20"/>
              </w:rPr>
              <w:t>5,864,600.11</w:t>
            </w:r>
          </w:p>
        </w:tc>
        <w:tc>
          <w:tcPr>
            <w:tcW w:w="1036" w:type="dxa"/>
            <w:tcBorders>
              <w:top w:val="nil" w:sz="6" w:space="0" w:color="auto"/>
              <w:left w:val="nil" w:sz="6" w:space="0" w:color="auto"/>
              <w:bottom w:val="nil" w:sz="6" w:space="0" w:color="auto"/>
              <w:right w:val="nil" w:sz="6" w:space="0" w:color="auto"/>
            </w:tcBorders>
          </w:tcPr>
          <w:p>
            <w:pPr>
              <w:pStyle w:val="TableParagraph"/>
              <w:spacing w:line="265" w:lineRule="exact"/>
              <w:ind w:left="42" w:right="0"/>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5"/>
                <w:sz w:val="20"/>
                <w:szCs w:val="20"/>
              </w:rPr>
              <w:t> </w:t>
            </w:r>
            <w:r>
              <w:rPr>
                <w:rFonts w:ascii="宋体" w:hAnsi="宋体" w:cs="宋体" w:eastAsia="宋体" w:hint="default"/>
                <w:sz w:val="20"/>
                <w:szCs w:val="20"/>
              </w:rPr>
              <w:t>年以内</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Times New Roman" w:hAnsi="Times New Roman" w:cs="Times New Roman" w:eastAsia="Times New Roman" w:hint="default"/>
                <w:sz w:val="22"/>
                <w:szCs w:val="22"/>
              </w:rPr>
            </w:pPr>
            <w:r>
              <w:rPr>
                <w:rFonts w:ascii="Times New Roman"/>
                <w:spacing w:val="-1"/>
                <w:sz w:val="22"/>
              </w:rPr>
              <w:t>19.71</w:t>
            </w:r>
          </w:p>
        </w:tc>
      </w:tr>
      <w:tr>
        <w:trPr>
          <w:trHeight w:val="322"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51" w:lineRule="exact"/>
              <w:ind w:left="122"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1333" w:type="dxa"/>
            <w:tcBorders>
              <w:top w:val="nil" w:sz="6" w:space="0" w:color="auto"/>
              <w:left w:val="nil" w:sz="6" w:space="0" w:color="auto"/>
              <w:bottom w:val="nil" w:sz="6" w:space="0" w:color="auto"/>
              <w:right w:val="nil" w:sz="6" w:space="0" w:color="auto"/>
            </w:tcBorders>
          </w:tcPr>
          <w:p>
            <w:pPr>
              <w:pStyle w:val="TableParagraph"/>
              <w:spacing w:line="251" w:lineRule="exact"/>
              <w:ind w:right="20"/>
              <w:jc w:val="center"/>
              <w:rPr>
                <w:rFonts w:ascii="宋体" w:hAnsi="宋体" w:cs="宋体" w:eastAsia="宋体" w:hint="default"/>
                <w:sz w:val="20"/>
                <w:szCs w:val="20"/>
              </w:rPr>
            </w:pPr>
            <w:r>
              <w:rPr>
                <w:rFonts w:ascii="宋体" w:hAnsi="宋体" w:cs="宋体" w:eastAsia="宋体" w:hint="default"/>
                <w:sz w:val="20"/>
                <w:szCs w:val="20"/>
              </w:rPr>
              <w:t>关联方</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55"/>
              <w:jc w:val="right"/>
              <w:rPr>
                <w:rFonts w:ascii="Arial" w:hAnsi="Arial" w:cs="Arial" w:eastAsia="Arial" w:hint="default"/>
                <w:sz w:val="20"/>
                <w:szCs w:val="20"/>
              </w:rPr>
            </w:pPr>
            <w:r>
              <w:rPr>
                <w:rFonts w:ascii="Arial"/>
                <w:spacing w:val="-1"/>
                <w:sz w:val="20"/>
              </w:rPr>
              <w:t>4,037,704.40</w:t>
            </w:r>
          </w:p>
        </w:tc>
        <w:tc>
          <w:tcPr>
            <w:tcW w:w="1036" w:type="dxa"/>
            <w:tcBorders>
              <w:top w:val="nil" w:sz="6" w:space="0" w:color="auto"/>
              <w:left w:val="nil" w:sz="6" w:space="0" w:color="auto"/>
              <w:bottom w:val="nil" w:sz="6" w:space="0" w:color="auto"/>
              <w:right w:val="nil" w:sz="6" w:space="0" w:color="auto"/>
            </w:tcBorders>
          </w:tcPr>
          <w:p>
            <w:pPr>
              <w:pStyle w:val="TableParagraph"/>
              <w:spacing w:line="265" w:lineRule="exact"/>
              <w:ind w:left="42" w:right="0"/>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5"/>
                <w:sz w:val="20"/>
                <w:szCs w:val="20"/>
              </w:rPr>
              <w:t> </w:t>
            </w:r>
            <w:r>
              <w:rPr>
                <w:rFonts w:ascii="宋体" w:hAnsi="宋体" w:cs="宋体" w:eastAsia="宋体" w:hint="default"/>
                <w:sz w:val="20"/>
                <w:szCs w:val="20"/>
              </w:rPr>
              <w:t>年以内</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Times New Roman" w:hAnsi="Times New Roman" w:cs="Times New Roman" w:eastAsia="Times New Roman" w:hint="default"/>
                <w:sz w:val="22"/>
                <w:szCs w:val="22"/>
              </w:rPr>
            </w:pPr>
            <w:r>
              <w:rPr>
                <w:rFonts w:ascii="Times New Roman"/>
                <w:spacing w:val="-1"/>
                <w:sz w:val="22"/>
              </w:rPr>
              <w:t>13.57</w:t>
            </w:r>
          </w:p>
        </w:tc>
      </w:tr>
      <w:tr>
        <w:trPr>
          <w:trHeight w:val="322"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51" w:lineRule="exact"/>
              <w:ind w:left="122" w:right="0"/>
              <w:jc w:val="left"/>
              <w:rPr>
                <w:rFonts w:ascii="宋体" w:hAnsi="宋体" w:cs="宋体" w:eastAsia="宋体" w:hint="default"/>
                <w:sz w:val="20"/>
                <w:szCs w:val="20"/>
              </w:rPr>
            </w:pPr>
            <w:r>
              <w:rPr>
                <w:rFonts w:ascii="宋体" w:hAnsi="宋体" w:cs="宋体" w:eastAsia="宋体" w:hint="default"/>
                <w:sz w:val="20"/>
                <w:szCs w:val="20"/>
              </w:rPr>
              <w:t>锦州经济技术开发区管理委员会</w:t>
            </w:r>
          </w:p>
        </w:tc>
        <w:tc>
          <w:tcPr>
            <w:tcW w:w="1333" w:type="dxa"/>
            <w:tcBorders>
              <w:top w:val="nil" w:sz="6" w:space="0" w:color="auto"/>
              <w:left w:val="nil" w:sz="6" w:space="0" w:color="auto"/>
              <w:bottom w:val="nil" w:sz="6" w:space="0" w:color="auto"/>
              <w:right w:val="nil" w:sz="6" w:space="0" w:color="auto"/>
            </w:tcBorders>
          </w:tcPr>
          <w:p>
            <w:pPr>
              <w:pStyle w:val="TableParagraph"/>
              <w:spacing w:line="251" w:lineRule="exact"/>
              <w:ind w:right="20"/>
              <w:jc w:val="center"/>
              <w:rPr>
                <w:rFonts w:ascii="宋体" w:hAnsi="宋体" w:cs="宋体" w:eastAsia="宋体" w:hint="default"/>
                <w:sz w:val="20"/>
                <w:szCs w:val="20"/>
              </w:rPr>
            </w:pPr>
            <w:r>
              <w:rPr>
                <w:rFonts w:ascii="宋体" w:hAnsi="宋体" w:cs="宋体" w:eastAsia="宋体" w:hint="default"/>
                <w:sz w:val="20"/>
                <w:szCs w:val="20"/>
              </w:rPr>
              <w:t>非关联方</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5"/>
              <w:jc w:val="right"/>
              <w:rPr>
                <w:rFonts w:ascii="Arial" w:hAnsi="Arial" w:cs="Arial" w:eastAsia="Arial" w:hint="default"/>
                <w:sz w:val="20"/>
                <w:szCs w:val="20"/>
              </w:rPr>
            </w:pPr>
            <w:r>
              <w:rPr>
                <w:rFonts w:ascii="Arial"/>
                <w:spacing w:val="-1"/>
                <w:sz w:val="20"/>
              </w:rPr>
              <w:t>2,742,802.45</w:t>
            </w:r>
          </w:p>
        </w:tc>
        <w:tc>
          <w:tcPr>
            <w:tcW w:w="1036" w:type="dxa"/>
            <w:tcBorders>
              <w:top w:val="nil" w:sz="6" w:space="0" w:color="auto"/>
              <w:left w:val="nil" w:sz="6" w:space="0" w:color="auto"/>
              <w:bottom w:val="nil" w:sz="6" w:space="0" w:color="auto"/>
              <w:right w:val="nil" w:sz="6" w:space="0" w:color="auto"/>
            </w:tcBorders>
          </w:tcPr>
          <w:p>
            <w:pPr>
              <w:pStyle w:val="TableParagraph"/>
              <w:spacing w:line="265" w:lineRule="exact"/>
              <w:ind w:left="42" w:right="0"/>
              <w:jc w:val="center"/>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5"/>
                <w:sz w:val="20"/>
                <w:szCs w:val="20"/>
              </w:rPr>
              <w:t> </w:t>
            </w:r>
            <w:r>
              <w:rPr>
                <w:rFonts w:ascii="宋体" w:hAnsi="宋体" w:cs="宋体" w:eastAsia="宋体" w:hint="default"/>
                <w:sz w:val="20"/>
                <w:szCs w:val="20"/>
              </w:rPr>
              <w:t>年以上</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Times New Roman" w:hAnsi="Times New Roman" w:cs="Times New Roman" w:eastAsia="Times New Roman" w:hint="default"/>
                <w:sz w:val="22"/>
                <w:szCs w:val="22"/>
              </w:rPr>
            </w:pPr>
            <w:r>
              <w:rPr>
                <w:rFonts w:ascii="Times New Roman"/>
                <w:w w:val="95"/>
                <w:sz w:val="22"/>
              </w:rPr>
              <w:t>9.22</w:t>
            </w:r>
            <w:r>
              <w:rPr>
                <w:rFonts w:ascii="Times New Roman"/>
                <w:sz w:val="22"/>
              </w:rPr>
            </w:r>
          </w:p>
        </w:tc>
      </w:tr>
      <w:tr>
        <w:trPr>
          <w:trHeight w:val="319"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51" w:lineRule="exact"/>
              <w:ind w:left="122" w:right="0"/>
              <w:jc w:val="left"/>
              <w:rPr>
                <w:rFonts w:ascii="宋体" w:hAnsi="宋体" w:cs="宋体" w:eastAsia="宋体" w:hint="default"/>
                <w:sz w:val="20"/>
                <w:szCs w:val="20"/>
              </w:rPr>
            </w:pPr>
            <w:r>
              <w:rPr>
                <w:rFonts w:ascii="宋体" w:hAnsi="宋体" w:cs="宋体" w:eastAsia="宋体" w:hint="default"/>
                <w:sz w:val="20"/>
                <w:szCs w:val="20"/>
              </w:rPr>
              <w:t>方大锦化化工科技股份有限公司</w:t>
            </w:r>
          </w:p>
        </w:tc>
        <w:tc>
          <w:tcPr>
            <w:tcW w:w="1333" w:type="dxa"/>
            <w:tcBorders>
              <w:top w:val="nil" w:sz="6" w:space="0" w:color="auto"/>
              <w:left w:val="nil" w:sz="6" w:space="0" w:color="auto"/>
              <w:bottom w:val="nil" w:sz="6" w:space="0" w:color="auto"/>
              <w:right w:val="nil" w:sz="6" w:space="0" w:color="auto"/>
            </w:tcBorders>
          </w:tcPr>
          <w:p>
            <w:pPr>
              <w:pStyle w:val="TableParagraph"/>
              <w:spacing w:line="251" w:lineRule="exact"/>
              <w:ind w:right="20"/>
              <w:jc w:val="center"/>
              <w:rPr>
                <w:rFonts w:ascii="宋体" w:hAnsi="宋体" w:cs="宋体" w:eastAsia="宋体" w:hint="default"/>
                <w:sz w:val="20"/>
                <w:szCs w:val="20"/>
              </w:rPr>
            </w:pPr>
            <w:r>
              <w:rPr>
                <w:rFonts w:ascii="宋体" w:hAnsi="宋体" w:cs="宋体" w:eastAsia="宋体" w:hint="default"/>
                <w:sz w:val="20"/>
                <w:szCs w:val="20"/>
              </w:rPr>
              <w:t>非关联方</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5"/>
              <w:jc w:val="right"/>
              <w:rPr>
                <w:rFonts w:ascii="Arial" w:hAnsi="Arial" w:cs="Arial" w:eastAsia="Arial" w:hint="default"/>
                <w:sz w:val="20"/>
                <w:szCs w:val="20"/>
              </w:rPr>
            </w:pPr>
            <w:r>
              <w:rPr>
                <w:rFonts w:ascii="Arial"/>
                <w:spacing w:val="-1"/>
                <w:sz w:val="20"/>
              </w:rPr>
              <w:t>2,270,886.00</w:t>
            </w:r>
          </w:p>
        </w:tc>
        <w:tc>
          <w:tcPr>
            <w:tcW w:w="1036" w:type="dxa"/>
            <w:tcBorders>
              <w:top w:val="nil" w:sz="6" w:space="0" w:color="auto"/>
              <w:left w:val="nil" w:sz="6" w:space="0" w:color="auto"/>
              <w:bottom w:val="nil" w:sz="6" w:space="0" w:color="auto"/>
              <w:right w:val="nil" w:sz="6" w:space="0" w:color="auto"/>
            </w:tcBorders>
          </w:tcPr>
          <w:p>
            <w:pPr>
              <w:pStyle w:val="TableParagraph"/>
              <w:spacing w:line="265" w:lineRule="exact"/>
              <w:ind w:left="42" w:right="0"/>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5"/>
                <w:sz w:val="20"/>
                <w:szCs w:val="20"/>
              </w:rPr>
              <w:t> </w:t>
            </w:r>
            <w:r>
              <w:rPr>
                <w:rFonts w:ascii="宋体" w:hAnsi="宋体" w:cs="宋体" w:eastAsia="宋体" w:hint="default"/>
                <w:sz w:val="20"/>
                <w:szCs w:val="20"/>
              </w:rPr>
              <w:t>年以内</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Times New Roman" w:hAnsi="Times New Roman" w:cs="Times New Roman" w:eastAsia="Times New Roman" w:hint="default"/>
                <w:sz w:val="22"/>
                <w:szCs w:val="22"/>
              </w:rPr>
            </w:pPr>
            <w:r>
              <w:rPr>
                <w:rFonts w:ascii="Times New Roman"/>
                <w:w w:val="95"/>
                <w:sz w:val="22"/>
              </w:rPr>
              <w:t>7.63</w:t>
            </w:r>
            <w:r>
              <w:rPr>
                <w:rFonts w:ascii="Times New Roman"/>
                <w:sz w:val="22"/>
              </w:rPr>
            </w:r>
          </w:p>
        </w:tc>
      </w:tr>
      <w:tr>
        <w:trPr>
          <w:trHeight w:val="334" w:hRule="exact"/>
        </w:trPr>
        <w:tc>
          <w:tcPr>
            <w:tcW w:w="3178" w:type="dxa"/>
            <w:tcBorders>
              <w:top w:val="nil" w:sz="6" w:space="0" w:color="auto"/>
              <w:left w:val="nil" w:sz="6" w:space="0" w:color="auto"/>
              <w:bottom w:val="single" w:sz="17" w:space="0" w:color="000000"/>
              <w:right w:val="nil" w:sz="6" w:space="0" w:color="auto"/>
            </w:tcBorders>
          </w:tcPr>
          <w:p>
            <w:pPr>
              <w:pStyle w:val="TableParagraph"/>
              <w:tabs>
                <w:tab w:pos="525" w:val="left" w:leader="none"/>
              </w:tabs>
              <w:spacing w:line="258" w:lineRule="exact"/>
              <w:ind w:right="49"/>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333" w:type="dxa"/>
            <w:tcBorders>
              <w:top w:val="nil" w:sz="6" w:space="0" w:color="auto"/>
              <w:left w:val="nil" w:sz="6" w:space="0" w:color="auto"/>
              <w:bottom w:val="single" w:sz="17" w:space="0" w:color="000000"/>
              <w:right w:val="nil" w:sz="6" w:space="0" w:color="auto"/>
            </w:tcBorders>
          </w:tcPr>
          <w:p>
            <w:pPr/>
          </w:p>
        </w:tc>
        <w:tc>
          <w:tcPr>
            <w:tcW w:w="1713" w:type="dxa"/>
            <w:tcBorders>
              <w:top w:val="nil" w:sz="6" w:space="0" w:color="auto"/>
              <w:left w:val="nil" w:sz="6" w:space="0" w:color="auto"/>
              <w:bottom w:val="single" w:sz="17" w:space="0" w:color="000000"/>
              <w:right w:val="nil" w:sz="6" w:space="0" w:color="auto"/>
            </w:tcBorders>
          </w:tcPr>
          <w:p>
            <w:pPr>
              <w:pStyle w:val="TableParagraph"/>
              <w:spacing w:line="240" w:lineRule="auto" w:before="37"/>
              <w:ind w:right="156"/>
              <w:jc w:val="right"/>
              <w:rPr>
                <w:rFonts w:ascii="Arial" w:hAnsi="Arial" w:cs="Arial" w:eastAsia="Arial" w:hint="default"/>
                <w:sz w:val="20"/>
                <w:szCs w:val="20"/>
              </w:rPr>
            </w:pPr>
            <w:r>
              <w:rPr>
                <w:rFonts w:ascii="Arial"/>
                <w:spacing w:val="-2"/>
                <w:sz w:val="20"/>
              </w:rPr>
              <w:t>22,215,992.96</w:t>
            </w:r>
          </w:p>
        </w:tc>
        <w:tc>
          <w:tcPr>
            <w:tcW w:w="1036" w:type="dxa"/>
            <w:tcBorders>
              <w:top w:val="nil" w:sz="6" w:space="0" w:color="auto"/>
              <w:left w:val="nil" w:sz="6" w:space="0" w:color="auto"/>
              <w:bottom w:val="single" w:sz="17" w:space="0" w:color="000000"/>
              <w:right w:val="nil" w:sz="6" w:space="0" w:color="auto"/>
            </w:tcBorders>
          </w:tcPr>
          <w:p>
            <w:pPr/>
          </w:p>
        </w:tc>
        <w:tc>
          <w:tcPr>
            <w:tcW w:w="1613"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106"/>
              <w:jc w:val="right"/>
              <w:rPr>
                <w:rFonts w:ascii="Times New Roman" w:hAnsi="Times New Roman" w:cs="Times New Roman" w:eastAsia="Times New Roman" w:hint="default"/>
                <w:sz w:val="22"/>
                <w:szCs w:val="22"/>
              </w:rPr>
            </w:pPr>
            <w:r>
              <w:rPr>
                <w:rFonts w:ascii="Times New Roman"/>
                <w:spacing w:val="-1"/>
                <w:sz w:val="22"/>
              </w:rPr>
              <w:t>74.66</w:t>
            </w:r>
          </w:p>
        </w:tc>
      </w:tr>
    </w:tbl>
    <w:p>
      <w:pPr>
        <w:spacing w:line="240" w:lineRule="auto" w:before="5"/>
        <w:rPr>
          <w:rFonts w:ascii="宋体" w:hAnsi="宋体" w:cs="宋体" w:eastAsia="宋体" w:hint="default"/>
          <w:sz w:val="11"/>
          <w:szCs w:val="11"/>
        </w:rPr>
      </w:pPr>
    </w:p>
    <w:p>
      <w:pPr>
        <w:pStyle w:val="BodyText"/>
        <w:spacing w:line="240" w:lineRule="auto" w:before="26"/>
        <w:ind w:left="900" w:right="1613"/>
        <w:jc w:val="left"/>
      </w:pPr>
      <w:r>
        <w:rPr/>
        <w:pict>
          <v:group style="position:absolute;margin-left:97.920013pt;margin-top:22.695921pt;width:442.8pt;height:88.6pt;mso-position-horizontal-relative:page;mso-position-vertical-relative:paragraph;z-index:-707704" coordorigin="1958,454" coordsize="8856,1772">
            <v:group style="position:absolute;left:1978;top:461;width:2831;height:2" coordorigin="1978,461" coordsize="2831,2">
              <v:shape style="position:absolute;left:1978;top:461;width:2831;height:2" coordorigin="1978,461" coordsize="2831,0" path="m1978,461l4808,461e" filled="false" stroked="true" strokeweight=".72pt" strokecolor="#000000">
                <v:path arrowok="t"/>
              </v:shape>
            </v:group>
            <v:group style="position:absolute;left:1978;top:490;width:2831;height:2" coordorigin="1978,490" coordsize="2831,2">
              <v:shape style="position:absolute;left:1978;top:490;width:2831;height:2" coordorigin="1978,490" coordsize="2831,0" path="m1978,490l4808,490e" filled="false" stroked="true" strokeweight=".72pt" strokecolor="#000000">
                <v:path arrowok="t"/>
              </v:shape>
              <v:shape style="position:absolute;left:4808;top:497;width:10;height:2" type="#_x0000_t75" stroked="false">
                <v:imagedata r:id="rId36" o:title=""/>
              </v:shape>
            </v:group>
            <v:group style="position:absolute;left:4808;top:461;width:44;height:2" coordorigin="4808,461" coordsize="44,2">
              <v:shape style="position:absolute;left:4808;top:461;width:44;height:2" coordorigin="4808,461" coordsize="44,0" path="m4808,461l4852,461e" filled="false" stroked="true" strokeweight=".72pt" strokecolor="#000000">
                <v:path arrowok="t"/>
              </v:shape>
            </v:group>
            <v:group style="position:absolute;left:4808;top:490;width:44;height:2" coordorigin="4808,490" coordsize="44,2">
              <v:shape style="position:absolute;left:4808;top:490;width:44;height:2" coordorigin="4808,490" coordsize="44,0" path="m4808,490l4852,490e" filled="false" stroked="true" strokeweight=".72pt" strokecolor="#000000">
                <v:path arrowok="t"/>
              </v:shape>
            </v:group>
            <v:group style="position:absolute;left:4852;top:461;width:1497;height:2" coordorigin="4852,461" coordsize="1497,2">
              <v:shape style="position:absolute;left:4852;top:461;width:1497;height:2" coordorigin="4852,461" coordsize="1497,0" path="m4852,461l6348,461e" filled="false" stroked="true" strokeweight=".72pt" strokecolor="#000000">
                <v:path arrowok="t"/>
              </v:shape>
            </v:group>
            <v:group style="position:absolute;left:4852;top:490;width:1497;height:2" coordorigin="4852,490" coordsize="1497,2">
              <v:shape style="position:absolute;left:4852;top:490;width:1497;height:2" coordorigin="4852,490" coordsize="1497,0" path="m4852,490l6348,490e" filled="false" stroked="true" strokeweight=".72pt" strokecolor="#000000">
                <v:path arrowok="t"/>
              </v:shape>
              <v:shape style="position:absolute;left:6348;top:497;width:10;height:2" type="#_x0000_t75" stroked="false">
                <v:imagedata r:id="rId36" o:title=""/>
              </v:shape>
            </v:group>
            <v:group style="position:absolute;left:6348;top:461;width:44;height:2" coordorigin="6348,461" coordsize="44,2">
              <v:shape style="position:absolute;left:6348;top:461;width:44;height:2" coordorigin="6348,461" coordsize="44,0" path="m6348,461l6391,461e" filled="false" stroked="true" strokeweight=".72pt" strokecolor="#000000">
                <v:path arrowok="t"/>
              </v:shape>
            </v:group>
            <v:group style="position:absolute;left:6348;top:490;width:44;height:2" coordorigin="6348,490" coordsize="44,2">
              <v:shape style="position:absolute;left:6348;top:490;width:44;height:2" coordorigin="6348,490" coordsize="44,0" path="m6348,490l6391,490e" filled="false" stroked="true" strokeweight=".72pt" strokecolor="#000000">
                <v:path arrowok="t"/>
              </v:shape>
            </v:group>
            <v:group style="position:absolute;left:6391;top:461;width:1342;height:2" coordorigin="6391,461" coordsize="1342,2">
              <v:shape style="position:absolute;left:6391;top:461;width:1342;height:2" coordorigin="6391,461" coordsize="1342,0" path="m6391,461l7733,461e" filled="false" stroked="true" strokeweight=".72pt" strokecolor="#000000">
                <v:path arrowok="t"/>
              </v:shape>
            </v:group>
            <v:group style="position:absolute;left:6391;top:490;width:1342;height:2" coordorigin="6391,490" coordsize="1342,2">
              <v:shape style="position:absolute;left:6391;top:490;width:1342;height:2" coordorigin="6391,490" coordsize="1342,0" path="m6391,490l7733,490e" filled="false" stroked="true" strokeweight=".72pt" strokecolor="#000000">
                <v:path arrowok="t"/>
              </v:shape>
              <v:shape style="position:absolute;left:7733;top:497;width:10;height:2" type="#_x0000_t75" stroked="false">
                <v:imagedata r:id="rId36" o:title=""/>
              </v:shape>
            </v:group>
            <v:group style="position:absolute;left:7733;top:461;width:44;height:2" coordorigin="7733,461" coordsize="44,2">
              <v:shape style="position:absolute;left:7733;top:461;width:44;height:2" coordorigin="7733,461" coordsize="44,0" path="m7733,461l7776,461e" filled="false" stroked="true" strokeweight=".72pt" strokecolor="#000000">
                <v:path arrowok="t"/>
              </v:shape>
            </v:group>
            <v:group style="position:absolute;left:7733;top:490;width:44;height:2" coordorigin="7733,490" coordsize="44,2">
              <v:shape style="position:absolute;left:7733;top:490;width:44;height:2" coordorigin="7733,490" coordsize="44,0" path="m7733,490l7776,490e" filled="false" stroked="true" strokeweight=".72pt" strokecolor="#000000">
                <v:path arrowok="t"/>
              </v:shape>
            </v:group>
            <v:group style="position:absolute;left:7776;top:461;width:3015;height:2" coordorigin="7776,461" coordsize="3015,2">
              <v:shape style="position:absolute;left:7776;top:461;width:3015;height:2" coordorigin="7776,461" coordsize="3015,0" path="m7776,461l10790,461e" filled="false" stroked="true" strokeweight=".72pt" strokecolor="#000000">
                <v:path arrowok="t"/>
              </v:shape>
            </v:group>
            <v:group style="position:absolute;left:7776;top:490;width:3015;height:2" coordorigin="7776,490" coordsize="3015,2">
              <v:shape style="position:absolute;left:7776;top:490;width:3015;height:2" coordorigin="7776,490" coordsize="3015,0" path="m7776,490l10790,490e" filled="false" stroked="true" strokeweight=".72pt" strokecolor="#000000">
                <v:path arrowok="t"/>
              </v:shape>
              <v:shape style="position:absolute;left:4790;top:482;width:2970;height:380" type="#_x0000_t75" stroked="false">
                <v:imagedata r:id="rId333" o:title=""/>
              </v:shape>
              <v:shape style="position:absolute;left:1958;top:825;width:8856;height:1400" type="#_x0000_t75" stroked="false">
                <v:imagedata r:id="rId334" o:title=""/>
              </v:shape>
              <v:shape style="position:absolute;left:2975;top:56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4954;top:565;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6835;top:565;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7950;top:565;width:263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pacing w:val="-1"/>
                          <w:sz w:val="21"/>
                          <w:szCs w:val="21"/>
                        </w:rPr>
                        <w:t>占其他应收款总额的比例</w:t>
                      </w:r>
                      <w:r>
                        <w:rPr>
                          <w:rFonts w:ascii="Arial" w:hAnsi="Arial" w:cs="Arial" w:eastAsia="Arial" w:hint="default"/>
                          <w:spacing w:val="-1"/>
                          <w:sz w:val="21"/>
                          <w:szCs w:val="21"/>
                        </w:rPr>
                        <w:t>(%)</w:t>
                      </w:r>
                      <w:r>
                        <w:rPr>
                          <w:rFonts w:ascii="Arial" w:hAnsi="Arial" w:cs="Arial" w:eastAsia="Arial" w:hint="default"/>
                          <w:sz w:val="21"/>
                          <w:szCs w:val="21"/>
                        </w:rPr>
                      </w:r>
                    </w:p>
                  </w:txbxContent>
                </v:textbox>
                <w10:wrap type="none"/>
              </v:shape>
              <v:shape style="position:absolute;left:2086;top:883;width:4037;height:201" type="#_x0000_t202" filled="false" stroked="false">
                <v:textbox inset="0,0,0,0">
                  <w:txbxContent>
                    <w:p>
                      <w:pPr>
                        <w:tabs>
                          <w:tab w:pos="283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锦州新时代集装箱码头有限公</w:t>
                        <w:tab/>
                        <w:t>本公司之联营</w:t>
                      </w:r>
                    </w:p>
                  </w:txbxContent>
                </v:textbox>
                <w10:wrap type="none"/>
              </v:shape>
            </v:group>
            <w10:wrap type="none"/>
          </v:group>
        </w:pict>
      </w:r>
      <w:r>
        <w:rPr>
          <w:rFonts w:ascii="Arial" w:hAnsi="Arial" w:cs="Arial" w:eastAsia="Arial" w:hint="default"/>
        </w:rPr>
        <w:t>(4)</w:t>
      </w:r>
      <w:r>
        <w:rPr>
          <w:rFonts w:ascii="Arial" w:hAnsi="Arial" w:cs="Arial" w:eastAsia="Arial" w:hint="default"/>
          <w:spacing w:val="-5"/>
        </w:rPr>
        <w:t> </w:t>
      </w:r>
      <w:r>
        <w:rPr/>
        <w:t>应收关联方款项情况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0"/>
          <w:szCs w:val="10"/>
        </w:rPr>
      </w:pPr>
    </w:p>
    <w:tbl>
      <w:tblPr>
        <w:tblW w:w="0" w:type="auto"/>
        <w:jc w:val="left"/>
        <w:tblInd w:w="583" w:type="dxa"/>
        <w:tblLayout w:type="fixed"/>
        <w:tblCellMar>
          <w:top w:w="0" w:type="dxa"/>
          <w:left w:w="0" w:type="dxa"/>
          <w:bottom w:w="0" w:type="dxa"/>
          <w:right w:w="0" w:type="dxa"/>
        </w:tblCellMar>
        <w:tblLook w:val="01E0"/>
      </w:tblPr>
      <w:tblGrid>
        <w:gridCol w:w="6362"/>
        <w:gridCol w:w="2472"/>
      </w:tblGrid>
      <w:tr>
        <w:trPr>
          <w:trHeight w:val="374" w:hRule="exact"/>
        </w:trPr>
        <w:tc>
          <w:tcPr>
            <w:tcW w:w="6362" w:type="dxa"/>
            <w:tcBorders>
              <w:top w:val="nil" w:sz="6" w:space="0" w:color="auto"/>
              <w:left w:val="nil" w:sz="6" w:space="0" w:color="auto"/>
              <w:bottom w:val="nil" w:sz="6" w:space="0" w:color="auto"/>
              <w:right w:val="nil" w:sz="6" w:space="0" w:color="auto"/>
            </w:tcBorders>
          </w:tcPr>
          <w:p>
            <w:pPr>
              <w:pStyle w:val="TableParagraph"/>
              <w:tabs>
                <w:tab w:pos="2835" w:val="left" w:leader="none"/>
                <w:tab w:pos="4377" w:val="left" w:leader="none"/>
              </w:tabs>
              <w:spacing w:line="327" w:lineRule="exact"/>
              <w:ind w:right="691"/>
              <w:jc w:val="right"/>
              <w:rPr>
                <w:rFonts w:ascii="Arial" w:hAnsi="Arial" w:cs="Arial" w:eastAsia="Arial" w:hint="default"/>
                <w:sz w:val="20"/>
                <w:szCs w:val="20"/>
              </w:rPr>
            </w:pPr>
            <w:r>
              <w:rPr>
                <w:rFonts w:ascii="宋体" w:hAnsi="宋体" w:cs="宋体" w:eastAsia="宋体" w:hint="default"/>
                <w:position w:val="-12"/>
                <w:sz w:val="20"/>
                <w:szCs w:val="20"/>
              </w:rPr>
              <w:t>司</w:t>
              <w:tab/>
              <w:t>企业</w:t>
              <w:tab/>
            </w:r>
            <w:r>
              <w:rPr>
                <w:rFonts w:ascii="Arial" w:hAnsi="Arial" w:cs="Arial" w:eastAsia="Arial" w:hint="default"/>
                <w:spacing w:val="-2"/>
                <w:sz w:val="20"/>
                <w:szCs w:val="20"/>
              </w:rPr>
              <w:t>4,037,704.40</w:t>
            </w:r>
            <w:r>
              <w:rPr>
                <w:rFonts w:ascii="Arial" w:hAnsi="Arial" w:cs="Arial" w:eastAsia="Arial" w:hint="default"/>
                <w:sz w:val="20"/>
                <w:szCs w:val="20"/>
              </w:rPr>
            </w:r>
          </w:p>
        </w:tc>
        <w:tc>
          <w:tcPr>
            <w:tcW w:w="2472" w:type="dxa"/>
            <w:tcBorders>
              <w:top w:val="nil" w:sz="6" w:space="0" w:color="auto"/>
              <w:left w:val="nil" w:sz="6" w:space="0" w:color="auto"/>
              <w:bottom w:val="nil" w:sz="6" w:space="0" w:color="auto"/>
              <w:right w:val="nil" w:sz="6" w:space="0" w:color="auto"/>
            </w:tcBorders>
          </w:tcPr>
          <w:p>
            <w:pPr>
              <w:pStyle w:val="TableParagraph"/>
              <w:spacing w:line="224" w:lineRule="exact"/>
              <w:ind w:left="693" w:right="0"/>
              <w:jc w:val="left"/>
              <w:rPr>
                <w:rFonts w:ascii="Times New Roman" w:hAnsi="Times New Roman" w:cs="Times New Roman" w:eastAsia="Times New Roman" w:hint="default"/>
                <w:sz w:val="22"/>
                <w:szCs w:val="22"/>
              </w:rPr>
            </w:pPr>
            <w:r>
              <w:rPr>
                <w:rFonts w:ascii="Times New Roman"/>
                <w:sz w:val="22"/>
              </w:rPr>
              <w:t>13.57</w:t>
            </w:r>
          </w:p>
        </w:tc>
      </w:tr>
      <w:tr>
        <w:trPr>
          <w:trHeight w:val="477" w:hRule="exact"/>
        </w:trPr>
        <w:tc>
          <w:tcPr>
            <w:tcW w:w="6362" w:type="dxa"/>
            <w:tcBorders>
              <w:top w:val="nil" w:sz="6" w:space="0" w:color="auto"/>
              <w:left w:val="nil" w:sz="6" w:space="0" w:color="auto"/>
              <w:bottom w:val="nil" w:sz="6" w:space="0" w:color="auto"/>
              <w:right w:val="nil" w:sz="6" w:space="0" w:color="auto"/>
            </w:tcBorders>
          </w:tcPr>
          <w:p>
            <w:pPr>
              <w:pStyle w:val="TableParagraph"/>
              <w:tabs>
                <w:tab w:pos="2957" w:val="left" w:leader="none"/>
              </w:tabs>
              <w:spacing w:line="180" w:lineRule="exact"/>
              <w:ind w:left="122" w:right="0"/>
              <w:jc w:val="left"/>
              <w:rPr>
                <w:rFonts w:ascii="宋体" w:hAnsi="宋体" w:cs="宋体" w:eastAsia="宋体" w:hint="default"/>
                <w:sz w:val="20"/>
                <w:szCs w:val="20"/>
              </w:rPr>
            </w:pPr>
            <w:r>
              <w:rPr>
                <w:rFonts w:ascii="宋体" w:hAnsi="宋体" w:cs="宋体" w:eastAsia="宋体" w:hint="default"/>
                <w:spacing w:val="-1"/>
                <w:sz w:val="20"/>
                <w:szCs w:val="20"/>
              </w:rPr>
              <w:t>中国石油天然气集团公司之附</w:t>
              <w:tab/>
              <w:t>本公司股东之</w:t>
            </w:r>
          </w:p>
          <w:p>
            <w:pPr>
              <w:pStyle w:val="TableParagraph"/>
              <w:tabs>
                <w:tab w:pos="2957" w:val="left" w:leader="none"/>
                <w:tab w:pos="4887" w:val="left" w:leader="none"/>
              </w:tabs>
              <w:spacing w:line="302" w:lineRule="exact"/>
              <w:ind w:left="122" w:right="0"/>
              <w:jc w:val="left"/>
              <w:rPr>
                <w:rFonts w:ascii="Arial" w:hAnsi="Arial" w:cs="Arial" w:eastAsia="Arial" w:hint="default"/>
                <w:sz w:val="20"/>
                <w:szCs w:val="20"/>
              </w:rPr>
            </w:pPr>
            <w:r>
              <w:rPr>
                <w:rFonts w:ascii="宋体" w:hAnsi="宋体" w:cs="宋体" w:eastAsia="宋体" w:hint="default"/>
                <w:position w:val="-12"/>
                <w:sz w:val="20"/>
                <w:szCs w:val="20"/>
              </w:rPr>
              <w:t>属公司</w:t>
              <w:tab/>
              <w:t>附属公司</w:t>
              <w:tab/>
            </w:r>
            <w:r>
              <w:rPr>
                <w:rFonts w:ascii="Arial" w:hAnsi="Arial" w:cs="Arial" w:eastAsia="Arial" w:hint="default"/>
                <w:sz w:val="20"/>
                <w:szCs w:val="20"/>
              </w:rPr>
              <w:t>8,354.00</w:t>
            </w: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803" w:right="0"/>
              <w:jc w:val="left"/>
              <w:rPr>
                <w:rFonts w:ascii="Times New Roman" w:hAnsi="Times New Roman" w:cs="Times New Roman" w:eastAsia="Times New Roman" w:hint="default"/>
                <w:sz w:val="22"/>
                <w:szCs w:val="22"/>
              </w:rPr>
            </w:pPr>
            <w:r>
              <w:rPr>
                <w:rFonts w:ascii="Times New Roman"/>
                <w:sz w:val="22"/>
              </w:rPr>
              <w:t>0.03</w:t>
            </w:r>
          </w:p>
        </w:tc>
      </w:tr>
      <w:tr>
        <w:trPr>
          <w:trHeight w:val="382" w:hRule="exact"/>
        </w:trPr>
        <w:tc>
          <w:tcPr>
            <w:tcW w:w="6362" w:type="dxa"/>
            <w:tcBorders>
              <w:top w:val="nil" w:sz="6" w:space="0" w:color="auto"/>
              <w:left w:val="nil" w:sz="6" w:space="0" w:color="auto"/>
              <w:bottom w:val="single" w:sz="17" w:space="0" w:color="000000"/>
              <w:right w:val="nil" w:sz="6" w:space="0" w:color="auto"/>
            </w:tcBorders>
          </w:tcPr>
          <w:p>
            <w:pPr>
              <w:pStyle w:val="TableParagraph"/>
              <w:tabs>
                <w:tab w:pos="3277" w:val="left" w:leader="none"/>
              </w:tabs>
              <w:spacing w:line="240" w:lineRule="auto" w:before="31"/>
              <w:ind w:right="692"/>
              <w:jc w:val="right"/>
              <w:rPr>
                <w:rFonts w:ascii="Arial" w:hAnsi="Arial" w:cs="Arial" w:eastAsia="Arial" w:hint="default"/>
                <w:sz w:val="20"/>
                <w:szCs w:val="20"/>
              </w:rPr>
            </w:pPr>
            <w:r>
              <w:rPr>
                <w:rFonts w:ascii="宋体" w:hAnsi="宋体" w:cs="宋体" w:eastAsia="宋体" w:hint="default"/>
                <w:sz w:val="21"/>
                <w:szCs w:val="21"/>
              </w:rPr>
              <w:t>合计</w:t>
              <w:tab/>
            </w:r>
            <w:r>
              <w:rPr>
                <w:rFonts w:ascii="Arial" w:hAnsi="Arial" w:cs="Arial" w:eastAsia="Arial" w:hint="default"/>
                <w:spacing w:val="-2"/>
                <w:sz w:val="20"/>
                <w:szCs w:val="20"/>
              </w:rPr>
              <w:t>4,046,058.40</w:t>
            </w:r>
            <w:r>
              <w:rPr>
                <w:rFonts w:ascii="Arial" w:hAnsi="Arial" w:cs="Arial" w:eastAsia="Arial" w:hint="default"/>
                <w:sz w:val="20"/>
                <w:szCs w:val="20"/>
              </w:rPr>
            </w:r>
          </w:p>
        </w:tc>
        <w:tc>
          <w:tcPr>
            <w:tcW w:w="2472" w:type="dxa"/>
            <w:tcBorders>
              <w:top w:val="nil" w:sz="6" w:space="0" w:color="auto"/>
              <w:left w:val="nil" w:sz="6" w:space="0" w:color="auto"/>
              <w:bottom w:val="single" w:sz="17" w:space="0" w:color="000000"/>
              <w:right w:val="nil" w:sz="6" w:space="0" w:color="auto"/>
            </w:tcBorders>
          </w:tcPr>
          <w:p>
            <w:pPr>
              <w:pStyle w:val="TableParagraph"/>
              <w:spacing w:line="240" w:lineRule="auto" w:before="74"/>
              <w:ind w:left="693" w:right="0"/>
              <w:jc w:val="left"/>
              <w:rPr>
                <w:rFonts w:ascii="Times New Roman" w:hAnsi="Times New Roman" w:cs="Times New Roman" w:eastAsia="Times New Roman" w:hint="default"/>
                <w:sz w:val="22"/>
                <w:szCs w:val="22"/>
              </w:rPr>
            </w:pPr>
            <w:r>
              <w:rPr>
                <w:rFonts w:ascii="Times New Roman"/>
                <w:sz w:val="22"/>
              </w:rPr>
              <w:t>13.60</w:t>
            </w:r>
          </w:p>
        </w:tc>
      </w:tr>
    </w:tbl>
    <w:p>
      <w:pPr>
        <w:spacing w:line="240" w:lineRule="auto" w:before="5"/>
        <w:rPr>
          <w:rFonts w:ascii="宋体" w:hAnsi="宋体" w:cs="宋体" w:eastAsia="宋体" w:hint="default"/>
          <w:sz w:val="11"/>
          <w:szCs w:val="11"/>
        </w:rPr>
      </w:pPr>
    </w:p>
    <w:p>
      <w:pPr>
        <w:pStyle w:val="BodyText"/>
        <w:spacing w:line="357" w:lineRule="auto" w:before="26"/>
        <w:ind w:left="417" w:right="1613" w:firstLine="540"/>
        <w:jc w:val="left"/>
      </w:pPr>
      <w:r>
        <w:rPr/>
        <w:t>除上述金额之外，其他应收款年末余额中无持有本公司</w:t>
      </w:r>
      <w:r>
        <w:rPr>
          <w:spacing w:val="-73"/>
        </w:rPr>
        <w:t> </w:t>
      </w:r>
      <w:r>
        <w:rPr/>
        <w:t>5%(含</w:t>
      </w:r>
      <w:r>
        <w:rPr>
          <w:spacing w:val="-73"/>
        </w:rPr>
        <w:t> </w:t>
      </w:r>
      <w:r>
        <w:rPr/>
        <w:t>5%)以上表决</w:t>
      </w:r>
      <w:r>
        <w:rPr/>
        <w:t> 权股份的股东或其他关联方欠款。</w:t>
      </w:r>
    </w:p>
    <w:p>
      <w:pPr>
        <w:pStyle w:val="Heading3"/>
        <w:spacing w:line="240" w:lineRule="auto" w:before="192"/>
        <w:ind w:left="900" w:right="1613"/>
        <w:jc w:val="left"/>
        <w:rPr>
          <w:b w:val="0"/>
          <w:bCs w:val="0"/>
        </w:rPr>
      </w:pPr>
      <w:r>
        <w:rPr>
          <w:rFonts w:ascii="Arial" w:hAnsi="Arial" w:cs="Arial" w:eastAsia="Arial" w:hint="default"/>
        </w:rPr>
        <w:t>3. </w:t>
      </w:r>
      <w:r>
        <w:rPr>
          <w:rFonts w:ascii="Arial" w:hAnsi="Arial" w:cs="Arial" w:eastAsia="Arial" w:hint="default"/>
          <w:spacing w:val="17"/>
        </w:rPr>
        <w:t> </w:t>
      </w:r>
      <w:r>
        <w:rPr/>
        <w:t>长期股权投资</w:t>
      </w:r>
      <w:r>
        <w:rPr>
          <w:b w:val="0"/>
          <w:bCs w:val="0"/>
        </w:rPr>
      </w:r>
    </w:p>
    <w:p>
      <w:pPr>
        <w:pStyle w:val="BodyText"/>
        <w:spacing w:line="240" w:lineRule="auto" w:before="137"/>
        <w:ind w:left="897" w:right="1613"/>
        <w:jc w:val="left"/>
      </w:pPr>
      <w:r>
        <w:rPr/>
        <w:pict>
          <v:group style="position:absolute;margin-left:74.580002pt;margin-top:28.245939pt;width:496.2pt;height:102.3pt;mso-position-horizontal-relative:page;mso-position-vertical-relative:paragraph;z-index:-707512" coordorigin="1492,565" coordsize="9924,2046">
            <v:group style="position:absolute;left:1520;top:572;width:1480;height:2" coordorigin="1520,572" coordsize="1480,2">
              <v:shape style="position:absolute;left:1520;top:572;width:1480;height:2" coordorigin="1520,572" coordsize="1480,0" path="m1520,572l3000,572e" filled="false" stroked="true" strokeweight=".72pt" strokecolor="#000000">
                <v:path arrowok="t"/>
              </v:shape>
            </v:group>
            <v:group style="position:absolute;left:1520;top:601;width:1480;height:2" coordorigin="1520,601" coordsize="1480,2">
              <v:shape style="position:absolute;left:1520;top:601;width:1480;height:2" coordorigin="1520,601" coordsize="1480,0" path="m1520,601l3000,601e" filled="false" stroked="true" strokeweight=".72pt" strokecolor="#000000">
                <v:path arrowok="t"/>
              </v:shape>
              <v:shape style="position:absolute;left:3000;top:608;width:10;height:2" type="#_x0000_t75" stroked="false">
                <v:imagedata r:id="rId36" o:title=""/>
              </v:shape>
            </v:group>
            <v:group style="position:absolute;left:3000;top:572;width:44;height:2" coordorigin="3000,572" coordsize="44,2">
              <v:shape style="position:absolute;left:3000;top:572;width:44;height:2" coordorigin="3000,572" coordsize="44,0" path="m3000,572l3043,572e" filled="false" stroked="true" strokeweight=".72pt" strokecolor="#000000">
                <v:path arrowok="t"/>
              </v:shape>
            </v:group>
            <v:group style="position:absolute;left:3000;top:601;width:44;height:2" coordorigin="3000,601" coordsize="44,2">
              <v:shape style="position:absolute;left:3000;top:601;width:44;height:2" coordorigin="3000,601" coordsize="44,0" path="m3000,601l3043,601e" filled="false" stroked="true" strokeweight=".72pt" strokecolor="#000000">
                <v:path arrowok="t"/>
              </v:shape>
            </v:group>
            <v:group style="position:absolute;left:3043;top:572;width:4190;height:2" coordorigin="3043,572" coordsize="4190,2">
              <v:shape style="position:absolute;left:3043;top:572;width:4190;height:2" coordorigin="3043,572" coordsize="4190,0" path="m3043,572l7232,572e" filled="false" stroked="true" strokeweight=".72pt" strokecolor="#000000">
                <v:path arrowok="t"/>
              </v:shape>
            </v:group>
            <v:group style="position:absolute;left:3043;top:601;width:4190;height:2" coordorigin="3043,601" coordsize="4190,2">
              <v:shape style="position:absolute;left:3043;top:601;width:4190;height:2" coordorigin="3043,601" coordsize="4190,0" path="m3043,601l7232,601e" filled="false" stroked="true" strokeweight=".72pt" strokecolor="#000000">
                <v:path arrowok="t"/>
              </v:shape>
              <v:shape style="position:absolute;left:7232;top:608;width:10;height:2" type="#_x0000_t75" stroked="false">
                <v:imagedata r:id="rId36" o:title=""/>
              </v:shape>
            </v:group>
            <v:group style="position:absolute;left:7232;top:572;width:44;height:2" coordorigin="7232,572" coordsize="44,2">
              <v:shape style="position:absolute;left:7232;top:572;width:44;height:2" coordorigin="7232,572" coordsize="44,0" path="m7232,572l7276,572e" filled="false" stroked="true" strokeweight=".72pt" strokecolor="#000000">
                <v:path arrowok="t"/>
              </v:shape>
            </v:group>
            <v:group style="position:absolute;left:7232;top:601;width:44;height:2" coordorigin="7232,601" coordsize="44,2">
              <v:shape style="position:absolute;left:7232;top:601;width:44;height:2" coordorigin="7232,601" coordsize="44,0" path="m7232,601l7276,601e" filled="false" stroked="true" strokeweight=".72pt" strokecolor="#000000">
                <v:path arrowok="t"/>
              </v:shape>
            </v:group>
            <v:group style="position:absolute;left:7276;top:572;width:4118;height:2" coordorigin="7276,572" coordsize="4118,2">
              <v:shape style="position:absolute;left:7276;top:572;width:4118;height:2" coordorigin="7276,572" coordsize="4118,0" path="m7276,572l11393,572e" filled="false" stroked="true" strokeweight=".72pt" strokecolor="#000000">
                <v:path arrowok="t"/>
              </v:shape>
            </v:group>
            <v:group style="position:absolute;left:7276;top:601;width:4118;height:2" coordorigin="7276,601" coordsize="4118,2">
              <v:shape style="position:absolute;left:7276;top:601;width:4118;height:2" coordorigin="7276,601" coordsize="4118,0" path="m7276,601l11393,601e" filled="false" stroked="true" strokeweight=".72pt" strokecolor="#000000">
                <v:path arrowok="t"/>
              </v:shape>
              <v:shape style="position:absolute;left:2981;top:591;width:4280;height:349" type="#_x0000_t75" stroked="false">
                <v:imagedata r:id="rId335" o:title=""/>
              </v:shape>
              <v:shape style="position:absolute;left:2983;top:905;width:8430;height:391" type="#_x0000_t75" stroked="false">
                <v:imagedata r:id="rId336" o:title=""/>
              </v:shape>
            </v:group>
            <v:group style="position:absolute;left:1499;top:2604;width:1502;height:2" coordorigin="1499,2604" coordsize="1502,2">
              <v:shape style="position:absolute;left:1499;top:2604;width:1502;height:2" coordorigin="1499,2604" coordsize="1502,0" path="m1499,2604l3000,2604e" filled="false" stroked="true" strokeweight=".72pt" strokecolor="#000000">
                <v:path arrowok="t"/>
              </v:shape>
            </v:group>
            <v:group style="position:absolute;left:1499;top:2575;width:1502;height:2" coordorigin="1499,2575" coordsize="1502,2">
              <v:shape style="position:absolute;left:1499;top:2575;width:1502;height:2" coordorigin="1499,2575" coordsize="1502,0" path="m1499,2575l3000,2575e" filled="false" stroked="true" strokeweight=".72pt" strokecolor="#000000">
                <v:path arrowok="t"/>
              </v:shape>
            </v:group>
            <v:group style="position:absolute;left:3000;top:2575;width:44;height:2" coordorigin="3000,2575" coordsize="44,2">
              <v:shape style="position:absolute;left:3000;top:2575;width:44;height:2" coordorigin="3000,2575" coordsize="44,0" path="m3000,2575l3043,2575e" filled="false" stroked="true" strokeweight=".72pt" strokecolor="#000000">
                <v:path arrowok="t"/>
              </v:shape>
            </v:group>
            <v:group style="position:absolute;left:3000;top:2604;width:1607;height:2" coordorigin="3000,2604" coordsize="1607,2">
              <v:shape style="position:absolute;left:3000;top:2604;width:1607;height:2" coordorigin="3000,2604" coordsize="1607,0" path="m3000,2604l4607,2604e" filled="false" stroked="true" strokeweight=".72pt" strokecolor="#000000">
                <v:path arrowok="t"/>
              </v:shape>
            </v:group>
            <v:group style="position:absolute;left:3043;top:2575;width:1564;height:2" coordorigin="3043,2575" coordsize="1564,2">
              <v:shape style="position:absolute;left:3043;top:2575;width:1564;height:2" coordorigin="3043,2575" coordsize="1564,0" path="m3043,2575l4607,2575e" filled="false" stroked="true" strokeweight=".72pt" strokecolor="#000000">
                <v:path arrowok="t"/>
              </v:shape>
            </v:group>
            <v:group style="position:absolute;left:4607;top:2575;width:44;height:2" coordorigin="4607,2575" coordsize="44,2">
              <v:shape style="position:absolute;left:4607;top:2575;width:44;height:2" coordorigin="4607,2575" coordsize="44,0" path="m4607,2575l4650,2575e" filled="false" stroked="true" strokeweight=".72pt" strokecolor="#000000">
                <v:path arrowok="t"/>
              </v:shape>
            </v:group>
            <v:group style="position:absolute;left:4607;top:2604;width:1018;height:2" coordorigin="4607,2604" coordsize="1018,2">
              <v:shape style="position:absolute;left:4607;top:2604;width:1018;height:2" coordorigin="4607,2604" coordsize="1018,0" path="m4607,2604l5624,2604e" filled="false" stroked="true" strokeweight=".72pt" strokecolor="#000000">
                <v:path arrowok="t"/>
              </v:shape>
            </v:group>
            <v:group style="position:absolute;left:4650;top:2575;width:975;height:2" coordorigin="4650,2575" coordsize="975,2">
              <v:shape style="position:absolute;left:4650;top:2575;width:975;height:2" coordorigin="4650,2575" coordsize="975,0" path="m4650,2575l5624,2575e" filled="false" stroked="true" strokeweight=".72pt" strokecolor="#000000">
                <v:path arrowok="t"/>
              </v:shape>
            </v:group>
            <v:group style="position:absolute;left:5624;top:2575;width:44;height:2" coordorigin="5624,2575" coordsize="44,2">
              <v:shape style="position:absolute;left:5624;top:2575;width:44;height:2" coordorigin="5624,2575" coordsize="44,0" path="m5624,2575l5668,2575e" filled="false" stroked="true" strokeweight=".72pt" strokecolor="#000000">
                <v:path arrowok="t"/>
              </v:shape>
            </v:group>
            <v:group style="position:absolute;left:5624;top:2604;width:1608;height:2" coordorigin="5624,2604" coordsize="1608,2">
              <v:shape style="position:absolute;left:5624;top:2604;width:1608;height:2" coordorigin="5624,2604" coordsize="1608,0" path="m5624,2604l7232,2604e" filled="false" stroked="true" strokeweight=".72pt" strokecolor="#000000">
                <v:path arrowok="t"/>
              </v:shape>
            </v:group>
            <v:group style="position:absolute;left:5668;top:2575;width:1565;height:2" coordorigin="5668,2575" coordsize="1565,2">
              <v:shape style="position:absolute;left:5668;top:2575;width:1565;height:2" coordorigin="5668,2575" coordsize="1565,0" path="m5668,2575l7232,2575e" filled="false" stroked="true" strokeweight=".72pt" strokecolor="#000000">
                <v:path arrowok="t"/>
              </v:shape>
            </v:group>
            <v:group style="position:absolute;left:7232;top:2575;width:44;height:2" coordorigin="7232,2575" coordsize="44,2">
              <v:shape style="position:absolute;left:7232;top:2575;width:44;height:2" coordorigin="7232,2575" coordsize="44,0" path="m7232,2575l7276,2575e" filled="false" stroked="true" strokeweight=".72pt" strokecolor="#000000">
                <v:path arrowok="t"/>
              </v:shape>
            </v:group>
            <v:group style="position:absolute;left:7232;top:2604;width:1592;height:2" coordorigin="7232,2604" coordsize="1592,2">
              <v:shape style="position:absolute;left:7232;top:2604;width:1592;height:2" coordorigin="7232,2604" coordsize="1592,0" path="m7232,2604l8824,2604e" filled="false" stroked="true" strokeweight=".72pt" strokecolor="#000000">
                <v:path arrowok="t"/>
              </v:shape>
            </v:group>
            <v:group style="position:absolute;left:7276;top:2575;width:1548;height:2" coordorigin="7276,2575" coordsize="1548,2">
              <v:shape style="position:absolute;left:7276;top:2575;width:1548;height:2" coordorigin="7276,2575" coordsize="1548,0" path="m7276,2575l8824,2575e" filled="false" stroked="true" strokeweight=".72pt" strokecolor="#000000">
                <v:path arrowok="t"/>
              </v:shape>
            </v:group>
            <v:group style="position:absolute;left:8824;top:2575;width:44;height:2" coordorigin="8824,2575" coordsize="44,2">
              <v:shape style="position:absolute;left:8824;top:2575;width:44;height:2" coordorigin="8824,2575" coordsize="44,0" path="m8824,2575l8867,2575e" filled="false" stroked="true" strokeweight=".72pt" strokecolor="#000000">
                <v:path arrowok="t"/>
              </v:shape>
            </v:group>
            <v:group style="position:absolute;left:8824;top:2604;width:980;height:2" coordorigin="8824,2604" coordsize="980,2">
              <v:shape style="position:absolute;left:8824;top:2604;width:980;height:2" coordorigin="8824,2604" coordsize="980,0" path="m8824,2604l9803,2604e" filled="false" stroked="true" strokeweight=".72pt" strokecolor="#000000">
                <v:path arrowok="t"/>
              </v:shape>
            </v:group>
            <v:group style="position:absolute;left:8867;top:2575;width:936;height:2" coordorigin="8867,2575" coordsize="936,2">
              <v:shape style="position:absolute;left:8867;top:2575;width:936;height:2" coordorigin="8867,2575" coordsize="936,0" path="m8867,2575l9803,2575e" filled="false" stroked="true" strokeweight=".72pt" strokecolor="#000000">
                <v:path arrowok="t"/>
              </v:shape>
              <v:shape style="position:absolute;left:1494;top:1266;width:9922;height:1302" type="#_x0000_t75" stroked="false">
                <v:imagedata r:id="rId337" o:title=""/>
              </v:shape>
            </v:group>
            <v:group style="position:absolute;left:9803;top:2575;width:44;height:2" coordorigin="9803,2575" coordsize="44,2">
              <v:shape style="position:absolute;left:9803;top:2575;width:44;height:2" coordorigin="9803,2575" coordsize="44,0" path="m9803,2575l9846,2575e" filled="false" stroked="true" strokeweight=".72pt" strokecolor="#000000">
                <v:path arrowok="t"/>
              </v:shape>
            </v:group>
            <v:group style="position:absolute;left:9803;top:2604;width:1598;height:2" coordorigin="9803,2604" coordsize="1598,2">
              <v:shape style="position:absolute;left:9803;top:2604;width:1598;height:2" coordorigin="9803,2604" coordsize="1598,0" path="m9803,2604l11400,2604e" filled="false" stroked="true" strokeweight=".72pt" strokecolor="#000000">
                <v:path arrowok="t"/>
              </v:shape>
            </v:group>
            <v:group style="position:absolute;left:9846;top:2575;width:1554;height:2" coordorigin="9846,2575" coordsize="1554,2">
              <v:shape style="position:absolute;left:9846;top:2575;width:1554;height:2" coordorigin="9846,2575" coordsize="1554,0" path="m9846,2575l11400,2575e" filled="false" stroked="true" strokeweight=".72pt" strokecolor="#000000">
                <v:path arrowok="t"/>
              </v:shape>
              <v:shape style="position:absolute;left:1808;top:83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txbxContent>
                </v:textbox>
                <w10:wrap type="none"/>
              </v:shape>
              <v:shape style="position:absolute;left:3449;top:10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账面成本</w:t>
                      </w:r>
                    </w:p>
                  </w:txbxContent>
                </v:textbox>
                <w10:wrap type="none"/>
              </v:shape>
              <v:shape style="position:absolute;left:4760;top:677;width:722;height:537" type="#_x0000_t202" filled="false" stroked="false">
                <v:textbox inset="0,0,0,0">
                  <w:txbxContent>
                    <w:p>
                      <w:pPr>
                        <w:spacing w:line="180" w:lineRule="exact" w:before="0"/>
                        <w:ind w:left="0" w:right="0" w:firstLine="1"/>
                        <w:jc w:val="left"/>
                        <w:rPr>
                          <w:rFonts w:ascii="宋体" w:hAnsi="宋体" w:cs="宋体" w:eastAsia="宋体" w:hint="default"/>
                          <w:sz w:val="18"/>
                          <w:szCs w:val="18"/>
                        </w:rPr>
                      </w:pPr>
                      <w:r>
                        <w:rPr>
                          <w:rFonts w:ascii="宋体" w:hAnsi="宋体" w:cs="宋体" w:eastAsia="宋体" w:hint="default"/>
                          <w:sz w:val="18"/>
                          <w:szCs w:val="18"/>
                        </w:rPr>
                        <w:t>年末余额</w:t>
                      </w:r>
                    </w:p>
                    <w:p>
                      <w:pPr>
                        <w:spacing w:before="121"/>
                        <w:ind w:left="0" w:right="0" w:firstLine="0"/>
                        <w:jc w:val="left"/>
                        <w:rPr>
                          <w:rFonts w:ascii="宋体" w:hAnsi="宋体" w:cs="宋体" w:eastAsia="宋体" w:hint="default"/>
                          <w:sz w:val="18"/>
                          <w:szCs w:val="18"/>
                        </w:rPr>
                      </w:pPr>
                      <w:r>
                        <w:rPr>
                          <w:rFonts w:ascii="宋体" w:hAnsi="宋体" w:cs="宋体" w:eastAsia="宋体" w:hint="default"/>
                          <w:sz w:val="18"/>
                          <w:szCs w:val="18"/>
                        </w:rPr>
                        <w:t>减值准备</w:t>
                      </w:r>
                    </w:p>
                  </w:txbxContent>
                </v:textbox>
                <w10:wrap type="none"/>
              </v:shape>
              <v:shape style="position:absolute;left:6073;top:10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7673;top:10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账面成本</w:t>
                      </w:r>
                    </w:p>
                  </w:txbxContent>
                </v:textbox>
                <w10:wrap type="none"/>
              </v:shape>
              <v:shape style="position:absolute;left:8958;top:677;width:721;height:537" type="#_x0000_t202" filled="false" stroked="false">
                <v:textbox inset="0,0,0,0">
                  <w:txbxContent>
                    <w:p>
                      <w:pPr>
                        <w:spacing w:line="180" w:lineRule="exact" w:before="0"/>
                        <w:ind w:left="0" w:right="0" w:hanging="1"/>
                        <w:jc w:val="left"/>
                        <w:rPr>
                          <w:rFonts w:ascii="宋体" w:hAnsi="宋体" w:cs="宋体" w:eastAsia="宋体" w:hint="default"/>
                          <w:sz w:val="18"/>
                          <w:szCs w:val="18"/>
                        </w:rPr>
                      </w:pPr>
                      <w:r>
                        <w:rPr>
                          <w:rFonts w:ascii="宋体" w:hAnsi="宋体" w:cs="宋体" w:eastAsia="宋体" w:hint="default"/>
                          <w:sz w:val="18"/>
                          <w:szCs w:val="18"/>
                        </w:rPr>
                        <w:t>年初余额</w:t>
                      </w:r>
                    </w:p>
                    <w:p>
                      <w:pPr>
                        <w:spacing w:before="121"/>
                        <w:ind w:left="0" w:right="0" w:firstLine="0"/>
                        <w:jc w:val="left"/>
                        <w:rPr>
                          <w:rFonts w:ascii="宋体" w:hAnsi="宋体" w:cs="宋体" w:eastAsia="宋体" w:hint="default"/>
                          <w:sz w:val="18"/>
                          <w:szCs w:val="18"/>
                        </w:rPr>
                      </w:pPr>
                      <w:r>
                        <w:rPr>
                          <w:rFonts w:ascii="宋体" w:hAnsi="宋体" w:cs="宋体" w:eastAsia="宋体" w:hint="default"/>
                          <w:sz w:val="18"/>
                          <w:szCs w:val="18"/>
                        </w:rPr>
                        <w:t>减值准备</w:t>
                      </w:r>
                    </w:p>
                  </w:txbxContent>
                </v:textbox>
                <w10:wrap type="none"/>
              </v:shape>
              <v:shape style="position:absolute;left:10244;top:10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group>
            <w10:wrap type="none"/>
          </v:group>
        </w:pict>
      </w:r>
      <w:r>
        <w:rPr>
          <w:rFonts w:ascii="Arial" w:hAnsi="Arial" w:cs="Arial" w:eastAsia="Arial" w:hint="default"/>
        </w:rPr>
        <w:t>(1)</w:t>
      </w:r>
      <w:r>
        <w:rPr>
          <w:rFonts w:ascii="Arial" w:hAnsi="Arial" w:cs="Arial" w:eastAsia="Arial" w:hint="default"/>
          <w:spacing w:val="42"/>
        </w:rPr>
        <w:t> </w:t>
      </w:r>
      <w:r>
        <w:rPr/>
        <w:t>长期股权投资账面价值</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9"/>
          <w:szCs w:val="19"/>
        </w:rPr>
      </w:pPr>
    </w:p>
    <w:tbl>
      <w:tblPr>
        <w:tblW w:w="0" w:type="auto"/>
        <w:jc w:val="left"/>
        <w:tblInd w:w="171" w:type="dxa"/>
        <w:tblLayout w:type="fixed"/>
        <w:tblCellMar>
          <w:top w:w="0" w:type="dxa"/>
          <w:left w:w="0" w:type="dxa"/>
          <w:bottom w:w="0" w:type="dxa"/>
          <w:right w:w="0" w:type="dxa"/>
        </w:tblCellMar>
        <w:tblLook w:val="01E0"/>
      </w:tblPr>
      <w:tblGrid>
        <w:gridCol w:w="1446"/>
        <w:gridCol w:w="1821"/>
        <w:gridCol w:w="811"/>
        <w:gridCol w:w="1607"/>
        <w:gridCol w:w="2082"/>
        <w:gridCol w:w="2044"/>
      </w:tblGrid>
      <w:tr>
        <w:trPr>
          <w:trHeight w:val="361" w:hRule="exact"/>
        </w:trPr>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46"/>
              <w:ind w:left="70" w:right="0"/>
              <w:jc w:val="left"/>
              <w:rPr>
                <w:rFonts w:ascii="宋体" w:hAnsi="宋体" w:cs="宋体" w:eastAsia="宋体" w:hint="default"/>
                <w:sz w:val="18"/>
                <w:szCs w:val="18"/>
              </w:rPr>
            </w:pPr>
            <w:r>
              <w:rPr>
                <w:rFonts w:ascii="宋体" w:hAnsi="宋体" w:cs="宋体" w:eastAsia="宋体" w:hint="default"/>
                <w:sz w:val="18"/>
                <w:szCs w:val="18"/>
              </w:rPr>
              <w:t>对合营公司投资</w:t>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1"/>
              <w:jc w:val="right"/>
              <w:rPr>
                <w:rFonts w:ascii="Arial" w:hAnsi="Arial" w:cs="Arial" w:eastAsia="Arial" w:hint="default"/>
                <w:sz w:val="20"/>
                <w:szCs w:val="20"/>
              </w:rPr>
            </w:pPr>
            <w:r>
              <w:rPr>
                <w:rFonts w:ascii="Arial"/>
                <w:spacing w:val="-2"/>
                <w:sz w:val="20"/>
              </w:rPr>
              <w:t>48,964,225.69</w:t>
            </w:r>
          </w:p>
        </w:tc>
        <w:tc>
          <w:tcPr>
            <w:tcW w:w="811" w:type="dxa"/>
            <w:tcBorders>
              <w:top w:val="nil" w:sz="6" w:space="0" w:color="auto"/>
              <w:left w:val="nil" w:sz="6" w:space="0" w:color="auto"/>
              <w:bottom w:val="nil" w:sz="6" w:space="0" w:color="auto"/>
              <w:right w:val="nil" w:sz="6" w:space="0" w:color="auto"/>
            </w:tcBorders>
          </w:tcPr>
          <w:p>
            <w:pP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05"/>
              <w:jc w:val="right"/>
              <w:rPr>
                <w:rFonts w:ascii="Arial" w:hAnsi="Arial" w:cs="Arial" w:eastAsia="Arial" w:hint="default"/>
                <w:sz w:val="20"/>
                <w:szCs w:val="20"/>
              </w:rPr>
            </w:pPr>
            <w:r>
              <w:rPr>
                <w:rFonts w:ascii="Arial"/>
                <w:spacing w:val="-2"/>
                <w:sz w:val="20"/>
              </w:rPr>
              <w:t>48,964,225.69</w:t>
            </w:r>
          </w:p>
        </w:tc>
        <w:tc>
          <w:tcPr>
            <w:tcW w:w="4127" w:type="dxa"/>
            <w:gridSpan w:val="2"/>
            <w:tcBorders>
              <w:top w:val="nil" w:sz="6" w:space="0" w:color="auto"/>
              <w:left w:val="nil" w:sz="6" w:space="0" w:color="auto"/>
              <w:bottom w:val="nil" w:sz="6" w:space="0" w:color="auto"/>
              <w:right w:val="nil" w:sz="6" w:space="0" w:color="auto"/>
            </w:tcBorders>
          </w:tcPr>
          <w:p>
            <w:pPr/>
          </w:p>
        </w:tc>
      </w:tr>
      <w:tr>
        <w:trPr>
          <w:trHeight w:val="322" w:hRule="exact"/>
        </w:trPr>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6"/>
              <w:ind w:left="70" w:right="0"/>
              <w:jc w:val="left"/>
              <w:rPr>
                <w:rFonts w:ascii="宋体" w:hAnsi="宋体" w:cs="宋体" w:eastAsia="宋体" w:hint="default"/>
                <w:sz w:val="18"/>
                <w:szCs w:val="18"/>
              </w:rPr>
            </w:pPr>
            <w:r>
              <w:rPr>
                <w:rFonts w:ascii="宋体" w:hAnsi="宋体" w:cs="宋体" w:eastAsia="宋体" w:hint="default"/>
                <w:sz w:val="18"/>
                <w:szCs w:val="18"/>
              </w:rPr>
              <w:t>对联营公司投资</w:t>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11"/>
              <w:jc w:val="right"/>
              <w:rPr>
                <w:rFonts w:ascii="Arial" w:hAnsi="Arial" w:cs="Arial" w:eastAsia="Arial" w:hint="default"/>
                <w:sz w:val="20"/>
                <w:szCs w:val="20"/>
              </w:rPr>
            </w:pPr>
            <w:r>
              <w:rPr>
                <w:rFonts w:ascii="Arial"/>
                <w:spacing w:val="-1"/>
                <w:sz w:val="20"/>
              </w:rPr>
              <w:t>202,386,453.84</w:t>
            </w:r>
          </w:p>
        </w:tc>
        <w:tc>
          <w:tcPr>
            <w:tcW w:w="811" w:type="dxa"/>
            <w:tcBorders>
              <w:top w:val="nil" w:sz="6" w:space="0" w:color="auto"/>
              <w:left w:val="nil" w:sz="6" w:space="0" w:color="auto"/>
              <w:bottom w:val="nil" w:sz="6" w:space="0" w:color="auto"/>
              <w:right w:val="nil" w:sz="6" w:space="0" w:color="auto"/>
            </w:tcBorders>
          </w:tcPr>
          <w:p>
            <w:pP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Arial" w:hAnsi="Arial" w:cs="Arial" w:eastAsia="Arial" w:hint="default"/>
                <w:sz w:val="20"/>
                <w:szCs w:val="20"/>
              </w:rPr>
            </w:pPr>
            <w:r>
              <w:rPr>
                <w:rFonts w:ascii="Arial"/>
                <w:spacing w:val="-1"/>
                <w:sz w:val="20"/>
              </w:rPr>
              <w:t>202,386,453.84</w:t>
            </w:r>
          </w:p>
        </w:tc>
        <w:tc>
          <w:tcPr>
            <w:tcW w:w="208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95"/>
              <w:jc w:val="right"/>
              <w:rPr>
                <w:rFonts w:ascii="Arial" w:hAnsi="Arial" w:cs="Arial" w:eastAsia="Arial" w:hint="default"/>
                <w:sz w:val="20"/>
                <w:szCs w:val="20"/>
              </w:rPr>
            </w:pPr>
            <w:r>
              <w:rPr>
                <w:rFonts w:ascii="Arial"/>
                <w:spacing w:val="-3"/>
                <w:sz w:val="20"/>
              </w:rPr>
              <w:t>119,487,240.10</w:t>
            </w:r>
            <w:r>
              <w:rPr>
                <w:rFonts w:ascii="Arial"/>
                <w:sz w:val="20"/>
              </w:rPr>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68"/>
              <w:jc w:val="right"/>
              <w:rPr>
                <w:rFonts w:ascii="Arial" w:hAnsi="Arial" w:cs="Arial" w:eastAsia="Arial" w:hint="default"/>
                <w:sz w:val="20"/>
                <w:szCs w:val="20"/>
              </w:rPr>
            </w:pPr>
            <w:r>
              <w:rPr>
                <w:rFonts w:ascii="Arial"/>
                <w:spacing w:val="-3"/>
                <w:sz w:val="20"/>
              </w:rPr>
              <w:t>119,487,240.10</w:t>
            </w:r>
            <w:r>
              <w:rPr>
                <w:rFonts w:ascii="Arial"/>
                <w:sz w:val="20"/>
              </w:rPr>
            </w:r>
          </w:p>
        </w:tc>
      </w:tr>
      <w:tr>
        <w:trPr>
          <w:trHeight w:val="322" w:hRule="exact"/>
        </w:trPr>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6"/>
              <w:ind w:left="70" w:right="0"/>
              <w:jc w:val="left"/>
              <w:rPr>
                <w:rFonts w:ascii="宋体" w:hAnsi="宋体" w:cs="宋体" w:eastAsia="宋体" w:hint="default"/>
                <w:sz w:val="18"/>
                <w:szCs w:val="18"/>
              </w:rPr>
            </w:pPr>
            <w:r>
              <w:rPr>
                <w:rFonts w:ascii="宋体" w:hAnsi="宋体" w:cs="宋体" w:eastAsia="宋体" w:hint="default"/>
                <w:sz w:val="18"/>
                <w:szCs w:val="18"/>
              </w:rPr>
              <w:t>其他股权投资</w:t>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11"/>
              <w:jc w:val="right"/>
              <w:rPr>
                <w:rFonts w:ascii="Arial" w:hAnsi="Arial" w:cs="Arial" w:eastAsia="Arial" w:hint="default"/>
                <w:sz w:val="20"/>
                <w:szCs w:val="20"/>
              </w:rPr>
            </w:pPr>
            <w:r>
              <w:rPr>
                <w:rFonts w:ascii="Arial"/>
                <w:spacing w:val="-1"/>
                <w:sz w:val="20"/>
              </w:rPr>
              <w:t>300,000.00</w:t>
            </w:r>
          </w:p>
        </w:tc>
        <w:tc>
          <w:tcPr>
            <w:tcW w:w="811" w:type="dxa"/>
            <w:tcBorders>
              <w:top w:val="nil" w:sz="6" w:space="0" w:color="auto"/>
              <w:left w:val="nil" w:sz="6" w:space="0" w:color="auto"/>
              <w:bottom w:val="nil" w:sz="6" w:space="0" w:color="auto"/>
              <w:right w:val="nil" w:sz="6" w:space="0" w:color="auto"/>
            </w:tcBorders>
          </w:tcPr>
          <w:p>
            <w:pP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Arial" w:hAnsi="Arial" w:cs="Arial" w:eastAsia="Arial" w:hint="default"/>
                <w:sz w:val="20"/>
                <w:szCs w:val="20"/>
              </w:rPr>
            </w:pPr>
            <w:r>
              <w:rPr>
                <w:rFonts w:ascii="Arial"/>
                <w:spacing w:val="-1"/>
                <w:sz w:val="20"/>
              </w:rPr>
              <w:t>300,000.00</w:t>
            </w:r>
          </w:p>
        </w:tc>
        <w:tc>
          <w:tcPr>
            <w:tcW w:w="208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95"/>
              <w:jc w:val="right"/>
              <w:rPr>
                <w:rFonts w:ascii="Arial" w:hAnsi="Arial" w:cs="Arial" w:eastAsia="Arial" w:hint="default"/>
                <w:sz w:val="20"/>
                <w:szCs w:val="20"/>
              </w:rPr>
            </w:pPr>
            <w:r>
              <w:rPr>
                <w:rFonts w:ascii="Arial"/>
                <w:spacing w:val="-1"/>
                <w:sz w:val="20"/>
              </w:rPr>
              <w:t>300,000.00</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68"/>
              <w:jc w:val="right"/>
              <w:rPr>
                <w:rFonts w:ascii="Arial" w:hAnsi="Arial" w:cs="Arial" w:eastAsia="Arial" w:hint="default"/>
                <w:sz w:val="20"/>
                <w:szCs w:val="20"/>
              </w:rPr>
            </w:pPr>
            <w:r>
              <w:rPr>
                <w:rFonts w:ascii="Arial"/>
                <w:spacing w:val="-1"/>
                <w:sz w:val="20"/>
              </w:rPr>
              <w:t>300,000.00</w:t>
            </w:r>
          </w:p>
        </w:tc>
      </w:tr>
      <w:tr>
        <w:trPr>
          <w:trHeight w:val="332" w:hRule="exact"/>
        </w:trPr>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7"/>
              <w:ind w:left="435"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90"/>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12"/>
              <w:jc w:val="right"/>
              <w:rPr>
                <w:rFonts w:ascii="Arial" w:hAnsi="Arial" w:cs="Arial" w:eastAsia="Arial" w:hint="default"/>
                <w:sz w:val="20"/>
                <w:szCs w:val="20"/>
              </w:rPr>
            </w:pPr>
            <w:r>
              <w:rPr>
                <w:rFonts w:ascii="Arial"/>
                <w:spacing w:val="-1"/>
                <w:sz w:val="20"/>
              </w:rPr>
              <w:t>251,650,679.53</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13" w:right="0"/>
              <w:jc w:val="left"/>
              <w:rPr>
                <w:rFonts w:ascii="Arial" w:hAnsi="Arial" w:cs="Arial" w:eastAsia="Arial" w:hint="default"/>
                <w:sz w:val="20"/>
                <w:szCs w:val="20"/>
              </w:rPr>
            </w:pPr>
            <w:r>
              <w:rPr>
                <w:rFonts w:ascii="Arial"/>
                <w:sz w:val="20"/>
              </w:rPr>
              <w:t>0.00</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6"/>
              <w:jc w:val="right"/>
              <w:rPr>
                <w:rFonts w:ascii="Arial" w:hAnsi="Arial" w:cs="Arial" w:eastAsia="Arial" w:hint="default"/>
                <w:sz w:val="20"/>
                <w:szCs w:val="20"/>
              </w:rPr>
            </w:pPr>
            <w:r>
              <w:rPr>
                <w:rFonts w:ascii="Arial"/>
                <w:spacing w:val="-1"/>
                <w:sz w:val="20"/>
              </w:rPr>
              <w:t>251,650,679.53</w:t>
            </w:r>
          </w:p>
        </w:tc>
        <w:tc>
          <w:tcPr>
            <w:tcW w:w="208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596"/>
              <w:jc w:val="right"/>
              <w:rPr>
                <w:rFonts w:ascii="Arial" w:hAnsi="Arial" w:cs="Arial" w:eastAsia="Arial" w:hint="default"/>
                <w:sz w:val="20"/>
                <w:szCs w:val="20"/>
              </w:rPr>
            </w:pPr>
            <w:r>
              <w:rPr>
                <w:rFonts w:ascii="Arial"/>
                <w:spacing w:val="-2"/>
                <w:sz w:val="20"/>
              </w:rPr>
              <w:t>119,787,240.10</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68"/>
              <w:jc w:val="right"/>
              <w:rPr>
                <w:rFonts w:ascii="Arial" w:hAnsi="Arial" w:cs="Arial" w:eastAsia="Arial" w:hint="default"/>
                <w:sz w:val="20"/>
                <w:szCs w:val="20"/>
              </w:rPr>
            </w:pPr>
            <w:r>
              <w:rPr>
                <w:rFonts w:ascii="Arial"/>
                <w:spacing w:val="-2"/>
                <w:sz w:val="20"/>
              </w:rPr>
              <w:t>119,787,240.10</w:t>
            </w:r>
          </w:p>
        </w:tc>
      </w:tr>
    </w:tbl>
    <w:p>
      <w:pPr>
        <w:pStyle w:val="BodyText"/>
        <w:spacing w:line="240" w:lineRule="auto" w:before="61"/>
        <w:ind w:left="897" w:right="1613"/>
        <w:jc w:val="left"/>
      </w:pPr>
      <w:r>
        <w:rPr/>
        <w:pict>
          <v:group style="position:absolute;margin-left:74.299988pt;margin-top:24.445927pt;width:507.1pt;height:59pt;mso-position-horizontal-relative:page;mso-position-vertical-relative:paragraph;z-index:-707344" coordorigin="1486,489" coordsize="10142,1180">
            <v:group style="position:absolute;left:1513;top:496;width:2441;height:2" coordorigin="1513,496" coordsize="2441,2">
              <v:shape style="position:absolute;left:1513;top:496;width:2441;height:2" coordorigin="1513,496" coordsize="2441,0" path="m1513,496l3954,496e" filled="false" stroked="true" strokeweight=".72pt" strokecolor="#000000">
                <v:path arrowok="t"/>
              </v:shape>
            </v:group>
            <v:group style="position:absolute;left:1513;top:525;width:2441;height:2" coordorigin="1513,525" coordsize="2441,2">
              <v:shape style="position:absolute;left:1513;top:525;width:2441;height:2" coordorigin="1513,525" coordsize="2441,0" path="m1513,525l3954,525e" filled="false" stroked="true" strokeweight=".72pt" strokecolor="#000000">
                <v:path arrowok="t"/>
              </v:shape>
              <v:shape style="position:absolute;left:3954;top:532;width:10;height:2" type="#_x0000_t75" stroked="false">
                <v:imagedata r:id="rId36" o:title=""/>
              </v:shape>
            </v:group>
            <v:group style="position:absolute;left:3954;top:496;width:44;height:2" coordorigin="3954,496" coordsize="44,2">
              <v:shape style="position:absolute;left:3954;top:496;width:44;height:2" coordorigin="3954,496" coordsize="44,0" path="m3954,496l3997,496e" filled="false" stroked="true" strokeweight=".72pt" strokecolor="#000000">
                <v:path arrowok="t"/>
              </v:shape>
            </v:group>
            <v:group style="position:absolute;left:3954;top:525;width:44;height:2" coordorigin="3954,525" coordsize="44,2">
              <v:shape style="position:absolute;left:3954;top:525;width:44;height:2" coordorigin="3954,525" coordsize="44,0" path="m3954,525l3997,525e" filled="false" stroked="true" strokeweight=".72pt" strokecolor="#000000">
                <v:path arrowok="t"/>
              </v:shape>
            </v:group>
            <v:group style="position:absolute;left:3997;top:496;width:1139;height:2" coordorigin="3997,496" coordsize="1139,2">
              <v:shape style="position:absolute;left:3997;top:496;width:1139;height:2" coordorigin="3997,496" coordsize="1139,0" path="m3997,496l5136,496e" filled="false" stroked="true" strokeweight=".72pt" strokecolor="#000000">
                <v:path arrowok="t"/>
              </v:shape>
            </v:group>
            <v:group style="position:absolute;left:3997;top:525;width:1139;height:2" coordorigin="3997,525" coordsize="1139,2">
              <v:shape style="position:absolute;left:3997;top:525;width:1139;height:2" coordorigin="3997,525" coordsize="1139,0" path="m3997,525l5136,525e" filled="false" stroked="true" strokeweight=".72pt" strokecolor="#000000">
                <v:path arrowok="t"/>
              </v:shape>
              <v:shape style="position:absolute;left:5136;top:532;width:10;height:2" type="#_x0000_t75" stroked="false">
                <v:imagedata r:id="rId36" o:title=""/>
              </v:shape>
            </v:group>
            <v:group style="position:absolute;left:5136;top:496;width:44;height:2" coordorigin="5136,496" coordsize="44,2">
              <v:shape style="position:absolute;left:5136;top:496;width:44;height:2" coordorigin="5136,496" coordsize="44,0" path="m5136,496l5179,496e" filled="false" stroked="true" strokeweight=".72pt" strokecolor="#000000">
                <v:path arrowok="t"/>
              </v:shape>
            </v:group>
            <v:group style="position:absolute;left:5136;top:525;width:44;height:2" coordorigin="5136,525" coordsize="44,2">
              <v:shape style="position:absolute;left:5136;top:525;width:44;height:2" coordorigin="5136,525" coordsize="44,0" path="m5136,525l5179,525e" filled="false" stroked="true" strokeweight=".72pt" strokecolor="#000000">
                <v:path arrowok="t"/>
              </v:shape>
            </v:group>
            <v:group style="position:absolute;left:5179;top:496;width:1564;height:2" coordorigin="5179,496" coordsize="1564,2">
              <v:shape style="position:absolute;left:5179;top:496;width:1564;height:2" coordorigin="5179,496" coordsize="1564,0" path="m5179,496l6743,496e" filled="false" stroked="true" strokeweight=".72pt" strokecolor="#000000">
                <v:path arrowok="t"/>
              </v:shape>
            </v:group>
            <v:group style="position:absolute;left:5179;top:525;width:1564;height:2" coordorigin="5179,525" coordsize="1564,2">
              <v:shape style="position:absolute;left:5179;top:525;width:1564;height:2" coordorigin="5179,525" coordsize="1564,0" path="m5179,525l6743,525e" filled="false" stroked="true" strokeweight=".72pt" strokecolor="#000000">
                <v:path arrowok="t"/>
              </v:shape>
              <v:shape style="position:absolute;left:6743;top:532;width:10;height:2" type="#_x0000_t75" stroked="false">
                <v:imagedata r:id="rId36" o:title=""/>
              </v:shape>
            </v:group>
            <v:group style="position:absolute;left:6743;top:496;width:44;height:2" coordorigin="6743,496" coordsize="44,2">
              <v:shape style="position:absolute;left:6743;top:496;width:44;height:2" coordorigin="6743,496" coordsize="44,0" path="m6743,496l6786,496e" filled="false" stroked="true" strokeweight=".72pt" strokecolor="#000000">
                <v:path arrowok="t"/>
              </v:shape>
            </v:group>
            <v:group style="position:absolute;left:6743;top:525;width:44;height:2" coordorigin="6743,525" coordsize="44,2">
              <v:shape style="position:absolute;left:6743;top:525;width:44;height:2" coordorigin="6743,525" coordsize="44,0" path="m6743,525l6786,525e" filled="false" stroked="true" strokeweight=".72pt" strokecolor="#000000">
                <v:path arrowok="t"/>
              </v:shape>
            </v:group>
            <v:group style="position:absolute;left:6786;top:496;width:1617;height:2" coordorigin="6786,496" coordsize="1617,2">
              <v:shape style="position:absolute;left:6786;top:496;width:1617;height:2" coordorigin="6786,496" coordsize="1617,0" path="m6786,496l8402,496e" filled="false" stroked="true" strokeweight=".72pt" strokecolor="#000000">
                <v:path arrowok="t"/>
              </v:shape>
            </v:group>
            <v:group style="position:absolute;left:6786;top:525;width:1617;height:2" coordorigin="6786,525" coordsize="1617,2">
              <v:shape style="position:absolute;left:6786;top:525;width:1617;height:2" coordorigin="6786,525" coordsize="1617,0" path="m6786,525l8402,525e" filled="false" stroked="true" strokeweight=".72pt" strokecolor="#000000">
                <v:path arrowok="t"/>
              </v:shape>
              <v:shape style="position:absolute;left:8402;top:532;width:10;height:2" type="#_x0000_t75" stroked="false">
                <v:imagedata r:id="rId36" o:title=""/>
              </v:shape>
            </v:group>
            <v:group style="position:absolute;left:8402;top:496;width:44;height:2" coordorigin="8402,496" coordsize="44,2">
              <v:shape style="position:absolute;left:8402;top:496;width:44;height:2" coordorigin="8402,496" coordsize="44,0" path="m8402,496l8446,496e" filled="false" stroked="true" strokeweight=".72pt" strokecolor="#000000">
                <v:path arrowok="t"/>
              </v:shape>
            </v:group>
            <v:group style="position:absolute;left:8402;top:525;width:44;height:2" coordorigin="8402,525" coordsize="44,2">
              <v:shape style="position:absolute;left:8402;top:525;width:44;height:2" coordorigin="8402,525" coordsize="44,0" path="m8402,525l8446,525e" filled="false" stroked="true" strokeweight=".72pt" strokecolor="#000000">
                <v:path arrowok="t"/>
              </v:shape>
            </v:group>
            <v:group style="position:absolute;left:8446;top:496;width:1565;height:2" coordorigin="8446,496" coordsize="1565,2">
              <v:shape style="position:absolute;left:8446;top:496;width:1565;height:2" coordorigin="8446,496" coordsize="1565,0" path="m8446,496l10010,496e" filled="false" stroked="true" strokeweight=".72pt" strokecolor="#000000">
                <v:path arrowok="t"/>
              </v:shape>
            </v:group>
            <v:group style="position:absolute;left:8446;top:525;width:1565;height:2" coordorigin="8446,525" coordsize="1565,2">
              <v:shape style="position:absolute;left:8446;top:525;width:1565;height:2" coordorigin="8446,525" coordsize="1565,0" path="m8446,525l10010,525e" filled="false" stroked="true" strokeweight=".72pt" strokecolor="#000000">
                <v:path arrowok="t"/>
              </v:shape>
              <v:shape style="position:absolute;left:10010;top:532;width:10;height:2" type="#_x0000_t75" stroked="false">
                <v:imagedata r:id="rId36" o:title=""/>
              </v:shape>
            </v:group>
            <v:group style="position:absolute;left:10010;top:496;width:44;height:2" coordorigin="10010,496" coordsize="44,2">
              <v:shape style="position:absolute;left:10010;top:496;width:44;height:2" coordorigin="10010,496" coordsize="44,0" path="m10010,496l10054,496e" filled="false" stroked="true" strokeweight=".72pt" strokecolor="#000000">
                <v:path arrowok="t"/>
              </v:shape>
            </v:group>
            <v:group style="position:absolute;left:10010;top:525;width:44;height:2" coordorigin="10010,525" coordsize="44,2">
              <v:shape style="position:absolute;left:10010;top:525;width:44;height:2" coordorigin="10010,525" coordsize="44,0" path="m10010,525l10054,525e" filled="false" stroked="true" strokeweight=".72pt" strokecolor="#000000">
                <v:path arrowok="t"/>
              </v:shape>
            </v:group>
            <v:group style="position:absolute;left:10054;top:496;width:1562;height:2" coordorigin="10054,496" coordsize="1562,2">
              <v:shape style="position:absolute;left:10054;top:496;width:1562;height:2" coordorigin="10054,496" coordsize="1562,0" path="m10054,496l11615,496e" filled="false" stroked="true" strokeweight=".72pt" strokecolor="#000000">
                <v:path arrowok="t"/>
              </v:shape>
            </v:group>
            <v:group style="position:absolute;left:10054;top:525;width:1562;height:2" coordorigin="10054,525" coordsize="1562,2">
              <v:shape style="position:absolute;left:10054;top:525;width:1562;height:2" coordorigin="10054,525" coordsize="1562,0" path="m10054,525l11615,525e" filled="false" stroked="true" strokeweight=".72pt" strokecolor="#000000">
                <v:path arrowok="t"/>
              </v:shape>
              <v:shape style="position:absolute;left:3935;top:515;width:6104;height:350" type="#_x0000_t75" stroked="false">
                <v:imagedata r:id="rId338" o:title=""/>
              </v:shape>
              <v:shape style="position:absolute;left:1486;top:834;width:10142;height:834" type="#_x0000_t75" stroked="false">
                <v:imagedata r:id="rId339" o:title=""/>
              </v:shape>
              <v:shape style="position:absolute;left:1621;top:590;width:2160;height:986" type="#_x0000_t202" filled="false" stroked="false">
                <v:textbox inset="0,0,0,0">
                  <w:txbxContent>
                    <w:p>
                      <w:pPr>
                        <w:spacing w:line="200" w:lineRule="exact" w:before="0"/>
                        <w:ind w:left="0" w:right="0" w:firstLine="613"/>
                        <w:jc w:val="left"/>
                        <w:rPr>
                          <w:rFonts w:ascii="宋体" w:hAnsi="宋体" w:cs="宋体" w:eastAsia="宋体" w:hint="default"/>
                          <w:sz w:val="20"/>
                          <w:szCs w:val="20"/>
                        </w:rPr>
                      </w:pPr>
                      <w:r>
                        <w:rPr>
                          <w:rFonts w:ascii="宋体" w:hAnsi="宋体" w:cs="宋体" w:eastAsia="宋体" w:hint="default"/>
                          <w:sz w:val="20"/>
                          <w:szCs w:val="20"/>
                        </w:rPr>
                        <w:t>被投资单位</w:t>
                      </w:r>
                    </w:p>
                    <w:p>
                      <w:pPr>
                        <w:spacing w:line="261" w:lineRule="auto" w:before="35"/>
                        <w:ind w:left="0" w:right="0" w:firstLine="0"/>
                        <w:jc w:val="left"/>
                        <w:rPr>
                          <w:rFonts w:ascii="宋体" w:hAnsi="宋体" w:cs="宋体" w:eastAsia="宋体" w:hint="default"/>
                          <w:sz w:val="18"/>
                          <w:szCs w:val="18"/>
                        </w:rPr>
                      </w:pPr>
                      <w:r>
                        <w:rPr>
                          <w:rFonts w:ascii="宋体" w:hAnsi="宋体" w:cs="宋体" w:eastAsia="宋体" w:hint="default"/>
                          <w:sz w:val="18"/>
                          <w:szCs w:val="18"/>
                        </w:rPr>
                        <w:t>锦州新时代集装箱码头有限 公司 锦州中理外轮理货有限公司</w:t>
                      </w:r>
                    </w:p>
                  </w:txbxContent>
                </v:textbox>
                <w10:wrap type="none"/>
              </v:shape>
              <v:shape style="position:absolute;left:4148;top:59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核算方法</w:t>
                      </w:r>
                    </w:p>
                  </w:txbxContent>
                </v:textbox>
                <w10:wrap type="none"/>
              </v:shape>
              <v:shape style="position:absolute;left:5543;top:59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投资成本</w:t>
                      </w:r>
                    </w:p>
                  </w:txbxContent>
                </v:textbox>
                <w10:wrap type="none"/>
              </v:shape>
              <v:shape style="position:absolute;left:7176;top:59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8808;top:59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增减变动</w:t>
                      </w:r>
                    </w:p>
                  </w:txbxContent>
                </v:textbox>
                <w10:wrap type="none"/>
              </v:shape>
              <v:shape style="position:absolute;left:10417;top:59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group>
            <w10:wrap type="none"/>
          </v:group>
        </w:pict>
      </w:r>
      <w:r>
        <w:rPr>
          <w:rFonts w:ascii="Arial" w:hAnsi="Arial" w:cs="Arial" w:eastAsia="Arial" w:hint="default"/>
        </w:rPr>
        <w:t>(2)</w:t>
      </w:r>
      <w:r>
        <w:rPr/>
        <w:t>长期股权投资明细</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tbl>
      <w:tblPr>
        <w:tblW w:w="0" w:type="auto"/>
        <w:jc w:val="left"/>
        <w:tblInd w:w="2834" w:type="dxa"/>
        <w:tblLayout w:type="fixed"/>
        <w:tblCellMar>
          <w:top w:w="0" w:type="dxa"/>
          <w:left w:w="0" w:type="dxa"/>
          <w:bottom w:w="0" w:type="dxa"/>
          <w:right w:w="0" w:type="dxa"/>
        </w:tblCellMar>
        <w:tblLook w:val="01E0"/>
      </w:tblPr>
      <w:tblGrid>
        <w:gridCol w:w="835"/>
        <w:gridCol w:w="1725"/>
        <w:gridCol w:w="1711"/>
        <w:gridCol w:w="1529"/>
        <w:gridCol w:w="1536"/>
      </w:tblGrid>
      <w:tr>
        <w:trPr>
          <w:trHeight w:val="296" w:hRule="exact"/>
        </w:trPr>
        <w:tc>
          <w:tcPr>
            <w:tcW w:w="835" w:type="dxa"/>
            <w:tcBorders>
              <w:top w:val="nil" w:sz="6" w:space="0" w:color="auto"/>
              <w:left w:val="nil" w:sz="6" w:space="0" w:color="auto"/>
              <w:bottom w:val="nil" w:sz="6" w:space="0" w:color="auto"/>
              <w:right w:val="nil" w:sz="6" w:space="0" w:color="auto"/>
            </w:tcBorders>
          </w:tcPr>
          <w:p>
            <w:pPr>
              <w:pStyle w:val="TableParagraph"/>
              <w:spacing w:line="115" w:lineRule="exact"/>
              <w:ind w:left="35" w:right="0"/>
              <w:jc w:val="left"/>
              <w:rPr>
                <w:rFonts w:ascii="宋体" w:hAnsi="宋体" w:cs="宋体" w:eastAsia="宋体" w:hint="default"/>
                <w:sz w:val="20"/>
                <w:szCs w:val="20"/>
              </w:rPr>
            </w:pPr>
            <w:r>
              <w:rPr>
                <w:rFonts w:ascii="宋体" w:hAnsi="宋体" w:cs="宋体" w:eastAsia="宋体" w:hint="default"/>
                <w:sz w:val="20"/>
                <w:szCs w:val="20"/>
              </w:rPr>
              <w:t>权益法</w:t>
            </w:r>
          </w:p>
        </w:tc>
        <w:tc>
          <w:tcPr>
            <w:tcW w:w="1725" w:type="dxa"/>
            <w:tcBorders>
              <w:top w:val="nil" w:sz="6" w:space="0" w:color="auto"/>
              <w:left w:val="nil" w:sz="6" w:space="0" w:color="auto"/>
              <w:bottom w:val="nil" w:sz="6" w:space="0" w:color="auto"/>
              <w:right w:val="nil" w:sz="6" w:space="0" w:color="auto"/>
            </w:tcBorders>
          </w:tcPr>
          <w:p>
            <w:pPr>
              <w:pStyle w:val="TableParagraph"/>
              <w:spacing w:line="205" w:lineRule="exact"/>
              <w:ind w:right="134"/>
              <w:jc w:val="right"/>
              <w:rPr>
                <w:rFonts w:ascii="Arial" w:hAnsi="Arial" w:cs="Arial" w:eastAsia="Arial" w:hint="default"/>
                <w:sz w:val="20"/>
                <w:szCs w:val="20"/>
              </w:rPr>
            </w:pPr>
            <w:r>
              <w:rPr>
                <w:rFonts w:ascii="Arial"/>
                <w:spacing w:val="-1"/>
                <w:sz w:val="20"/>
              </w:rPr>
              <w:t>109,086,835.56</w:t>
            </w:r>
          </w:p>
        </w:tc>
        <w:tc>
          <w:tcPr>
            <w:tcW w:w="1711" w:type="dxa"/>
            <w:tcBorders>
              <w:top w:val="nil" w:sz="6" w:space="0" w:color="auto"/>
              <w:left w:val="nil" w:sz="6" w:space="0" w:color="auto"/>
              <w:bottom w:val="nil" w:sz="6" w:space="0" w:color="auto"/>
              <w:right w:val="nil" w:sz="6" w:space="0" w:color="auto"/>
            </w:tcBorders>
          </w:tcPr>
          <w:p>
            <w:pPr>
              <w:pStyle w:val="TableParagraph"/>
              <w:spacing w:line="205" w:lineRule="exact"/>
              <w:ind w:right="183"/>
              <w:jc w:val="right"/>
              <w:rPr>
                <w:rFonts w:ascii="Arial" w:hAnsi="Arial" w:cs="Arial" w:eastAsia="Arial" w:hint="default"/>
                <w:sz w:val="20"/>
                <w:szCs w:val="20"/>
              </w:rPr>
            </w:pPr>
            <w:r>
              <w:rPr>
                <w:rFonts w:ascii="Arial"/>
                <w:spacing w:val="-1"/>
                <w:sz w:val="20"/>
              </w:rPr>
              <w:t>108,276,535.81</w:t>
            </w:r>
          </w:p>
        </w:tc>
        <w:tc>
          <w:tcPr>
            <w:tcW w:w="1529" w:type="dxa"/>
            <w:tcBorders>
              <w:top w:val="nil" w:sz="6" w:space="0" w:color="auto"/>
              <w:left w:val="nil" w:sz="6" w:space="0" w:color="auto"/>
              <w:bottom w:val="nil" w:sz="6" w:space="0" w:color="auto"/>
              <w:right w:val="nil" w:sz="6" w:space="0" w:color="auto"/>
            </w:tcBorders>
          </w:tcPr>
          <w:p>
            <w:pPr>
              <w:pStyle w:val="TableParagraph"/>
              <w:spacing w:line="205" w:lineRule="exact"/>
              <w:ind w:right="107"/>
              <w:jc w:val="right"/>
              <w:rPr>
                <w:rFonts w:ascii="Arial" w:hAnsi="Arial" w:cs="Arial" w:eastAsia="Arial" w:hint="default"/>
                <w:sz w:val="20"/>
                <w:szCs w:val="20"/>
              </w:rPr>
            </w:pPr>
            <w:r>
              <w:rPr>
                <w:rFonts w:ascii="Arial"/>
                <w:spacing w:val="-1"/>
                <w:sz w:val="20"/>
              </w:rPr>
              <w:t>-1,262,964.67</w:t>
            </w:r>
          </w:p>
        </w:tc>
        <w:tc>
          <w:tcPr>
            <w:tcW w:w="1536" w:type="dxa"/>
            <w:tcBorders>
              <w:top w:val="nil" w:sz="6" w:space="0" w:color="auto"/>
              <w:left w:val="nil" w:sz="6" w:space="0" w:color="auto"/>
              <w:bottom w:val="nil" w:sz="6" w:space="0" w:color="auto"/>
              <w:right w:val="nil" w:sz="6" w:space="0" w:color="auto"/>
            </w:tcBorders>
          </w:tcPr>
          <w:p>
            <w:pPr>
              <w:pStyle w:val="TableParagraph"/>
              <w:spacing w:line="205" w:lineRule="exact"/>
              <w:ind w:right="34"/>
              <w:jc w:val="right"/>
              <w:rPr>
                <w:rFonts w:ascii="Arial" w:hAnsi="Arial" w:cs="Arial" w:eastAsia="Arial" w:hint="default"/>
                <w:sz w:val="20"/>
                <w:szCs w:val="20"/>
              </w:rPr>
            </w:pPr>
            <w:r>
              <w:rPr>
                <w:rFonts w:ascii="Arial"/>
                <w:spacing w:val="-1"/>
                <w:sz w:val="20"/>
              </w:rPr>
              <w:t>107,013,571.14</w:t>
            </w:r>
          </w:p>
        </w:tc>
      </w:tr>
      <w:tr>
        <w:trPr>
          <w:trHeight w:val="404" w:hRule="exact"/>
        </w:trPr>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0"/>
                <w:szCs w:val="20"/>
              </w:rPr>
            </w:pPr>
            <w:r>
              <w:rPr>
                <w:rFonts w:ascii="宋体" w:hAnsi="宋体" w:cs="宋体" w:eastAsia="宋体" w:hint="default"/>
                <w:sz w:val="20"/>
                <w:szCs w:val="20"/>
              </w:rPr>
              <w:t>权益法</w:t>
            </w:r>
          </w:p>
        </w:tc>
        <w:tc>
          <w:tcPr>
            <w:tcW w:w="172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31"/>
              <w:jc w:val="right"/>
              <w:rPr>
                <w:rFonts w:ascii="Arial" w:hAnsi="Arial" w:cs="Arial" w:eastAsia="Arial" w:hint="default"/>
                <w:sz w:val="20"/>
                <w:szCs w:val="20"/>
              </w:rPr>
            </w:pPr>
            <w:r>
              <w:rPr>
                <w:rFonts w:ascii="Arial"/>
                <w:spacing w:val="-2"/>
                <w:sz w:val="20"/>
              </w:rPr>
              <w:t>2,185,484.06</w:t>
            </w:r>
            <w:r>
              <w:rPr>
                <w:rFonts w:ascii="Arial"/>
                <w:sz w:val="20"/>
              </w:rPr>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83"/>
              <w:jc w:val="right"/>
              <w:rPr>
                <w:rFonts w:ascii="Arial" w:hAnsi="Arial" w:cs="Arial" w:eastAsia="Arial" w:hint="default"/>
                <w:sz w:val="20"/>
                <w:szCs w:val="20"/>
              </w:rPr>
            </w:pPr>
            <w:r>
              <w:rPr>
                <w:rFonts w:ascii="Arial"/>
                <w:spacing w:val="-2"/>
                <w:sz w:val="20"/>
              </w:rPr>
              <w:t>5,190,704.29</w:t>
            </w:r>
            <w:r>
              <w:rPr>
                <w:rFonts w:ascii="Arial"/>
                <w:sz w:val="20"/>
              </w:rPr>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7"/>
              <w:jc w:val="right"/>
              <w:rPr>
                <w:rFonts w:ascii="Arial" w:hAnsi="Arial" w:cs="Arial" w:eastAsia="Arial" w:hint="default"/>
                <w:sz w:val="20"/>
                <w:szCs w:val="20"/>
              </w:rPr>
            </w:pPr>
            <w:r>
              <w:rPr>
                <w:rFonts w:ascii="Arial"/>
                <w:spacing w:val="-1"/>
                <w:sz w:val="20"/>
              </w:rPr>
              <w:t>912,178.41</w:t>
            </w:r>
          </w:p>
        </w:tc>
        <w:tc>
          <w:tcPr>
            <w:tcW w:w="153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3"/>
              <w:jc w:val="right"/>
              <w:rPr>
                <w:rFonts w:ascii="Arial" w:hAnsi="Arial" w:cs="Arial" w:eastAsia="Arial" w:hint="default"/>
                <w:sz w:val="20"/>
                <w:szCs w:val="20"/>
              </w:rPr>
            </w:pPr>
            <w:r>
              <w:rPr>
                <w:rFonts w:ascii="Arial"/>
                <w:spacing w:val="-1"/>
                <w:sz w:val="20"/>
              </w:rPr>
              <w:t>6,102,882.70</w:t>
            </w:r>
          </w:p>
        </w:tc>
      </w:tr>
    </w:tbl>
    <w:p>
      <w:pPr>
        <w:spacing w:after="0" w:line="240" w:lineRule="auto"/>
        <w:jc w:val="right"/>
        <w:rPr>
          <w:rFonts w:ascii="Arial" w:hAnsi="Arial" w:cs="Arial" w:eastAsia="Arial" w:hint="default"/>
          <w:sz w:val="20"/>
          <w:szCs w:val="20"/>
        </w:rPr>
        <w:sectPr>
          <w:pgSz w:w="11910" w:h="16840"/>
          <w:pgMar w:header="877" w:footer="982" w:top="1100" w:bottom="1180" w:left="1380" w:right="160"/>
        </w:sectPr>
      </w:pPr>
    </w:p>
    <w:p>
      <w:pPr>
        <w:spacing w:line="240" w:lineRule="auto" w:before="1"/>
        <w:rPr>
          <w:rFonts w:ascii="宋体" w:hAnsi="宋体" w:cs="宋体" w:eastAsia="宋体" w:hint="default"/>
          <w:sz w:val="21"/>
          <w:szCs w:val="21"/>
        </w:rPr>
      </w:pPr>
      <w:r>
        <w:rPr/>
        <w:pict>
          <v:group style="position:absolute;margin-left:74.580002pt;margin-top:71.039673pt;width:506.9pt;height:139.3pt;mso-position-horizontal-relative:page;mso-position-vertical-relative:page;z-index:-706864" coordorigin="1492,1421" coordsize="10138,2786">
            <v:shape style="position:absolute;left:3935;top:1421;width:6104;height:350" type="#_x0000_t75" stroked="false">
              <v:imagedata r:id="rId341" o:title=""/>
            </v:shape>
            <v:group style="position:absolute;left:1499;top:4199;width:2456;height:2" coordorigin="1499,4199" coordsize="2456,2">
              <v:shape style="position:absolute;left:1499;top:4199;width:2456;height:2" coordorigin="1499,4199" coordsize="2456,0" path="m1499,4199l3954,4199e" filled="false" stroked="true" strokeweight=".72pt" strokecolor="#000000">
                <v:path arrowok="t"/>
              </v:shape>
            </v:group>
            <v:group style="position:absolute;left:1499;top:4170;width:2456;height:2" coordorigin="1499,4170" coordsize="2456,2">
              <v:shape style="position:absolute;left:1499;top:4170;width:2456;height:2" coordorigin="1499,4170" coordsize="2456,0" path="m1499,4170l3954,4170e" filled="false" stroked="true" strokeweight=".72pt" strokecolor="#000000">
                <v:path arrowok="t"/>
              </v:shape>
            </v:group>
            <v:group style="position:absolute;left:3954;top:4170;width:44;height:2" coordorigin="3954,4170" coordsize="44,2">
              <v:shape style="position:absolute;left:3954;top:4170;width:44;height:2" coordorigin="3954,4170" coordsize="44,0" path="m3954,4170l3997,4170e" filled="false" stroked="true" strokeweight=".72pt" strokecolor="#000000">
                <v:path arrowok="t"/>
              </v:shape>
            </v:group>
            <v:group style="position:absolute;left:3954;top:4199;width:1182;height:2" coordorigin="3954,4199" coordsize="1182,2">
              <v:shape style="position:absolute;left:3954;top:4199;width:1182;height:2" coordorigin="3954,4199" coordsize="1182,0" path="m3954,4199l5136,4199e" filled="false" stroked="true" strokeweight=".72pt" strokecolor="#000000">
                <v:path arrowok="t"/>
              </v:shape>
            </v:group>
            <v:group style="position:absolute;left:3997;top:4170;width:1139;height:2" coordorigin="3997,4170" coordsize="1139,2">
              <v:shape style="position:absolute;left:3997;top:4170;width:1139;height:2" coordorigin="3997,4170" coordsize="1139,0" path="m3997,4170l5136,4170e" filled="false" stroked="true" strokeweight=".72pt" strokecolor="#000000">
                <v:path arrowok="t"/>
              </v:shape>
            </v:group>
            <v:group style="position:absolute;left:5136;top:4170;width:44;height:2" coordorigin="5136,4170" coordsize="44,2">
              <v:shape style="position:absolute;left:5136;top:4170;width:44;height:2" coordorigin="5136,4170" coordsize="44,0" path="m5136,4170l5179,4170e" filled="false" stroked="true" strokeweight=".72pt" strokecolor="#000000">
                <v:path arrowok="t"/>
              </v:shape>
            </v:group>
            <v:group style="position:absolute;left:5136;top:4199;width:1607;height:2" coordorigin="5136,4199" coordsize="1607,2">
              <v:shape style="position:absolute;left:5136;top:4199;width:1607;height:2" coordorigin="5136,4199" coordsize="1607,0" path="m5136,4199l6743,4199e" filled="false" stroked="true" strokeweight=".72pt" strokecolor="#000000">
                <v:path arrowok="t"/>
              </v:shape>
            </v:group>
            <v:group style="position:absolute;left:5179;top:4170;width:1564;height:2" coordorigin="5179,4170" coordsize="1564,2">
              <v:shape style="position:absolute;left:5179;top:4170;width:1564;height:2" coordorigin="5179,4170" coordsize="1564,0" path="m5179,4170l6743,4170e" filled="false" stroked="true" strokeweight=".72pt" strokecolor="#000000">
                <v:path arrowok="t"/>
              </v:shape>
            </v:group>
            <v:group style="position:absolute;left:6743;top:4170;width:44;height:2" coordorigin="6743,4170" coordsize="44,2">
              <v:shape style="position:absolute;left:6743;top:4170;width:44;height:2" coordorigin="6743,4170" coordsize="44,0" path="m6743,4170l6786,4170e" filled="false" stroked="true" strokeweight=".72pt" strokecolor="#000000">
                <v:path arrowok="t"/>
              </v:shape>
            </v:group>
            <v:group style="position:absolute;left:6743;top:4199;width:1660;height:2" coordorigin="6743,4199" coordsize="1660,2">
              <v:shape style="position:absolute;left:6743;top:4199;width:1660;height:2" coordorigin="6743,4199" coordsize="1660,0" path="m6743,4199l8402,4199e" filled="false" stroked="true" strokeweight=".72pt" strokecolor="#000000">
                <v:path arrowok="t"/>
              </v:shape>
            </v:group>
            <v:group style="position:absolute;left:6786;top:4170;width:1617;height:2" coordorigin="6786,4170" coordsize="1617,2">
              <v:shape style="position:absolute;left:6786;top:4170;width:1617;height:2" coordorigin="6786,4170" coordsize="1617,0" path="m6786,4170l8402,4170e" filled="false" stroked="true" strokeweight=".72pt" strokecolor="#000000">
                <v:path arrowok="t"/>
              </v:shape>
            </v:group>
            <v:group style="position:absolute;left:8402;top:4170;width:44;height:2" coordorigin="8402,4170" coordsize="44,2">
              <v:shape style="position:absolute;left:8402;top:4170;width:44;height:2" coordorigin="8402,4170" coordsize="44,0" path="m8402,4170l8446,4170e" filled="false" stroked="true" strokeweight=".72pt" strokecolor="#000000">
                <v:path arrowok="t"/>
              </v:shape>
            </v:group>
            <v:group style="position:absolute;left:8402;top:4199;width:1608;height:2" coordorigin="8402,4199" coordsize="1608,2">
              <v:shape style="position:absolute;left:8402;top:4199;width:1608;height:2" coordorigin="8402,4199" coordsize="1608,0" path="m8402,4199l10010,4199e" filled="false" stroked="true" strokeweight=".72pt" strokecolor="#000000">
                <v:path arrowok="t"/>
              </v:shape>
            </v:group>
            <v:group style="position:absolute;left:8446;top:4170;width:1565;height:2" coordorigin="8446,4170" coordsize="1565,2">
              <v:shape style="position:absolute;left:8446;top:4170;width:1565;height:2" coordorigin="8446,4170" coordsize="1565,0" path="m8446,4170l10010,4170e" filled="false" stroked="true" strokeweight=".72pt" strokecolor="#000000">
                <v:path arrowok="t"/>
              </v:shape>
              <v:shape style="position:absolute;left:1500;top:1739;width:10127;height:2424" type="#_x0000_t75" stroked="false">
                <v:imagedata r:id="rId342" o:title=""/>
              </v:shape>
            </v:group>
            <v:group style="position:absolute;left:10010;top:4170;width:44;height:2" coordorigin="10010,4170" coordsize="44,2">
              <v:shape style="position:absolute;left:10010;top:4170;width:44;height:2" coordorigin="10010,4170" coordsize="44,0" path="m10010,4170l10054,4170e" filled="false" stroked="true" strokeweight=".72pt" strokecolor="#000000">
                <v:path arrowok="t"/>
              </v:shape>
            </v:group>
            <v:group style="position:absolute;left:10010;top:4199;width:1612;height:2" coordorigin="10010,4199" coordsize="1612,2">
              <v:shape style="position:absolute;left:10010;top:4199;width:1612;height:2" coordorigin="10010,4199" coordsize="1612,0" path="m10010,4199l11622,4199e" filled="false" stroked="true" strokeweight=".72pt" strokecolor="#000000">
                <v:path arrowok="t"/>
              </v:shape>
            </v:group>
            <v:group style="position:absolute;left:10054;top:4170;width:1569;height:2" coordorigin="10054,4170" coordsize="1569,2">
              <v:shape style="position:absolute;left:10054;top:4170;width:1569;height:2" coordorigin="10054,4170" coordsize="1569,0" path="m10054,4170l11622,4170e" filled="false" stroked="true" strokeweight=".72pt" strokecolor="#000000">
                <v:path arrowok="t"/>
              </v:shape>
            </v:group>
            <w10:wrap type="none"/>
          </v:group>
        </w:pict>
      </w:r>
    </w:p>
    <w:tbl>
      <w:tblPr>
        <w:tblW w:w="0" w:type="auto"/>
        <w:jc w:val="left"/>
        <w:tblInd w:w="206" w:type="dxa"/>
        <w:tblLayout w:type="fixed"/>
        <w:tblCellMar>
          <w:top w:w="0" w:type="dxa"/>
          <w:left w:w="0" w:type="dxa"/>
          <w:bottom w:w="0" w:type="dxa"/>
          <w:right w:w="0" w:type="dxa"/>
        </w:tblCellMar>
        <w:tblLook w:val="01E0"/>
      </w:tblPr>
      <w:tblGrid>
        <w:gridCol w:w="2429"/>
        <w:gridCol w:w="870"/>
        <w:gridCol w:w="1896"/>
        <w:gridCol w:w="1626"/>
        <w:gridCol w:w="1607"/>
        <w:gridCol w:w="1569"/>
      </w:tblGrid>
      <w:tr>
        <w:trPr>
          <w:trHeight w:val="365" w:hRule="exact"/>
        </w:trPr>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16"/>
                <w:szCs w:val="16"/>
              </w:rPr>
            </w:pPr>
            <w:r>
              <w:rPr>
                <w:rFonts w:ascii="宋体" w:hAnsi="宋体" w:cs="宋体" w:eastAsia="宋体" w:hint="default"/>
                <w:sz w:val="16"/>
                <w:szCs w:val="16"/>
              </w:rPr>
              <w:t>中电投锦州港口有限责任公司</w:t>
            </w:r>
          </w:p>
        </w:tc>
        <w:tc>
          <w:tcPr>
            <w:tcW w:w="87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hAnsi="宋体" w:cs="宋体" w:eastAsia="宋体" w:hint="default"/>
                <w:sz w:val="20"/>
                <w:szCs w:val="20"/>
              </w:rPr>
              <w:t>权益法</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40"/>
              <w:jc w:val="right"/>
              <w:rPr>
                <w:rFonts w:ascii="Arial" w:hAnsi="Arial" w:cs="Arial" w:eastAsia="Arial" w:hint="default"/>
                <w:sz w:val="20"/>
                <w:szCs w:val="20"/>
              </w:rPr>
            </w:pPr>
            <w:r>
              <w:rPr>
                <w:rFonts w:ascii="Arial"/>
                <w:spacing w:val="-2"/>
                <w:sz w:val="20"/>
              </w:rPr>
              <w:t>57,750,000.00</w:t>
            </w:r>
          </w:p>
        </w:tc>
        <w:tc>
          <w:tcPr>
            <w:tcW w:w="1626" w:type="dxa"/>
            <w:tcBorders>
              <w:top w:val="nil" w:sz="6" w:space="0" w:color="auto"/>
              <w:left w:val="nil" w:sz="6" w:space="0" w:color="auto"/>
              <w:bottom w:val="nil" w:sz="6" w:space="0" w:color="auto"/>
              <w:right w:val="nil" w:sz="6" w:space="0" w:color="auto"/>
            </w:tcBorders>
          </w:tcPr>
          <w:p>
            <w:pP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8"/>
              <w:jc w:val="right"/>
              <w:rPr>
                <w:rFonts w:ascii="Arial" w:hAnsi="Arial" w:cs="Arial" w:eastAsia="Arial" w:hint="default"/>
                <w:sz w:val="20"/>
                <w:szCs w:val="20"/>
              </w:rPr>
            </w:pPr>
            <w:r>
              <w:rPr>
                <w:rFonts w:ascii="Arial"/>
                <w:spacing w:val="-2"/>
                <w:sz w:val="20"/>
              </w:rPr>
              <w:t>57,750,000.00</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Arial" w:hAnsi="Arial" w:cs="Arial" w:eastAsia="Arial" w:hint="default"/>
                <w:sz w:val="20"/>
                <w:szCs w:val="20"/>
              </w:rPr>
            </w:pPr>
            <w:r>
              <w:rPr>
                <w:rFonts w:ascii="Arial"/>
                <w:spacing w:val="-2"/>
                <w:sz w:val="20"/>
              </w:rPr>
              <w:t>57,750,000.00</w:t>
            </w:r>
          </w:p>
        </w:tc>
      </w:tr>
      <w:tr>
        <w:trPr>
          <w:trHeight w:val="322" w:hRule="exact"/>
        </w:trPr>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辽宁锦港宝地置业有限公司</w:t>
            </w:r>
          </w:p>
        </w:tc>
        <w:tc>
          <w:tcPr>
            <w:tcW w:w="870" w:type="dxa"/>
            <w:tcBorders>
              <w:top w:val="nil" w:sz="6" w:space="0" w:color="auto"/>
              <w:left w:val="nil" w:sz="6" w:space="0" w:color="auto"/>
              <w:bottom w:val="nil" w:sz="6" w:space="0" w:color="auto"/>
              <w:right w:val="nil" w:sz="6" w:space="0" w:color="auto"/>
            </w:tcBorders>
          </w:tcPr>
          <w:p>
            <w:pPr>
              <w:pStyle w:val="TableParagraph"/>
              <w:spacing w:line="257" w:lineRule="exact"/>
              <w:ind w:right="33"/>
              <w:jc w:val="right"/>
              <w:rPr>
                <w:rFonts w:ascii="宋体" w:hAnsi="宋体" w:cs="宋体" w:eastAsia="宋体" w:hint="default"/>
                <w:sz w:val="20"/>
                <w:szCs w:val="20"/>
              </w:rPr>
            </w:pPr>
            <w:r>
              <w:rPr>
                <w:rFonts w:ascii="宋体" w:hAnsi="宋体" w:cs="宋体" w:eastAsia="宋体" w:hint="default"/>
                <w:sz w:val="20"/>
                <w:szCs w:val="20"/>
              </w:rPr>
              <w:t>权益法</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0"/>
              <w:jc w:val="right"/>
              <w:rPr>
                <w:rFonts w:ascii="Arial" w:hAnsi="Arial" w:cs="Arial" w:eastAsia="Arial" w:hint="default"/>
                <w:sz w:val="20"/>
                <w:szCs w:val="20"/>
              </w:rPr>
            </w:pPr>
            <w:r>
              <w:rPr>
                <w:rFonts w:ascii="Arial"/>
                <w:spacing w:val="-2"/>
                <w:sz w:val="20"/>
              </w:rPr>
              <w:t>50,000,000.00</w:t>
            </w:r>
          </w:p>
        </w:tc>
        <w:tc>
          <w:tcPr>
            <w:tcW w:w="1626" w:type="dxa"/>
            <w:tcBorders>
              <w:top w:val="nil" w:sz="6" w:space="0" w:color="auto"/>
              <w:left w:val="nil" w:sz="6" w:space="0" w:color="auto"/>
              <w:bottom w:val="nil" w:sz="6" w:space="0" w:color="auto"/>
              <w:right w:val="nil" w:sz="6" w:space="0" w:color="auto"/>
            </w:tcBorders>
          </w:tcPr>
          <w:p>
            <w:pP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Arial" w:hAnsi="Arial" w:cs="Arial" w:eastAsia="Arial" w:hint="default"/>
                <w:sz w:val="20"/>
                <w:szCs w:val="20"/>
              </w:rPr>
            </w:pPr>
            <w:r>
              <w:rPr>
                <w:rFonts w:ascii="Arial"/>
                <w:spacing w:val="-2"/>
                <w:sz w:val="20"/>
              </w:rPr>
              <w:t>48,964,225.69</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8"/>
              <w:jc w:val="right"/>
              <w:rPr>
                <w:rFonts w:ascii="Arial" w:hAnsi="Arial" w:cs="Arial" w:eastAsia="Arial" w:hint="default"/>
                <w:sz w:val="20"/>
                <w:szCs w:val="20"/>
              </w:rPr>
            </w:pPr>
            <w:r>
              <w:rPr>
                <w:rFonts w:ascii="Arial"/>
                <w:spacing w:val="-2"/>
                <w:sz w:val="20"/>
              </w:rPr>
              <w:t>48,964,225.69</w:t>
            </w:r>
          </w:p>
        </w:tc>
      </w:tr>
      <w:tr>
        <w:trPr>
          <w:trHeight w:val="322" w:hRule="exact"/>
        </w:trPr>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6"/>
                <w:szCs w:val="16"/>
              </w:rPr>
            </w:pPr>
            <w:r>
              <w:rPr>
                <w:rFonts w:ascii="宋体" w:hAnsi="宋体" w:cs="宋体" w:eastAsia="宋体" w:hint="default"/>
                <w:sz w:val="16"/>
                <w:szCs w:val="16"/>
              </w:rPr>
              <w:t>锦州港货运船舶代理有限公司</w:t>
            </w:r>
          </w:p>
        </w:tc>
        <w:tc>
          <w:tcPr>
            <w:tcW w:w="870" w:type="dxa"/>
            <w:tcBorders>
              <w:top w:val="nil" w:sz="6" w:space="0" w:color="auto"/>
              <w:left w:val="nil" w:sz="6" w:space="0" w:color="auto"/>
              <w:bottom w:val="nil" w:sz="6" w:space="0" w:color="auto"/>
              <w:right w:val="nil" w:sz="6" w:space="0" w:color="auto"/>
            </w:tcBorders>
          </w:tcPr>
          <w:p>
            <w:pPr>
              <w:pStyle w:val="TableParagraph"/>
              <w:spacing w:line="257" w:lineRule="exact"/>
              <w:ind w:right="33"/>
              <w:jc w:val="right"/>
              <w:rPr>
                <w:rFonts w:ascii="宋体" w:hAnsi="宋体" w:cs="宋体" w:eastAsia="宋体" w:hint="default"/>
                <w:sz w:val="20"/>
                <w:szCs w:val="20"/>
              </w:rPr>
            </w:pPr>
            <w:r>
              <w:rPr>
                <w:rFonts w:ascii="宋体" w:hAnsi="宋体" w:cs="宋体" w:eastAsia="宋体" w:hint="default"/>
                <w:sz w:val="20"/>
                <w:szCs w:val="20"/>
              </w:rPr>
              <w:t>成本法</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8"/>
              <w:jc w:val="right"/>
              <w:rPr>
                <w:rFonts w:ascii="Arial" w:hAnsi="Arial" w:cs="Arial" w:eastAsia="Arial" w:hint="default"/>
                <w:sz w:val="20"/>
                <w:szCs w:val="20"/>
              </w:rPr>
            </w:pPr>
            <w:r>
              <w:rPr>
                <w:rFonts w:ascii="Arial"/>
                <w:spacing w:val="-2"/>
                <w:sz w:val="20"/>
              </w:rPr>
              <w:t>4,500,000.00</w:t>
            </w:r>
            <w:r>
              <w:rPr>
                <w:rFonts w:ascii="Arial"/>
                <w:sz w:val="20"/>
              </w:rPr>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4"/>
              <w:jc w:val="right"/>
              <w:rPr>
                <w:rFonts w:ascii="Arial" w:hAnsi="Arial" w:cs="Arial" w:eastAsia="Arial" w:hint="default"/>
                <w:sz w:val="20"/>
                <w:szCs w:val="20"/>
              </w:rPr>
            </w:pPr>
            <w:r>
              <w:rPr>
                <w:rFonts w:ascii="Arial"/>
                <w:spacing w:val="-2"/>
                <w:sz w:val="20"/>
              </w:rPr>
              <w:t>4,500,000.00</w:t>
            </w:r>
            <w:r>
              <w:rPr>
                <w:rFonts w:ascii="Arial"/>
                <w:sz w:val="20"/>
              </w:rPr>
            </w:r>
          </w:p>
        </w:tc>
        <w:tc>
          <w:tcPr>
            <w:tcW w:w="1607"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6"/>
              <w:jc w:val="right"/>
              <w:rPr>
                <w:rFonts w:ascii="Arial" w:hAnsi="Arial" w:cs="Arial" w:eastAsia="Arial" w:hint="default"/>
                <w:sz w:val="20"/>
                <w:szCs w:val="20"/>
              </w:rPr>
            </w:pPr>
            <w:r>
              <w:rPr>
                <w:rFonts w:ascii="Arial"/>
                <w:spacing w:val="-2"/>
                <w:sz w:val="20"/>
              </w:rPr>
              <w:t>4,500,000.00</w:t>
            </w:r>
            <w:r>
              <w:rPr>
                <w:rFonts w:ascii="Arial"/>
                <w:sz w:val="20"/>
              </w:rPr>
            </w:r>
          </w:p>
        </w:tc>
      </w:tr>
      <w:tr>
        <w:trPr>
          <w:trHeight w:val="322" w:hRule="exact"/>
        </w:trPr>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left"/>
              <w:rPr>
                <w:rFonts w:ascii="宋体" w:hAnsi="宋体" w:cs="宋体" w:eastAsia="宋体" w:hint="default"/>
                <w:sz w:val="18"/>
                <w:szCs w:val="18"/>
              </w:rPr>
            </w:pPr>
            <w:r>
              <w:rPr>
                <w:rFonts w:ascii="宋体" w:hAnsi="宋体" w:cs="宋体" w:eastAsia="宋体" w:hint="default"/>
                <w:sz w:val="18"/>
                <w:szCs w:val="18"/>
              </w:rPr>
              <w:t>锦州兴港工程监理有限公司</w:t>
            </w:r>
          </w:p>
        </w:tc>
        <w:tc>
          <w:tcPr>
            <w:tcW w:w="870" w:type="dxa"/>
            <w:tcBorders>
              <w:top w:val="nil" w:sz="6" w:space="0" w:color="auto"/>
              <w:left w:val="nil" w:sz="6" w:space="0" w:color="auto"/>
              <w:bottom w:val="nil" w:sz="6" w:space="0" w:color="auto"/>
              <w:right w:val="nil" w:sz="6" w:space="0" w:color="auto"/>
            </w:tcBorders>
          </w:tcPr>
          <w:p>
            <w:pPr>
              <w:pStyle w:val="TableParagraph"/>
              <w:spacing w:line="257" w:lineRule="exact"/>
              <w:ind w:right="33"/>
              <w:jc w:val="right"/>
              <w:rPr>
                <w:rFonts w:ascii="宋体" w:hAnsi="宋体" w:cs="宋体" w:eastAsia="宋体" w:hint="default"/>
                <w:sz w:val="20"/>
                <w:szCs w:val="20"/>
              </w:rPr>
            </w:pPr>
            <w:r>
              <w:rPr>
                <w:rFonts w:ascii="宋体" w:hAnsi="宋体" w:cs="宋体" w:eastAsia="宋体" w:hint="default"/>
                <w:sz w:val="20"/>
                <w:szCs w:val="20"/>
              </w:rPr>
              <w:t>成本法</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38"/>
              <w:jc w:val="right"/>
              <w:rPr>
                <w:rFonts w:ascii="Arial" w:hAnsi="Arial" w:cs="Arial" w:eastAsia="Arial" w:hint="default"/>
                <w:sz w:val="20"/>
                <w:szCs w:val="20"/>
              </w:rPr>
            </w:pPr>
            <w:r>
              <w:rPr>
                <w:rFonts w:ascii="Arial"/>
                <w:spacing w:val="-2"/>
                <w:sz w:val="20"/>
              </w:rPr>
              <w:t>1,520,000.00</w:t>
            </w:r>
            <w:r>
              <w:rPr>
                <w:rFonts w:ascii="Arial"/>
                <w:sz w:val="20"/>
              </w:rPr>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4"/>
              <w:jc w:val="right"/>
              <w:rPr>
                <w:rFonts w:ascii="Arial" w:hAnsi="Arial" w:cs="Arial" w:eastAsia="Arial" w:hint="default"/>
                <w:sz w:val="20"/>
                <w:szCs w:val="20"/>
              </w:rPr>
            </w:pPr>
            <w:r>
              <w:rPr>
                <w:rFonts w:ascii="Arial"/>
                <w:spacing w:val="-2"/>
                <w:sz w:val="20"/>
              </w:rPr>
              <w:t>1,520,000.00</w:t>
            </w:r>
            <w:r>
              <w:rPr>
                <w:rFonts w:ascii="Arial"/>
                <w:sz w:val="20"/>
              </w:rPr>
            </w:r>
          </w:p>
        </w:tc>
        <w:tc>
          <w:tcPr>
            <w:tcW w:w="1607"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66"/>
              <w:jc w:val="right"/>
              <w:rPr>
                <w:rFonts w:ascii="Arial" w:hAnsi="Arial" w:cs="Arial" w:eastAsia="Arial" w:hint="default"/>
                <w:sz w:val="20"/>
                <w:szCs w:val="20"/>
              </w:rPr>
            </w:pPr>
            <w:r>
              <w:rPr>
                <w:rFonts w:ascii="Arial"/>
                <w:spacing w:val="-2"/>
                <w:sz w:val="20"/>
              </w:rPr>
              <w:t>1,520,000.00</w:t>
            </w:r>
            <w:r>
              <w:rPr>
                <w:rFonts w:ascii="Arial"/>
                <w:sz w:val="20"/>
              </w:rPr>
            </w:r>
          </w:p>
        </w:tc>
      </w:tr>
      <w:tr>
        <w:trPr>
          <w:trHeight w:val="322" w:hRule="exact"/>
        </w:trPr>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18"/>
                <w:szCs w:val="18"/>
              </w:rPr>
            </w:pPr>
            <w:r>
              <w:rPr>
                <w:rFonts w:ascii="宋体" w:hAnsi="宋体" w:cs="宋体" w:eastAsia="宋体" w:hint="default"/>
                <w:sz w:val="18"/>
                <w:szCs w:val="18"/>
              </w:rPr>
              <w:t>锦州港集铁物流有限公司</w:t>
            </w:r>
          </w:p>
        </w:tc>
        <w:tc>
          <w:tcPr>
            <w:tcW w:w="870" w:type="dxa"/>
            <w:tcBorders>
              <w:top w:val="nil" w:sz="6" w:space="0" w:color="auto"/>
              <w:left w:val="nil" w:sz="6" w:space="0" w:color="auto"/>
              <w:bottom w:val="nil" w:sz="6" w:space="0" w:color="auto"/>
              <w:right w:val="nil" w:sz="6" w:space="0" w:color="auto"/>
            </w:tcBorders>
          </w:tcPr>
          <w:p>
            <w:pPr>
              <w:pStyle w:val="TableParagraph"/>
              <w:spacing w:line="257" w:lineRule="exact"/>
              <w:ind w:right="33"/>
              <w:jc w:val="right"/>
              <w:rPr>
                <w:rFonts w:ascii="宋体" w:hAnsi="宋体" w:cs="宋体" w:eastAsia="宋体" w:hint="default"/>
                <w:sz w:val="20"/>
                <w:szCs w:val="20"/>
              </w:rPr>
            </w:pPr>
            <w:r>
              <w:rPr>
                <w:rFonts w:ascii="宋体" w:hAnsi="宋体" w:cs="宋体" w:eastAsia="宋体" w:hint="default"/>
                <w:sz w:val="20"/>
                <w:szCs w:val="20"/>
              </w:rPr>
              <w:t>成本法</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8"/>
              <w:jc w:val="right"/>
              <w:rPr>
                <w:rFonts w:ascii="Arial" w:hAnsi="Arial" w:cs="Arial" w:eastAsia="Arial" w:hint="default"/>
                <w:sz w:val="20"/>
                <w:szCs w:val="20"/>
              </w:rPr>
            </w:pPr>
            <w:r>
              <w:rPr>
                <w:rFonts w:ascii="Arial"/>
                <w:spacing w:val="-2"/>
                <w:sz w:val="20"/>
              </w:rPr>
              <w:t>5,500,000.00</w:t>
            </w:r>
            <w:r>
              <w:rPr>
                <w:rFonts w:ascii="Arial"/>
                <w:sz w:val="20"/>
              </w:rPr>
            </w:r>
          </w:p>
        </w:tc>
        <w:tc>
          <w:tcPr>
            <w:tcW w:w="1626" w:type="dxa"/>
            <w:tcBorders>
              <w:top w:val="nil" w:sz="6" w:space="0" w:color="auto"/>
              <w:left w:val="nil" w:sz="6" w:space="0" w:color="auto"/>
              <w:bottom w:val="nil" w:sz="6" w:space="0" w:color="auto"/>
              <w:right w:val="nil" w:sz="6" w:space="0" w:color="auto"/>
            </w:tcBorders>
          </w:tcPr>
          <w:p>
            <w:pP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Arial" w:hAnsi="Arial" w:cs="Arial" w:eastAsia="Arial" w:hint="default"/>
                <w:sz w:val="20"/>
                <w:szCs w:val="20"/>
              </w:rPr>
            </w:pPr>
            <w:r>
              <w:rPr>
                <w:rFonts w:ascii="Arial"/>
                <w:spacing w:val="-2"/>
                <w:sz w:val="20"/>
              </w:rPr>
              <w:t>5,500,000.00</w:t>
            </w:r>
            <w:r>
              <w:rPr>
                <w:rFonts w:ascii="Arial"/>
                <w:sz w:val="20"/>
              </w:rPr>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6"/>
              <w:jc w:val="right"/>
              <w:rPr>
                <w:rFonts w:ascii="Arial" w:hAnsi="Arial" w:cs="Arial" w:eastAsia="Arial" w:hint="default"/>
                <w:sz w:val="20"/>
                <w:szCs w:val="20"/>
              </w:rPr>
            </w:pPr>
            <w:r>
              <w:rPr>
                <w:rFonts w:ascii="Arial"/>
                <w:spacing w:val="-2"/>
                <w:sz w:val="20"/>
              </w:rPr>
              <w:t>5,500,000.00</w:t>
            </w:r>
            <w:r>
              <w:rPr>
                <w:rFonts w:ascii="Arial"/>
                <w:sz w:val="20"/>
              </w:rPr>
            </w:r>
          </w:p>
        </w:tc>
      </w:tr>
      <w:tr>
        <w:trPr>
          <w:trHeight w:val="307" w:hRule="exact"/>
        </w:trPr>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18"/>
                <w:szCs w:val="18"/>
              </w:rPr>
            </w:pPr>
            <w:r>
              <w:rPr>
                <w:rFonts w:ascii="宋体" w:hAnsi="宋体" w:cs="宋体" w:eastAsia="宋体" w:hint="default"/>
                <w:sz w:val="18"/>
                <w:szCs w:val="18"/>
              </w:rPr>
              <w:t>锦州港物流发展有限公司</w:t>
            </w:r>
          </w:p>
        </w:tc>
        <w:tc>
          <w:tcPr>
            <w:tcW w:w="870" w:type="dxa"/>
            <w:tcBorders>
              <w:top w:val="nil" w:sz="6" w:space="0" w:color="auto"/>
              <w:left w:val="nil" w:sz="6" w:space="0" w:color="auto"/>
              <w:bottom w:val="nil" w:sz="6" w:space="0" w:color="auto"/>
              <w:right w:val="nil" w:sz="6" w:space="0" w:color="auto"/>
            </w:tcBorders>
          </w:tcPr>
          <w:p>
            <w:pPr>
              <w:pStyle w:val="TableParagraph"/>
              <w:spacing w:line="257" w:lineRule="exact"/>
              <w:ind w:right="33"/>
              <w:jc w:val="right"/>
              <w:rPr>
                <w:rFonts w:ascii="宋体" w:hAnsi="宋体" w:cs="宋体" w:eastAsia="宋体" w:hint="default"/>
                <w:sz w:val="20"/>
                <w:szCs w:val="20"/>
              </w:rPr>
            </w:pPr>
            <w:r>
              <w:rPr>
                <w:rFonts w:ascii="宋体" w:hAnsi="宋体" w:cs="宋体" w:eastAsia="宋体" w:hint="default"/>
                <w:sz w:val="20"/>
                <w:szCs w:val="20"/>
              </w:rPr>
              <w:t>成本法</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0"/>
              <w:jc w:val="right"/>
              <w:rPr>
                <w:rFonts w:ascii="Arial" w:hAnsi="Arial" w:cs="Arial" w:eastAsia="Arial" w:hint="default"/>
                <w:sz w:val="20"/>
                <w:szCs w:val="20"/>
              </w:rPr>
            </w:pPr>
            <w:r>
              <w:rPr>
                <w:rFonts w:ascii="Arial"/>
                <w:spacing w:val="-2"/>
                <w:sz w:val="20"/>
              </w:rPr>
              <w:t>20,000,000.00</w:t>
            </w:r>
          </w:p>
        </w:tc>
        <w:tc>
          <w:tcPr>
            <w:tcW w:w="1626" w:type="dxa"/>
            <w:tcBorders>
              <w:top w:val="nil" w:sz="6" w:space="0" w:color="auto"/>
              <w:left w:val="nil" w:sz="6" w:space="0" w:color="auto"/>
              <w:bottom w:val="nil" w:sz="6" w:space="0" w:color="auto"/>
              <w:right w:val="nil" w:sz="6" w:space="0" w:color="auto"/>
            </w:tcBorders>
          </w:tcPr>
          <w:p>
            <w:pP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Arial" w:hAnsi="Arial" w:cs="Arial" w:eastAsia="Arial" w:hint="default"/>
                <w:sz w:val="20"/>
                <w:szCs w:val="20"/>
              </w:rPr>
            </w:pPr>
            <w:r>
              <w:rPr>
                <w:rFonts w:ascii="Arial"/>
                <w:spacing w:val="-2"/>
                <w:sz w:val="20"/>
              </w:rPr>
              <w:t>20,000,000.00</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8"/>
              <w:jc w:val="right"/>
              <w:rPr>
                <w:rFonts w:ascii="Arial" w:hAnsi="Arial" w:cs="Arial" w:eastAsia="Arial" w:hint="default"/>
                <w:sz w:val="20"/>
                <w:szCs w:val="20"/>
              </w:rPr>
            </w:pPr>
            <w:r>
              <w:rPr>
                <w:rFonts w:ascii="Arial"/>
                <w:spacing w:val="-2"/>
                <w:sz w:val="20"/>
              </w:rPr>
              <w:t>20,000,000.00</w:t>
            </w:r>
          </w:p>
        </w:tc>
      </w:tr>
      <w:tr>
        <w:trPr>
          <w:trHeight w:val="501" w:hRule="exact"/>
        </w:trPr>
        <w:tc>
          <w:tcPr>
            <w:tcW w:w="2429" w:type="dxa"/>
            <w:tcBorders>
              <w:top w:val="nil" w:sz="6" w:space="0" w:color="auto"/>
              <w:left w:val="nil" w:sz="6" w:space="0" w:color="auto"/>
              <w:bottom w:val="nil" w:sz="6" w:space="0" w:color="auto"/>
              <w:right w:val="nil" w:sz="6" w:space="0" w:color="auto"/>
            </w:tcBorders>
          </w:tcPr>
          <w:p>
            <w:pPr>
              <w:pStyle w:val="TableParagraph"/>
              <w:spacing w:line="232" w:lineRule="exact" w:before="10"/>
              <w:ind w:left="35" w:right="231"/>
              <w:jc w:val="left"/>
              <w:rPr>
                <w:rFonts w:ascii="宋体" w:hAnsi="宋体" w:cs="宋体" w:eastAsia="宋体" w:hint="default"/>
                <w:sz w:val="18"/>
                <w:szCs w:val="18"/>
              </w:rPr>
            </w:pPr>
            <w:r>
              <w:rPr>
                <w:rFonts w:ascii="宋体" w:hAnsi="宋体" w:cs="宋体" w:eastAsia="宋体" w:hint="default"/>
                <w:sz w:val="18"/>
                <w:szCs w:val="18"/>
              </w:rPr>
              <w:t>大连集发环渤海集装箱运输 有限公司</w:t>
            </w:r>
          </w:p>
        </w:tc>
        <w:tc>
          <w:tcPr>
            <w:tcW w:w="7568" w:type="dxa"/>
            <w:gridSpan w:val="5"/>
            <w:tcBorders>
              <w:top w:val="nil" w:sz="6" w:space="0" w:color="auto"/>
              <w:left w:val="nil" w:sz="6" w:space="0" w:color="auto"/>
              <w:bottom w:val="nil" w:sz="6" w:space="0" w:color="auto"/>
              <w:right w:val="nil" w:sz="6" w:space="0" w:color="auto"/>
            </w:tcBorders>
          </w:tcPr>
          <w:p>
            <w:pPr>
              <w:pStyle w:val="TableParagraph"/>
              <w:tabs>
                <w:tab w:pos="1622" w:val="left" w:leader="none"/>
                <w:tab w:pos="3282" w:val="left" w:leader="none"/>
                <w:tab w:pos="6496" w:val="left" w:leader="none"/>
              </w:tabs>
              <w:spacing w:line="240" w:lineRule="auto" w:before="6"/>
              <w:ind w:left="234" w:right="0"/>
              <w:jc w:val="left"/>
              <w:rPr>
                <w:rFonts w:ascii="Arial" w:hAnsi="Arial" w:cs="Arial" w:eastAsia="Arial" w:hint="default"/>
                <w:sz w:val="20"/>
                <w:szCs w:val="20"/>
              </w:rPr>
            </w:pPr>
            <w:r>
              <w:rPr>
                <w:rFonts w:ascii="宋体" w:hAnsi="宋体" w:cs="宋体" w:eastAsia="宋体" w:hint="default"/>
                <w:position w:val="8"/>
                <w:sz w:val="20"/>
                <w:szCs w:val="20"/>
              </w:rPr>
              <w:t>成本法</w:t>
              <w:tab/>
            </w:r>
            <w:r>
              <w:rPr>
                <w:rFonts w:ascii="Arial" w:hAnsi="Arial" w:cs="Arial" w:eastAsia="Arial" w:hint="default"/>
                <w:spacing w:val="-1"/>
                <w:sz w:val="20"/>
                <w:szCs w:val="20"/>
              </w:rPr>
              <w:t>300,000.00</w:t>
              <w:tab/>
              <w:t>300,000.00</w:t>
              <w:tab/>
              <w:t>300,000.00</w:t>
            </w:r>
          </w:p>
        </w:tc>
      </w:tr>
      <w:tr>
        <w:trPr>
          <w:trHeight w:val="327" w:hRule="exact"/>
        </w:trPr>
        <w:tc>
          <w:tcPr>
            <w:tcW w:w="2429" w:type="dxa"/>
            <w:tcBorders>
              <w:top w:val="nil" w:sz="6" w:space="0" w:color="auto"/>
              <w:left w:val="nil" w:sz="6" w:space="0" w:color="auto"/>
              <w:bottom w:val="nil" w:sz="6" w:space="0" w:color="auto"/>
              <w:right w:val="nil" w:sz="6" w:space="0" w:color="auto"/>
            </w:tcBorders>
          </w:tcPr>
          <w:p>
            <w:pPr>
              <w:pStyle w:val="TableParagraph"/>
              <w:spacing w:line="247" w:lineRule="exact"/>
              <w:ind w:right="129"/>
              <w:jc w:val="center"/>
              <w:rPr>
                <w:rFonts w:ascii="宋体" w:hAnsi="宋体" w:cs="宋体" w:eastAsia="宋体" w:hint="default"/>
                <w:sz w:val="20"/>
                <w:szCs w:val="20"/>
              </w:rPr>
            </w:pPr>
            <w:r>
              <w:rPr>
                <w:rFonts w:ascii="宋体" w:hAnsi="宋体" w:cs="宋体" w:eastAsia="宋体" w:hint="default"/>
                <w:sz w:val="20"/>
                <w:szCs w:val="20"/>
              </w:rPr>
              <w:t>合计</w:t>
            </w:r>
          </w:p>
        </w:tc>
        <w:tc>
          <w:tcPr>
            <w:tcW w:w="276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0"/>
              <w:ind w:left="1233" w:right="0"/>
              <w:jc w:val="left"/>
              <w:rPr>
                <w:rFonts w:ascii="Arial" w:hAnsi="Arial" w:cs="Arial" w:eastAsia="Arial" w:hint="default"/>
                <w:sz w:val="20"/>
                <w:szCs w:val="20"/>
              </w:rPr>
            </w:pPr>
            <w:r>
              <w:rPr>
                <w:rFonts w:ascii="Arial"/>
                <w:sz w:val="20"/>
              </w:rPr>
              <w:t>250,842,319.62</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6"/>
              <w:jc w:val="right"/>
              <w:rPr>
                <w:rFonts w:ascii="Arial" w:hAnsi="Arial" w:cs="Arial" w:eastAsia="Arial" w:hint="default"/>
                <w:sz w:val="20"/>
                <w:szCs w:val="20"/>
              </w:rPr>
            </w:pPr>
            <w:r>
              <w:rPr>
                <w:rFonts w:ascii="Arial"/>
                <w:spacing w:val="-2"/>
                <w:sz w:val="20"/>
              </w:rPr>
              <w:t>119,787,240.10</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7"/>
              <w:jc w:val="right"/>
              <w:rPr>
                <w:rFonts w:ascii="Arial" w:hAnsi="Arial" w:cs="Arial" w:eastAsia="Arial" w:hint="default"/>
                <w:sz w:val="20"/>
                <w:szCs w:val="20"/>
              </w:rPr>
            </w:pPr>
            <w:r>
              <w:rPr>
                <w:rFonts w:ascii="Arial"/>
                <w:spacing w:val="-1"/>
                <w:sz w:val="20"/>
              </w:rPr>
              <w:t>131,863,439.43</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68"/>
              <w:jc w:val="right"/>
              <w:rPr>
                <w:rFonts w:ascii="Arial" w:hAnsi="Arial" w:cs="Arial" w:eastAsia="Arial" w:hint="default"/>
                <w:sz w:val="20"/>
                <w:szCs w:val="20"/>
              </w:rPr>
            </w:pPr>
            <w:r>
              <w:rPr>
                <w:rFonts w:ascii="Arial"/>
                <w:spacing w:val="-1"/>
                <w:sz w:val="20"/>
              </w:rPr>
              <w:t>251,650,679.53</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spacing w:line="5190" w:lineRule="exact"/>
        <w:ind w:left="396" w:right="0" w:firstLine="0"/>
        <w:rPr>
          <w:rFonts w:ascii="宋体" w:hAnsi="宋体" w:cs="宋体" w:eastAsia="宋体" w:hint="default"/>
          <w:sz w:val="20"/>
          <w:szCs w:val="20"/>
        </w:rPr>
      </w:pPr>
      <w:r>
        <w:rPr>
          <w:rFonts w:ascii="宋体" w:hAnsi="宋体" w:cs="宋体" w:eastAsia="宋体" w:hint="default"/>
          <w:position w:val="-103"/>
          <w:sz w:val="20"/>
          <w:szCs w:val="20"/>
        </w:rPr>
        <w:pict>
          <v:group style="width:483.7pt;height:259.5pt;mso-position-horizontal-relative:char;mso-position-vertical-relative:line" coordorigin="0,0" coordsize="9674,5190">
            <v:group style="position:absolute;left:22;top:7;width:2320;height:2" coordorigin="22,7" coordsize="2320,2">
              <v:shape style="position:absolute;left:22;top:7;width:2320;height:2" coordorigin="22,7" coordsize="2320,0" path="m22,7l2341,7e" filled="false" stroked="true" strokeweight=".72pt" strokecolor="#000000">
                <v:path arrowok="t"/>
              </v:shape>
            </v:group>
            <v:group style="position:absolute;left:22;top:36;width:2320;height:2" coordorigin="22,36" coordsize="2320,2">
              <v:shape style="position:absolute;left:22;top:36;width:2320;height:2" coordorigin="22,36" coordsize="2320,0" path="m22,36l2341,36e" filled="false" stroked="true" strokeweight=".72pt" strokecolor="#000000">
                <v:path arrowok="t"/>
              </v:shape>
              <v:shape style="position:absolute;left:2341;top:43;width:10;height:2" type="#_x0000_t75" stroked="false">
                <v:imagedata r:id="rId25" o:title=""/>
              </v:shape>
            </v:group>
            <v:group style="position:absolute;left:2341;top:7;width:44;height:2" coordorigin="2341,7" coordsize="44,2">
              <v:shape style="position:absolute;left:2341;top:7;width:44;height:2" coordorigin="2341,7" coordsize="44,0" path="m2341,7l2384,7e" filled="false" stroked="true" strokeweight=".72pt" strokecolor="#000000">
                <v:path arrowok="t"/>
              </v:shape>
            </v:group>
            <v:group style="position:absolute;left:2341;top:36;width:44;height:2" coordorigin="2341,36" coordsize="44,2">
              <v:shape style="position:absolute;left:2341;top:36;width:44;height:2" coordorigin="2341,36" coordsize="44,0" path="m2341,36l2384,36e" filled="false" stroked="true" strokeweight=".72pt" strokecolor="#000000">
                <v:path arrowok="t"/>
              </v:shape>
            </v:group>
            <v:group style="position:absolute;left:2384;top:7;width:929;height:2" coordorigin="2384,7" coordsize="929,2">
              <v:shape style="position:absolute;left:2384;top:7;width:929;height:2" coordorigin="2384,7" coordsize="929,0" path="m2384,7l3313,7e" filled="false" stroked="true" strokeweight=".72pt" strokecolor="#000000">
                <v:path arrowok="t"/>
              </v:shape>
            </v:group>
            <v:group style="position:absolute;left:2384;top:36;width:929;height:2" coordorigin="2384,36" coordsize="929,2">
              <v:shape style="position:absolute;left:2384;top:36;width:929;height:2" coordorigin="2384,36" coordsize="929,0" path="m2384,36l3313,36e" filled="false" stroked="true" strokeweight=".72pt" strokecolor="#000000">
                <v:path arrowok="t"/>
              </v:shape>
              <v:shape style="position:absolute;left:3313;top:43;width:10;height:2" type="#_x0000_t75" stroked="false">
                <v:imagedata r:id="rId25" o:title=""/>
              </v:shape>
            </v:group>
            <v:group style="position:absolute;left:3313;top:7;width:44;height:2" coordorigin="3313,7" coordsize="44,2">
              <v:shape style="position:absolute;left:3313;top:7;width:44;height:2" coordorigin="3313,7" coordsize="44,0" path="m3313,7l3356,7e" filled="false" stroked="true" strokeweight=".72pt" strokecolor="#000000">
                <v:path arrowok="t"/>
              </v:shape>
            </v:group>
            <v:group style="position:absolute;left:3313;top:36;width:44;height:2" coordorigin="3313,36" coordsize="44,2">
              <v:shape style="position:absolute;left:3313;top:36;width:44;height:2" coordorigin="3313,36" coordsize="44,0" path="m3313,36l3356,36e" filled="false" stroked="true" strokeweight=".72pt" strokecolor="#000000">
                <v:path arrowok="t"/>
              </v:shape>
            </v:group>
            <v:group style="position:absolute;left:3356;top:7;width:1065;height:2" coordorigin="3356,7" coordsize="1065,2">
              <v:shape style="position:absolute;left:3356;top:7;width:1065;height:2" coordorigin="3356,7" coordsize="1065,0" path="m3356,7l4421,7e" filled="false" stroked="true" strokeweight=".72pt" strokecolor="#000000">
                <v:path arrowok="t"/>
              </v:shape>
            </v:group>
            <v:group style="position:absolute;left:3356;top:36;width:1065;height:2" coordorigin="3356,36" coordsize="1065,2">
              <v:shape style="position:absolute;left:3356;top:36;width:1065;height:2" coordorigin="3356,36" coordsize="1065,0" path="m3356,36l4421,36e" filled="false" stroked="true" strokeweight=".72pt" strokecolor="#000000">
                <v:path arrowok="t"/>
              </v:shape>
              <v:shape style="position:absolute;left:4421;top:43;width:10;height:2" type="#_x0000_t75" stroked="false">
                <v:imagedata r:id="rId25" o:title=""/>
              </v:shape>
            </v:group>
            <v:group style="position:absolute;left:4421;top:7;width:44;height:2" coordorigin="4421,7" coordsize="44,2">
              <v:shape style="position:absolute;left:4421;top:7;width:44;height:2" coordorigin="4421,7" coordsize="44,0" path="m4421,7l4464,7e" filled="false" stroked="true" strokeweight=".72pt" strokecolor="#000000">
                <v:path arrowok="t"/>
              </v:shape>
            </v:group>
            <v:group style="position:absolute;left:4421;top:36;width:44;height:2" coordorigin="4421,36" coordsize="44,2">
              <v:shape style="position:absolute;left:4421;top:36;width:44;height:2" coordorigin="4421,36" coordsize="44,0" path="m4421,36l4464,36e" filled="false" stroked="true" strokeweight=".72pt" strokecolor="#000000">
                <v:path arrowok="t"/>
              </v:shape>
            </v:group>
            <v:group style="position:absolute;left:4464;top:7;width:1602;height:2" coordorigin="4464,7" coordsize="1602,2">
              <v:shape style="position:absolute;left:4464;top:7;width:1602;height:2" coordorigin="4464,7" coordsize="1602,0" path="m4464,7l6066,7e" filled="false" stroked="true" strokeweight=".72pt" strokecolor="#000000">
                <v:path arrowok="t"/>
              </v:shape>
            </v:group>
            <v:group style="position:absolute;left:4464;top:36;width:1602;height:2" coordorigin="4464,36" coordsize="1602,2">
              <v:shape style="position:absolute;left:4464;top:36;width:1602;height:2" coordorigin="4464,36" coordsize="1602,0" path="m4464,36l6066,36e" filled="false" stroked="true" strokeweight=".72pt" strokecolor="#000000">
                <v:path arrowok="t"/>
              </v:shape>
              <v:shape style="position:absolute;left:6066;top:43;width:10;height:2" type="#_x0000_t75" stroked="false">
                <v:imagedata r:id="rId25" o:title=""/>
              </v:shape>
            </v:group>
            <v:group style="position:absolute;left:6066;top:7;width:44;height:2" coordorigin="6066,7" coordsize="44,2">
              <v:shape style="position:absolute;left:6066;top:7;width:44;height:2" coordorigin="6066,7" coordsize="44,0" path="m6066,7l6109,7e" filled="false" stroked="true" strokeweight=".72pt" strokecolor="#000000">
                <v:path arrowok="t"/>
              </v:shape>
            </v:group>
            <v:group style="position:absolute;left:6066;top:36;width:44;height:2" coordorigin="6066,36" coordsize="44,2">
              <v:shape style="position:absolute;left:6066;top:36;width:44;height:2" coordorigin="6066,36" coordsize="44,0" path="m6066,36l6109,36e" filled="false" stroked="true" strokeweight=".72pt" strokecolor="#000000">
                <v:path arrowok="t"/>
              </v:shape>
            </v:group>
            <v:group style="position:absolute;left:6109;top:7;width:1060;height:2" coordorigin="6109,7" coordsize="1060,2">
              <v:shape style="position:absolute;left:6109;top:7;width:1060;height:2" coordorigin="6109,7" coordsize="1060,0" path="m6109,7l7169,7e" filled="false" stroked="true" strokeweight=".72pt" strokecolor="#000000">
                <v:path arrowok="t"/>
              </v:shape>
            </v:group>
            <v:group style="position:absolute;left:6109;top:36;width:1060;height:2" coordorigin="6109,36" coordsize="1060,2">
              <v:shape style="position:absolute;left:6109;top:36;width:1060;height:2" coordorigin="6109,36" coordsize="1060,0" path="m6109,36l7169,36e" filled="false" stroked="true" strokeweight=".72pt" strokecolor="#000000">
                <v:path arrowok="t"/>
              </v:shape>
              <v:shape style="position:absolute;left:7169;top:43;width:10;height:2" type="#_x0000_t75" stroked="false">
                <v:imagedata r:id="rId25" o:title=""/>
              </v:shape>
            </v:group>
            <v:group style="position:absolute;left:7169;top:7;width:44;height:2" coordorigin="7169,7" coordsize="44,2">
              <v:shape style="position:absolute;left:7169;top:7;width:44;height:2" coordorigin="7169,7" coordsize="44,0" path="m7169,7l7212,7e" filled="false" stroked="true" strokeweight=".72pt" strokecolor="#000000">
                <v:path arrowok="t"/>
              </v:shape>
            </v:group>
            <v:group style="position:absolute;left:7169;top:36;width:44;height:2" coordorigin="7169,36" coordsize="44,2">
              <v:shape style="position:absolute;left:7169;top:36;width:44;height:2" coordorigin="7169,36" coordsize="44,0" path="m7169,36l7212,36e" filled="false" stroked="true" strokeweight=".72pt" strokecolor="#000000">
                <v:path arrowok="t"/>
              </v:shape>
            </v:group>
            <v:group style="position:absolute;left:7212;top:7;width:1060;height:2" coordorigin="7212,7" coordsize="1060,2">
              <v:shape style="position:absolute;left:7212;top:7;width:1060;height:2" coordorigin="7212,7" coordsize="1060,0" path="m7212,7l8272,7e" filled="false" stroked="true" strokeweight=".72pt" strokecolor="#000000">
                <v:path arrowok="t"/>
              </v:shape>
            </v:group>
            <v:group style="position:absolute;left:7212;top:36;width:1060;height:2" coordorigin="7212,36" coordsize="1060,2">
              <v:shape style="position:absolute;left:7212;top:36;width:1060;height:2" coordorigin="7212,36" coordsize="1060,0" path="m7212,36l8272,36e" filled="false" stroked="true" strokeweight=".72pt" strokecolor="#000000">
                <v:path arrowok="t"/>
              </v:shape>
              <v:shape style="position:absolute;left:8272;top:43;width:10;height:2" type="#_x0000_t75" stroked="false">
                <v:imagedata r:id="rId25" o:title=""/>
              </v:shape>
            </v:group>
            <v:group style="position:absolute;left:8272;top:7;width:44;height:2" coordorigin="8272,7" coordsize="44,2">
              <v:shape style="position:absolute;left:8272;top:7;width:44;height:2" coordorigin="8272,7" coordsize="44,0" path="m8272,7l8315,7e" filled="false" stroked="true" strokeweight=".72pt" strokecolor="#000000">
                <v:path arrowok="t"/>
              </v:shape>
            </v:group>
            <v:group style="position:absolute;left:8272;top:36;width:44;height:2" coordorigin="8272,36" coordsize="44,2">
              <v:shape style="position:absolute;left:8272;top:36;width:44;height:2" coordorigin="8272,36" coordsize="44,0" path="m8272,36l8315,36e" filled="false" stroked="true" strokeweight=".72pt" strokecolor="#000000">
                <v:path arrowok="t"/>
              </v:shape>
            </v:group>
            <v:group style="position:absolute;left:8315;top:7;width:1340;height:2" coordorigin="8315,7" coordsize="1340,2">
              <v:shape style="position:absolute;left:8315;top:7;width:1340;height:2" coordorigin="8315,7" coordsize="1340,0" path="m8315,7l9654,7e" filled="false" stroked="true" strokeweight=".72pt" strokecolor="#000000">
                <v:path arrowok="t"/>
              </v:shape>
            </v:group>
            <v:group style="position:absolute;left:8315;top:36;width:1340;height:2" coordorigin="8315,36" coordsize="1340,2">
              <v:shape style="position:absolute;left:8315;top:36;width:1340;height:2" coordorigin="8315,36" coordsize="1340,0" path="m8315,36l9654,36e" filled="false" stroked="true" strokeweight=".72pt" strokecolor="#000000">
                <v:path arrowok="t"/>
              </v:shape>
              <v:shape style="position:absolute;left:2323;top:28;width:5976;height:1283" type="#_x0000_t75" stroked="false">
                <v:imagedata r:id="rId343" o:title=""/>
              </v:shape>
            </v:group>
            <v:group style="position:absolute;left:7;top:5183;width:2334;height:2" coordorigin="7,5183" coordsize="2334,2">
              <v:shape style="position:absolute;left:7;top:5183;width:2334;height:2" coordorigin="7,5183" coordsize="2334,0" path="m7,5183l2341,5183e" filled="false" stroked="true" strokeweight=".72pt" strokecolor="#000000">
                <v:path arrowok="t"/>
              </v:shape>
            </v:group>
            <v:group style="position:absolute;left:7;top:5154;width:2334;height:2" coordorigin="7,5154" coordsize="2334,2">
              <v:shape style="position:absolute;left:7;top:5154;width:2334;height:2" coordorigin="7,5154" coordsize="2334,0" path="m7,5154l2341,5154e" filled="false" stroked="true" strokeweight=".72pt" strokecolor="#000000">
                <v:path arrowok="t"/>
              </v:shape>
            </v:group>
            <v:group style="position:absolute;left:2341;top:5154;width:44;height:2" coordorigin="2341,5154" coordsize="44,2">
              <v:shape style="position:absolute;left:2341;top:5154;width:44;height:2" coordorigin="2341,5154" coordsize="44,0" path="m2341,5154l2384,5154e" filled="false" stroked="true" strokeweight=".72pt" strokecolor="#000000">
                <v:path arrowok="t"/>
              </v:shape>
            </v:group>
            <v:group style="position:absolute;left:2341;top:5183;width:972;height:2" coordorigin="2341,5183" coordsize="972,2">
              <v:shape style="position:absolute;left:2341;top:5183;width:972;height:2" coordorigin="2341,5183" coordsize="972,0" path="m2341,5183l3313,5183e" filled="false" stroked="true" strokeweight=".72pt" strokecolor="#000000">
                <v:path arrowok="t"/>
              </v:shape>
            </v:group>
            <v:group style="position:absolute;left:2384;top:5154;width:929;height:2" coordorigin="2384,5154" coordsize="929,2">
              <v:shape style="position:absolute;left:2384;top:5154;width:929;height:2" coordorigin="2384,5154" coordsize="929,0" path="m2384,5154l3313,5154e" filled="false" stroked="true" strokeweight=".72pt" strokecolor="#000000">
                <v:path arrowok="t"/>
              </v:shape>
            </v:group>
            <v:group style="position:absolute;left:3313;top:5154;width:44;height:2" coordorigin="3313,5154" coordsize="44,2">
              <v:shape style="position:absolute;left:3313;top:5154;width:44;height:2" coordorigin="3313,5154" coordsize="44,0" path="m3313,5154l3356,5154e" filled="false" stroked="true" strokeweight=".72pt" strokecolor="#000000">
                <v:path arrowok="t"/>
              </v:shape>
            </v:group>
            <v:group style="position:absolute;left:3313;top:5183;width:1108;height:2" coordorigin="3313,5183" coordsize="1108,2">
              <v:shape style="position:absolute;left:3313;top:5183;width:1108;height:2" coordorigin="3313,5183" coordsize="1108,0" path="m3313,5183l4421,5183e" filled="false" stroked="true" strokeweight=".72pt" strokecolor="#000000">
                <v:path arrowok="t"/>
              </v:shape>
            </v:group>
            <v:group style="position:absolute;left:3356;top:5154;width:1065;height:2" coordorigin="3356,5154" coordsize="1065,2">
              <v:shape style="position:absolute;left:3356;top:5154;width:1065;height:2" coordorigin="3356,5154" coordsize="1065,0" path="m3356,5154l4421,5154e" filled="false" stroked="true" strokeweight=".72pt" strokecolor="#000000">
                <v:path arrowok="t"/>
              </v:shape>
            </v:group>
            <v:group style="position:absolute;left:4421;top:5154;width:44;height:2" coordorigin="4421,5154" coordsize="44,2">
              <v:shape style="position:absolute;left:4421;top:5154;width:44;height:2" coordorigin="4421,5154" coordsize="44,0" path="m4421,5154l4464,5154e" filled="false" stroked="true" strokeweight=".72pt" strokecolor="#000000">
                <v:path arrowok="t"/>
              </v:shape>
            </v:group>
            <v:group style="position:absolute;left:4421;top:5183;width:1646;height:2" coordorigin="4421,5183" coordsize="1646,2">
              <v:shape style="position:absolute;left:4421;top:5183;width:1646;height:2" coordorigin="4421,5183" coordsize="1646,0" path="m4421,5183l6066,5183e" filled="false" stroked="true" strokeweight=".72pt" strokecolor="#000000">
                <v:path arrowok="t"/>
              </v:shape>
            </v:group>
            <v:group style="position:absolute;left:4464;top:5154;width:1602;height:2" coordorigin="4464,5154" coordsize="1602,2">
              <v:shape style="position:absolute;left:4464;top:5154;width:1602;height:2" coordorigin="4464,5154" coordsize="1602,0" path="m4464,5154l6066,5154e" filled="false" stroked="true" strokeweight=".72pt" strokecolor="#000000">
                <v:path arrowok="t"/>
              </v:shape>
            </v:group>
            <v:group style="position:absolute;left:6066;top:5154;width:44;height:2" coordorigin="6066,5154" coordsize="44,2">
              <v:shape style="position:absolute;left:6066;top:5154;width:44;height:2" coordorigin="6066,5154" coordsize="44,0" path="m6066,5154l6109,5154e" filled="false" stroked="true" strokeweight=".72pt" strokecolor="#000000">
                <v:path arrowok="t"/>
              </v:shape>
            </v:group>
            <v:group style="position:absolute;left:6066;top:5183;width:1103;height:2" coordorigin="6066,5183" coordsize="1103,2">
              <v:shape style="position:absolute;left:6066;top:5183;width:1103;height:2" coordorigin="6066,5183" coordsize="1103,0" path="m6066,5183l7169,5183e" filled="false" stroked="true" strokeweight=".72pt" strokecolor="#000000">
                <v:path arrowok="t"/>
              </v:shape>
            </v:group>
            <v:group style="position:absolute;left:6109;top:5154;width:1060;height:2" coordorigin="6109,5154" coordsize="1060,2">
              <v:shape style="position:absolute;left:6109;top:5154;width:1060;height:2" coordorigin="6109,5154" coordsize="1060,0" path="m6109,5154l7169,5154e" filled="false" stroked="true" strokeweight=".72pt" strokecolor="#000000">
                <v:path arrowok="t"/>
              </v:shape>
            </v:group>
            <v:group style="position:absolute;left:7169;top:5154;width:44;height:2" coordorigin="7169,5154" coordsize="44,2">
              <v:shape style="position:absolute;left:7169;top:5154;width:44;height:2" coordorigin="7169,5154" coordsize="44,0" path="m7169,5154l7212,5154e" filled="false" stroked="true" strokeweight=".72pt" strokecolor="#000000">
                <v:path arrowok="t"/>
              </v:shape>
            </v:group>
            <v:group style="position:absolute;left:7169;top:5183;width:1103;height:2" coordorigin="7169,5183" coordsize="1103,2">
              <v:shape style="position:absolute;left:7169;top:5183;width:1103;height:2" coordorigin="7169,5183" coordsize="1103,0" path="m7169,5183l8272,5183e" filled="false" stroked="true" strokeweight=".72pt" strokecolor="#000000">
                <v:path arrowok="t"/>
              </v:shape>
            </v:group>
            <v:group style="position:absolute;left:7212;top:5154;width:1060;height:2" coordorigin="7212,5154" coordsize="1060,2">
              <v:shape style="position:absolute;left:7212;top:5154;width:1060;height:2" coordorigin="7212,5154" coordsize="1060,0" path="m7212,5154l8272,5154e" filled="false" stroked="true" strokeweight=".72pt" strokecolor="#000000">
                <v:path arrowok="t"/>
              </v:shape>
              <v:shape style="position:absolute;left:2;top:1273;width:9671;height:3874" type="#_x0000_t75" stroked="false">
                <v:imagedata r:id="rId344" o:title=""/>
              </v:shape>
            </v:group>
            <v:group style="position:absolute;left:8272;top:5154;width:44;height:2" coordorigin="8272,5154" coordsize="44,2">
              <v:shape style="position:absolute;left:8272;top:5154;width:44;height:2" coordorigin="8272,5154" coordsize="44,0" path="m8272,5154l8315,5154e" filled="false" stroked="true" strokeweight=".72pt" strokecolor="#000000">
                <v:path arrowok="t"/>
              </v:shape>
            </v:group>
            <v:group style="position:absolute;left:8272;top:5183;width:1390;height:2" coordorigin="8272,5183" coordsize="1390,2">
              <v:shape style="position:absolute;left:8272;top:5183;width:1390;height:2" coordorigin="8272,5183" coordsize="1390,0" path="m8272,5183l9661,5183e" filled="false" stroked="true" strokeweight=".72pt" strokecolor="#000000">
                <v:path arrowok="t"/>
              </v:shape>
            </v:group>
            <v:group style="position:absolute;left:8315;top:5154;width:1347;height:2" coordorigin="8315,5154" coordsize="1347,2">
              <v:shape style="position:absolute;left:8315;top:5154;width:1347;height:2" coordorigin="8315,5154" coordsize="1347,0" path="m8315,5154l9661,5154e" filled="false" stroked="true" strokeweight=".72pt" strokecolor="#000000">
                <v:path arrowok="t"/>
              </v:shape>
              <v:shape style="position:absolute;left:2532;top:101;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在被投</w:t>
                      </w:r>
                    </w:p>
                  </w:txbxContent>
                </v:textbox>
                <w10:wrap type="none"/>
              </v:shape>
              <v:shape style="position:absolute;left:683;top:568;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被投资单位</w:t>
                      </w:r>
                    </w:p>
                  </w:txbxContent>
                </v:textbox>
                <w10:wrap type="none"/>
              </v:shape>
              <v:shape style="position:absolute;left:130;top:1327;width:2160;height:3763"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锦州新时代集装箱码头有限</w:t>
                      </w:r>
                    </w:p>
                    <w:p>
                      <w:pPr>
                        <w:spacing w:line="288" w:lineRule="auto"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公司 锦州中理外轮理货有限公司</w:t>
                      </w:r>
                    </w:p>
                    <w:p>
                      <w:pPr>
                        <w:spacing w:line="244" w:lineRule="auto" w:before="23"/>
                        <w:ind w:left="0" w:right="0" w:firstLine="0"/>
                        <w:jc w:val="both"/>
                        <w:rPr>
                          <w:rFonts w:ascii="宋体" w:hAnsi="宋体" w:cs="宋体" w:eastAsia="宋体" w:hint="default"/>
                          <w:sz w:val="18"/>
                          <w:szCs w:val="18"/>
                        </w:rPr>
                      </w:pPr>
                      <w:r>
                        <w:rPr>
                          <w:rFonts w:ascii="宋体" w:hAnsi="宋体" w:cs="宋体" w:eastAsia="宋体" w:hint="default"/>
                          <w:sz w:val="18"/>
                          <w:szCs w:val="18"/>
                        </w:rPr>
                        <w:t>中电投锦州港口有限责任 公司</w:t>
                      </w:r>
                    </w:p>
                    <w:p>
                      <w:pPr>
                        <w:spacing w:line="242" w:lineRule="auto" w:before="77"/>
                        <w:ind w:left="0" w:right="0" w:firstLine="0"/>
                        <w:jc w:val="both"/>
                        <w:rPr>
                          <w:rFonts w:ascii="宋体" w:hAnsi="宋体" w:cs="宋体" w:eastAsia="宋体" w:hint="default"/>
                          <w:sz w:val="18"/>
                          <w:szCs w:val="18"/>
                        </w:rPr>
                      </w:pPr>
                      <w:r>
                        <w:rPr>
                          <w:rFonts w:ascii="宋体" w:hAnsi="宋体" w:cs="宋体" w:eastAsia="宋体" w:hint="default"/>
                          <w:sz w:val="18"/>
                          <w:szCs w:val="18"/>
                        </w:rPr>
                        <w:t>辽宁锦港宝地置业有限公司 锦州港货运船舶代理有限公 司</w:t>
                      </w:r>
                    </w:p>
                    <w:p>
                      <w:pPr>
                        <w:spacing w:line="328" w:lineRule="auto" w:before="44"/>
                        <w:ind w:left="0" w:right="0" w:firstLine="0"/>
                        <w:jc w:val="both"/>
                        <w:rPr>
                          <w:rFonts w:ascii="宋体" w:hAnsi="宋体" w:cs="宋体" w:eastAsia="宋体" w:hint="default"/>
                          <w:sz w:val="18"/>
                          <w:szCs w:val="18"/>
                        </w:rPr>
                      </w:pPr>
                      <w:r>
                        <w:rPr>
                          <w:rFonts w:ascii="宋体" w:hAnsi="宋体" w:cs="宋体" w:eastAsia="宋体" w:hint="default"/>
                          <w:sz w:val="18"/>
                          <w:szCs w:val="18"/>
                        </w:rPr>
                        <w:t>锦州兴港工程监理有限公司 锦州港集铁物流有限公司</w:t>
                      </w:r>
                    </w:p>
                    <w:p>
                      <w:pPr>
                        <w:spacing w:before="20"/>
                        <w:ind w:left="0" w:right="0" w:firstLine="0"/>
                        <w:jc w:val="both"/>
                        <w:rPr>
                          <w:rFonts w:ascii="宋体" w:hAnsi="宋体" w:cs="宋体" w:eastAsia="宋体" w:hint="default"/>
                          <w:sz w:val="18"/>
                          <w:szCs w:val="18"/>
                        </w:rPr>
                      </w:pPr>
                      <w:r>
                        <w:rPr>
                          <w:rFonts w:ascii="宋体" w:hAnsi="宋体" w:cs="宋体" w:eastAsia="宋体" w:hint="default"/>
                          <w:sz w:val="18"/>
                          <w:szCs w:val="18"/>
                        </w:rPr>
                        <w:t>锦州港物流发展有限公司</w:t>
                      </w:r>
                    </w:p>
                    <w:p>
                      <w:pPr>
                        <w:spacing w:before="47"/>
                        <w:ind w:left="0" w:right="0" w:firstLine="0"/>
                        <w:jc w:val="both"/>
                        <w:rPr>
                          <w:rFonts w:ascii="宋体" w:hAnsi="宋体" w:cs="宋体" w:eastAsia="宋体" w:hint="default"/>
                          <w:sz w:val="18"/>
                          <w:szCs w:val="18"/>
                        </w:rPr>
                      </w:pPr>
                      <w:r>
                        <w:rPr>
                          <w:rFonts w:ascii="宋体" w:hAnsi="宋体" w:cs="宋体" w:eastAsia="宋体" w:hint="default"/>
                          <w:sz w:val="18"/>
                          <w:szCs w:val="18"/>
                        </w:rPr>
                        <w:t>大连集发环渤海集装箱运输 有限公司</w:t>
                      </w:r>
                    </w:p>
                    <w:p>
                      <w:pPr>
                        <w:spacing w:before="32"/>
                        <w:ind w:left="0" w:right="5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2532;top:413;width:602;height:4208"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资单位</w:t>
                      </w:r>
                    </w:p>
                    <w:p>
                      <w:pPr>
                        <w:spacing w:line="285" w:lineRule="auto" w:before="50"/>
                        <w:ind w:left="0" w:right="0" w:firstLine="0"/>
                        <w:jc w:val="center"/>
                        <w:rPr>
                          <w:rFonts w:ascii="Arial" w:hAnsi="Arial" w:cs="Arial" w:eastAsia="Arial" w:hint="default"/>
                          <w:sz w:val="20"/>
                          <w:szCs w:val="20"/>
                        </w:rPr>
                      </w:pPr>
                      <w:r>
                        <w:rPr>
                          <w:rFonts w:ascii="宋体" w:hAnsi="宋体" w:cs="宋体" w:eastAsia="宋体" w:hint="default"/>
                          <w:sz w:val="20"/>
                          <w:szCs w:val="20"/>
                        </w:rPr>
                        <w:t>持股比</w:t>
                      </w:r>
                      <w:r>
                        <w:rPr>
                          <w:rFonts w:ascii="宋体" w:hAnsi="宋体" w:cs="宋体" w:eastAsia="宋体" w:hint="default"/>
                          <w:w w:val="100"/>
                          <w:sz w:val="20"/>
                          <w:szCs w:val="20"/>
                        </w:rPr>
                        <w:t> </w:t>
                      </w:r>
                      <w:r>
                        <w:rPr>
                          <w:rFonts w:ascii="宋体" w:hAnsi="宋体" w:cs="宋体" w:eastAsia="宋体" w:hint="default"/>
                          <w:sz w:val="20"/>
                          <w:szCs w:val="20"/>
                        </w:rPr>
                        <w:t>例</w:t>
                      </w:r>
                      <w:r>
                        <w:rPr>
                          <w:rFonts w:ascii="Arial" w:hAnsi="Arial" w:cs="Arial" w:eastAsia="Arial" w:hint="default"/>
                          <w:sz w:val="20"/>
                          <w:szCs w:val="20"/>
                        </w:rPr>
                        <w:t>(%)</w:t>
                      </w:r>
                    </w:p>
                    <w:p>
                      <w:pPr>
                        <w:spacing w:before="123"/>
                        <w:ind w:left="0" w:right="1" w:firstLine="0"/>
                        <w:jc w:val="center"/>
                        <w:rPr>
                          <w:rFonts w:ascii="Arial" w:hAnsi="Arial" w:cs="Arial" w:eastAsia="Arial" w:hint="default"/>
                          <w:sz w:val="20"/>
                          <w:szCs w:val="20"/>
                        </w:rPr>
                      </w:pPr>
                      <w:r>
                        <w:rPr>
                          <w:rFonts w:ascii="Arial"/>
                          <w:sz w:val="20"/>
                        </w:rPr>
                        <w:t>34</w:t>
                      </w:r>
                    </w:p>
                    <w:p>
                      <w:pPr>
                        <w:spacing w:before="171"/>
                        <w:ind w:left="0" w:right="1" w:firstLine="0"/>
                        <w:jc w:val="center"/>
                        <w:rPr>
                          <w:rFonts w:ascii="Arial" w:hAnsi="Arial" w:cs="Arial" w:eastAsia="Arial" w:hint="default"/>
                          <w:sz w:val="20"/>
                          <w:szCs w:val="20"/>
                        </w:rPr>
                      </w:pPr>
                      <w:r>
                        <w:rPr>
                          <w:rFonts w:ascii="Arial"/>
                          <w:sz w:val="20"/>
                        </w:rPr>
                        <w:t>29</w:t>
                      </w:r>
                    </w:p>
                    <w:p>
                      <w:pPr>
                        <w:spacing w:before="175"/>
                        <w:ind w:left="0" w:right="1" w:firstLine="0"/>
                        <w:jc w:val="center"/>
                        <w:rPr>
                          <w:rFonts w:ascii="Arial" w:hAnsi="Arial" w:cs="Arial" w:eastAsia="Arial" w:hint="default"/>
                          <w:sz w:val="20"/>
                          <w:szCs w:val="20"/>
                        </w:rPr>
                      </w:pPr>
                      <w:r>
                        <w:rPr>
                          <w:rFonts w:ascii="Arial"/>
                          <w:sz w:val="20"/>
                        </w:rPr>
                        <w:t>33</w:t>
                      </w:r>
                    </w:p>
                    <w:p>
                      <w:pPr>
                        <w:spacing w:before="175"/>
                        <w:ind w:left="0" w:right="1" w:firstLine="0"/>
                        <w:jc w:val="center"/>
                        <w:rPr>
                          <w:rFonts w:ascii="Arial" w:hAnsi="Arial" w:cs="Arial" w:eastAsia="Arial" w:hint="default"/>
                          <w:sz w:val="20"/>
                          <w:szCs w:val="20"/>
                        </w:rPr>
                      </w:pPr>
                      <w:r>
                        <w:rPr>
                          <w:rFonts w:ascii="Arial"/>
                          <w:sz w:val="20"/>
                        </w:rPr>
                        <w:t>50</w:t>
                      </w:r>
                    </w:p>
                    <w:p>
                      <w:pPr>
                        <w:spacing w:before="169"/>
                        <w:ind w:left="0" w:right="1" w:firstLine="0"/>
                        <w:jc w:val="center"/>
                        <w:rPr>
                          <w:rFonts w:ascii="Arial" w:hAnsi="Arial" w:cs="Arial" w:eastAsia="Arial" w:hint="default"/>
                          <w:sz w:val="20"/>
                          <w:szCs w:val="20"/>
                        </w:rPr>
                      </w:pPr>
                      <w:r>
                        <w:rPr>
                          <w:rFonts w:ascii="Arial"/>
                          <w:sz w:val="20"/>
                        </w:rPr>
                        <w:t>50</w:t>
                      </w:r>
                    </w:p>
                    <w:p>
                      <w:pPr>
                        <w:spacing w:before="169"/>
                        <w:ind w:left="0" w:right="1" w:firstLine="0"/>
                        <w:jc w:val="center"/>
                        <w:rPr>
                          <w:rFonts w:ascii="Arial" w:hAnsi="Arial" w:cs="Arial" w:eastAsia="Arial" w:hint="default"/>
                          <w:sz w:val="20"/>
                          <w:szCs w:val="20"/>
                        </w:rPr>
                      </w:pPr>
                      <w:r>
                        <w:rPr>
                          <w:rFonts w:ascii="Arial"/>
                          <w:sz w:val="20"/>
                        </w:rPr>
                        <w:t>50.67</w:t>
                      </w:r>
                    </w:p>
                    <w:p>
                      <w:pPr>
                        <w:spacing w:before="91"/>
                        <w:ind w:left="0" w:right="1" w:firstLine="0"/>
                        <w:jc w:val="center"/>
                        <w:rPr>
                          <w:rFonts w:ascii="Arial" w:hAnsi="Arial" w:cs="Arial" w:eastAsia="Arial" w:hint="default"/>
                          <w:sz w:val="20"/>
                          <w:szCs w:val="20"/>
                        </w:rPr>
                      </w:pPr>
                      <w:r>
                        <w:rPr>
                          <w:rFonts w:ascii="Arial"/>
                          <w:sz w:val="20"/>
                        </w:rPr>
                        <w:t>55</w:t>
                      </w:r>
                    </w:p>
                    <w:p>
                      <w:pPr>
                        <w:spacing w:before="93"/>
                        <w:ind w:left="0" w:right="0" w:firstLine="0"/>
                        <w:jc w:val="center"/>
                        <w:rPr>
                          <w:rFonts w:ascii="Arial" w:hAnsi="Arial" w:cs="Arial" w:eastAsia="Arial" w:hint="default"/>
                          <w:sz w:val="20"/>
                          <w:szCs w:val="20"/>
                        </w:rPr>
                      </w:pPr>
                      <w:r>
                        <w:rPr>
                          <w:rFonts w:ascii="Arial"/>
                          <w:sz w:val="20"/>
                        </w:rPr>
                        <w:t>100</w:t>
                      </w:r>
                    </w:p>
                    <w:p>
                      <w:pPr>
                        <w:spacing w:line="226" w:lineRule="exact" w:before="91"/>
                        <w:ind w:left="0" w:right="0" w:firstLine="0"/>
                        <w:jc w:val="center"/>
                        <w:rPr>
                          <w:rFonts w:ascii="Arial" w:hAnsi="Arial" w:cs="Arial" w:eastAsia="Arial" w:hint="default"/>
                          <w:sz w:val="20"/>
                          <w:szCs w:val="20"/>
                        </w:rPr>
                      </w:pPr>
                      <w:r>
                        <w:rPr>
                          <w:rFonts w:ascii="Arial"/>
                          <w:sz w:val="20"/>
                        </w:rPr>
                        <w:t>0.61</w:t>
                      </w:r>
                    </w:p>
                  </w:txbxContent>
                </v:textbox>
                <w10:wrap type="none"/>
              </v:shape>
              <v:shape style="position:absolute;left:3472;top:101;width:802;height:452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在被投资</w:t>
                      </w:r>
                    </w:p>
                    <w:p>
                      <w:pPr>
                        <w:spacing w:line="307" w:lineRule="auto" w:before="50"/>
                        <w:ind w:left="0" w:right="0" w:firstLine="0"/>
                        <w:jc w:val="center"/>
                        <w:rPr>
                          <w:rFonts w:ascii="Arial" w:hAnsi="Arial" w:cs="Arial" w:eastAsia="Arial" w:hint="default"/>
                          <w:sz w:val="20"/>
                          <w:szCs w:val="20"/>
                        </w:rPr>
                      </w:pPr>
                      <w:r>
                        <w:rPr>
                          <w:rFonts w:ascii="宋体" w:hAnsi="宋体" w:cs="宋体" w:eastAsia="宋体" w:hint="default"/>
                          <w:sz w:val="20"/>
                          <w:szCs w:val="20"/>
                        </w:rPr>
                        <w:t>单位表决</w:t>
                      </w:r>
                      <w:r>
                        <w:rPr>
                          <w:rFonts w:ascii="宋体" w:hAnsi="宋体" w:cs="宋体" w:eastAsia="宋体" w:hint="default"/>
                          <w:w w:val="100"/>
                          <w:sz w:val="20"/>
                          <w:szCs w:val="20"/>
                        </w:rPr>
                        <w:t> </w:t>
                      </w:r>
                      <w:r>
                        <w:rPr>
                          <w:rFonts w:ascii="宋体" w:hAnsi="宋体" w:cs="宋体" w:eastAsia="宋体" w:hint="default"/>
                          <w:sz w:val="20"/>
                          <w:szCs w:val="20"/>
                        </w:rPr>
                        <w:t>权比例</w:t>
                      </w:r>
                      <w:r>
                        <w:rPr>
                          <w:rFonts w:ascii="宋体" w:hAnsi="宋体" w:cs="宋体" w:eastAsia="宋体" w:hint="default"/>
                          <w:w w:val="100"/>
                          <w:sz w:val="20"/>
                          <w:szCs w:val="20"/>
                        </w:rPr>
                        <w:t> </w:t>
                      </w:r>
                      <w:r>
                        <w:rPr>
                          <w:rFonts w:ascii="Arial" w:hAnsi="Arial" w:cs="Arial" w:eastAsia="Arial" w:hint="default"/>
                          <w:sz w:val="20"/>
                          <w:szCs w:val="20"/>
                        </w:rPr>
                        <w:t>(%)</w:t>
                      </w:r>
                    </w:p>
                    <w:p>
                      <w:pPr>
                        <w:spacing w:before="104"/>
                        <w:ind w:left="0" w:right="0" w:firstLine="0"/>
                        <w:jc w:val="center"/>
                        <w:rPr>
                          <w:rFonts w:ascii="Arial" w:hAnsi="Arial" w:cs="Arial" w:eastAsia="Arial" w:hint="default"/>
                          <w:sz w:val="20"/>
                          <w:szCs w:val="20"/>
                        </w:rPr>
                      </w:pPr>
                      <w:r>
                        <w:rPr>
                          <w:rFonts w:ascii="Arial"/>
                          <w:sz w:val="20"/>
                        </w:rPr>
                        <w:t>34</w:t>
                      </w:r>
                    </w:p>
                    <w:p>
                      <w:pPr>
                        <w:spacing w:before="171"/>
                        <w:ind w:left="0" w:right="0" w:firstLine="0"/>
                        <w:jc w:val="center"/>
                        <w:rPr>
                          <w:rFonts w:ascii="Arial" w:hAnsi="Arial" w:cs="Arial" w:eastAsia="Arial" w:hint="default"/>
                          <w:sz w:val="20"/>
                          <w:szCs w:val="20"/>
                        </w:rPr>
                      </w:pPr>
                      <w:r>
                        <w:rPr>
                          <w:rFonts w:ascii="Arial"/>
                          <w:sz w:val="20"/>
                        </w:rPr>
                        <w:t>29</w:t>
                      </w:r>
                    </w:p>
                    <w:p>
                      <w:pPr>
                        <w:spacing w:before="175"/>
                        <w:ind w:left="0" w:right="0" w:firstLine="0"/>
                        <w:jc w:val="center"/>
                        <w:rPr>
                          <w:rFonts w:ascii="Arial" w:hAnsi="Arial" w:cs="Arial" w:eastAsia="Arial" w:hint="default"/>
                          <w:sz w:val="20"/>
                          <w:szCs w:val="20"/>
                        </w:rPr>
                      </w:pPr>
                      <w:r>
                        <w:rPr>
                          <w:rFonts w:ascii="Arial"/>
                          <w:sz w:val="20"/>
                        </w:rPr>
                        <w:t>33</w:t>
                      </w:r>
                    </w:p>
                    <w:p>
                      <w:pPr>
                        <w:spacing w:before="175"/>
                        <w:ind w:left="0" w:right="0" w:firstLine="0"/>
                        <w:jc w:val="center"/>
                        <w:rPr>
                          <w:rFonts w:ascii="Arial" w:hAnsi="Arial" w:cs="Arial" w:eastAsia="Arial" w:hint="default"/>
                          <w:sz w:val="20"/>
                          <w:szCs w:val="20"/>
                        </w:rPr>
                      </w:pPr>
                      <w:r>
                        <w:rPr>
                          <w:rFonts w:ascii="Arial"/>
                          <w:sz w:val="20"/>
                        </w:rPr>
                        <w:t>50</w:t>
                      </w:r>
                    </w:p>
                    <w:p>
                      <w:pPr>
                        <w:spacing w:before="169"/>
                        <w:ind w:left="0" w:right="0" w:firstLine="0"/>
                        <w:jc w:val="center"/>
                        <w:rPr>
                          <w:rFonts w:ascii="Arial" w:hAnsi="Arial" w:cs="Arial" w:eastAsia="Arial" w:hint="default"/>
                          <w:sz w:val="20"/>
                          <w:szCs w:val="20"/>
                        </w:rPr>
                      </w:pPr>
                      <w:r>
                        <w:rPr>
                          <w:rFonts w:ascii="Arial"/>
                          <w:sz w:val="20"/>
                        </w:rPr>
                        <w:t>50</w:t>
                      </w:r>
                    </w:p>
                    <w:p>
                      <w:pPr>
                        <w:spacing w:before="169"/>
                        <w:ind w:left="0" w:right="0" w:firstLine="0"/>
                        <w:jc w:val="center"/>
                        <w:rPr>
                          <w:rFonts w:ascii="Arial" w:hAnsi="Arial" w:cs="Arial" w:eastAsia="Arial" w:hint="default"/>
                          <w:sz w:val="20"/>
                          <w:szCs w:val="20"/>
                        </w:rPr>
                      </w:pPr>
                      <w:r>
                        <w:rPr>
                          <w:rFonts w:ascii="Arial"/>
                          <w:sz w:val="20"/>
                        </w:rPr>
                        <w:t>50.67</w:t>
                      </w:r>
                    </w:p>
                    <w:p>
                      <w:pPr>
                        <w:spacing w:before="91"/>
                        <w:ind w:left="0" w:right="0" w:firstLine="0"/>
                        <w:jc w:val="center"/>
                        <w:rPr>
                          <w:rFonts w:ascii="Arial" w:hAnsi="Arial" w:cs="Arial" w:eastAsia="Arial" w:hint="default"/>
                          <w:sz w:val="20"/>
                          <w:szCs w:val="20"/>
                        </w:rPr>
                      </w:pPr>
                      <w:r>
                        <w:rPr>
                          <w:rFonts w:ascii="Arial"/>
                          <w:sz w:val="20"/>
                        </w:rPr>
                        <w:t>55</w:t>
                      </w:r>
                    </w:p>
                    <w:p>
                      <w:pPr>
                        <w:spacing w:before="93"/>
                        <w:ind w:left="0" w:right="1" w:firstLine="0"/>
                        <w:jc w:val="center"/>
                        <w:rPr>
                          <w:rFonts w:ascii="Arial" w:hAnsi="Arial" w:cs="Arial" w:eastAsia="Arial" w:hint="default"/>
                          <w:sz w:val="20"/>
                          <w:szCs w:val="20"/>
                        </w:rPr>
                      </w:pPr>
                      <w:r>
                        <w:rPr>
                          <w:rFonts w:ascii="Arial"/>
                          <w:sz w:val="20"/>
                        </w:rPr>
                        <w:t>100</w:t>
                      </w:r>
                    </w:p>
                    <w:p>
                      <w:pPr>
                        <w:spacing w:line="226" w:lineRule="exact" w:before="91"/>
                        <w:ind w:left="0" w:right="0" w:firstLine="0"/>
                        <w:jc w:val="center"/>
                        <w:rPr>
                          <w:rFonts w:ascii="Arial" w:hAnsi="Arial" w:cs="Arial" w:eastAsia="Arial" w:hint="default"/>
                          <w:sz w:val="20"/>
                          <w:szCs w:val="20"/>
                        </w:rPr>
                      </w:pPr>
                      <w:r>
                        <w:rPr>
                          <w:rFonts w:ascii="Arial"/>
                          <w:sz w:val="20"/>
                        </w:rPr>
                        <w:t>0.61</w:t>
                      </w:r>
                    </w:p>
                  </w:txbxContent>
                </v:textbox>
                <w10:wrap type="none"/>
              </v:shape>
              <v:shape style="position:absolute;left:4548;top:256;width:1401;height:82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与被投资单位持</w:t>
                      </w:r>
                    </w:p>
                    <w:p>
                      <w:pPr>
                        <w:spacing w:line="310" w:lineRule="atLeast" w:before="2"/>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股比例与表决权</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1"/>
                          <w:sz w:val="20"/>
                          <w:szCs w:val="20"/>
                        </w:rPr>
                        <w:t>比例不一致说明</w:t>
                      </w:r>
                    </w:p>
                  </w:txbxContent>
                </v:textbox>
                <w10:wrap type="none"/>
              </v:shape>
              <v:shape style="position:absolute;left:6221;top:56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减值准备</w:t>
                      </w:r>
                    </w:p>
                  </w:txbxContent>
                </v:textbox>
                <w10:wrap type="none"/>
              </v:shape>
              <v:shape style="position:absolute;left:7324;top:412;width:803;height:513" type="#_x0000_t202" filled="false" stroked="false">
                <v:textbox inset="0,0,0,0">
                  <w:txbxContent>
                    <w:p>
                      <w:pPr>
                        <w:spacing w:line="200" w:lineRule="exact" w:before="0"/>
                        <w:ind w:left="0" w:right="0" w:firstLine="1"/>
                        <w:jc w:val="left"/>
                        <w:rPr>
                          <w:rFonts w:ascii="宋体" w:hAnsi="宋体" w:cs="宋体" w:eastAsia="宋体" w:hint="default"/>
                          <w:sz w:val="20"/>
                          <w:szCs w:val="20"/>
                        </w:rPr>
                      </w:pPr>
                      <w:r>
                        <w:rPr>
                          <w:rFonts w:ascii="宋体" w:hAnsi="宋体" w:cs="宋体" w:eastAsia="宋体" w:hint="default"/>
                          <w:sz w:val="20"/>
                          <w:szCs w:val="20"/>
                        </w:rPr>
                        <w:t>本年计提</w:t>
                      </w:r>
                    </w:p>
                    <w:p>
                      <w:pPr>
                        <w:spacing w:before="50"/>
                        <w:ind w:left="0" w:right="0" w:firstLine="0"/>
                        <w:jc w:val="left"/>
                        <w:rPr>
                          <w:rFonts w:ascii="宋体" w:hAnsi="宋体" w:cs="宋体" w:eastAsia="宋体" w:hint="default"/>
                          <w:sz w:val="20"/>
                          <w:szCs w:val="20"/>
                        </w:rPr>
                      </w:pPr>
                      <w:r>
                        <w:rPr>
                          <w:rFonts w:ascii="宋体" w:hAnsi="宋体" w:cs="宋体" w:eastAsia="宋体" w:hint="default"/>
                          <w:sz w:val="20"/>
                          <w:szCs w:val="20"/>
                        </w:rPr>
                        <w:t>减值准备</w:t>
                      </w:r>
                    </w:p>
                  </w:txbxContent>
                </v:textbox>
                <w10:wrap type="none"/>
              </v:shape>
              <v:shape style="position:absolute;left:8566;top:56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现金红利</w:t>
                      </w:r>
                    </w:p>
                  </w:txbxContent>
                </v:textbox>
                <w10:wrap type="none"/>
              </v:shape>
              <v:shape style="position:absolute;left:8383;top:1844;width:1169;height:3255" type="#_x0000_t202" filled="false" stroked="false">
                <v:textbox inset="0,0,0,0">
                  <w:txbxContent>
                    <w:p>
                      <w:pPr>
                        <w:spacing w:line="205" w:lineRule="exact" w:before="0"/>
                        <w:ind w:left="164" w:right="0" w:firstLine="0"/>
                        <w:jc w:val="center"/>
                        <w:rPr>
                          <w:rFonts w:ascii="Arial" w:hAnsi="Arial" w:cs="Arial" w:eastAsia="Arial" w:hint="default"/>
                          <w:sz w:val="20"/>
                          <w:szCs w:val="20"/>
                        </w:rPr>
                      </w:pPr>
                      <w:r>
                        <w:rPr>
                          <w:rFonts w:ascii="Arial"/>
                          <w:sz w:val="20"/>
                        </w:rPr>
                        <w:t>725,321.26</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spacing w:before="0"/>
                        <w:ind w:left="0" w:right="0" w:firstLine="0"/>
                        <w:jc w:val="center"/>
                        <w:rPr>
                          <w:rFonts w:ascii="Arial" w:hAnsi="Arial" w:cs="Arial" w:eastAsia="Arial" w:hint="default"/>
                          <w:sz w:val="20"/>
                          <w:szCs w:val="20"/>
                        </w:rPr>
                      </w:pPr>
                      <w:r>
                        <w:rPr>
                          <w:rFonts w:ascii="Arial"/>
                          <w:spacing w:val="-2"/>
                          <w:sz w:val="20"/>
                        </w:rPr>
                        <w:t>2,825,837.81</w:t>
                      </w:r>
                      <w:r>
                        <w:rPr>
                          <w:rFonts w:ascii="Arial"/>
                          <w:sz w:val="20"/>
                        </w:rPr>
                      </w:r>
                    </w:p>
                    <w:p>
                      <w:pPr>
                        <w:spacing w:before="169"/>
                        <w:ind w:left="164" w:right="0" w:firstLine="0"/>
                        <w:jc w:val="center"/>
                        <w:rPr>
                          <w:rFonts w:ascii="Arial" w:hAnsi="Arial" w:cs="Arial" w:eastAsia="Arial" w:hint="default"/>
                          <w:sz w:val="20"/>
                          <w:szCs w:val="20"/>
                        </w:rPr>
                      </w:pPr>
                      <w:r>
                        <w:rPr>
                          <w:rFonts w:ascii="Arial"/>
                          <w:sz w:val="20"/>
                        </w:rPr>
                        <w:t>197,968.94</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26" w:lineRule="exact" w:before="166"/>
                        <w:ind w:left="0" w:right="0" w:firstLine="0"/>
                        <w:jc w:val="center"/>
                        <w:rPr>
                          <w:rFonts w:ascii="Arial" w:hAnsi="Arial" w:cs="Arial" w:eastAsia="Arial" w:hint="default"/>
                          <w:sz w:val="20"/>
                          <w:szCs w:val="20"/>
                        </w:rPr>
                      </w:pPr>
                      <w:r>
                        <w:rPr>
                          <w:rFonts w:ascii="Arial"/>
                          <w:spacing w:val="-2"/>
                          <w:sz w:val="20"/>
                        </w:rPr>
                        <w:t>3,749,128.01</w:t>
                      </w:r>
                      <w:r>
                        <w:rPr>
                          <w:rFonts w:ascii="Arial"/>
                          <w:sz w:val="20"/>
                        </w:rPr>
                      </w:r>
                    </w:p>
                  </w:txbxContent>
                </v:textbox>
                <w10:wrap type="none"/>
              </v:shape>
            </v:group>
          </v:group>
        </w:pict>
      </w:r>
      <w:r>
        <w:rPr>
          <w:rFonts w:ascii="宋体" w:hAnsi="宋体" w:cs="宋体" w:eastAsia="宋体" w:hint="default"/>
          <w:position w:val="-103"/>
          <w:sz w:val="20"/>
          <w:szCs w:val="20"/>
        </w:rPr>
      </w:r>
    </w:p>
    <w:p>
      <w:pPr>
        <w:spacing w:line="240" w:lineRule="auto" w:before="2"/>
        <w:rPr>
          <w:rFonts w:ascii="宋体" w:hAnsi="宋体" w:cs="宋体" w:eastAsia="宋体" w:hint="default"/>
          <w:sz w:val="7"/>
          <w:szCs w:val="7"/>
        </w:rPr>
      </w:pPr>
    </w:p>
    <w:p>
      <w:pPr>
        <w:pStyle w:val="BodyText"/>
        <w:spacing w:line="362" w:lineRule="auto" w:before="26"/>
        <w:ind w:left="897" w:right="1626"/>
        <w:jc w:val="left"/>
      </w:pPr>
      <w:r>
        <w:rPr>
          <w:rFonts w:ascii="Arial" w:hAnsi="Arial" w:cs="Arial" w:eastAsia="Arial" w:hint="default"/>
        </w:rPr>
        <w:t>(3)</w:t>
      </w:r>
      <w:r>
        <w:rPr>
          <w:rFonts w:ascii="Arial" w:hAnsi="Arial" w:cs="Arial" w:eastAsia="Arial" w:hint="default"/>
          <w:spacing w:val="52"/>
        </w:rPr>
        <w:t> </w:t>
      </w:r>
      <w:r>
        <w:rPr/>
        <w:t>长期股权投资减值准备</w:t>
      </w:r>
      <w:r>
        <w:rPr>
          <w:spacing w:val="-1"/>
        </w:rPr>
        <w:t> </w:t>
      </w:r>
      <w:r>
        <w:rPr>
          <w:spacing w:val="-3"/>
        </w:rPr>
        <w:t>年末公司对长期股权投资进行清查后，未发现长期股权投资存在可能发生减</w:t>
      </w:r>
    </w:p>
    <w:p>
      <w:pPr>
        <w:pStyle w:val="BodyText"/>
        <w:spacing w:line="240" w:lineRule="auto" w:before="64"/>
        <w:ind w:left="417" w:right="1613"/>
        <w:jc w:val="left"/>
      </w:pPr>
      <w:r>
        <w:rPr/>
        <w:t>值的迹象，故未对长期股权投资计提减值准备。</w:t>
      </w:r>
    </w:p>
    <w:p>
      <w:pPr>
        <w:spacing w:line="240" w:lineRule="auto" w:before="0"/>
        <w:rPr>
          <w:rFonts w:ascii="宋体" w:hAnsi="宋体" w:cs="宋体" w:eastAsia="宋体" w:hint="default"/>
          <w:sz w:val="20"/>
          <w:szCs w:val="20"/>
        </w:rPr>
      </w:pPr>
    </w:p>
    <w:p>
      <w:pPr>
        <w:pStyle w:val="Heading3"/>
        <w:spacing w:line="240" w:lineRule="auto" w:before="0"/>
        <w:ind w:left="900" w:right="1613"/>
        <w:jc w:val="left"/>
        <w:rPr>
          <w:b w:val="0"/>
          <w:bCs w:val="0"/>
        </w:rPr>
      </w:pPr>
      <w:r>
        <w:rPr>
          <w:rFonts w:ascii="Arial" w:hAnsi="Arial" w:cs="Arial" w:eastAsia="Arial" w:hint="default"/>
        </w:rPr>
        <w:t>4. </w:t>
      </w:r>
      <w:r>
        <w:rPr>
          <w:rFonts w:ascii="Arial" w:hAnsi="Arial" w:cs="Arial" w:eastAsia="Arial" w:hint="default"/>
          <w:spacing w:val="23"/>
        </w:rPr>
        <w:t> </w:t>
      </w:r>
      <w:r>
        <w:rPr/>
        <w:t>营业收入</w:t>
      </w:r>
      <w:r>
        <w:rPr>
          <w:b w:val="0"/>
          <w:bCs w:val="0"/>
        </w:rPr>
      </w:r>
    </w:p>
    <w:p>
      <w:pPr>
        <w:pStyle w:val="BodyText"/>
        <w:spacing w:line="240" w:lineRule="auto" w:before="85"/>
        <w:ind w:left="843" w:right="1613"/>
        <w:jc w:val="left"/>
      </w:pPr>
      <w:r>
        <w:rPr>
          <w:rFonts w:ascii="Arial" w:hAnsi="Arial" w:cs="Arial" w:eastAsia="Arial" w:hint="default"/>
        </w:rPr>
        <w:t>(1)</w:t>
      </w:r>
      <w:r>
        <w:rPr>
          <w:rFonts w:ascii="Arial" w:hAnsi="Arial" w:cs="Arial" w:eastAsia="Arial" w:hint="default"/>
          <w:spacing w:val="52"/>
        </w:rPr>
        <w:t> </w:t>
      </w:r>
      <w:r>
        <w:rPr/>
        <w:t>营业收入</w:t>
      </w:r>
    </w:p>
    <w:p>
      <w:pPr>
        <w:spacing w:line="240" w:lineRule="auto" w:before="7"/>
        <w:rPr>
          <w:rFonts w:ascii="宋体" w:hAnsi="宋体" w:cs="宋体" w:eastAsia="宋体" w:hint="default"/>
          <w:sz w:val="2"/>
          <w:szCs w:val="2"/>
        </w:rPr>
      </w:pPr>
    </w:p>
    <w:p>
      <w:pPr>
        <w:spacing w:line="1368" w:lineRule="exact"/>
        <w:ind w:left="537"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35.85pt;height:68.4pt;mso-position-horizontal-relative:char;mso-position-vertical-relative:line" coordorigin="0,0" coordsize="8717,1368">
            <v:group style="position:absolute;left:22;top:7;width:2548;height:2" coordorigin="22,7" coordsize="2548,2">
              <v:shape style="position:absolute;left:22;top:7;width:2548;height:2" coordorigin="22,7" coordsize="2548,0" path="m22,7l2569,7e" filled="false" stroked="true" strokeweight=".72pt" strokecolor="#000000">
                <v:path arrowok="t"/>
              </v:shape>
            </v:group>
            <v:group style="position:absolute;left:22;top:36;width:2548;height:2" coordorigin="22,36" coordsize="2548,2">
              <v:shape style="position:absolute;left:22;top:36;width:2548;height:2" coordorigin="22,36" coordsize="2548,0" path="m22,36l2569,36e" filled="false" stroked="true" strokeweight=".72pt" strokecolor="#000000">
                <v:path arrowok="t"/>
              </v:shape>
              <v:shape style="position:absolute;left:2569;top:43;width:10;height:2" type="#_x0000_t75" stroked="false">
                <v:imagedata r:id="rId36" o:title=""/>
              </v:shape>
            </v:group>
            <v:group style="position:absolute;left:2569;top:7;width:44;height:2" coordorigin="2569,7" coordsize="44,2">
              <v:shape style="position:absolute;left:2569;top:7;width:44;height:2" coordorigin="2569,7" coordsize="44,0" path="m2569,7l2612,7e" filled="false" stroked="true" strokeweight=".72pt" strokecolor="#000000">
                <v:path arrowok="t"/>
              </v:shape>
            </v:group>
            <v:group style="position:absolute;left:2569;top:36;width:44;height:2" coordorigin="2569,36" coordsize="44,2">
              <v:shape style="position:absolute;left:2569;top:36;width:44;height:2" coordorigin="2569,36" coordsize="44,0" path="m2569,36l2612,36e" filled="false" stroked="true" strokeweight=".72pt" strokecolor="#000000">
                <v:path arrowok="t"/>
              </v:shape>
            </v:group>
            <v:group style="position:absolute;left:2612;top:7;width:3023;height:2" coordorigin="2612,7" coordsize="3023,2">
              <v:shape style="position:absolute;left:2612;top:7;width:3023;height:2" coordorigin="2612,7" coordsize="3023,0" path="m2612,7l5635,7e" filled="false" stroked="true" strokeweight=".72pt" strokecolor="#000000">
                <v:path arrowok="t"/>
              </v:shape>
            </v:group>
            <v:group style="position:absolute;left:2612;top:36;width:3023;height:2" coordorigin="2612,36" coordsize="3023,2">
              <v:shape style="position:absolute;left:2612;top:36;width:3023;height:2" coordorigin="2612,36" coordsize="3023,0" path="m2612,36l5635,36e" filled="false" stroked="true" strokeweight=".72pt" strokecolor="#000000">
                <v:path arrowok="t"/>
              </v:shape>
              <v:shape style="position:absolute;left:5635;top:43;width:10;height:2" type="#_x0000_t75" stroked="false">
                <v:imagedata r:id="rId36" o:title=""/>
              </v:shape>
            </v:group>
            <v:group style="position:absolute;left:5635;top:7;width:44;height:2" coordorigin="5635,7" coordsize="44,2">
              <v:shape style="position:absolute;left:5635;top:7;width:44;height:2" coordorigin="5635,7" coordsize="44,0" path="m5635,7l5678,7e" filled="false" stroked="true" strokeweight=".72pt" strokecolor="#000000">
                <v:path arrowok="t"/>
              </v:shape>
            </v:group>
            <v:group style="position:absolute;left:5635;top:36;width:44;height:2" coordorigin="5635,36" coordsize="44,2">
              <v:shape style="position:absolute;left:5635;top:36;width:44;height:2" coordorigin="5635,36" coordsize="44,0" path="m5635,36l5678,36e" filled="false" stroked="true" strokeweight=".72pt" strokecolor="#000000">
                <v:path arrowok="t"/>
              </v:shape>
            </v:group>
            <v:group style="position:absolute;left:5678;top:7;width:3015;height:2" coordorigin="5678,7" coordsize="3015,2">
              <v:shape style="position:absolute;left:5678;top:7;width:3015;height:2" coordorigin="5678,7" coordsize="3015,0" path="m5678,7l8693,7e" filled="false" stroked="true" strokeweight=".72pt" strokecolor="#000000">
                <v:path arrowok="t"/>
              </v:shape>
            </v:group>
            <v:group style="position:absolute;left:5678;top:36;width:3015;height:2" coordorigin="5678,36" coordsize="3015,2">
              <v:shape style="position:absolute;left:5678;top:36;width:3015;height:2" coordorigin="5678,36" coordsize="3015,0" path="m5678,36l8693,36e" filled="false" stroked="true" strokeweight=".72pt" strokecolor="#000000">
                <v:path arrowok="t"/>
              </v:shape>
              <v:shape style="position:absolute;left:2550;top:26;width:3114;height:349" type="#_x0000_t75" stroked="false">
                <v:imagedata r:id="rId345" o:title=""/>
              </v:shape>
            </v:group>
            <v:group style="position:absolute;left:7;top:1361;width:2562;height:2" coordorigin="7,1361" coordsize="2562,2">
              <v:shape style="position:absolute;left:7;top:1361;width:2562;height:2" coordorigin="7,1361" coordsize="2562,0" path="m7,1361l2569,1361e" filled="false" stroked="true" strokeweight=".72pt" strokecolor="#000000">
                <v:path arrowok="t"/>
              </v:shape>
            </v:group>
            <v:group style="position:absolute;left:7;top:1332;width:2562;height:2" coordorigin="7,1332" coordsize="2562,2">
              <v:shape style="position:absolute;left:7;top:1332;width:2562;height:2" coordorigin="7,1332" coordsize="2562,0" path="m7,1332l2569,1332e" filled="false" stroked="true" strokeweight=".72pt" strokecolor="#000000">
                <v:path arrowok="t"/>
              </v:shape>
            </v:group>
            <v:group style="position:absolute;left:2569;top:1332;width:44;height:2" coordorigin="2569,1332" coordsize="44,2">
              <v:shape style="position:absolute;left:2569;top:1332;width:44;height:2" coordorigin="2569,1332" coordsize="44,0" path="m2569,1332l2612,1332e" filled="false" stroked="true" strokeweight=".72pt" strokecolor="#000000">
                <v:path arrowok="t"/>
              </v:shape>
            </v:group>
            <v:group style="position:absolute;left:2569;top:1361;width:3066;height:2" coordorigin="2569,1361" coordsize="3066,2">
              <v:shape style="position:absolute;left:2569;top:1361;width:3066;height:2" coordorigin="2569,1361" coordsize="3066,0" path="m2569,1361l5635,1361e" filled="false" stroked="true" strokeweight=".72pt" strokecolor="#000000">
                <v:path arrowok="t"/>
              </v:shape>
            </v:group>
            <v:group style="position:absolute;left:2612;top:1332;width:3023;height:2" coordorigin="2612,1332" coordsize="3023,2">
              <v:shape style="position:absolute;left:2612;top:1332;width:3023;height:2" coordorigin="2612,1332" coordsize="3023,0" path="m2612,1332l5635,1332e" filled="false" stroked="true" strokeweight=".72pt" strokecolor="#000000">
                <v:path arrowok="t"/>
              </v:shape>
              <v:shape style="position:absolute;left:2;top:337;width:8714;height:988" type="#_x0000_t75" stroked="false">
                <v:imagedata r:id="rId346" o:title=""/>
              </v:shape>
            </v:group>
            <v:group style="position:absolute;left:5635;top:1332;width:44;height:2" coordorigin="5635,1332" coordsize="44,2">
              <v:shape style="position:absolute;left:5635;top:1332;width:44;height:2" coordorigin="5635,1332" coordsize="44,0" path="m5635,1332l5678,1332e" filled="false" stroked="true" strokeweight=".72pt" strokecolor="#000000">
                <v:path arrowok="t"/>
              </v:shape>
            </v:group>
            <v:group style="position:absolute;left:5635;top:1361;width:3065;height:2" coordorigin="5635,1361" coordsize="3065,2">
              <v:shape style="position:absolute;left:5635;top:1361;width:3065;height:2" coordorigin="5635,1361" coordsize="3065,0" path="m5635,1361l8700,1361e" filled="false" stroked="true" strokeweight=".72pt" strokecolor="#000000">
                <v:path arrowok="t"/>
              </v:shape>
            </v:group>
            <v:group style="position:absolute;left:5678;top:1332;width:3022;height:2" coordorigin="5678,1332" coordsize="3022,2">
              <v:shape style="position:absolute;left:5678;top:1332;width:3022;height:2" coordorigin="5678,1332" coordsize="3022,0" path="m5678,1332l8700,1332e" filled="false" stroked="true" strokeweight=".72pt" strokecolor="#000000">
                <v:path arrowok="t"/>
              </v:shape>
              <v:shape style="position:absolute;left:130;top:101;width:1370;height:1166" type="#_x0000_t202" filled="false" stroked="false">
                <v:textbox inset="0,0,0,0">
                  <w:txbxContent>
                    <w:p>
                      <w:pPr>
                        <w:spacing w:line="200" w:lineRule="exact" w:before="0"/>
                        <w:ind w:left="968"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line="295" w:lineRule="auto" w:before="58"/>
                        <w:ind w:left="0" w:right="166" w:firstLine="0"/>
                        <w:jc w:val="left"/>
                        <w:rPr>
                          <w:rFonts w:ascii="宋体" w:hAnsi="宋体" w:cs="宋体" w:eastAsia="宋体" w:hint="default"/>
                          <w:sz w:val="20"/>
                          <w:szCs w:val="20"/>
                        </w:rPr>
                      </w:pPr>
                      <w:r>
                        <w:rPr>
                          <w:rFonts w:ascii="宋体" w:hAnsi="宋体" w:cs="宋体" w:eastAsia="宋体" w:hint="default"/>
                          <w:sz w:val="20"/>
                          <w:szCs w:val="20"/>
                        </w:rPr>
                        <w:t>主营业务收入</w:t>
                      </w:r>
                      <w:r>
                        <w:rPr>
                          <w:rFonts w:ascii="宋体" w:hAnsi="宋体" w:cs="宋体" w:eastAsia="宋体" w:hint="default"/>
                          <w:w w:val="100"/>
                          <w:sz w:val="20"/>
                          <w:szCs w:val="20"/>
                        </w:rPr>
                        <w:t> </w:t>
                      </w:r>
                      <w:r>
                        <w:rPr>
                          <w:rFonts w:ascii="宋体" w:hAnsi="宋体" w:cs="宋体" w:eastAsia="宋体" w:hint="default"/>
                          <w:sz w:val="20"/>
                          <w:szCs w:val="20"/>
                        </w:rPr>
                        <w:t>其他业务收入</w:t>
                      </w:r>
                    </w:p>
                    <w:p>
                      <w:pPr>
                        <w:spacing w:before="14"/>
                        <w:ind w:left="0" w:right="0" w:firstLine="0"/>
                        <w:jc w:val="righ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707;top:101;width:1826;height:117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p>
                      <w:pPr>
                        <w:spacing w:before="103"/>
                        <w:ind w:left="433" w:right="0" w:firstLine="0"/>
                        <w:jc w:val="center"/>
                        <w:rPr>
                          <w:rFonts w:ascii="Arial" w:hAnsi="Arial" w:cs="Arial" w:eastAsia="Arial" w:hint="default"/>
                          <w:sz w:val="20"/>
                          <w:szCs w:val="20"/>
                        </w:rPr>
                      </w:pPr>
                      <w:r>
                        <w:rPr>
                          <w:rFonts w:ascii="Arial"/>
                          <w:spacing w:val="-1"/>
                          <w:sz w:val="20"/>
                        </w:rPr>
                        <w:t>979,638,703.32</w:t>
                      </w:r>
                    </w:p>
                    <w:p>
                      <w:pPr>
                        <w:spacing w:before="93"/>
                        <w:ind w:left="433" w:right="0" w:firstLine="0"/>
                        <w:jc w:val="center"/>
                        <w:rPr>
                          <w:rFonts w:ascii="Arial" w:hAnsi="Arial" w:cs="Arial" w:eastAsia="Arial" w:hint="default"/>
                          <w:sz w:val="20"/>
                          <w:szCs w:val="20"/>
                        </w:rPr>
                      </w:pPr>
                      <w:r>
                        <w:rPr>
                          <w:rFonts w:ascii="Arial"/>
                          <w:spacing w:val="-1"/>
                          <w:sz w:val="20"/>
                        </w:rPr>
                        <w:t>156,334,840.15</w:t>
                      </w:r>
                    </w:p>
                    <w:p>
                      <w:pPr>
                        <w:spacing w:line="226" w:lineRule="exact" w:before="91"/>
                        <w:ind w:left="267" w:right="0" w:firstLine="0"/>
                        <w:jc w:val="center"/>
                        <w:rPr>
                          <w:rFonts w:ascii="Arial" w:hAnsi="Arial" w:cs="Arial" w:eastAsia="Arial" w:hint="default"/>
                          <w:sz w:val="20"/>
                          <w:szCs w:val="20"/>
                        </w:rPr>
                      </w:pPr>
                      <w:r>
                        <w:rPr>
                          <w:rFonts w:ascii="Arial"/>
                          <w:spacing w:val="-1"/>
                          <w:sz w:val="20"/>
                        </w:rPr>
                        <w:t>1,135,973,543.47</w:t>
                      </w:r>
                    </w:p>
                  </w:txbxContent>
                </v:textbox>
                <w10:wrap type="none"/>
              </v:shape>
              <v:shape style="position:absolute;left:6769;top:101;width:1823;height:117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p>
                      <w:pPr>
                        <w:spacing w:before="103"/>
                        <w:ind w:left="431" w:right="0" w:firstLine="0"/>
                        <w:jc w:val="center"/>
                        <w:rPr>
                          <w:rFonts w:ascii="Arial" w:hAnsi="Arial" w:cs="Arial" w:eastAsia="Arial" w:hint="default"/>
                          <w:sz w:val="20"/>
                          <w:szCs w:val="20"/>
                        </w:rPr>
                      </w:pPr>
                      <w:r>
                        <w:rPr>
                          <w:rFonts w:ascii="Arial"/>
                          <w:spacing w:val="-1"/>
                          <w:sz w:val="20"/>
                        </w:rPr>
                        <w:t>806,067,788.48</w:t>
                      </w:r>
                    </w:p>
                    <w:p>
                      <w:pPr>
                        <w:spacing w:before="93"/>
                        <w:ind w:left="543" w:right="0" w:firstLine="0"/>
                        <w:jc w:val="center"/>
                        <w:rPr>
                          <w:rFonts w:ascii="Arial" w:hAnsi="Arial" w:cs="Arial" w:eastAsia="Arial" w:hint="default"/>
                          <w:sz w:val="20"/>
                          <w:szCs w:val="20"/>
                        </w:rPr>
                      </w:pPr>
                      <w:r>
                        <w:rPr>
                          <w:rFonts w:ascii="Arial"/>
                          <w:spacing w:val="-1"/>
                          <w:sz w:val="20"/>
                        </w:rPr>
                        <w:t>23,804,797.72</w:t>
                      </w:r>
                    </w:p>
                    <w:p>
                      <w:pPr>
                        <w:spacing w:line="226" w:lineRule="exact" w:before="91"/>
                        <w:ind w:left="432" w:right="0" w:firstLine="0"/>
                        <w:jc w:val="center"/>
                        <w:rPr>
                          <w:rFonts w:ascii="Arial" w:hAnsi="Arial" w:cs="Arial" w:eastAsia="Arial" w:hint="default"/>
                          <w:sz w:val="20"/>
                          <w:szCs w:val="20"/>
                        </w:rPr>
                      </w:pPr>
                      <w:r>
                        <w:rPr>
                          <w:rFonts w:ascii="Arial"/>
                          <w:spacing w:val="-1"/>
                          <w:sz w:val="20"/>
                        </w:rPr>
                        <w:t>829,872,586.20</w:t>
                      </w:r>
                    </w:p>
                  </w:txbxContent>
                </v:textbox>
                <w10:wrap type="none"/>
              </v:shape>
            </v:group>
          </v:group>
        </w:pict>
      </w:r>
      <w:r>
        <w:rPr>
          <w:rFonts w:ascii="宋体" w:hAnsi="宋体" w:cs="宋体" w:eastAsia="宋体" w:hint="default"/>
          <w:position w:val="-26"/>
          <w:sz w:val="20"/>
          <w:szCs w:val="20"/>
        </w:rPr>
      </w:r>
    </w:p>
    <w:p>
      <w:pPr>
        <w:spacing w:line="240" w:lineRule="auto" w:before="0"/>
        <w:rPr>
          <w:rFonts w:ascii="宋体" w:hAnsi="宋体" w:cs="宋体" w:eastAsia="宋体" w:hint="default"/>
          <w:sz w:val="13"/>
          <w:szCs w:val="13"/>
        </w:rPr>
      </w:pPr>
    </w:p>
    <w:p>
      <w:pPr>
        <w:pStyle w:val="BodyText"/>
        <w:spacing w:line="240" w:lineRule="auto" w:before="26"/>
        <w:ind w:left="842" w:right="1613"/>
        <w:jc w:val="left"/>
      </w:pPr>
      <w:r>
        <w:rPr>
          <w:rFonts w:ascii="Arial" w:hAnsi="Arial" w:cs="Arial" w:eastAsia="Arial" w:hint="default"/>
        </w:rPr>
        <w:t>(2)</w:t>
      </w:r>
      <w:r>
        <w:rPr>
          <w:rFonts w:ascii="Arial" w:hAnsi="Arial" w:cs="Arial" w:eastAsia="Arial" w:hint="default"/>
          <w:spacing w:val="53"/>
        </w:rPr>
        <w:t> </w:t>
      </w:r>
      <w:r>
        <w:rPr/>
        <w:t>主营业务收入（分行业）</w:t>
      </w:r>
    </w:p>
    <w:p>
      <w:pPr>
        <w:spacing w:line="240" w:lineRule="auto" w:before="5"/>
        <w:rPr>
          <w:rFonts w:ascii="宋体" w:hAnsi="宋体" w:cs="宋体" w:eastAsia="宋体" w:hint="default"/>
          <w:sz w:val="7"/>
          <w:szCs w:val="7"/>
        </w:rPr>
      </w:pPr>
    </w:p>
    <w:p>
      <w:pPr>
        <w:spacing w:line="1029" w:lineRule="exact"/>
        <w:ind w:left="525" w:right="0" w:firstLine="0"/>
        <w:rPr>
          <w:rFonts w:ascii="宋体" w:hAnsi="宋体" w:cs="宋体" w:eastAsia="宋体" w:hint="default"/>
          <w:sz w:val="20"/>
          <w:szCs w:val="20"/>
        </w:rPr>
      </w:pPr>
      <w:r>
        <w:rPr>
          <w:rFonts w:ascii="宋体" w:hAnsi="宋体" w:cs="宋体" w:eastAsia="宋体" w:hint="default"/>
          <w:position w:val="-20"/>
          <w:sz w:val="20"/>
          <w:szCs w:val="20"/>
        </w:rPr>
        <w:pict>
          <v:group style="width:436.45pt;height:51.5pt;mso-position-horizontal-relative:char;mso-position-vertical-relative:line" coordorigin="0,0" coordsize="8729,1030">
            <v:group style="position:absolute;left:34;top:7;width:2548;height:2" coordorigin="34,7" coordsize="2548,2">
              <v:shape style="position:absolute;left:34;top:7;width:2548;height:2" coordorigin="34,7" coordsize="2548,0" path="m34,7l2581,7e" filled="false" stroked="true" strokeweight=".72pt" strokecolor="#000000">
                <v:path arrowok="t"/>
              </v:shape>
            </v:group>
            <v:group style="position:absolute;left:34;top:36;width:2548;height:2" coordorigin="34,36" coordsize="2548,2">
              <v:shape style="position:absolute;left:34;top:36;width:2548;height:2" coordorigin="34,36" coordsize="2548,0" path="m34,36l2581,36e" filled="false" stroked="true" strokeweight=".72pt" strokecolor="#000000">
                <v:path arrowok="t"/>
              </v:shape>
              <v:shape style="position:absolute;left:2581;top:43;width:10;height:2" type="#_x0000_t75" stroked="false">
                <v:imagedata r:id="rId25" o:title=""/>
              </v:shape>
            </v:group>
            <v:group style="position:absolute;left:2581;top:7;width:44;height:2" coordorigin="2581,7" coordsize="44,2">
              <v:shape style="position:absolute;left:2581;top:7;width:44;height:2" coordorigin="2581,7" coordsize="44,0" path="m2581,7l2624,7e" filled="false" stroked="true" strokeweight=".72pt" strokecolor="#000000">
                <v:path arrowok="t"/>
              </v:shape>
            </v:group>
            <v:group style="position:absolute;left:2581;top:36;width:44;height:2" coordorigin="2581,36" coordsize="44,2">
              <v:shape style="position:absolute;left:2581;top:36;width:44;height:2" coordorigin="2581,36" coordsize="44,0" path="m2581,36l2624,36e" filled="false" stroked="true" strokeweight=".72pt" strokecolor="#000000">
                <v:path arrowok="t"/>
              </v:shape>
            </v:group>
            <v:group style="position:absolute;left:2624;top:7;width:3023;height:2" coordorigin="2624,7" coordsize="3023,2">
              <v:shape style="position:absolute;left:2624;top:7;width:3023;height:2" coordorigin="2624,7" coordsize="3023,0" path="m2624,7l5647,7e" filled="false" stroked="true" strokeweight=".72pt" strokecolor="#000000">
                <v:path arrowok="t"/>
              </v:shape>
            </v:group>
            <v:group style="position:absolute;left:2624;top:36;width:3023;height:2" coordorigin="2624,36" coordsize="3023,2">
              <v:shape style="position:absolute;left:2624;top:36;width:3023;height:2" coordorigin="2624,36" coordsize="3023,0" path="m2624,36l5647,36e" filled="false" stroked="true" strokeweight=".72pt" strokecolor="#000000">
                <v:path arrowok="t"/>
              </v:shape>
              <v:shape style="position:absolute;left:5647;top:43;width:10;height:2" type="#_x0000_t75" stroked="false">
                <v:imagedata r:id="rId25" o:title=""/>
              </v:shape>
            </v:group>
            <v:group style="position:absolute;left:5647;top:7;width:44;height:2" coordorigin="5647,7" coordsize="44,2">
              <v:shape style="position:absolute;left:5647;top:7;width:44;height:2" coordorigin="5647,7" coordsize="44,0" path="m5647,7l5690,7e" filled="false" stroked="true" strokeweight=".72pt" strokecolor="#000000">
                <v:path arrowok="t"/>
              </v:shape>
            </v:group>
            <v:group style="position:absolute;left:5647;top:36;width:44;height:2" coordorigin="5647,36" coordsize="44,2">
              <v:shape style="position:absolute;left:5647;top:36;width:44;height:2" coordorigin="5647,36" coordsize="44,0" path="m5647,36l5690,36e" filled="false" stroked="true" strokeweight=".72pt" strokecolor="#000000">
                <v:path arrowok="t"/>
              </v:shape>
            </v:group>
            <v:group style="position:absolute;left:5690;top:7;width:3015;height:2" coordorigin="5690,7" coordsize="3015,2">
              <v:shape style="position:absolute;left:5690;top:7;width:3015;height:2" coordorigin="5690,7" coordsize="3015,0" path="m5690,7l8705,7e" filled="false" stroked="true" strokeweight=".72pt" strokecolor="#000000">
                <v:path arrowok="t"/>
              </v:shape>
            </v:group>
            <v:group style="position:absolute;left:5690;top:36;width:3015;height:2" coordorigin="5690,36" coordsize="3015,2">
              <v:shape style="position:absolute;left:5690;top:36;width:3015;height:2" coordorigin="5690,36" coordsize="3015,0" path="m5690,36l8705,36e" filled="false" stroked="true" strokeweight=".72pt" strokecolor="#000000">
                <v:path arrowok="t"/>
              </v:shape>
              <v:shape style="position:absolute;left:2562;top:26;width:3114;height:349" type="#_x0000_t75" stroked="false">
                <v:imagedata r:id="rId347" o:title=""/>
              </v:shape>
              <v:shape style="position:absolute;left:0;top:337;width:8729;height:692" type="#_x0000_t75" stroked="false">
                <v:imagedata r:id="rId348" o:title=""/>
              </v:shape>
              <v:shape style="position:absolute;left:910;top:101;width:802;height:834"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产品名称</w:t>
                      </w:r>
                    </w:p>
                    <w:p>
                      <w:pPr>
                        <w:spacing w:line="322" w:lineRule="exact" w:before="27"/>
                        <w:ind w:left="219" w:right="220" w:firstLine="0"/>
                        <w:jc w:val="center"/>
                        <w:rPr>
                          <w:rFonts w:ascii="宋体" w:hAnsi="宋体" w:cs="宋体" w:eastAsia="宋体" w:hint="default"/>
                          <w:sz w:val="18"/>
                          <w:szCs w:val="18"/>
                        </w:rPr>
                      </w:pPr>
                      <w:r>
                        <w:rPr>
                          <w:rFonts w:ascii="宋体" w:hAnsi="宋体" w:cs="宋体" w:eastAsia="宋体" w:hint="default"/>
                          <w:sz w:val="18"/>
                          <w:szCs w:val="18"/>
                        </w:rPr>
                        <w:t>装卸 堆存</w:t>
                      </w:r>
                    </w:p>
                  </w:txbxContent>
                </v:textbox>
                <w10:wrap type="none"/>
              </v:shape>
              <v:shape style="position:absolute;left:3719;top:101;width:1825;height:85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p>
                      <w:pPr>
                        <w:spacing w:before="103"/>
                        <w:ind w:left="434" w:right="0" w:firstLine="0"/>
                        <w:jc w:val="center"/>
                        <w:rPr>
                          <w:rFonts w:ascii="Arial" w:hAnsi="Arial" w:cs="Arial" w:eastAsia="Arial" w:hint="default"/>
                          <w:sz w:val="20"/>
                          <w:szCs w:val="20"/>
                        </w:rPr>
                      </w:pPr>
                      <w:r>
                        <w:rPr>
                          <w:rFonts w:ascii="Arial"/>
                          <w:spacing w:val="-1"/>
                          <w:sz w:val="20"/>
                        </w:rPr>
                        <w:t>887,232,718.51</w:t>
                      </w:r>
                    </w:p>
                    <w:p>
                      <w:pPr>
                        <w:spacing w:line="226" w:lineRule="exact" w:before="93"/>
                        <w:ind w:left="545" w:right="0" w:firstLine="0"/>
                        <w:jc w:val="center"/>
                        <w:rPr>
                          <w:rFonts w:ascii="Arial" w:hAnsi="Arial" w:cs="Arial" w:eastAsia="Arial" w:hint="default"/>
                          <w:sz w:val="20"/>
                          <w:szCs w:val="20"/>
                        </w:rPr>
                      </w:pPr>
                      <w:r>
                        <w:rPr>
                          <w:rFonts w:ascii="Arial"/>
                          <w:spacing w:val="-2"/>
                          <w:sz w:val="20"/>
                        </w:rPr>
                        <w:t>30,716,825.67</w:t>
                      </w:r>
                    </w:p>
                  </w:txbxContent>
                </v:textbox>
                <w10:wrap type="none"/>
              </v:shape>
              <v:shape style="position:absolute;left:6781;top:101;width:1823;height:85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p>
                      <w:pPr>
                        <w:spacing w:before="103"/>
                        <w:ind w:left="431" w:right="0" w:firstLine="0"/>
                        <w:jc w:val="center"/>
                        <w:rPr>
                          <w:rFonts w:ascii="Arial" w:hAnsi="Arial" w:cs="Arial" w:eastAsia="Arial" w:hint="default"/>
                          <w:sz w:val="20"/>
                          <w:szCs w:val="20"/>
                        </w:rPr>
                      </w:pPr>
                      <w:r>
                        <w:rPr>
                          <w:rFonts w:ascii="Arial"/>
                          <w:spacing w:val="-1"/>
                          <w:sz w:val="20"/>
                        </w:rPr>
                        <w:t>723,638,960.39</w:t>
                      </w:r>
                    </w:p>
                    <w:p>
                      <w:pPr>
                        <w:spacing w:line="226" w:lineRule="exact" w:before="93"/>
                        <w:ind w:left="543" w:right="0" w:firstLine="0"/>
                        <w:jc w:val="center"/>
                        <w:rPr>
                          <w:rFonts w:ascii="Arial" w:hAnsi="Arial" w:cs="Arial" w:eastAsia="Arial" w:hint="default"/>
                          <w:sz w:val="20"/>
                          <w:szCs w:val="20"/>
                        </w:rPr>
                      </w:pPr>
                      <w:r>
                        <w:rPr>
                          <w:rFonts w:ascii="Arial"/>
                          <w:spacing w:val="-2"/>
                          <w:sz w:val="20"/>
                        </w:rPr>
                        <w:t>30,614,432.85</w:t>
                      </w:r>
                    </w:p>
                  </w:txbxContent>
                </v:textbox>
                <w10:wrap type="none"/>
              </v:shape>
            </v:group>
          </v:group>
        </w:pict>
      </w:r>
      <w:r>
        <w:rPr>
          <w:rFonts w:ascii="宋体" w:hAnsi="宋体" w:cs="宋体" w:eastAsia="宋体" w:hint="default"/>
          <w:position w:val="-20"/>
          <w:sz w:val="20"/>
          <w:szCs w:val="20"/>
        </w:rPr>
      </w:r>
    </w:p>
    <w:p>
      <w:pPr>
        <w:spacing w:after="0" w:line="1029" w:lineRule="exact"/>
        <w:rPr>
          <w:rFonts w:ascii="宋体" w:hAnsi="宋体" w:cs="宋体" w:eastAsia="宋体" w:hint="default"/>
          <w:sz w:val="20"/>
          <w:szCs w:val="20"/>
        </w:rPr>
        <w:sectPr>
          <w:footerReference w:type="default" r:id="rId340"/>
          <w:pgSz w:w="11910" w:h="16840"/>
          <w:pgMar w:footer="982" w:header="877" w:top="1100" w:bottom="1180" w:left="1380" w:right="160"/>
        </w:sectPr>
      </w:pPr>
    </w:p>
    <w:p>
      <w:pPr>
        <w:spacing w:line="240" w:lineRule="auto" w:before="7"/>
        <w:rPr>
          <w:rFonts w:ascii="宋体" w:hAnsi="宋体" w:cs="宋体" w:eastAsia="宋体" w:hint="default"/>
          <w:sz w:val="22"/>
          <w:szCs w:val="22"/>
        </w:rPr>
      </w:pPr>
      <w:r>
        <w:rPr/>
        <w:pict>
          <v:group style="position:absolute;margin-left:96.000015pt;margin-top:514.259705pt;width:435.5pt;height:236.2pt;mso-position-horizontal-relative:page;mso-position-vertical-relative:page;z-index:-706264" coordorigin="1920,10285" coordsize="8710,4724">
            <v:shape style="position:absolute;left:5762;top:10302;width:10;height:2" type="#_x0000_t75" stroked="false">
              <v:imagedata r:id="rId25" o:title=""/>
            </v:shape>
            <v:shape style="position:absolute;left:8172;top:10302;width:10;height:2" type="#_x0000_t75" stroked="false">
              <v:imagedata r:id="rId25" o:title=""/>
            </v:shape>
            <v:shape style="position:absolute;left:5743;top:10285;width:2458;height:506" type="#_x0000_t75" stroked="false">
              <v:imagedata r:id="rId350" o:title=""/>
            </v:shape>
            <v:shape style="position:absolute;left:1920;top:10753;width:8710;height:4255" type="#_x0000_t75" stroked="false">
              <v:imagedata r:id="rId351" o:title=""/>
            </v:shape>
            <w10:wrap type="none"/>
          </v:group>
        </w:pict>
      </w:r>
    </w:p>
    <w:tbl>
      <w:tblPr>
        <w:tblW w:w="0" w:type="auto"/>
        <w:jc w:val="left"/>
        <w:tblInd w:w="1320" w:type="dxa"/>
        <w:tblLayout w:type="fixed"/>
        <w:tblCellMar>
          <w:top w:w="0" w:type="dxa"/>
          <w:left w:w="0" w:type="dxa"/>
          <w:bottom w:w="0" w:type="dxa"/>
          <w:right w:w="0" w:type="dxa"/>
        </w:tblCellMar>
        <w:tblLook w:val="01E0"/>
      </w:tblPr>
      <w:tblGrid>
        <w:gridCol w:w="1757"/>
        <w:gridCol w:w="3547"/>
        <w:gridCol w:w="2296"/>
      </w:tblGrid>
      <w:tr>
        <w:trPr>
          <w:trHeight w:val="361" w:hRule="exact"/>
        </w:trPr>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54" w:right="0"/>
              <w:jc w:val="left"/>
              <w:rPr>
                <w:rFonts w:ascii="宋体" w:hAnsi="宋体" w:cs="宋体" w:eastAsia="宋体" w:hint="default"/>
                <w:sz w:val="18"/>
                <w:szCs w:val="18"/>
              </w:rPr>
            </w:pPr>
            <w:r>
              <w:rPr>
                <w:rFonts w:ascii="宋体" w:hAnsi="宋体" w:cs="宋体" w:eastAsia="宋体" w:hint="default"/>
                <w:sz w:val="18"/>
                <w:szCs w:val="18"/>
              </w:rPr>
              <w:t>船方</w:t>
            </w:r>
          </w:p>
        </w:tc>
        <w:tc>
          <w:tcPr>
            <w:tcW w:w="354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833"/>
              <w:jc w:val="right"/>
              <w:rPr>
                <w:rFonts w:ascii="Arial" w:hAnsi="Arial" w:cs="Arial" w:eastAsia="Arial" w:hint="default"/>
                <w:sz w:val="20"/>
                <w:szCs w:val="20"/>
              </w:rPr>
            </w:pPr>
            <w:r>
              <w:rPr>
                <w:rFonts w:ascii="Arial"/>
                <w:spacing w:val="-2"/>
                <w:sz w:val="20"/>
              </w:rPr>
              <w:t>49,793,093.00</w:t>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69"/>
              <w:jc w:val="right"/>
              <w:rPr>
                <w:rFonts w:ascii="Arial" w:hAnsi="Arial" w:cs="Arial" w:eastAsia="Arial" w:hint="default"/>
                <w:sz w:val="20"/>
                <w:szCs w:val="20"/>
              </w:rPr>
            </w:pPr>
            <w:r>
              <w:rPr>
                <w:rFonts w:ascii="Arial"/>
                <w:spacing w:val="-2"/>
                <w:sz w:val="20"/>
              </w:rPr>
              <w:t>43,888,776.00</w:t>
            </w:r>
          </w:p>
        </w:tc>
      </w:tr>
      <w:tr>
        <w:trPr>
          <w:trHeight w:val="318" w:hRule="exact"/>
        </w:trPr>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6"/>
              <w:ind w:left="5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54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834"/>
              <w:jc w:val="right"/>
              <w:rPr>
                <w:rFonts w:ascii="Arial" w:hAnsi="Arial" w:cs="Arial" w:eastAsia="Arial" w:hint="default"/>
                <w:sz w:val="20"/>
                <w:szCs w:val="20"/>
              </w:rPr>
            </w:pPr>
            <w:r>
              <w:rPr>
                <w:rFonts w:ascii="Arial"/>
                <w:spacing w:val="-2"/>
                <w:sz w:val="20"/>
              </w:rPr>
              <w:t>11,896,066.14</w:t>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68"/>
              <w:jc w:val="right"/>
              <w:rPr>
                <w:rFonts w:ascii="Arial" w:hAnsi="Arial" w:cs="Arial" w:eastAsia="Arial" w:hint="default"/>
                <w:sz w:val="20"/>
                <w:szCs w:val="20"/>
              </w:rPr>
            </w:pPr>
            <w:r>
              <w:rPr>
                <w:rFonts w:ascii="Arial"/>
                <w:spacing w:val="-2"/>
                <w:sz w:val="20"/>
              </w:rPr>
              <w:t>7,925,619.24</w:t>
            </w:r>
            <w:r>
              <w:rPr>
                <w:rFonts w:ascii="Arial"/>
                <w:sz w:val="20"/>
              </w:rPr>
            </w:r>
          </w:p>
        </w:tc>
      </w:tr>
      <w:tr>
        <w:trPr>
          <w:trHeight w:val="336" w:hRule="exact"/>
        </w:trPr>
        <w:tc>
          <w:tcPr>
            <w:tcW w:w="1757" w:type="dxa"/>
            <w:tcBorders>
              <w:top w:val="nil" w:sz="6" w:space="0" w:color="auto"/>
              <w:left w:val="nil" w:sz="6" w:space="0" w:color="auto"/>
              <w:bottom w:val="nil" w:sz="6" w:space="0" w:color="auto"/>
              <w:right w:val="nil" w:sz="6" w:space="0" w:color="auto"/>
            </w:tcBorders>
          </w:tcPr>
          <w:p>
            <w:pPr>
              <w:pStyle w:val="TableParagraph"/>
              <w:spacing w:line="257" w:lineRule="exact"/>
              <w:ind w:left="35"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5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832"/>
              <w:jc w:val="right"/>
              <w:rPr>
                <w:rFonts w:ascii="Arial" w:hAnsi="Arial" w:cs="Arial" w:eastAsia="Arial" w:hint="default"/>
                <w:sz w:val="20"/>
                <w:szCs w:val="20"/>
              </w:rPr>
            </w:pPr>
            <w:r>
              <w:rPr>
                <w:rFonts w:ascii="Arial"/>
                <w:spacing w:val="-1"/>
                <w:sz w:val="20"/>
              </w:rPr>
              <w:t>979,638,703.32</w:t>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68"/>
              <w:jc w:val="right"/>
              <w:rPr>
                <w:rFonts w:ascii="Arial" w:hAnsi="Arial" w:cs="Arial" w:eastAsia="Arial" w:hint="default"/>
                <w:sz w:val="20"/>
                <w:szCs w:val="20"/>
              </w:rPr>
            </w:pPr>
            <w:r>
              <w:rPr>
                <w:rFonts w:ascii="Arial"/>
                <w:spacing w:val="-1"/>
                <w:sz w:val="20"/>
              </w:rPr>
              <w:t>806,067,788.48</w:t>
            </w:r>
          </w:p>
        </w:tc>
      </w:tr>
    </w:tbl>
    <w:p>
      <w:pPr>
        <w:spacing w:line="240" w:lineRule="auto" w:before="9"/>
        <w:rPr>
          <w:rFonts w:ascii="宋体" w:hAnsi="宋体" w:cs="宋体" w:eastAsia="宋体" w:hint="default"/>
          <w:sz w:val="14"/>
          <w:szCs w:val="14"/>
        </w:rPr>
      </w:pPr>
    </w:p>
    <w:p>
      <w:pPr>
        <w:pStyle w:val="BodyText"/>
        <w:spacing w:line="338" w:lineRule="auto" w:before="26"/>
        <w:ind w:left="279" w:right="617" w:firstLine="282"/>
        <w:jc w:val="left"/>
      </w:pPr>
      <w:r>
        <w:rPr/>
        <w:pict>
          <v:group style="position:absolute;margin-left:95.879997pt;margin-top:-59.984364pt;width:435.85pt;height:51.5pt;mso-position-horizontal-relative:page;mso-position-vertical-relative:paragraph;z-index:-706576" coordorigin="1918,-1200" coordsize="8717,1030">
            <v:shape style="position:absolute;left:4468;top:-1200;width:6167;height:360" type="#_x0000_t75" stroked="false">
              <v:imagedata r:id="rId352" o:title=""/>
            </v:shape>
            <v:group style="position:absolute;left:1925;top:-177;width:2562;height:2" coordorigin="1925,-177" coordsize="2562,2">
              <v:shape style="position:absolute;left:1925;top:-177;width:2562;height:2" coordorigin="1925,-177" coordsize="2562,0" path="m1925,-177l4487,-177e" filled="false" stroked="true" strokeweight=".72pt" strokecolor="#000000">
                <v:path arrowok="t"/>
              </v:shape>
            </v:group>
            <v:group style="position:absolute;left:1925;top:-206;width:2562;height:2" coordorigin="1925,-206" coordsize="2562,2">
              <v:shape style="position:absolute;left:1925;top:-206;width:2562;height:2" coordorigin="1925,-206" coordsize="2562,0" path="m1925,-206l4487,-206e" filled="false" stroked="true" strokeweight=".72pt" strokecolor="#000000">
                <v:path arrowok="t"/>
              </v:shape>
            </v:group>
            <v:group style="position:absolute;left:4487;top:-206;width:44;height:2" coordorigin="4487,-206" coordsize="44,2">
              <v:shape style="position:absolute;left:4487;top:-206;width:44;height:2" coordorigin="4487,-206" coordsize="44,0" path="m4487,-206l4530,-206e" filled="false" stroked="true" strokeweight=".72pt" strokecolor="#000000">
                <v:path arrowok="t"/>
              </v:shape>
            </v:group>
            <v:group style="position:absolute;left:4487;top:-177;width:3066;height:2" coordorigin="4487,-177" coordsize="3066,2">
              <v:shape style="position:absolute;left:4487;top:-177;width:3066;height:2" coordorigin="4487,-177" coordsize="3066,0" path="m4487,-177l7553,-177e" filled="false" stroked="true" strokeweight=".72pt" strokecolor="#000000">
                <v:path arrowok="t"/>
              </v:shape>
            </v:group>
            <v:group style="position:absolute;left:4530;top:-206;width:3023;height:2" coordorigin="4530,-206" coordsize="3023,2">
              <v:shape style="position:absolute;left:4530;top:-206;width:3023;height:2" coordorigin="4530,-206" coordsize="3023,0" path="m4530,-206l7553,-206e" filled="false" stroked="true" strokeweight=".72pt" strokecolor="#000000">
                <v:path arrowok="t"/>
              </v:shape>
              <v:shape style="position:absolute;left:1920;top:-878;width:8714;height:665" type="#_x0000_t75" stroked="false">
                <v:imagedata r:id="rId353" o:title=""/>
              </v:shape>
            </v:group>
            <v:group style="position:absolute;left:7553;top:-206;width:44;height:2" coordorigin="7553,-206" coordsize="44,2">
              <v:shape style="position:absolute;left:7553;top:-206;width:44;height:2" coordorigin="7553,-206" coordsize="44,0" path="m7553,-206l7596,-206e" filled="false" stroked="true" strokeweight=".72pt" strokecolor="#000000">
                <v:path arrowok="t"/>
              </v:shape>
            </v:group>
            <v:group style="position:absolute;left:7553;top:-177;width:3065;height:2" coordorigin="7553,-177" coordsize="3065,2">
              <v:shape style="position:absolute;left:7553;top:-177;width:3065;height:2" coordorigin="7553,-177" coordsize="3065,0" path="m7553,-177l10618,-177e" filled="false" stroked="true" strokeweight=".72pt" strokecolor="#000000">
                <v:path arrowok="t"/>
              </v:shape>
            </v:group>
            <v:group style="position:absolute;left:7596;top:-206;width:3022;height:2" coordorigin="7596,-206" coordsize="3022,2">
              <v:shape style="position:absolute;left:7596;top:-206;width:3022;height:2" coordorigin="7596,-206" coordsize="3022,0" path="m7596,-206l10618,-206e" filled="false" stroked="true" strokeweight=".72pt" strokecolor="#000000">
                <v:path arrowok="t"/>
              </v:shape>
            </v:group>
            <w10:wrap type="none"/>
          </v:group>
        </w:pict>
      </w:r>
      <w:r>
        <w:rPr>
          <w:rFonts w:ascii="Arial" w:hAnsi="Arial" w:cs="Arial" w:eastAsia="Arial" w:hint="default"/>
        </w:rPr>
        <w:t>(3) </w:t>
      </w:r>
      <w:r>
        <w:rPr/>
        <w:t>公司前五名客户的营业收入总额为 432,200,348.76</w:t>
      </w:r>
      <w:r>
        <w:rPr>
          <w:spacing w:val="-64"/>
        </w:rPr>
        <w:t> </w:t>
      </w:r>
      <w:r>
        <w:rPr>
          <w:spacing w:val="-10"/>
        </w:rPr>
        <w:t>元，占公司全部营业</w:t>
      </w:r>
      <w:r>
        <w:rPr/>
        <w:t> 收入的比例为</w:t>
      </w:r>
      <w:r>
        <w:rPr>
          <w:spacing w:val="-60"/>
        </w:rPr>
        <w:t> </w:t>
      </w:r>
      <w:r>
        <w:rPr/>
        <w:t>38.05%。</w:t>
      </w:r>
    </w:p>
    <w:p>
      <w:pPr>
        <w:pStyle w:val="Heading3"/>
        <w:spacing w:line="240" w:lineRule="auto" w:before="211"/>
        <w:ind w:left="619" w:right="0"/>
        <w:jc w:val="left"/>
        <w:rPr>
          <w:b w:val="0"/>
          <w:bCs w:val="0"/>
        </w:rPr>
      </w:pPr>
      <w:r>
        <w:rPr>
          <w:rFonts w:ascii="Arial" w:hAnsi="Arial" w:cs="Arial" w:eastAsia="Arial" w:hint="default"/>
        </w:rPr>
        <w:t>5. </w:t>
      </w:r>
      <w:r>
        <w:rPr>
          <w:rFonts w:ascii="Arial" w:hAnsi="Arial" w:cs="Arial" w:eastAsia="Arial" w:hint="default"/>
          <w:spacing w:val="23"/>
        </w:rPr>
        <w:t> </w:t>
      </w:r>
      <w:r>
        <w:rPr/>
        <w:t>营业成本</w:t>
      </w:r>
      <w:r>
        <w:rPr>
          <w:b w:val="0"/>
          <w:bCs w:val="0"/>
        </w:rPr>
      </w:r>
    </w:p>
    <w:p>
      <w:pPr>
        <w:pStyle w:val="BodyText"/>
        <w:spacing w:line="240" w:lineRule="auto" w:before="137"/>
        <w:ind w:left="563" w:right="0"/>
        <w:jc w:val="left"/>
      </w:pPr>
      <w:r>
        <w:rPr>
          <w:rFonts w:ascii="Arial" w:hAnsi="Arial" w:cs="Arial" w:eastAsia="Arial" w:hint="default"/>
        </w:rPr>
        <w:t>(1)</w:t>
      </w:r>
      <w:r>
        <w:rPr>
          <w:rFonts w:ascii="Arial" w:hAnsi="Arial" w:cs="Arial" w:eastAsia="Arial" w:hint="default"/>
          <w:spacing w:val="52"/>
        </w:rPr>
        <w:t> </w:t>
      </w:r>
      <w:r>
        <w:rPr/>
        <w:t>营业成本</w:t>
      </w:r>
    </w:p>
    <w:p>
      <w:pPr>
        <w:spacing w:line="240" w:lineRule="auto" w:before="5"/>
        <w:rPr>
          <w:rFonts w:ascii="宋体" w:hAnsi="宋体" w:cs="宋体" w:eastAsia="宋体" w:hint="default"/>
          <w:sz w:val="7"/>
          <w:szCs w:val="7"/>
        </w:rPr>
      </w:pPr>
    </w:p>
    <w:p>
      <w:pPr>
        <w:spacing w:line="1748" w:lineRule="exact"/>
        <w:ind w:left="257" w:right="0" w:firstLine="0"/>
        <w:rPr>
          <w:rFonts w:ascii="宋体" w:hAnsi="宋体" w:cs="宋体" w:eastAsia="宋体" w:hint="default"/>
          <w:sz w:val="20"/>
          <w:szCs w:val="20"/>
        </w:rPr>
      </w:pPr>
      <w:r>
        <w:rPr>
          <w:rFonts w:ascii="宋体" w:hAnsi="宋体" w:cs="宋体" w:eastAsia="宋体" w:hint="default"/>
          <w:position w:val="-34"/>
          <w:sz w:val="20"/>
          <w:szCs w:val="20"/>
        </w:rPr>
        <w:pict>
          <v:group style="width:435.85pt;height:87.45pt;mso-position-horizontal-relative:char;mso-position-vertical-relative:line" coordorigin="0,0" coordsize="8717,1749">
            <v:group style="position:absolute;left:22;top:7;width:2548;height:2" coordorigin="22,7" coordsize="2548,2">
              <v:shape style="position:absolute;left:22;top:7;width:2548;height:2" coordorigin="22,7" coordsize="2548,0" path="m22,7l2569,7e" filled="false" stroked="true" strokeweight=".72pt" strokecolor="#000000">
                <v:path arrowok="t"/>
              </v:shape>
            </v:group>
            <v:group style="position:absolute;left:22;top:36;width:2548;height:2" coordorigin="22,36" coordsize="2548,2">
              <v:shape style="position:absolute;left:22;top:36;width:2548;height:2" coordorigin="22,36" coordsize="2548,0" path="m22,36l2569,36e" filled="false" stroked="true" strokeweight=".72pt" strokecolor="#000000">
                <v:path arrowok="t"/>
              </v:shape>
              <v:shape style="position:absolute;left:2569;top:43;width:10;height:2" type="#_x0000_t75" stroked="false">
                <v:imagedata r:id="rId25" o:title=""/>
              </v:shape>
            </v:group>
            <v:group style="position:absolute;left:2569;top:7;width:44;height:2" coordorigin="2569,7" coordsize="44,2">
              <v:shape style="position:absolute;left:2569;top:7;width:44;height:2" coordorigin="2569,7" coordsize="44,0" path="m2569,7l2612,7e" filled="false" stroked="true" strokeweight=".72pt" strokecolor="#000000">
                <v:path arrowok="t"/>
              </v:shape>
            </v:group>
            <v:group style="position:absolute;left:2569;top:36;width:44;height:2" coordorigin="2569,36" coordsize="44,2">
              <v:shape style="position:absolute;left:2569;top:36;width:44;height:2" coordorigin="2569,36" coordsize="44,0" path="m2569,36l2612,36e" filled="false" stroked="true" strokeweight=".72pt" strokecolor="#000000">
                <v:path arrowok="t"/>
              </v:shape>
            </v:group>
            <v:group style="position:absolute;left:2612;top:7;width:3023;height:2" coordorigin="2612,7" coordsize="3023,2">
              <v:shape style="position:absolute;left:2612;top:7;width:3023;height:2" coordorigin="2612,7" coordsize="3023,0" path="m2612,7l5635,7e" filled="false" stroked="true" strokeweight=".72pt" strokecolor="#000000">
                <v:path arrowok="t"/>
              </v:shape>
            </v:group>
            <v:group style="position:absolute;left:2612;top:36;width:3023;height:2" coordorigin="2612,36" coordsize="3023,2">
              <v:shape style="position:absolute;left:2612;top:36;width:3023;height:2" coordorigin="2612,36" coordsize="3023,0" path="m2612,36l5635,36e" filled="false" stroked="true" strokeweight=".72pt" strokecolor="#000000">
                <v:path arrowok="t"/>
              </v:shape>
              <v:shape style="position:absolute;left:5635;top:43;width:10;height:2" type="#_x0000_t75" stroked="false">
                <v:imagedata r:id="rId25" o:title=""/>
              </v:shape>
            </v:group>
            <v:group style="position:absolute;left:5635;top:7;width:44;height:2" coordorigin="5635,7" coordsize="44,2">
              <v:shape style="position:absolute;left:5635;top:7;width:44;height:2" coordorigin="5635,7" coordsize="44,0" path="m5635,7l5678,7e" filled="false" stroked="true" strokeweight=".72pt" strokecolor="#000000">
                <v:path arrowok="t"/>
              </v:shape>
            </v:group>
            <v:group style="position:absolute;left:5635;top:36;width:44;height:2" coordorigin="5635,36" coordsize="44,2">
              <v:shape style="position:absolute;left:5635;top:36;width:44;height:2" coordorigin="5635,36" coordsize="44,0" path="m5635,36l5678,36e" filled="false" stroked="true" strokeweight=".72pt" strokecolor="#000000">
                <v:path arrowok="t"/>
              </v:shape>
            </v:group>
            <v:group style="position:absolute;left:5678;top:7;width:3015;height:2" coordorigin="5678,7" coordsize="3015,2">
              <v:shape style="position:absolute;left:5678;top:7;width:3015;height:2" coordorigin="5678,7" coordsize="3015,0" path="m5678,7l8693,7e" filled="false" stroked="true" strokeweight=".72pt" strokecolor="#000000">
                <v:path arrowok="t"/>
              </v:shape>
            </v:group>
            <v:group style="position:absolute;left:5678;top:36;width:3015;height:2" coordorigin="5678,36" coordsize="3015,2">
              <v:shape style="position:absolute;left:5678;top:36;width:3015;height:2" coordorigin="5678,36" coordsize="3015,0" path="m5678,36l8693,36e" filled="false" stroked="true" strokeweight=".72pt" strokecolor="#000000">
                <v:path arrowok="t"/>
              </v:shape>
              <v:shape style="position:absolute;left:2550;top:26;width:3114;height:445" type="#_x0000_t75" stroked="false">
                <v:imagedata r:id="rId354" o:title=""/>
              </v:shape>
            </v:group>
            <v:group style="position:absolute;left:7;top:1741;width:2562;height:2" coordorigin="7,1741" coordsize="2562,2">
              <v:shape style="position:absolute;left:7;top:1741;width:2562;height:2" coordorigin="7,1741" coordsize="2562,0" path="m7,1741l2569,1741e" filled="false" stroked="true" strokeweight=".72pt" strokecolor="#000000">
                <v:path arrowok="t"/>
              </v:shape>
            </v:group>
            <v:group style="position:absolute;left:7;top:1712;width:2562;height:2" coordorigin="7,1712" coordsize="2562,2">
              <v:shape style="position:absolute;left:7;top:1712;width:2562;height:2" coordorigin="7,1712" coordsize="2562,0" path="m7,1712l2569,1712e" filled="false" stroked="true" strokeweight=".72pt" strokecolor="#000000">
                <v:path arrowok="t"/>
              </v:shape>
            </v:group>
            <v:group style="position:absolute;left:2569;top:1712;width:44;height:2" coordorigin="2569,1712" coordsize="44,2">
              <v:shape style="position:absolute;left:2569;top:1712;width:44;height:2" coordorigin="2569,1712" coordsize="44,0" path="m2569,1712l2612,1712e" filled="false" stroked="true" strokeweight=".72pt" strokecolor="#000000">
                <v:path arrowok="t"/>
              </v:shape>
            </v:group>
            <v:group style="position:absolute;left:2569;top:1741;width:3066;height:2" coordorigin="2569,1741" coordsize="3066,2">
              <v:shape style="position:absolute;left:2569;top:1741;width:3066;height:2" coordorigin="2569,1741" coordsize="3066,0" path="m2569,1741l5635,1741e" filled="false" stroked="true" strokeweight=".72pt" strokecolor="#000000">
                <v:path arrowok="t"/>
              </v:shape>
            </v:group>
            <v:group style="position:absolute;left:2612;top:1712;width:3023;height:2" coordorigin="2612,1712" coordsize="3023,2">
              <v:shape style="position:absolute;left:2612;top:1712;width:3023;height:2" coordorigin="2612,1712" coordsize="3023,0" path="m2612,1712l5635,1712e" filled="false" stroked="true" strokeweight=".72pt" strokecolor="#000000">
                <v:path arrowok="t"/>
              </v:shape>
              <v:shape style="position:absolute;left:2;top:433;width:8714;height:1272" type="#_x0000_t75" stroked="false">
                <v:imagedata r:id="rId355" o:title=""/>
              </v:shape>
            </v:group>
            <v:group style="position:absolute;left:5635;top:1712;width:44;height:2" coordorigin="5635,1712" coordsize="44,2">
              <v:shape style="position:absolute;left:5635;top:1712;width:44;height:2" coordorigin="5635,1712" coordsize="44,0" path="m5635,1712l5678,1712e" filled="false" stroked="true" strokeweight=".72pt" strokecolor="#000000">
                <v:path arrowok="t"/>
              </v:shape>
            </v:group>
            <v:group style="position:absolute;left:5635;top:1741;width:3065;height:2" coordorigin="5635,1741" coordsize="3065,2">
              <v:shape style="position:absolute;left:5635;top:1741;width:3065;height:2" coordorigin="5635,1741" coordsize="3065,0" path="m5635,1741l8700,1741e" filled="false" stroked="true" strokeweight=".72pt" strokecolor="#000000">
                <v:path arrowok="t"/>
              </v:shape>
            </v:group>
            <v:group style="position:absolute;left:5678;top:1712;width:3022;height:2" coordorigin="5678,1712" coordsize="3022,2">
              <v:shape style="position:absolute;left:5678;top:1712;width:3022;height:2" coordorigin="5678,1712" coordsize="3022,0" path="m5678,1712l8700,1712e" filled="false" stroked="true" strokeweight=".72pt" strokecolor="#000000">
                <v:path arrowok="t"/>
              </v:shape>
              <v:shape style="position:absolute;left:1098;top:10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3707;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txbxContent>
                </v:textbox>
                <w10:wrap type="none"/>
              </v:shape>
              <v:shape style="position:absolute;left:6769;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txbxContent>
                </v:textbox>
                <w10:wrap type="none"/>
              </v:shape>
              <v:shape style="position:absolute;left:130;top:518;width:1370;height:103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主营业务成本</w:t>
                      </w:r>
                    </w:p>
                    <w:p>
                      <w:pPr>
                        <w:spacing w:before="156"/>
                        <w:ind w:left="0" w:right="0" w:firstLine="0"/>
                        <w:jc w:val="left"/>
                        <w:rPr>
                          <w:rFonts w:ascii="宋体" w:hAnsi="宋体" w:cs="宋体" w:eastAsia="宋体" w:hint="default"/>
                          <w:sz w:val="20"/>
                          <w:szCs w:val="20"/>
                        </w:rPr>
                      </w:pPr>
                      <w:r>
                        <w:rPr>
                          <w:rFonts w:ascii="宋体" w:hAnsi="宋体" w:cs="宋体" w:eastAsia="宋体" w:hint="default"/>
                          <w:sz w:val="20"/>
                          <w:szCs w:val="20"/>
                        </w:rPr>
                        <w:t>其他业务成本</w:t>
                      </w:r>
                    </w:p>
                    <w:p>
                      <w:pPr>
                        <w:spacing w:before="154"/>
                        <w:ind w:left="0" w:right="0" w:firstLine="0"/>
                        <w:jc w:val="righ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4140;top:575;width:139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464,950,085.15</w:t>
                      </w:r>
                    </w:p>
                  </w:txbxContent>
                </v:textbox>
                <w10:wrap type="none"/>
              </v:shape>
              <v:shape style="position:absolute;left:7203;top:575;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380,562,486.21</w:t>
                      </w:r>
                    </w:p>
                  </w:txbxContent>
                </v:textbox>
                <w10:wrap type="none"/>
              </v:shape>
              <v:shape style="position:absolute;left:4140;top:1040;width:139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129,451,171.87</w:t>
                      </w:r>
                    </w:p>
                  </w:txbxContent>
                </v:textbox>
                <w10:wrap type="none"/>
              </v:shape>
              <v:shape style="position:absolute;left:7426;top:1040;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9,553,718.36</w:t>
                      </w:r>
                    </w:p>
                  </w:txbxContent>
                </v:textbox>
                <w10:wrap type="none"/>
              </v:shape>
              <v:shape style="position:absolute;left:4141;top:1456;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594,401,257.02</w:t>
                      </w:r>
                    </w:p>
                  </w:txbxContent>
                </v:textbox>
                <w10:wrap type="none"/>
              </v:shape>
              <v:shape style="position:absolute;left:7216;top:1456;width:1377;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390,116,204.57</w:t>
                      </w:r>
                    </w:p>
                  </w:txbxContent>
                </v:textbox>
                <w10:wrap type="none"/>
              </v:shape>
            </v:group>
          </v:group>
        </w:pict>
      </w:r>
      <w:r>
        <w:rPr>
          <w:rFonts w:ascii="宋体" w:hAnsi="宋体" w:cs="宋体" w:eastAsia="宋体" w:hint="default"/>
          <w:position w:val="-34"/>
          <w:sz w:val="20"/>
          <w:szCs w:val="20"/>
        </w:rPr>
      </w:r>
    </w:p>
    <w:p>
      <w:pPr>
        <w:spacing w:line="240" w:lineRule="auto" w:before="0"/>
        <w:rPr>
          <w:rFonts w:ascii="宋体" w:hAnsi="宋体" w:cs="宋体" w:eastAsia="宋体" w:hint="default"/>
          <w:sz w:val="13"/>
          <w:szCs w:val="13"/>
        </w:rPr>
      </w:pPr>
    </w:p>
    <w:p>
      <w:pPr>
        <w:pStyle w:val="BodyText"/>
        <w:spacing w:line="240" w:lineRule="auto" w:before="26"/>
        <w:ind w:left="562" w:right="0"/>
        <w:jc w:val="left"/>
      </w:pPr>
      <w:r>
        <w:rPr/>
        <w:pict>
          <v:group style="position:absolute;margin-left:96.000015pt;margin-top:22.695938pt;width:435.75pt;height:129.25pt;mso-position-horizontal-relative:page;mso-position-vertical-relative:paragraph;z-index:-706288" coordorigin="1920,454" coordsize="8715,2585">
            <v:group style="position:absolute;left:1939;top:461;width:2548;height:2" coordorigin="1939,461" coordsize="2548,2">
              <v:shape style="position:absolute;left:1939;top:461;width:2548;height:2" coordorigin="1939,461" coordsize="2548,0" path="m1939,461l4487,461e" filled="false" stroked="true" strokeweight=".72pt" strokecolor="#000000">
                <v:path arrowok="t"/>
              </v:shape>
            </v:group>
            <v:group style="position:absolute;left:1939;top:490;width:2548;height:2" coordorigin="1939,490" coordsize="2548,2">
              <v:shape style="position:absolute;left:1939;top:490;width:2548;height:2" coordorigin="1939,490" coordsize="2548,0" path="m1939,490l4487,490e" filled="false" stroked="true" strokeweight=".72pt" strokecolor="#000000">
                <v:path arrowok="t"/>
              </v:shape>
              <v:shape style="position:absolute;left:4487;top:497;width:10;height:2" type="#_x0000_t75" stroked="false">
                <v:imagedata r:id="rId36" o:title=""/>
              </v:shape>
            </v:group>
            <v:group style="position:absolute;left:4487;top:461;width:44;height:2" coordorigin="4487,461" coordsize="44,2">
              <v:shape style="position:absolute;left:4487;top:461;width:44;height:2" coordorigin="4487,461" coordsize="44,0" path="m4487,461l4530,461e" filled="false" stroked="true" strokeweight=".72pt" strokecolor="#000000">
                <v:path arrowok="t"/>
              </v:shape>
            </v:group>
            <v:group style="position:absolute;left:4487;top:490;width:44;height:2" coordorigin="4487,490" coordsize="44,2">
              <v:shape style="position:absolute;left:4487;top:490;width:44;height:2" coordorigin="4487,490" coordsize="44,0" path="m4487,490l4530,490e" filled="false" stroked="true" strokeweight=".72pt" strokecolor="#000000">
                <v:path arrowok="t"/>
              </v:shape>
            </v:group>
            <v:group style="position:absolute;left:4530;top:461;width:3023;height:2" coordorigin="4530,461" coordsize="3023,2">
              <v:shape style="position:absolute;left:4530;top:461;width:3023;height:2" coordorigin="4530,461" coordsize="3023,0" path="m4530,461l7553,461e" filled="false" stroked="true" strokeweight=".72pt" strokecolor="#000000">
                <v:path arrowok="t"/>
              </v:shape>
            </v:group>
            <v:group style="position:absolute;left:4530;top:490;width:3023;height:2" coordorigin="4530,490" coordsize="3023,2">
              <v:shape style="position:absolute;left:4530;top:490;width:3023;height:2" coordorigin="4530,490" coordsize="3023,0" path="m4530,490l7553,490e" filled="false" stroked="true" strokeweight=".72pt" strokecolor="#000000">
                <v:path arrowok="t"/>
              </v:shape>
              <v:shape style="position:absolute;left:7553;top:497;width:10;height:2" type="#_x0000_t75" stroked="false">
                <v:imagedata r:id="rId36" o:title=""/>
              </v:shape>
            </v:group>
            <v:group style="position:absolute;left:7553;top:461;width:44;height:2" coordorigin="7553,461" coordsize="44,2">
              <v:shape style="position:absolute;left:7553;top:461;width:44;height:2" coordorigin="7553,461" coordsize="44,0" path="m7553,461l7596,461e" filled="false" stroked="true" strokeweight=".72pt" strokecolor="#000000">
                <v:path arrowok="t"/>
              </v:shape>
            </v:group>
            <v:group style="position:absolute;left:7553;top:490;width:44;height:2" coordorigin="7553,490" coordsize="44,2">
              <v:shape style="position:absolute;left:7553;top:490;width:44;height:2" coordorigin="7553,490" coordsize="44,0" path="m7553,490l7596,490e" filled="false" stroked="true" strokeweight=".72pt" strokecolor="#000000">
                <v:path arrowok="t"/>
              </v:shape>
            </v:group>
            <v:group style="position:absolute;left:7596;top:461;width:3015;height:2" coordorigin="7596,461" coordsize="3015,2">
              <v:shape style="position:absolute;left:7596;top:461;width:3015;height:2" coordorigin="7596,461" coordsize="3015,0" path="m7596,461l10610,461e" filled="false" stroked="true" strokeweight=".72pt" strokecolor="#000000">
                <v:path arrowok="t"/>
              </v:shape>
            </v:group>
            <v:group style="position:absolute;left:7596;top:490;width:3015;height:2" coordorigin="7596,490" coordsize="3015,2">
              <v:shape style="position:absolute;left:7596;top:490;width:3015;height:2" coordorigin="7596,490" coordsize="3015,0" path="m7596,490l10610,490e" filled="false" stroked="true" strokeweight=".72pt" strokecolor="#000000">
                <v:path arrowok="t"/>
              </v:shape>
              <v:shape style="position:absolute;left:4469;top:482;width:3112;height:457" type="#_x0000_t75" stroked="false">
                <v:imagedata r:id="rId356" o:title=""/>
              </v:shape>
              <v:shape style="position:absolute;left:1920;top:903;width:8714;height:2136" type="#_x0000_t75" stroked="false">
                <v:imagedata r:id="rId357" o:title=""/>
              </v:shape>
              <v:shape style="position:absolute;left:2815;top:6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产品名称</w:t>
                      </w:r>
                    </w:p>
                  </w:txbxContent>
                </v:textbox>
                <w10:wrap type="none"/>
              </v:shape>
              <v:shape style="position:absolute;left:5624;top:55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txbxContent>
                </v:textbox>
                <w10:wrap type="none"/>
              </v:shape>
              <v:shape style="position:absolute;left:8687;top:55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txbxContent>
                </v:textbox>
                <w10:wrap type="none"/>
              </v:shape>
              <v:shape style="position:absolute;left:3035;top:1050;width:360;height:60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装卸</w:t>
                      </w:r>
                    </w:p>
                    <w:p>
                      <w:pPr>
                        <w:spacing w:line="240" w:lineRule="auto" w:before="1"/>
                        <w:rPr>
                          <w:rFonts w:ascii="宋体" w:hAnsi="宋体" w:cs="宋体" w:eastAsia="宋体" w:hint="default"/>
                          <w:sz w:val="14"/>
                          <w:szCs w:val="14"/>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堆存</w:t>
                      </w:r>
                    </w:p>
                  </w:txbxContent>
                </v:textbox>
                <w10:wrap type="none"/>
              </v:shape>
              <v:shape style="position:absolute;left:6058;top:1104;width:1393;height:609" type="#_x0000_t202" filled="false" stroked="false">
                <v:textbox inset="0,0,0,0">
                  <w:txbxContent>
                    <w:p>
                      <w:pPr>
                        <w:spacing w:line="205" w:lineRule="exact" w:before="0"/>
                        <w:ind w:left="0" w:right="0" w:firstLine="0"/>
                        <w:jc w:val="center"/>
                        <w:rPr>
                          <w:rFonts w:ascii="Arial" w:hAnsi="Arial" w:cs="Arial" w:eastAsia="Arial" w:hint="default"/>
                          <w:sz w:val="20"/>
                          <w:szCs w:val="20"/>
                        </w:rPr>
                      </w:pPr>
                      <w:r>
                        <w:rPr>
                          <w:rFonts w:ascii="Arial"/>
                          <w:spacing w:val="-1"/>
                          <w:sz w:val="20"/>
                        </w:rPr>
                        <w:t>385,065,071.57</w:t>
                      </w:r>
                    </w:p>
                    <w:p>
                      <w:pPr>
                        <w:spacing w:line="226" w:lineRule="exact" w:before="178"/>
                        <w:ind w:left="111" w:right="0" w:firstLine="0"/>
                        <w:jc w:val="center"/>
                        <w:rPr>
                          <w:rFonts w:ascii="Arial" w:hAnsi="Arial" w:cs="Arial" w:eastAsia="Arial" w:hint="default"/>
                          <w:sz w:val="20"/>
                          <w:szCs w:val="20"/>
                        </w:rPr>
                      </w:pPr>
                      <w:r>
                        <w:rPr>
                          <w:rFonts w:ascii="Arial"/>
                          <w:spacing w:val="-2"/>
                          <w:sz w:val="20"/>
                        </w:rPr>
                        <w:t>46,426,213.87</w:t>
                      </w:r>
                      <w:r>
                        <w:rPr>
                          <w:rFonts w:ascii="Arial"/>
                          <w:sz w:val="20"/>
                        </w:rPr>
                      </w:r>
                    </w:p>
                  </w:txbxContent>
                </v:textbox>
                <w10:wrap type="none"/>
              </v:shape>
              <v:shape style="position:absolute;left:9119;top:1104;width:1391;height:609" type="#_x0000_t202" filled="false" stroked="false">
                <v:textbox inset="0,0,0,0">
                  <w:txbxContent>
                    <w:p>
                      <w:pPr>
                        <w:spacing w:line="205" w:lineRule="exact" w:before="0"/>
                        <w:ind w:left="0" w:right="0" w:firstLine="0"/>
                        <w:jc w:val="center"/>
                        <w:rPr>
                          <w:rFonts w:ascii="Arial" w:hAnsi="Arial" w:cs="Arial" w:eastAsia="Arial" w:hint="default"/>
                          <w:sz w:val="20"/>
                          <w:szCs w:val="20"/>
                        </w:rPr>
                      </w:pPr>
                      <w:r>
                        <w:rPr>
                          <w:rFonts w:ascii="Arial"/>
                          <w:spacing w:val="-1"/>
                          <w:sz w:val="20"/>
                        </w:rPr>
                        <w:t>332,234,614.65</w:t>
                      </w:r>
                    </w:p>
                    <w:p>
                      <w:pPr>
                        <w:spacing w:line="226" w:lineRule="exact" w:before="178"/>
                        <w:ind w:left="111" w:right="0" w:firstLine="0"/>
                        <w:jc w:val="center"/>
                        <w:rPr>
                          <w:rFonts w:ascii="Arial" w:hAnsi="Arial" w:cs="Arial" w:eastAsia="Arial" w:hint="default"/>
                          <w:sz w:val="20"/>
                          <w:szCs w:val="20"/>
                        </w:rPr>
                      </w:pPr>
                      <w:r>
                        <w:rPr>
                          <w:rFonts w:ascii="Arial"/>
                          <w:spacing w:val="-2"/>
                          <w:sz w:val="20"/>
                        </w:rPr>
                        <w:t>21,806,084.02</w:t>
                      </w:r>
                    </w:p>
                  </w:txbxContent>
                </v:textbox>
                <w10:wrap type="none"/>
              </v:shape>
              <v:shape style="position:absolute;left:3035;top:188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船方</w:t>
                      </w:r>
                    </w:p>
                  </w:txbxContent>
                </v:textbox>
                <w10:wrap type="none"/>
              </v:shape>
              <v:shape style="position:absolute;left:6169;top:1942;width:128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31,689,298.52</w:t>
                      </w:r>
                      <w:r>
                        <w:rPr>
                          <w:rFonts w:ascii="Arial"/>
                          <w:sz w:val="20"/>
                        </w:rPr>
                      </w:r>
                    </w:p>
                  </w:txbxContent>
                </v:textbox>
                <w10:wrap type="none"/>
              </v:shape>
              <v:shape style="position:absolute;left:9230;top:1942;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26,521,787.54</w:t>
                      </w:r>
                    </w:p>
                  </w:txbxContent>
                </v:textbox>
                <w10:wrap type="none"/>
              </v:shape>
              <v:shape style="position:absolute;left:3035;top:231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6280;top:2363;width:117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1,769,501.19</w:t>
                      </w:r>
                      <w:r>
                        <w:rPr>
                          <w:rFonts w:ascii="Arial"/>
                          <w:sz w:val="20"/>
                        </w:rPr>
                      </w:r>
                    </w:p>
                  </w:txbxContent>
                </v:textbox>
                <w10:wrap type="none"/>
              </v:shape>
            </v:group>
            <w10:wrap type="none"/>
          </v:group>
        </w:pict>
      </w:r>
      <w:r>
        <w:rPr>
          <w:rFonts w:ascii="Arial" w:hAnsi="Arial" w:cs="Arial" w:eastAsia="Arial" w:hint="default"/>
        </w:rPr>
        <w:t>(2)</w:t>
      </w:r>
      <w:r>
        <w:rPr>
          <w:rFonts w:ascii="Arial" w:hAnsi="Arial" w:cs="Arial" w:eastAsia="Arial" w:hint="default"/>
          <w:spacing w:val="53"/>
        </w:rPr>
        <w:t> </w:t>
      </w:r>
      <w:r>
        <w:rPr/>
        <w:t>主营业务成本（分行业）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264" w:type="dxa"/>
        <w:tblLayout w:type="fixed"/>
        <w:tblCellMar>
          <w:top w:w="0" w:type="dxa"/>
          <w:left w:w="0" w:type="dxa"/>
          <w:bottom w:w="0" w:type="dxa"/>
          <w:right w:w="0" w:type="dxa"/>
        </w:tblCellMar>
        <w:tblLook w:val="01E0"/>
      </w:tblPr>
      <w:tblGrid>
        <w:gridCol w:w="3717"/>
        <w:gridCol w:w="2903"/>
        <w:gridCol w:w="2073"/>
      </w:tblGrid>
      <w:tr>
        <w:trPr>
          <w:trHeight w:val="432" w:hRule="exact"/>
        </w:trPr>
        <w:tc>
          <w:tcPr>
            <w:tcW w:w="3717" w:type="dxa"/>
            <w:tcBorders>
              <w:top w:val="nil" w:sz="6" w:space="0" w:color="auto"/>
              <w:left w:val="nil" w:sz="6" w:space="0" w:color="auto"/>
              <w:bottom w:val="single" w:sz="17" w:space="0" w:color="000000"/>
              <w:right w:val="nil" w:sz="6" w:space="0" w:color="auto"/>
            </w:tcBorders>
          </w:tcPr>
          <w:p>
            <w:pPr>
              <w:pStyle w:val="TableParagraph"/>
              <w:spacing w:line="240" w:lineRule="auto" w:before="38"/>
              <w:ind w:left="1090"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903" w:type="dxa"/>
            <w:tcBorders>
              <w:top w:val="nil" w:sz="6" w:space="0" w:color="auto"/>
              <w:left w:val="nil" w:sz="6" w:space="0" w:color="auto"/>
              <w:bottom w:val="single" w:sz="17" w:space="0" w:color="000000"/>
              <w:right w:val="nil" w:sz="6" w:space="0" w:color="auto"/>
            </w:tcBorders>
          </w:tcPr>
          <w:p>
            <w:pPr>
              <w:pStyle w:val="TableParagraph"/>
              <w:spacing w:line="240" w:lineRule="auto" w:before="83"/>
              <w:ind w:left="415" w:right="0"/>
              <w:jc w:val="left"/>
              <w:rPr>
                <w:rFonts w:ascii="Arial" w:hAnsi="Arial" w:cs="Arial" w:eastAsia="Arial" w:hint="default"/>
                <w:sz w:val="20"/>
                <w:szCs w:val="20"/>
              </w:rPr>
            </w:pPr>
            <w:r>
              <w:rPr>
                <w:rFonts w:ascii="Arial"/>
                <w:sz w:val="20"/>
              </w:rPr>
              <w:t>464,950,085.15</w:t>
            </w:r>
          </w:p>
        </w:tc>
        <w:tc>
          <w:tcPr>
            <w:tcW w:w="2073" w:type="dxa"/>
            <w:tcBorders>
              <w:top w:val="nil" w:sz="6" w:space="0" w:color="auto"/>
              <w:left w:val="nil" w:sz="6" w:space="0" w:color="auto"/>
              <w:bottom w:val="single" w:sz="17" w:space="0" w:color="000000"/>
              <w:right w:val="nil" w:sz="6" w:space="0" w:color="auto"/>
            </w:tcBorders>
          </w:tcPr>
          <w:p>
            <w:pPr>
              <w:pStyle w:val="TableParagraph"/>
              <w:spacing w:line="240" w:lineRule="auto" w:before="83"/>
              <w:ind w:right="106"/>
              <w:jc w:val="right"/>
              <w:rPr>
                <w:rFonts w:ascii="Arial" w:hAnsi="Arial" w:cs="Arial" w:eastAsia="Arial" w:hint="default"/>
                <w:sz w:val="20"/>
                <w:szCs w:val="20"/>
              </w:rPr>
            </w:pPr>
            <w:r>
              <w:rPr>
                <w:rFonts w:ascii="Arial"/>
                <w:spacing w:val="-1"/>
                <w:sz w:val="20"/>
              </w:rPr>
              <w:t>380,562,486.21</w:t>
            </w:r>
          </w:p>
        </w:tc>
      </w:tr>
      <w:tr>
        <w:trPr>
          <w:trHeight w:val="667" w:hRule="exact"/>
        </w:trPr>
        <w:tc>
          <w:tcPr>
            <w:tcW w:w="3717" w:type="dxa"/>
            <w:tcBorders>
              <w:top w:val="single" w:sz="17" w:space="0" w:color="000000"/>
              <w:left w:val="nil" w:sz="6" w:space="0" w:color="auto"/>
              <w:bottom w:val="single" w:sz="17" w:space="0" w:color="000000"/>
              <w:right w:val="nil" w:sz="6" w:space="0" w:color="auto"/>
            </w:tcBorders>
          </w:tcPr>
          <w:p>
            <w:pPr>
              <w:pStyle w:val="TableParagraph"/>
              <w:spacing w:line="240" w:lineRule="auto" w:before="196"/>
              <w:ind w:left="355" w:right="0"/>
              <w:jc w:val="left"/>
              <w:rPr>
                <w:rFonts w:ascii="宋体" w:hAnsi="宋体" w:cs="宋体" w:eastAsia="宋体" w:hint="default"/>
                <w:sz w:val="24"/>
                <w:szCs w:val="24"/>
              </w:rPr>
            </w:pPr>
            <w:r>
              <w:rPr>
                <w:rFonts w:ascii="Arial" w:hAnsi="Arial" w:cs="Arial" w:eastAsia="Arial" w:hint="default"/>
                <w:b/>
                <w:bCs/>
                <w:sz w:val="24"/>
                <w:szCs w:val="24"/>
              </w:rPr>
              <w:t>6. </w:t>
            </w:r>
            <w:r>
              <w:rPr>
                <w:rFonts w:ascii="Arial" w:hAnsi="Arial" w:cs="Arial" w:eastAsia="Arial" w:hint="default"/>
                <w:b/>
                <w:bCs/>
                <w:spacing w:val="23"/>
                <w:sz w:val="24"/>
                <w:szCs w:val="24"/>
              </w:rPr>
              <w:t> </w:t>
            </w:r>
            <w:r>
              <w:rPr>
                <w:rFonts w:ascii="宋体" w:hAnsi="宋体" w:cs="宋体" w:eastAsia="宋体" w:hint="default"/>
                <w:b/>
                <w:bCs/>
                <w:sz w:val="24"/>
                <w:szCs w:val="24"/>
              </w:rPr>
              <w:t>投资收益</w:t>
            </w:r>
            <w:r>
              <w:rPr>
                <w:rFonts w:ascii="宋体" w:hAnsi="宋体" w:cs="宋体" w:eastAsia="宋体" w:hint="default"/>
                <w:sz w:val="24"/>
                <w:szCs w:val="24"/>
              </w:rPr>
            </w:r>
          </w:p>
        </w:tc>
        <w:tc>
          <w:tcPr>
            <w:tcW w:w="2903" w:type="dxa"/>
            <w:tcBorders>
              <w:top w:val="single" w:sz="17" w:space="0" w:color="000000"/>
              <w:left w:val="nil" w:sz="6" w:space="0" w:color="auto"/>
              <w:bottom w:val="single" w:sz="17" w:space="0" w:color="000000"/>
              <w:right w:val="nil" w:sz="6" w:space="0" w:color="auto"/>
            </w:tcBorders>
          </w:tcPr>
          <w:p>
            <w:pPr/>
          </w:p>
        </w:tc>
        <w:tc>
          <w:tcPr>
            <w:tcW w:w="2073" w:type="dxa"/>
            <w:tcBorders>
              <w:top w:val="single" w:sz="17" w:space="0" w:color="000000"/>
              <w:left w:val="nil" w:sz="6" w:space="0" w:color="auto"/>
              <w:bottom w:val="single" w:sz="17" w:space="0" w:color="000000"/>
              <w:right w:val="nil" w:sz="6" w:space="0" w:color="auto"/>
            </w:tcBorders>
          </w:tcPr>
          <w:p>
            <w:pPr/>
          </w:p>
        </w:tc>
      </w:tr>
      <w:tr>
        <w:trPr>
          <w:trHeight w:val="475" w:hRule="exact"/>
        </w:trPr>
        <w:tc>
          <w:tcPr>
            <w:tcW w:w="3717" w:type="dxa"/>
            <w:tcBorders>
              <w:top w:val="single" w:sz="17" w:space="0" w:color="000000"/>
              <w:left w:val="nil" w:sz="6" w:space="0" w:color="auto"/>
              <w:bottom w:val="nil" w:sz="6" w:space="0" w:color="auto"/>
              <w:right w:val="nil" w:sz="6" w:space="0" w:color="auto"/>
            </w:tcBorders>
          </w:tcPr>
          <w:p>
            <w:pPr>
              <w:pStyle w:val="TableParagraph"/>
              <w:tabs>
                <w:tab w:pos="769" w:val="left" w:leader="none"/>
              </w:tabs>
              <w:spacing w:line="240" w:lineRule="auto" w:before="65"/>
              <w:ind w:left="138"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903" w:type="dxa"/>
            <w:tcBorders>
              <w:top w:val="single" w:sz="17" w:space="0" w:color="000000"/>
              <w:left w:val="nil" w:sz="6" w:space="0" w:color="auto"/>
              <w:bottom w:val="nil" w:sz="6" w:space="0" w:color="auto"/>
              <w:right w:val="nil" w:sz="6" w:space="0" w:color="auto"/>
            </w:tcBorders>
          </w:tcPr>
          <w:p>
            <w:pPr>
              <w:pStyle w:val="TableParagraph"/>
              <w:spacing w:line="240" w:lineRule="auto" w:before="73"/>
              <w:ind w:left="928"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2073" w:type="dxa"/>
            <w:tcBorders>
              <w:top w:val="single" w:sz="17" w:space="0" w:color="000000"/>
              <w:left w:val="nil" w:sz="6" w:space="0" w:color="auto"/>
              <w:bottom w:val="nil" w:sz="6" w:space="0" w:color="auto"/>
              <w:right w:val="nil" w:sz="6" w:space="0" w:color="auto"/>
            </w:tcBorders>
          </w:tcPr>
          <w:p>
            <w:pPr>
              <w:pStyle w:val="TableParagraph"/>
              <w:spacing w:line="240" w:lineRule="auto" w:before="73"/>
              <w:ind w:left="451" w:right="0"/>
              <w:jc w:val="left"/>
              <w:rPr>
                <w:rFonts w:ascii="宋体" w:hAnsi="宋体" w:cs="宋体" w:eastAsia="宋体" w:hint="default"/>
                <w:sz w:val="20"/>
                <w:szCs w:val="20"/>
              </w:rPr>
            </w:pPr>
            <w:r>
              <w:rPr>
                <w:rFonts w:ascii="宋体" w:hAnsi="宋体" w:cs="宋体" w:eastAsia="宋体" w:hint="default"/>
                <w:sz w:val="20"/>
                <w:szCs w:val="20"/>
              </w:rPr>
              <w:t>上年金额</w:t>
            </w:r>
          </w:p>
        </w:tc>
      </w:tr>
      <w:tr>
        <w:trPr>
          <w:trHeight w:val="406"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40" w:lineRule="auto" w:before="52"/>
              <w:ind w:left="99" w:right="0"/>
              <w:jc w:val="left"/>
              <w:rPr>
                <w:rFonts w:ascii="宋体" w:hAnsi="宋体" w:cs="宋体" w:eastAsia="宋体" w:hint="default"/>
                <w:sz w:val="20"/>
                <w:szCs w:val="20"/>
              </w:rPr>
            </w:pPr>
            <w:r>
              <w:rPr>
                <w:rFonts w:ascii="宋体" w:hAnsi="宋体" w:cs="宋体" w:eastAsia="宋体" w:hint="default"/>
                <w:b/>
                <w:bCs/>
                <w:sz w:val="20"/>
                <w:szCs w:val="20"/>
              </w:rPr>
              <w:t>成本法核算的长期股权投资收益：</w:t>
            </w:r>
            <w:r>
              <w:rPr>
                <w:rFonts w:ascii="宋体" w:hAnsi="宋体" w:cs="宋体" w:eastAsia="宋体" w:hint="default"/>
                <w:sz w:val="20"/>
                <w:szCs w:val="20"/>
              </w:rPr>
            </w:r>
          </w:p>
        </w:tc>
        <w:tc>
          <w:tcPr>
            <w:tcW w:w="2903" w:type="dxa"/>
            <w:tcBorders>
              <w:top w:val="nil" w:sz="6" w:space="0" w:color="auto"/>
              <w:left w:val="nil" w:sz="6" w:space="0" w:color="auto"/>
              <w:bottom w:val="nil" w:sz="6" w:space="0" w:color="auto"/>
              <w:right w:val="nil" w:sz="6" w:space="0" w:color="auto"/>
            </w:tcBorders>
          </w:tcPr>
          <w:p>
            <w:pPr/>
          </w:p>
        </w:tc>
        <w:tc>
          <w:tcPr>
            <w:tcW w:w="2073" w:type="dxa"/>
            <w:tcBorders>
              <w:top w:val="nil" w:sz="6" w:space="0" w:color="auto"/>
              <w:left w:val="nil" w:sz="6" w:space="0" w:color="auto"/>
              <w:bottom w:val="nil" w:sz="6" w:space="0" w:color="auto"/>
              <w:right w:val="nil" w:sz="6" w:space="0" w:color="auto"/>
            </w:tcBorders>
          </w:tcPr>
          <w:p>
            <w:pPr/>
          </w:p>
        </w:tc>
      </w:tr>
      <w:tr>
        <w:trPr>
          <w:trHeight w:val="405"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40" w:lineRule="auto" w:before="30"/>
              <w:ind w:left="99" w:right="0"/>
              <w:jc w:val="left"/>
              <w:rPr>
                <w:rFonts w:ascii="宋体" w:hAnsi="宋体" w:cs="宋体" w:eastAsia="宋体" w:hint="default"/>
                <w:sz w:val="20"/>
                <w:szCs w:val="20"/>
              </w:rPr>
            </w:pPr>
            <w:r>
              <w:rPr>
                <w:rFonts w:ascii="宋体" w:hAnsi="宋体" w:cs="宋体" w:eastAsia="宋体" w:hint="default"/>
                <w:sz w:val="20"/>
                <w:szCs w:val="20"/>
              </w:rPr>
              <w:t>锦州港货运船舶代理有限公司</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49"/>
              <w:jc w:val="right"/>
              <w:rPr>
                <w:rFonts w:ascii="Arial" w:hAnsi="Arial" w:cs="Arial" w:eastAsia="Arial" w:hint="default"/>
                <w:sz w:val="20"/>
                <w:szCs w:val="20"/>
              </w:rPr>
            </w:pPr>
            <w:r>
              <w:rPr>
                <w:rFonts w:ascii="Arial"/>
                <w:spacing w:val="-2"/>
                <w:sz w:val="20"/>
              </w:rPr>
              <w:t>2,825,837.81</w:t>
            </w:r>
            <w:r>
              <w:rPr>
                <w:rFonts w:ascii="Arial"/>
                <w:sz w:val="20"/>
              </w:rPr>
            </w:r>
          </w:p>
        </w:tc>
        <w:tc>
          <w:tcPr>
            <w:tcW w:w="207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80"/>
              <w:jc w:val="right"/>
              <w:rPr>
                <w:rFonts w:ascii="Arial" w:hAnsi="Arial" w:cs="Arial" w:eastAsia="Arial" w:hint="default"/>
                <w:sz w:val="20"/>
                <w:szCs w:val="20"/>
              </w:rPr>
            </w:pPr>
            <w:r>
              <w:rPr>
                <w:rFonts w:ascii="Arial"/>
                <w:spacing w:val="-2"/>
                <w:sz w:val="20"/>
              </w:rPr>
              <w:t>2,231,766.37</w:t>
            </w:r>
            <w:r>
              <w:rPr>
                <w:rFonts w:ascii="Arial"/>
                <w:sz w:val="20"/>
              </w:rPr>
            </w:r>
          </w:p>
        </w:tc>
      </w:tr>
      <w:tr>
        <w:trPr>
          <w:trHeight w:val="385"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99" w:right="0"/>
              <w:jc w:val="left"/>
              <w:rPr>
                <w:rFonts w:ascii="宋体" w:hAnsi="宋体" w:cs="宋体" w:eastAsia="宋体" w:hint="default"/>
                <w:sz w:val="20"/>
                <w:szCs w:val="20"/>
              </w:rPr>
            </w:pPr>
            <w:r>
              <w:rPr>
                <w:rFonts w:ascii="宋体" w:hAnsi="宋体" w:cs="宋体" w:eastAsia="宋体" w:hint="default"/>
                <w:sz w:val="20"/>
                <w:szCs w:val="20"/>
              </w:rPr>
              <w:t>锦州兴港工程监理有限公司</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51"/>
              <w:jc w:val="right"/>
              <w:rPr>
                <w:rFonts w:ascii="Arial" w:hAnsi="Arial" w:cs="Arial" w:eastAsia="Arial" w:hint="default"/>
                <w:sz w:val="20"/>
                <w:szCs w:val="20"/>
              </w:rPr>
            </w:pPr>
            <w:r>
              <w:rPr>
                <w:rFonts w:ascii="Arial"/>
                <w:spacing w:val="-1"/>
                <w:sz w:val="20"/>
              </w:rPr>
              <w:t>197,968.94</w:t>
            </w:r>
          </w:p>
        </w:tc>
        <w:tc>
          <w:tcPr>
            <w:tcW w:w="20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82"/>
              <w:jc w:val="right"/>
              <w:rPr>
                <w:rFonts w:ascii="Arial" w:hAnsi="Arial" w:cs="Arial" w:eastAsia="Arial" w:hint="default"/>
                <w:sz w:val="20"/>
                <w:szCs w:val="20"/>
              </w:rPr>
            </w:pPr>
            <w:r>
              <w:rPr>
                <w:rFonts w:ascii="Arial"/>
                <w:spacing w:val="-1"/>
                <w:sz w:val="20"/>
              </w:rPr>
              <w:t>308,492.04</w:t>
            </w:r>
          </w:p>
        </w:tc>
      </w:tr>
      <w:tr>
        <w:trPr>
          <w:trHeight w:val="369"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99" w:right="0"/>
              <w:jc w:val="left"/>
              <w:rPr>
                <w:rFonts w:ascii="宋体" w:hAnsi="宋体" w:cs="宋体" w:eastAsia="宋体" w:hint="default"/>
                <w:sz w:val="20"/>
                <w:szCs w:val="20"/>
              </w:rPr>
            </w:pPr>
            <w:r>
              <w:rPr>
                <w:rFonts w:ascii="宋体" w:hAnsi="宋体" w:cs="宋体" w:eastAsia="宋体" w:hint="default"/>
                <w:sz w:val="20"/>
                <w:szCs w:val="20"/>
              </w:rPr>
              <w:t>大连集发环渤海集装箱运输有限公司</w:t>
            </w:r>
          </w:p>
        </w:tc>
        <w:tc>
          <w:tcPr>
            <w:tcW w:w="2903" w:type="dxa"/>
            <w:tcBorders>
              <w:top w:val="nil" w:sz="6" w:space="0" w:color="auto"/>
              <w:left w:val="nil" w:sz="6" w:space="0" w:color="auto"/>
              <w:bottom w:val="nil" w:sz="6" w:space="0" w:color="auto"/>
              <w:right w:val="nil" w:sz="6" w:space="0" w:color="auto"/>
            </w:tcBorders>
          </w:tcPr>
          <w:p>
            <w:pPr/>
          </w:p>
        </w:tc>
        <w:tc>
          <w:tcPr>
            <w:tcW w:w="20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82"/>
              <w:jc w:val="right"/>
              <w:rPr>
                <w:rFonts w:ascii="Arial" w:hAnsi="Arial" w:cs="Arial" w:eastAsia="Arial" w:hint="default"/>
                <w:sz w:val="20"/>
                <w:szCs w:val="20"/>
              </w:rPr>
            </w:pPr>
            <w:r>
              <w:rPr>
                <w:rFonts w:ascii="Arial"/>
                <w:spacing w:val="-1"/>
                <w:sz w:val="20"/>
              </w:rPr>
              <w:t>22,098.39</w:t>
            </w:r>
          </w:p>
        </w:tc>
      </w:tr>
      <w:tr>
        <w:trPr>
          <w:trHeight w:val="385" w:hRule="exact"/>
        </w:trPr>
        <w:tc>
          <w:tcPr>
            <w:tcW w:w="3717" w:type="dxa"/>
            <w:tcBorders>
              <w:top w:val="nil" w:sz="6" w:space="0" w:color="auto"/>
              <w:left w:val="nil" w:sz="6" w:space="0" w:color="auto"/>
              <w:bottom w:val="nil" w:sz="6" w:space="0" w:color="auto"/>
              <w:right w:val="nil" w:sz="6" w:space="0" w:color="auto"/>
            </w:tcBorders>
          </w:tcPr>
          <w:p>
            <w:pPr>
              <w:pStyle w:val="TableParagraph"/>
              <w:tabs>
                <w:tab w:pos="739" w:val="left" w:leader="none"/>
              </w:tabs>
              <w:spacing w:line="240" w:lineRule="auto" w:before="26"/>
              <w:ind w:left="139" w:right="0"/>
              <w:jc w:val="center"/>
              <w:rPr>
                <w:rFonts w:ascii="宋体" w:hAnsi="宋体" w:cs="宋体" w:eastAsia="宋体" w:hint="default"/>
                <w:sz w:val="20"/>
                <w:szCs w:val="20"/>
              </w:rPr>
            </w:pPr>
            <w:r>
              <w:rPr>
                <w:rFonts w:ascii="宋体" w:hAnsi="宋体" w:cs="宋体" w:eastAsia="宋体" w:hint="default"/>
                <w:sz w:val="20"/>
                <w:szCs w:val="20"/>
              </w:rPr>
              <w:t>小</w:t>
              <w:tab/>
              <w:t>计</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49"/>
              <w:jc w:val="right"/>
              <w:rPr>
                <w:rFonts w:ascii="Arial" w:hAnsi="Arial" w:cs="Arial" w:eastAsia="Arial" w:hint="default"/>
                <w:sz w:val="20"/>
                <w:szCs w:val="20"/>
              </w:rPr>
            </w:pPr>
            <w:r>
              <w:rPr>
                <w:rFonts w:ascii="Arial"/>
                <w:spacing w:val="-2"/>
                <w:sz w:val="20"/>
              </w:rPr>
              <w:t>3,023,806.75</w:t>
            </w:r>
            <w:r>
              <w:rPr>
                <w:rFonts w:ascii="Arial"/>
                <w:sz w:val="20"/>
              </w:rPr>
            </w:r>
          </w:p>
        </w:tc>
        <w:tc>
          <w:tcPr>
            <w:tcW w:w="207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80"/>
              <w:jc w:val="right"/>
              <w:rPr>
                <w:rFonts w:ascii="Arial" w:hAnsi="Arial" w:cs="Arial" w:eastAsia="Arial" w:hint="default"/>
                <w:sz w:val="20"/>
                <w:szCs w:val="20"/>
              </w:rPr>
            </w:pPr>
            <w:r>
              <w:rPr>
                <w:rFonts w:ascii="Arial"/>
                <w:spacing w:val="-2"/>
                <w:sz w:val="20"/>
              </w:rPr>
              <w:t>2,562,356.80</w:t>
            </w:r>
            <w:r>
              <w:rPr>
                <w:rFonts w:ascii="Arial"/>
                <w:sz w:val="20"/>
              </w:rPr>
            </w:r>
          </w:p>
        </w:tc>
      </w:tr>
      <w:tr>
        <w:trPr>
          <w:trHeight w:val="381"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40" w:lineRule="auto" w:before="26"/>
              <w:ind w:left="99" w:right="0"/>
              <w:jc w:val="left"/>
              <w:rPr>
                <w:rFonts w:ascii="宋体" w:hAnsi="宋体" w:cs="宋体" w:eastAsia="宋体" w:hint="default"/>
                <w:sz w:val="20"/>
                <w:szCs w:val="20"/>
              </w:rPr>
            </w:pPr>
            <w:r>
              <w:rPr>
                <w:rFonts w:ascii="宋体" w:hAnsi="宋体" w:cs="宋体" w:eastAsia="宋体" w:hint="default"/>
                <w:b/>
                <w:bCs/>
                <w:sz w:val="20"/>
                <w:szCs w:val="20"/>
              </w:rPr>
              <w:t>权益法核算的长期股权投资收益：</w:t>
            </w:r>
            <w:r>
              <w:rPr>
                <w:rFonts w:ascii="宋体" w:hAnsi="宋体" w:cs="宋体" w:eastAsia="宋体" w:hint="default"/>
                <w:sz w:val="20"/>
                <w:szCs w:val="20"/>
              </w:rPr>
            </w:r>
          </w:p>
        </w:tc>
        <w:tc>
          <w:tcPr>
            <w:tcW w:w="2903" w:type="dxa"/>
            <w:tcBorders>
              <w:top w:val="nil" w:sz="6" w:space="0" w:color="auto"/>
              <w:left w:val="nil" w:sz="6" w:space="0" w:color="auto"/>
              <w:bottom w:val="nil" w:sz="6" w:space="0" w:color="auto"/>
              <w:right w:val="nil" w:sz="6" w:space="0" w:color="auto"/>
            </w:tcBorders>
          </w:tcPr>
          <w:p>
            <w:pPr/>
          </w:p>
        </w:tc>
        <w:tc>
          <w:tcPr>
            <w:tcW w:w="2073" w:type="dxa"/>
            <w:tcBorders>
              <w:top w:val="nil" w:sz="6" w:space="0" w:color="auto"/>
              <w:left w:val="nil" w:sz="6" w:space="0" w:color="auto"/>
              <w:bottom w:val="nil" w:sz="6" w:space="0" w:color="auto"/>
              <w:right w:val="nil" w:sz="6" w:space="0" w:color="auto"/>
            </w:tcBorders>
          </w:tcPr>
          <w:p>
            <w:pPr/>
          </w:p>
        </w:tc>
      </w:tr>
      <w:tr>
        <w:trPr>
          <w:trHeight w:val="389"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40" w:lineRule="auto" w:before="31"/>
              <w:ind w:left="99"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51"/>
              <w:jc w:val="right"/>
              <w:rPr>
                <w:rFonts w:ascii="Arial" w:hAnsi="Arial" w:cs="Arial" w:eastAsia="Arial" w:hint="default"/>
                <w:sz w:val="20"/>
                <w:szCs w:val="20"/>
              </w:rPr>
            </w:pPr>
            <w:r>
              <w:rPr>
                <w:rFonts w:ascii="Arial"/>
                <w:spacing w:val="-2"/>
                <w:sz w:val="20"/>
              </w:rPr>
              <w:t>-1,262,964.67</w:t>
            </w:r>
          </w:p>
        </w:tc>
        <w:tc>
          <w:tcPr>
            <w:tcW w:w="207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1"/>
              <w:jc w:val="right"/>
              <w:rPr>
                <w:rFonts w:ascii="Arial" w:hAnsi="Arial" w:cs="Arial" w:eastAsia="Arial" w:hint="default"/>
                <w:sz w:val="20"/>
                <w:szCs w:val="20"/>
              </w:rPr>
            </w:pPr>
            <w:r>
              <w:rPr>
                <w:rFonts w:ascii="Arial"/>
                <w:spacing w:val="-2"/>
                <w:sz w:val="20"/>
              </w:rPr>
              <w:t>2,889,679.61</w:t>
            </w:r>
            <w:r>
              <w:rPr>
                <w:rFonts w:ascii="Arial"/>
                <w:sz w:val="20"/>
              </w:rPr>
            </w:r>
          </w:p>
        </w:tc>
      </w:tr>
      <w:tr>
        <w:trPr>
          <w:trHeight w:val="385"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40" w:lineRule="auto" w:before="26"/>
              <w:ind w:left="99" w:right="0"/>
              <w:jc w:val="left"/>
              <w:rPr>
                <w:rFonts w:ascii="宋体" w:hAnsi="宋体" w:cs="宋体" w:eastAsia="宋体" w:hint="default"/>
                <w:sz w:val="20"/>
                <w:szCs w:val="20"/>
              </w:rPr>
            </w:pPr>
            <w:r>
              <w:rPr>
                <w:rFonts w:ascii="宋体" w:hAnsi="宋体" w:cs="宋体" w:eastAsia="宋体" w:hint="default"/>
                <w:sz w:val="20"/>
                <w:szCs w:val="20"/>
              </w:rPr>
              <w:t>锦州中理外轮理货有限公司</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49"/>
              <w:jc w:val="right"/>
              <w:rPr>
                <w:rFonts w:ascii="Arial" w:hAnsi="Arial" w:cs="Arial" w:eastAsia="Arial" w:hint="default"/>
                <w:sz w:val="20"/>
                <w:szCs w:val="20"/>
              </w:rPr>
            </w:pPr>
            <w:r>
              <w:rPr>
                <w:rFonts w:ascii="Arial"/>
                <w:spacing w:val="-2"/>
                <w:sz w:val="20"/>
              </w:rPr>
              <w:t>1,637,499.67</w:t>
            </w:r>
            <w:r>
              <w:rPr>
                <w:rFonts w:ascii="Arial"/>
                <w:sz w:val="20"/>
              </w:rPr>
            </w:r>
          </w:p>
        </w:tc>
        <w:tc>
          <w:tcPr>
            <w:tcW w:w="207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80"/>
              <w:jc w:val="right"/>
              <w:rPr>
                <w:rFonts w:ascii="Arial" w:hAnsi="Arial" w:cs="Arial" w:eastAsia="Arial" w:hint="default"/>
                <w:sz w:val="20"/>
                <w:szCs w:val="20"/>
              </w:rPr>
            </w:pPr>
            <w:r>
              <w:rPr>
                <w:rFonts w:ascii="Arial"/>
                <w:spacing w:val="-2"/>
                <w:sz w:val="20"/>
              </w:rPr>
              <w:t>1,362,298.86</w:t>
            </w:r>
            <w:r>
              <w:rPr>
                <w:rFonts w:ascii="Arial"/>
                <w:sz w:val="20"/>
              </w:rPr>
            </w:r>
          </w:p>
        </w:tc>
      </w:tr>
      <w:tr>
        <w:trPr>
          <w:trHeight w:val="385"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40" w:lineRule="auto" w:before="26"/>
              <w:ind w:left="99" w:right="0"/>
              <w:jc w:val="left"/>
              <w:rPr>
                <w:rFonts w:ascii="宋体" w:hAnsi="宋体" w:cs="宋体" w:eastAsia="宋体" w:hint="default"/>
                <w:sz w:val="20"/>
                <w:szCs w:val="20"/>
              </w:rPr>
            </w:pPr>
            <w:r>
              <w:rPr>
                <w:rFonts w:ascii="宋体" w:hAnsi="宋体" w:cs="宋体" w:eastAsia="宋体" w:hint="default"/>
                <w:sz w:val="20"/>
                <w:szCs w:val="20"/>
              </w:rPr>
              <w:t>辽宁宝地置业有限责任公司</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51"/>
              <w:jc w:val="right"/>
              <w:rPr>
                <w:rFonts w:ascii="Arial" w:hAnsi="Arial" w:cs="Arial" w:eastAsia="Arial" w:hint="default"/>
                <w:sz w:val="20"/>
                <w:szCs w:val="20"/>
              </w:rPr>
            </w:pPr>
            <w:r>
              <w:rPr>
                <w:rFonts w:ascii="Arial"/>
                <w:spacing w:val="-2"/>
                <w:sz w:val="20"/>
              </w:rPr>
              <w:t>-1,035,774.31</w:t>
            </w:r>
          </w:p>
        </w:tc>
        <w:tc>
          <w:tcPr>
            <w:tcW w:w="2073" w:type="dxa"/>
            <w:tcBorders>
              <w:top w:val="nil" w:sz="6" w:space="0" w:color="auto"/>
              <w:left w:val="nil" w:sz="6" w:space="0" w:color="auto"/>
              <w:bottom w:val="nil" w:sz="6" w:space="0" w:color="auto"/>
              <w:right w:val="nil" w:sz="6" w:space="0" w:color="auto"/>
            </w:tcBorders>
          </w:tcPr>
          <w:p>
            <w:pPr/>
          </w:p>
        </w:tc>
      </w:tr>
      <w:tr>
        <w:trPr>
          <w:trHeight w:val="385" w:hRule="exact"/>
        </w:trPr>
        <w:tc>
          <w:tcPr>
            <w:tcW w:w="3717" w:type="dxa"/>
            <w:tcBorders>
              <w:top w:val="nil" w:sz="6" w:space="0" w:color="auto"/>
              <w:left w:val="nil" w:sz="6" w:space="0" w:color="auto"/>
              <w:bottom w:val="nil" w:sz="6" w:space="0" w:color="auto"/>
              <w:right w:val="nil" w:sz="6" w:space="0" w:color="auto"/>
            </w:tcBorders>
          </w:tcPr>
          <w:p>
            <w:pPr>
              <w:pStyle w:val="TableParagraph"/>
              <w:tabs>
                <w:tab w:pos="739" w:val="left" w:leader="none"/>
              </w:tabs>
              <w:spacing w:line="240" w:lineRule="auto" w:before="26"/>
              <w:ind w:left="139" w:right="0"/>
              <w:jc w:val="center"/>
              <w:rPr>
                <w:rFonts w:ascii="宋体" w:hAnsi="宋体" w:cs="宋体" w:eastAsia="宋体" w:hint="default"/>
                <w:sz w:val="20"/>
                <w:szCs w:val="20"/>
              </w:rPr>
            </w:pPr>
            <w:r>
              <w:rPr>
                <w:rFonts w:ascii="宋体" w:hAnsi="宋体" w:cs="宋体" w:eastAsia="宋体" w:hint="default"/>
                <w:sz w:val="20"/>
                <w:szCs w:val="20"/>
              </w:rPr>
              <w:t>小</w:t>
              <w:tab/>
              <w:t>计</w:t>
            </w:r>
          </w:p>
        </w:tc>
        <w:tc>
          <w:tcPr>
            <w:tcW w:w="290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50"/>
              <w:jc w:val="right"/>
              <w:rPr>
                <w:rFonts w:ascii="Arial" w:hAnsi="Arial" w:cs="Arial" w:eastAsia="Arial" w:hint="default"/>
                <w:sz w:val="20"/>
                <w:szCs w:val="20"/>
              </w:rPr>
            </w:pPr>
            <w:r>
              <w:rPr>
                <w:rFonts w:ascii="Arial"/>
                <w:spacing w:val="-1"/>
                <w:sz w:val="20"/>
              </w:rPr>
              <w:t>-661,239.31</w:t>
            </w:r>
          </w:p>
        </w:tc>
        <w:tc>
          <w:tcPr>
            <w:tcW w:w="207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80"/>
              <w:jc w:val="right"/>
              <w:rPr>
                <w:rFonts w:ascii="Arial" w:hAnsi="Arial" w:cs="Arial" w:eastAsia="Arial" w:hint="default"/>
                <w:sz w:val="20"/>
                <w:szCs w:val="20"/>
              </w:rPr>
            </w:pPr>
            <w:r>
              <w:rPr>
                <w:rFonts w:ascii="Arial"/>
                <w:spacing w:val="-2"/>
                <w:sz w:val="20"/>
              </w:rPr>
              <w:t>4,251,978.47</w:t>
            </w:r>
            <w:r>
              <w:rPr>
                <w:rFonts w:ascii="Arial"/>
                <w:sz w:val="20"/>
              </w:rPr>
            </w:r>
          </w:p>
        </w:tc>
      </w:tr>
      <w:tr>
        <w:trPr>
          <w:trHeight w:val="392" w:hRule="exact"/>
        </w:trPr>
        <w:tc>
          <w:tcPr>
            <w:tcW w:w="3717"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left="99" w:right="0"/>
              <w:jc w:val="left"/>
              <w:rPr>
                <w:rFonts w:ascii="宋体" w:hAnsi="宋体" w:cs="宋体" w:eastAsia="宋体" w:hint="default"/>
                <w:sz w:val="20"/>
                <w:szCs w:val="20"/>
              </w:rPr>
            </w:pPr>
            <w:r>
              <w:rPr>
                <w:rFonts w:ascii="宋体" w:hAnsi="宋体" w:cs="宋体" w:eastAsia="宋体" w:hint="default"/>
                <w:b/>
                <w:bCs/>
                <w:sz w:val="20"/>
                <w:szCs w:val="20"/>
              </w:rPr>
              <w:t>其他：</w:t>
            </w:r>
            <w:r>
              <w:rPr>
                <w:rFonts w:ascii="宋体" w:hAnsi="宋体" w:cs="宋体" w:eastAsia="宋体" w:hint="default"/>
                <w:sz w:val="20"/>
                <w:szCs w:val="20"/>
              </w:rPr>
            </w:r>
          </w:p>
        </w:tc>
        <w:tc>
          <w:tcPr>
            <w:tcW w:w="2903" w:type="dxa"/>
            <w:tcBorders>
              <w:top w:val="nil" w:sz="6" w:space="0" w:color="auto"/>
              <w:left w:val="nil" w:sz="6" w:space="0" w:color="auto"/>
              <w:bottom w:val="single" w:sz="12" w:space="0" w:color="000000"/>
              <w:right w:val="nil" w:sz="6" w:space="0" w:color="auto"/>
            </w:tcBorders>
          </w:tcPr>
          <w:p>
            <w:pPr/>
          </w:p>
        </w:tc>
        <w:tc>
          <w:tcPr>
            <w:tcW w:w="2073" w:type="dxa"/>
            <w:tcBorders>
              <w:top w:val="nil" w:sz="6" w:space="0" w:color="auto"/>
              <w:left w:val="nil" w:sz="6" w:space="0" w:color="auto"/>
              <w:bottom w:val="single" w:sz="12" w:space="0" w:color="000000"/>
              <w:right w:val="nil" w:sz="6" w:space="0" w:color="auto"/>
            </w:tcBorders>
          </w:tcPr>
          <w:p>
            <w:pPr/>
          </w:p>
        </w:tc>
      </w:tr>
    </w:tbl>
    <w:p>
      <w:pPr>
        <w:spacing w:after="0"/>
        <w:sectPr>
          <w:footerReference w:type="default" r:id="rId349"/>
          <w:pgSz w:w="11910" w:h="16840"/>
          <w:pgMar w:footer="982" w:header="877" w:top="1100" w:bottom="1180" w:left="1660" w:right="1160"/>
          <w:pgNumType w:start="101"/>
        </w:sectPr>
      </w:pPr>
    </w:p>
    <w:p>
      <w:pPr>
        <w:spacing w:line="240" w:lineRule="auto" w:before="8"/>
        <w:rPr>
          <w:rFonts w:ascii="宋体" w:hAnsi="宋体" w:cs="宋体" w:eastAsia="宋体" w:hint="default"/>
          <w:sz w:val="25"/>
          <w:szCs w:val="25"/>
        </w:rPr>
      </w:pPr>
    </w:p>
    <w:tbl>
      <w:tblPr>
        <w:tblW w:w="0" w:type="auto"/>
        <w:jc w:val="left"/>
        <w:tblInd w:w="329" w:type="dxa"/>
        <w:tblLayout w:type="fixed"/>
        <w:tblCellMar>
          <w:top w:w="0" w:type="dxa"/>
          <w:left w:w="0" w:type="dxa"/>
          <w:bottom w:w="0" w:type="dxa"/>
          <w:right w:w="0" w:type="dxa"/>
        </w:tblCellMar>
        <w:tblLook w:val="01E0"/>
      </w:tblPr>
      <w:tblGrid>
        <w:gridCol w:w="1864"/>
        <w:gridCol w:w="1737"/>
        <w:gridCol w:w="3140"/>
        <w:gridCol w:w="1840"/>
      </w:tblGrid>
      <w:tr>
        <w:trPr>
          <w:trHeight w:val="400" w:hRule="exact"/>
        </w:trPr>
        <w:tc>
          <w:tcPr>
            <w:tcW w:w="1864" w:type="dxa"/>
            <w:tcBorders>
              <w:top w:val="single" w:sz="12" w:space="0" w:color="000000"/>
              <w:left w:val="nil" w:sz="6" w:space="0" w:color="auto"/>
              <w:bottom w:val="nil" w:sz="6" w:space="0" w:color="auto"/>
              <w:right w:val="nil" w:sz="6" w:space="0" w:color="auto"/>
            </w:tcBorders>
          </w:tcPr>
          <w:p>
            <w:pPr>
              <w:pStyle w:val="TableParagraph"/>
              <w:spacing w:line="240" w:lineRule="auto" w:before="27"/>
              <w:ind w:right="225"/>
              <w:jc w:val="right"/>
              <w:rPr>
                <w:rFonts w:ascii="宋体" w:hAnsi="宋体" w:cs="宋体" w:eastAsia="宋体" w:hint="default"/>
                <w:sz w:val="20"/>
                <w:szCs w:val="20"/>
              </w:rPr>
            </w:pPr>
            <w:r>
              <w:rPr>
                <w:rFonts w:ascii="宋体" w:hAnsi="宋体" w:cs="宋体" w:eastAsia="宋体" w:hint="default"/>
                <w:spacing w:val="-1"/>
                <w:sz w:val="20"/>
                <w:szCs w:val="20"/>
              </w:rPr>
              <w:t>金融机构理财产品</w:t>
            </w:r>
          </w:p>
        </w:tc>
        <w:tc>
          <w:tcPr>
            <w:tcW w:w="1737" w:type="dxa"/>
            <w:tcBorders>
              <w:top w:val="single" w:sz="12" w:space="0" w:color="000000"/>
              <w:left w:val="nil" w:sz="6" w:space="0" w:color="auto"/>
              <w:bottom w:val="nil" w:sz="6" w:space="0" w:color="auto"/>
              <w:right w:val="nil" w:sz="6" w:space="0" w:color="auto"/>
            </w:tcBorders>
          </w:tcPr>
          <w:p>
            <w:pPr/>
          </w:p>
        </w:tc>
        <w:tc>
          <w:tcPr>
            <w:tcW w:w="3140" w:type="dxa"/>
            <w:tcBorders>
              <w:top w:val="single" w:sz="12" w:space="0" w:color="000000"/>
              <w:left w:val="nil" w:sz="6" w:space="0" w:color="auto"/>
              <w:bottom w:val="nil" w:sz="6" w:space="0" w:color="auto"/>
              <w:right w:val="nil" w:sz="6" w:space="0" w:color="auto"/>
            </w:tcBorders>
          </w:tcPr>
          <w:p>
            <w:pPr>
              <w:pStyle w:val="TableParagraph"/>
              <w:spacing w:line="240" w:lineRule="auto" w:before="71"/>
              <w:ind w:right="636"/>
              <w:jc w:val="right"/>
              <w:rPr>
                <w:rFonts w:ascii="Arial" w:hAnsi="Arial" w:cs="Arial" w:eastAsia="Arial" w:hint="default"/>
                <w:sz w:val="20"/>
                <w:szCs w:val="20"/>
              </w:rPr>
            </w:pPr>
            <w:r>
              <w:rPr>
                <w:rFonts w:ascii="Arial"/>
                <w:spacing w:val="-1"/>
                <w:sz w:val="20"/>
              </w:rPr>
              <w:t>150,958.90</w:t>
            </w:r>
          </w:p>
        </w:tc>
        <w:tc>
          <w:tcPr>
            <w:tcW w:w="1840" w:type="dxa"/>
            <w:tcBorders>
              <w:top w:val="single" w:sz="12" w:space="0" w:color="000000"/>
              <w:left w:val="nil" w:sz="6" w:space="0" w:color="auto"/>
              <w:bottom w:val="nil" w:sz="6" w:space="0" w:color="auto"/>
              <w:right w:val="nil" w:sz="6" w:space="0" w:color="auto"/>
            </w:tcBorders>
          </w:tcPr>
          <w:p>
            <w:pPr>
              <w:pStyle w:val="TableParagraph"/>
              <w:spacing w:line="240" w:lineRule="auto" w:before="71"/>
              <w:ind w:right="33"/>
              <w:jc w:val="right"/>
              <w:rPr>
                <w:rFonts w:ascii="Arial" w:hAnsi="Arial" w:cs="Arial" w:eastAsia="Arial" w:hint="default"/>
                <w:sz w:val="20"/>
                <w:szCs w:val="20"/>
              </w:rPr>
            </w:pPr>
            <w:r>
              <w:rPr>
                <w:rFonts w:ascii="Arial"/>
                <w:spacing w:val="-1"/>
                <w:sz w:val="20"/>
              </w:rPr>
              <w:t>1,007,842.47</w:t>
            </w:r>
          </w:p>
        </w:tc>
      </w:tr>
      <w:tr>
        <w:trPr>
          <w:trHeight w:val="385"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98"/>
              <w:jc w:val="right"/>
              <w:rPr>
                <w:rFonts w:ascii="宋体" w:hAnsi="宋体" w:cs="宋体" w:eastAsia="宋体" w:hint="default"/>
                <w:sz w:val="20"/>
                <w:szCs w:val="20"/>
              </w:rPr>
            </w:pPr>
            <w:r>
              <w:rPr>
                <w:rFonts w:ascii="宋体" w:hAnsi="宋体" w:cs="宋体" w:eastAsia="宋体" w:hint="default"/>
                <w:w w:val="100"/>
                <w:sz w:val="20"/>
                <w:szCs w:val="20"/>
              </w:rPr>
              <w:t>小</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00" w:right="0"/>
              <w:jc w:val="left"/>
              <w:rPr>
                <w:rFonts w:ascii="宋体" w:hAnsi="宋体" w:cs="宋体" w:eastAsia="宋体" w:hint="default"/>
                <w:sz w:val="20"/>
                <w:szCs w:val="20"/>
              </w:rPr>
            </w:pPr>
            <w:r>
              <w:rPr>
                <w:rFonts w:ascii="宋体" w:hAnsi="宋体" w:cs="宋体" w:eastAsia="宋体" w:hint="default"/>
                <w:w w:val="100"/>
                <w:sz w:val="20"/>
                <w:szCs w:val="20"/>
              </w:rPr>
              <w:t>计</w:t>
            </w:r>
          </w:p>
        </w:tc>
        <w:tc>
          <w:tcPr>
            <w:tcW w:w="31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635"/>
              <w:jc w:val="right"/>
              <w:rPr>
                <w:rFonts w:ascii="Arial" w:hAnsi="Arial" w:cs="Arial" w:eastAsia="Arial" w:hint="default"/>
                <w:sz w:val="20"/>
                <w:szCs w:val="20"/>
              </w:rPr>
            </w:pPr>
            <w:r>
              <w:rPr>
                <w:rFonts w:ascii="Arial"/>
                <w:spacing w:val="-1"/>
                <w:sz w:val="20"/>
              </w:rPr>
              <w:t>150,958.90</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Arial" w:hAnsi="Arial" w:cs="Arial" w:eastAsia="Arial" w:hint="default"/>
                <w:sz w:val="20"/>
                <w:szCs w:val="20"/>
              </w:rPr>
            </w:pPr>
            <w:r>
              <w:rPr>
                <w:rFonts w:ascii="Arial"/>
                <w:spacing w:val="-1"/>
                <w:sz w:val="20"/>
              </w:rPr>
              <w:t>1,007,842.47</w:t>
            </w:r>
          </w:p>
        </w:tc>
      </w:tr>
      <w:tr>
        <w:trPr>
          <w:trHeight w:val="392" w:hRule="exact"/>
        </w:trPr>
        <w:tc>
          <w:tcPr>
            <w:tcW w:w="1864"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right="198"/>
              <w:jc w:val="right"/>
              <w:rPr>
                <w:rFonts w:ascii="宋体" w:hAnsi="宋体" w:cs="宋体" w:eastAsia="宋体" w:hint="default"/>
                <w:sz w:val="20"/>
                <w:szCs w:val="20"/>
              </w:rPr>
            </w:pPr>
            <w:r>
              <w:rPr>
                <w:rFonts w:ascii="宋体" w:hAnsi="宋体" w:cs="宋体" w:eastAsia="宋体" w:hint="default"/>
                <w:w w:val="100"/>
                <w:sz w:val="20"/>
                <w:szCs w:val="20"/>
              </w:rPr>
              <w:t>合</w:t>
            </w:r>
          </w:p>
        </w:tc>
        <w:tc>
          <w:tcPr>
            <w:tcW w:w="1737"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left="200" w:right="0"/>
              <w:jc w:val="left"/>
              <w:rPr>
                <w:rFonts w:ascii="宋体" w:hAnsi="宋体" w:cs="宋体" w:eastAsia="宋体" w:hint="default"/>
                <w:sz w:val="20"/>
                <w:szCs w:val="20"/>
              </w:rPr>
            </w:pPr>
            <w:r>
              <w:rPr>
                <w:rFonts w:ascii="宋体" w:hAnsi="宋体" w:cs="宋体" w:eastAsia="宋体" w:hint="default"/>
                <w:w w:val="100"/>
                <w:sz w:val="20"/>
                <w:szCs w:val="20"/>
              </w:rPr>
              <w:t>计</w:t>
            </w:r>
          </w:p>
        </w:tc>
        <w:tc>
          <w:tcPr>
            <w:tcW w:w="3140"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right="634"/>
              <w:jc w:val="right"/>
              <w:rPr>
                <w:rFonts w:ascii="Arial" w:hAnsi="Arial" w:cs="Arial" w:eastAsia="Arial" w:hint="default"/>
                <w:sz w:val="20"/>
                <w:szCs w:val="20"/>
              </w:rPr>
            </w:pPr>
            <w:r>
              <w:rPr>
                <w:rFonts w:ascii="Arial"/>
                <w:spacing w:val="-2"/>
                <w:sz w:val="20"/>
              </w:rPr>
              <w:t>2,513,526.34</w:t>
            </w:r>
            <w:r>
              <w:rPr>
                <w:rFonts w:ascii="Arial"/>
                <w:sz w:val="20"/>
              </w:rPr>
            </w:r>
          </w:p>
        </w:tc>
        <w:tc>
          <w:tcPr>
            <w:tcW w:w="1840"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right="33"/>
              <w:jc w:val="right"/>
              <w:rPr>
                <w:rFonts w:ascii="Arial" w:hAnsi="Arial" w:cs="Arial" w:eastAsia="Arial" w:hint="default"/>
                <w:sz w:val="20"/>
                <w:szCs w:val="20"/>
              </w:rPr>
            </w:pPr>
            <w:r>
              <w:rPr>
                <w:rFonts w:ascii="Arial"/>
                <w:spacing w:val="-2"/>
                <w:sz w:val="20"/>
              </w:rPr>
              <w:t>7,822,177.74</w:t>
            </w:r>
            <w:r>
              <w:rPr>
                <w:rFonts w:ascii="Arial"/>
                <w:sz w:val="20"/>
              </w:rPr>
            </w:r>
          </w:p>
        </w:tc>
      </w:tr>
    </w:tbl>
    <w:p>
      <w:pPr>
        <w:spacing w:line="240" w:lineRule="auto" w:before="12"/>
        <w:rPr>
          <w:rFonts w:ascii="宋体" w:hAnsi="宋体" w:cs="宋体" w:eastAsia="宋体" w:hint="default"/>
          <w:sz w:val="11"/>
          <w:szCs w:val="11"/>
        </w:rPr>
      </w:pPr>
    </w:p>
    <w:p>
      <w:pPr>
        <w:pStyle w:val="BodyText"/>
        <w:spacing w:line="240" w:lineRule="auto" w:before="26"/>
        <w:ind w:left="705" w:right="0"/>
        <w:jc w:val="left"/>
      </w:pPr>
      <w:r>
        <w:rPr/>
        <w:pict>
          <v:group style="position:absolute;margin-left:96.000015pt;margin-top:-67.884384pt;width:435.5pt;height:57.95pt;mso-position-horizontal-relative:page;mso-position-vertical-relative:paragraph;z-index:-706240" coordorigin="1920,-1358" coordsize="8710,1159">
            <v:shape style="position:absolute;left:5762;top:-1346;width:10;height:2" type="#_x0000_t75" stroked="false">
              <v:imagedata r:id="rId25" o:title=""/>
            </v:shape>
            <v:shape style="position:absolute;left:8172;top:-1346;width:10;height:2" type="#_x0000_t75" stroked="false">
              <v:imagedata r:id="rId25" o:title=""/>
            </v:shape>
            <v:shape style="position:absolute;left:5750;top:-1358;width:2445;height:401" type="#_x0000_t75" stroked="false">
              <v:imagedata r:id="rId358" o:title=""/>
            </v:shape>
            <v:shape style="position:absolute;left:1920;top:-988;width:8710;height:790" type="#_x0000_t75" stroked="false">
              <v:imagedata r:id="rId359" o:title=""/>
            </v:shape>
            <w10:wrap type="none"/>
          </v:group>
        </w:pict>
      </w:r>
      <w:r>
        <w:rPr/>
        <w:t>本公司的投资收益汇回不存在重大限制。</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3"/>
          <w:szCs w:val="23"/>
        </w:rPr>
      </w:pPr>
    </w:p>
    <w:p>
      <w:pPr>
        <w:pStyle w:val="Heading3"/>
        <w:spacing w:line="240" w:lineRule="auto" w:before="0"/>
        <w:ind w:left="619" w:right="0"/>
        <w:jc w:val="left"/>
        <w:rPr>
          <w:b w:val="0"/>
          <w:bCs w:val="0"/>
        </w:rPr>
      </w:pPr>
      <w:r>
        <w:rPr>
          <w:rFonts w:ascii="Arial" w:hAnsi="Arial" w:cs="Arial" w:eastAsia="Arial" w:hint="default"/>
        </w:rPr>
        <w:t>7. </w:t>
      </w:r>
      <w:r>
        <w:rPr>
          <w:rFonts w:ascii="Arial" w:hAnsi="Arial" w:cs="Arial" w:eastAsia="Arial" w:hint="default"/>
          <w:spacing w:val="23"/>
        </w:rPr>
        <w:t> </w:t>
      </w:r>
      <w:r>
        <w:rPr/>
        <w:t>现金流量表补充资料</w:t>
      </w:r>
      <w:r>
        <w:rPr>
          <w:b w:val="0"/>
          <w:bCs w:val="0"/>
        </w:rPr>
      </w:r>
    </w:p>
    <w:p>
      <w:pPr>
        <w:tabs>
          <w:tab w:pos="5316" w:val="left" w:leader="none"/>
          <w:tab w:pos="7476" w:val="left" w:leader="none"/>
        </w:tabs>
        <w:spacing w:before="136"/>
        <w:ind w:left="2056" w:right="0" w:firstLine="0"/>
        <w:jc w:val="left"/>
        <w:rPr>
          <w:rFonts w:ascii="宋体" w:hAnsi="宋体" w:cs="宋体" w:eastAsia="宋体" w:hint="default"/>
          <w:sz w:val="20"/>
          <w:szCs w:val="20"/>
        </w:rPr>
      </w:pPr>
      <w:r>
        <w:rPr/>
        <w:pict>
          <v:group style="position:absolute;margin-left:95.279999pt;margin-top:4.799973pt;width:436.35pt;height:537.6pt;mso-position-horizontal-relative:page;mso-position-vertical-relative:paragraph;z-index:-706216" coordorigin="1906,96" coordsize="8727,10752">
            <v:group style="position:absolute;left:1939;top:103;width:4354;height:2" coordorigin="1939,103" coordsize="4354,2">
              <v:shape style="position:absolute;left:1939;top:103;width:4354;height:2" coordorigin="1939,103" coordsize="4354,0" path="m1939,103l6293,103e" filled="false" stroked="true" strokeweight=".72pt" strokecolor="#000000">
                <v:path arrowok="t"/>
              </v:shape>
            </v:group>
            <v:group style="position:absolute;left:1939;top:132;width:4354;height:2" coordorigin="1939,132" coordsize="4354,2">
              <v:shape style="position:absolute;left:1939;top:132;width:4354;height:2" coordorigin="1939,132" coordsize="4354,0" path="m1939,132l6293,132e" filled="false" stroked="true" strokeweight=".72pt" strokecolor="#000000">
                <v:path arrowok="t"/>
              </v:shape>
              <v:shape style="position:absolute;left:6293;top:139;width:10;height:2" type="#_x0000_t75" stroked="false">
                <v:imagedata r:id="rId25" o:title=""/>
              </v:shape>
            </v:group>
            <v:group style="position:absolute;left:6293;top:103;width:44;height:2" coordorigin="6293,103" coordsize="44,2">
              <v:shape style="position:absolute;left:6293;top:103;width:44;height:2" coordorigin="6293,103" coordsize="44,0" path="m6293,103l6336,103e" filled="false" stroked="true" strokeweight=".72pt" strokecolor="#000000">
                <v:path arrowok="t"/>
              </v:shape>
            </v:group>
            <v:group style="position:absolute;left:6293;top:132;width:44;height:2" coordorigin="6293,132" coordsize="44,2">
              <v:shape style="position:absolute;left:6293;top:132;width:44;height:2" coordorigin="6293,132" coordsize="44,0" path="m6293,132l6336,132e" filled="false" stroked="true" strokeweight=".72pt" strokecolor="#000000">
                <v:path arrowok="t"/>
              </v:shape>
            </v:group>
            <v:group style="position:absolute;left:6336;top:103;width:2117;height:2" coordorigin="6336,103" coordsize="2117,2">
              <v:shape style="position:absolute;left:6336;top:103;width:2117;height:2" coordorigin="6336,103" coordsize="2117,0" path="m6336,103l8453,103e" filled="false" stroked="true" strokeweight=".72pt" strokecolor="#000000">
                <v:path arrowok="t"/>
              </v:shape>
            </v:group>
            <v:group style="position:absolute;left:6336;top:132;width:2117;height:2" coordorigin="6336,132" coordsize="2117,2">
              <v:shape style="position:absolute;left:6336;top:132;width:2117;height:2" coordorigin="6336,132" coordsize="2117,0" path="m6336,132l8453,132e" filled="false" stroked="true" strokeweight=".72pt" strokecolor="#000000">
                <v:path arrowok="t"/>
              </v:shape>
              <v:shape style="position:absolute;left:8453;top:139;width:10;height:2" type="#_x0000_t75" stroked="false">
                <v:imagedata r:id="rId25" o:title=""/>
              </v:shape>
            </v:group>
            <v:group style="position:absolute;left:8453;top:103;width:44;height:2" coordorigin="8453,103" coordsize="44,2">
              <v:shape style="position:absolute;left:8453;top:103;width:44;height:2" coordorigin="8453,103" coordsize="44,0" path="m8453,103l8496,103e" filled="false" stroked="true" strokeweight=".72pt" strokecolor="#000000">
                <v:path arrowok="t"/>
              </v:shape>
            </v:group>
            <v:group style="position:absolute;left:8453;top:132;width:44;height:2" coordorigin="8453,132" coordsize="44,2">
              <v:shape style="position:absolute;left:8453;top:132;width:44;height:2" coordorigin="8453,132" coordsize="44,0" path="m8453,132l8496,132e" filled="false" stroked="true" strokeweight=".72pt" strokecolor="#000000">
                <v:path arrowok="t"/>
              </v:shape>
            </v:group>
            <v:group style="position:absolute;left:8496;top:103;width:2115;height:2" coordorigin="8496,103" coordsize="2115,2">
              <v:shape style="position:absolute;left:8496;top:103;width:2115;height:2" coordorigin="8496,103" coordsize="2115,0" path="m8496,103l10610,103e" filled="false" stroked="true" strokeweight=".72pt" strokecolor="#000000">
                <v:path arrowok="t"/>
              </v:shape>
            </v:group>
            <v:group style="position:absolute;left:8496;top:132;width:2115;height:2" coordorigin="8496,132" coordsize="2115,2">
              <v:shape style="position:absolute;left:8496;top:132;width:2115;height:2" coordorigin="8496,132" coordsize="2115,0" path="m8496,132l10610,132e" filled="false" stroked="true" strokeweight=".72pt" strokecolor="#000000">
                <v:path arrowok="t"/>
              </v:shape>
              <v:shape style="position:absolute;left:6274;top:122;width:2208;height:350" type="#_x0000_t75" stroked="false">
                <v:imagedata r:id="rId360" o:title=""/>
              </v:shape>
              <v:shape style="position:absolute;left:1906;top:436;width:8726;height:10412" type="#_x0000_t75" stroked="false">
                <v:imagedata r:id="rId361" o:title=""/>
              </v:shape>
            </v:group>
            <w10:wrap type="none"/>
          </v:group>
        </w:pict>
      </w:r>
      <w:r>
        <w:rPr>
          <w:rFonts w:ascii="宋体" w:hAnsi="宋体" w:cs="宋体" w:eastAsia="宋体" w:hint="default"/>
          <w:b/>
          <w:bCs/>
          <w:w w:val="95"/>
          <w:sz w:val="20"/>
          <w:szCs w:val="20"/>
        </w:rPr>
        <w:t>补充资料</w:t>
        <w:tab/>
      </w:r>
      <w:r>
        <w:rPr>
          <w:rFonts w:ascii="宋体" w:hAnsi="宋体" w:cs="宋体" w:eastAsia="宋体" w:hint="default"/>
          <w:sz w:val="20"/>
          <w:szCs w:val="20"/>
        </w:rPr>
        <w:t>本年金额</w:t>
        <w:tab/>
        <w:t>上年金额</w:t>
      </w:r>
    </w:p>
    <w:p>
      <w:pPr>
        <w:spacing w:line="391" w:lineRule="auto" w:before="60"/>
        <w:ind w:left="387" w:right="5152" w:firstLine="0"/>
        <w:jc w:val="left"/>
        <w:rPr>
          <w:rFonts w:ascii="宋体" w:hAnsi="宋体" w:cs="宋体" w:eastAsia="宋体" w:hint="default"/>
          <w:sz w:val="20"/>
          <w:szCs w:val="20"/>
        </w:rPr>
      </w:pPr>
      <w:r>
        <w:rPr/>
        <w:pict>
          <v:shape style="position:absolute;margin-left:342.769989pt;margin-top:31.551413pt;width:184.45pt;height:169.1pt;mso-position-horizontal-relative:page;mso-position-vertical-relative:paragraph;z-index:244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44"/>
                    <w:gridCol w:w="1844"/>
                  </w:tblGrid>
                  <w:tr>
                    <w:trPr>
                      <w:trHeight w:val="318" w:hRule="exact"/>
                    </w:trPr>
                    <w:tc>
                      <w:tcPr>
                        <w:tcW w:w="1844" w:type="dxa"/>
                        <w:tcBorders>
                          <w:top w:val="nil" w:sz="6" w:space="0" w:color="auto"/>
                          <w:left w:val="nil" w:sz="6" w:space="0" w:color="auto"/>
                          <w:bottom w:val="nil" w:sz="6" w:space="0" w:color="auto"/>
                          <w:right w:val="nil" w:sz="6" w:space="0" w:color="auto"/>
                        </w:tcBorders>
                      </w:tcPr>
                      <w:p>
                        <w:pPr>
                          <w:pStyle w:val="TableParagraph"/>
                          <w:spacing w:line="215" w:lineRule="exact"/>
                          <w:ind w:right="348"/>
                          <w:jc w:val="right"/>
                          <w:rPr>
                            <w:rFonts w:ascii="Arial" w:hAnsi="Arial" w:cs="Arial" w:eastAsia="Arial" w:hint="default"/>
                            <w:sz w:val="21"/>
                            <w:szCs w:val="21"/>
                          </w:rPr>
                        </w:pPr>
                        <w:r>
                          <w:rPr>
                            <w:rFonts w:ascii="Arial"/>
                            <w:spacing w:val="-1"/>
                            <w:sz w:val="21"/>
                          </w:rPr>
                          <w:t>250,557,366.54</w:t>
                        </w:r>
                        <w:r>
                          <w:rPr>
                            <w:rFonts w:ascii="Arial"/>
                            <w:sz w:val="21"/>
                          </w:rPr>
                        </w:r>
                      </w:p>
                    </w:tc>
                    <w:tc>
                      <w:tcPr>
                        <w:tcW w:w="1844" w:type="dxa"/>
                        <w:tcBorders>
                          <w:top w:val="nil" w:sz="6" w:space="0" w:color="auto"/>
                          <w:left w:val="nil" w:sz="6" w:space="0" w:color="auto"/>
                          <w:bottom w:val="nil" w:sz="6" w:space="0" w:color="auto"/>
                          <w:right w:val="nil" w:sz="6" w:space="0" w:color="auto"/>
                        </w:tcBorders>
                      </w:tcPr>
                      <w:p>
                        <w:pPr>
                          <w:pStyle w:val="TableParagraph"/>
                          <w:spacing w:line="215" w:lineRule="exact"/>
                          <w:ind w:right="34"/>
                          <w:jc w:val="right"/>
                          <w:rPr>
                            <w:rFonts w:ascii="Arial" w:hAnsi="Arial" w:cs="Arial" w:eastAsia="Arial" w:hint="default"/>
                            <w:sz w:val="21"/>
                            <w:szCs w:val="21"/>
                          </w:rPr>
                        </w:pPr>
                        <w:r>
                          <w:rPr>
                            <w:rFonts w:ascii="Arial"/>
                            <w:spacing w:val="-1"/>
                            <w:sz w:val="21"/>
                          </w:rPr>
                          <w:t>217,441,925.19</w:t>
                        </w:r>
                        <w:r>
                          <w:rPr>
                            <w:rFonts w:ascii="Arial"/>
                            <w:sz w:val="21"/>
                          </w:rPr>
                        </w:r>
                      </w:p>
                    </w:tc>
                  </w:tr>
                  <w:tr>
                    <w:trPr>
                      <w:trHeight w:val="477" w:hRule="exact"/>
                    </w:trPr>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48"/>
                          <w:jc w:val="right"/>
                          <w:rPr>
                            <w:rFonts w:ascii="Arial" w:hAnsi="Arial" w:cs="Arial" w:eastAsia="Arial" w:hint="default"/>
                            <w:sz w:val="21"/>
                            <w:szCs w:val="21"/>
                          </w:rPr>
                        </w:pPr>
                        <w:r>
                          <w:rPr>
                            <w:rFonts w:ascii="Arial"/>
                            <w:spacing w:val="-1"/>
                            <w:sz w:val="21"/>
                          </w:rPr>
                          <w:t>379,026.43</w:t>
                        </w:r>
                        <w:r>
                          <w:rPr>
                            <w:rFonts w:ascii="Arial"/>
                            <w:sz w:val="21"/>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Arial" w:hAnsi="Arial" w:cs="Arial" w:eastAsia="Arial" w:hint="default"/>
                            <w:sz w:val="21"/>
                            <w:szCs w:val="21"/>
                          </w:rPr>
                        </w:pPr>
                        <w:r>
                          <w:rPr>
                            <w:rFonts w:ascii="Arial"/>
                            <w:spacing w:val="-1"/>
                            <w:sz w:val="21"/>
                          </w:rPr>
                          <w:t>872,505.92</w:t>
                        </w:r>
                        <w:r>
                          <w:rPr>
                            <w:rFonts w:ascii="Arial"/>
                            <w:sz w:val="21"/>
                          </w:rPr>
                        </w:r>
                      </w:p>
                    </w:tc>
                  </w:tr>
                  <w:tr>
                    <w:trPr>
                      <w:trHeight w:val="549" w:hRule="exact"/>
                    </w:trPr>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348"/>
                          <w:jc w:val="right"/>
                          <w:rPr>
                            <w:rFonts w:ascii="Arial" w:hAnsi="Arial" w:cs="Arial" w:eastAsia="Arial" w:hint="default"/>
                            <w:sz w:val="21"/>
                            <w:szCs w:val="21"/>
                          </w:rPr>
                        </w:pPr>
                        <w:r>
                          <w:rPr>
                            <w:rFonts w:ascii="Arial"/>
                            <w:spacing w:val="-1"/>
                            <w:sz w:val="21"/>
                          </w:rPr>
                          <w:t>140,789,495.04</w:t>
                        </w:r>
                        <w:r>
                          <w:rPr>
                            <w:rFonts w:ascii="Arial"/>
                            <w:sz w:val="21"/>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34"/>
                          <w:jc w:val="right"/>
                          <w:rPr>
                            <w:rFonts w:ascii="Arial" w:hAnsi="Arial" w:cs="Arial" w:eastAsia="Arial" w:hint="default"/>
                            <w:sz w:val="21"/>
                            <w:szCs w:val="21"/>
                          </w:rPr>
                        </w:pPr>
                        <w:r>
                          <w:rPr>
                            <w:rFonts w:ascii="Arial"/>
                            <w:spacing w:val="-1"/>
                            <w:sz w:val="21"/>
                          </w:rPr>
                          <w:t>120,823,729.89</w:t>
                        </w:r>
                        <w:r>
                          <w:rPr>
                            <w:rFonts w:ascii="Arial"/>
                            <w:sz w:val="21"/>
                          </w:rPr>
                        </w:r>
                      </w:p>
                    </w:tc>
                  </w:tr>
                  <w:tr>
                    <w:trPr>
                      <w:trHeight w:val="514" w:hRule="exact"/>
                    </w:trPr>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153"/>
                          <w:ind w:right="349"/>
                          <w:jc w:val="right"/>
                          <w:rPr>
                            <w:rFonts w:ascii="Arial" w:hAnsi="Arial" w:cs="Arial" w:eastAsia="Arial" w:hint="default"/>
                            <w:sz w:val="21"/>
                            <w:szCs w:val="21"/>
                          </w:rPr>
                        </w:pPr>
                        <w:r>
                          <w:rPr>
                            <w:rFonts w:ascii="Arial"/>
                            <w:spacing w:val="-1"/>
                            <w:sz w:val="21"/>
                          </w:rPr>
                          <w:t>4,090,835.37</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153"/>
                          <w:ind w:right="34"/>
                          <w:jc w:val="right"/>
                          <w:rPr>
                            <w:rFonts w:ascii="Arial" w:hAnsi="Arial" w:cs="Arial" w:eastAsia="Arial" w:hint="default"/>
                            <w:sz w:val="21"/>
                            <w:szCs w:val="21"/>
                          </w:rPr>
                        </w:pPr>
                        <w:r>
                          <w:rPr>
                            <w:rFonts w:ascii="Arial"/>
                            <w:spacing w:val="-1"/>
                            <w:sz w:val="21"/>
                          </w:rPr>
                          <w:t>4,015,308.33</w:t>
                        </w:r>
                      </w:p>
                    </w:tc>
                  </w:tr>
                  <w:tr>
                    <w:trPr>
                      <w:trHeight w:val="491" w:hRule="exact"/>
                    </w:trPr>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49"/>
                          <w:jc w:val="right"/>
                          <w:rPr>
                            <w:rFonts w:ascii="Arial" w:hAnsi="Arial" w:cs="Arial" w:eastAsia="Arial" w:hint="default"/>
                            <w:sz w:val="21"/>
                            <w:szCs w:val="21"/>
                          </w:rPr>
                        </w:pPr>
                        <w:r>
                          <w:rPr>
                            <w:rFonts w:ascii="Arial"/>
                            <w:spacing w:val="-1"/>
                            <w:sz w:val="21"/>
                          </w:rPr>
                          <w:t>3,090,775.62</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4"/>
                          <w:jc w:val="right"/>
                          <w:rPr>
                            <w:rFonts w:ascii="Arial" w:hAnsi="Arial" w:cs="Arial" w:eastAsia="Arial" w:hint="default"/>
                            <w:sz w:val="21"/>
                            <w:szCs w:val="21"/>
                          </w:rPr>
                        </w:pPr>
                        <w:r>
                          <w:rPr>
                            <w:rFonts w:ascii="Arial"/>
                            <w:spacing w:val="-3"/>
                            <w:sz w:val="21"/>
                          </w:rPr>
                          <w:t>3,041,547.11</w:t>
                        </w:r>
                      </w:p>
                    </w:tc>
                  </w:tr>
                  <w:tr>
                    <w:trPr>
                      <w:trHeight w:val="545" w:hRule="exact"/>
                    </w:trPr>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47"/>
                          <w:jc w:val="right"/>
                          <w:rPr>
                            <w:rFonts w:ascii="Arial" w:hAnsi="Arial" w:cs="Arial" w:eastAsia="Arial" w:hint="default"/>
                            <w:sz w:val="21"/>
                            <w:szCs w:val="21"/>
                          </w:rPr>
                        </w:pPr>
                        <w:r>
                          <w:rPr>
                            <w:rFonts w:ascii="Arial"/>
                            <w:spacing w:val="-1"/>
                            <w:sz w:val="21"/>
                          </w:rPr>
                          <w:t>-914,922.84</w:t>
                        </w:r>
                        <w:r>
                          <w:rPr>
                            <w:rFonts w:ascii="Arial"/>
                            <w:sz w:val="21"/>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3"/>
                          <w:jc w:val="right"/>
                          <w:rPr>
                            <w:rFonts w:ascii="Arial" w:hAnsi="Arial" w:cs="Arial" w:eastAsia="Arial" w:hint="default"/>
                            <w:sz w:val="21"/>
                            <w:szCs w:val="21"/>
                          </w:rPr>
                        </w:pPr>
                        <w:r>
                          <w:rPr>
                            <w:rFonts w:ascii="Arial"/>
                            <w:spacing w:val="-1"/>
                            <w:sz w:val="21"/>
                          </w:rPr>
                          <w:t>1,434,090.53</w:t>
                        </w:r>
                      </w:p>
                    </w:tc>
                  </w:tr>
                  <w:tr>
                    <w:trPr>
                      <w:trHeight w:val="488" w:hRule="exact"/>
                    </w:trPr>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349"/>
                          <w:jc w:val="right"/>
                          <w:rPr>
                            <w:rFonts w:ascii="Arial" w:hAnsi="Arial" w:cs="Arial" w:eastAsia="Arial" w:hint="default"/>
                            <w:sz w:val="21"/>
                            <w:szCs w:val="21"/>
                          </w:rPr>
                        </w:pPr>
                        <w:r>
                          <w:rPr>
                            <w:rFonts w:ascii="Arial"/>
                            <w:spacing w:val="-1"/>
                            <w:sz w:val="21"/>
                          </w:rPr>
                          <w:t>3,313,836.91</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33"/>
                          <w:jc w:val="right"/>
                          <w:rPr>
                            <w:rFonts w:ascii="Arial" w:hAnsi="Arial" w:cs="Arial" w:eastAsia="Arial" w:hint="default"/>
                            <w:sz w:val="21"/>
                            <w:szCs w:val="21"/>
                          </w:rPr>
                        </w:pPr>
                        <w:r>
                          <w:rPr>
                            <w:rFonts w:ascii="Arial"/>
                            <w:spacing w:val="-1"/>
                            <w:sz w:val="21"/>
                          </w:rPr>
                          <w:t>783,496.38</w:t>
                        </w:r>
                        <w:r>
                          <w:rPr>
                            <w:rFonts w:ascii="Arial"/>
                            <w:sz w:val="21"/>
                          </w:rPr>
                        </w:r>
                      </w:p>
                    </w:tc>
                  </w:tr>
                </w:tbl>
                <w:p>
                  <w:pPr/>
                </w:p>
              </w:txbxContent>
            </v:textbox>
            <w10:wrap type="none"/>
          </v:shape>
        </w:pict>
      </w:r>
      <w:r>
        <w:rPr>
          <w:rFonts w:ascii="Arial" w:hAnsi="Arial" w:cs="Arial" w:eastAsia="Arial" w:hint="default"/>
          <w:b/>
          <w:bCs/>
          <w:sz w:val="20"/>
          <w:szCs w:val="20"/>
        </w:rPr>
        <w:t>1</w:t>
      </w:r>
      <w:r>
        <w:rPr>
          <w:rFonts w:ascii="宋体" w:hAnsi="宋体" w:cs="宋体" w:eastAsia="宋体" w:hint="default"/>
          <w:b/>
          <w:bCs/>
          <w:sz w:val="20"/>
          <w:szCs w:val="20"/>
        </w:rPr>
        <w:t>．将净利润调节为经营活动现金流量：</w:t>
      </w:r>
      <w:r>
        <w:rPr>
          <w:rFonts w:ascii="宋体" w:hAnsi="宋体" w:cs="宋体" w:eastAsia="宋体" w:hint="default"/>
          <w:b/>
          <w:bCs/>
          <w:w w:val="99"/>
          <w:sz w:val="20"/>
          <w:szCs w:val="20"/>
        </w:rPr>
        <w:t> </w:t>
      </w:r>
      <w:r>
        <w:rPr>
          <w:rFonts w:ascii="宋体" w:hAnsi="宋体" w:cs="宋体" w:eastAsia="宋体" w:hint="default"/>
          <w:sz w:val="20"/>
          <w:szCs w:val="20"/>
        </w:rPr>
        <w:t>净利润</w:t>
      </w:r>
    </w:p>
    <w:p>
      <w:pPr>
        <w:spacing w:before="43"/>
        <w:ind w:left="387" w:right="0" w:firstLine="0"/>
        <w:jc w:val="left"/>
        <w:rPr>
          <w:rFonts w:ascii="宋体" w:hAnsi="宋体" w:cs="宋体" w:eastAsia="宋体" w:hint="default"/>
          <w:sz w:val="20"/>
          <w:szCs w:val="20"/>
        </w:rPr>
      </w:pPr>
      <w:r>
        <w:rPr>
          <w:rFonts w:ascii="宋体" w:hAnsi="宋体" w:cs="宋体" w:eastAsia="宋体" w:hint="default"/>
          <w:sz w:val="20"/>
          <w:szCs w:val="20"/>
        </w:rPr>
        <w:t>加：资产减值准备</w:t>
      </w:r>
    </w:p>
    <w:p>
      <w:pPr>
        <w:spacing w:line="285" w:lineRule="auto" w:before="159"/>
        <w:ind w:left="387" w:right="4201" w:firstLine="0"/>
        <w:jc w:val="left"/>
        <w:rPr>
          <w:rFonts w:ascii="宋体" w:hAnsi="宋体" w:cs="宋体" w:eastAsia="宋体" w:hint="default"/>
          <w:sz w:val="20"/>
          <w:szCs w:val="20"/>
        </w:rPr>
      </w:pPr>
      <w:r>
        <w:rPr>
          <w:rFonts w:ascii="宋体" w:hAnsi="宋体" w:cs="宋体" w:eastAsia="宋体" w:hint="default"/>
          <w:spacing w:val="-4"/>
          <w:sz w:val="20"/>
          <w:szCs w:val="20"/>
        </w:rPr>
        <w:t>固定资产折旧、油气资产折耗、生产性生物资产</w:t>
      </w:r>
      <w:r>
        <w:rPr>
          <w:rFonts w:ascii="宋体" w:hAnsi="宋体" w:cs="宋体" w:eastAsia="宋体" w:hint="default"/>
          <w:spacing w:val="-78"/>
          <w:sz w:val="20"/>
          <w:szCs w:val="20"/>
        </w:rPr>
        <w:t> </w:t>
      </w:r>
      <w:r>
        <w:rPr>
          <w:rFonts w:ascii="宋体" w:hAnsi="宋体" w:cs="宋体" w:eastAsia="宋体" w:hint="default"/>
          <w:spacing w:val="-78"/>
          <w:sz w:val="20"/>
          <w:szCs w:val="20"/>
        </w:rPr>
      </w:r>
      <w:r>
        <w:rPr>
          <w:rFonts w:ascii="宋体" w:hAnsi="宋体" w:cs="宋体" w:eastAsia="宋体" w:hint="default"/>
          <w:sz w:val="20"/>
          <w:szCs w:val="20"/>
        </w:rPr>
        <w:t>折旧</w:t>
      </w:r>
    </w:p>
    <w:p>
      <w:pPr>
        <w:spacing w:line="463" w:lineRule="auto" w:before="22"/>
        <w:ind w:left="387" w:right="7077" w:firstLine="0"/>
        <w:jc w:val="left"/>
        <w:rPr>
          <w:rFonts w:ascii="宋体" w:hAnsi="宋体" w:cs="宋体" w:eastAsia="宋体" w:hint="default"/>
          <w:sz w:val="20"/>
          <w:szCs w:val="20"/>
        </w:rPr>
      </w:pPr>
      <w:r>
        <w:rPr>
          <w:rFonts w:ascii="宋体" w:hAnsi="宋体" w:cs="宋体" w:eastAsia="宋体" w:hint="default"/>
          <w:sz w:val="20"/>
          <w:szCs w:val="20"/>
        </w:rPr>
        <w:t>无形资产摊销</w:t>
      </w:r>
      <w:r>
        <w:rPr>
          <w:rFonts w:ascii="宋体" w:hAnsi="宋体" w:cs="宋体" w:eastAsia="宋体" w:hint="default"/>
          <w:w w:val="100"/>
          <w:sz w:val="20"/>
          <w:szCs w:val="20"/>
        </w:rPr>
        <w:t> </w:t>
      </w:r>
      <w:r>
        <w:rPr>
          <w:rFonts w:ascii="宋体" w:hAnsi="宋体" w:cs="宋体" w:eastAsia="宋体" w:hint="default"/>
          <w:sz w:val="20"/>
          <w:szCs w:val="20"/>
        </w:rPr>
        <w:t>长期待摊费用摊销</w:t>
      </w:r>
    </w:p>
    <w:p>
      <w:pPr>
        <w:spacing w:line="227" w:lineRule="exact" w:before="0"/>
        <w:ind w:left="387" w:right="0" w:firstLine="0"/>
        <w:jc w:val="left"/>
        <w:rPr>
          <w:rFonts w:ascii="宋体" w:hAnsi="宋体" w:cs="宋体" w:eastAsia="宋体" w:hint="default"/>
          <w:sz w:val="20"/>
          <w:szCs w:val="20"/>
        </w:rPr>
      </w:pPr>
      <w:r>
        <w:rPr>
          <w:rFonts w:ascii="宋体" w:hAnsi="宋体" w:cs="宋体" w:eastAsia="宋体" w:hint="default"/>
          <w:spacing w:val="-4"/>
          <w:sz w:val="20"/>
          <w:szCs w:val="20"/>
        </w:rPr>
        <w:t>处置固定资产、无形资产和其他长期资产的损失</w:t>
      </w:r>
    </w:p>
    <w:p>
      <w:pPr>
        <w:spacing w:line="295" w:lineRule="auto" w:before="50"/>
        <w:ind w:left="387" w:right="4201" w:firstLine="0"/>
        <w:jc w:val="left"/>
        <w:rPr>
          <w:rFonts w:ascii="宋体" w:hAnsi="宋体" w:cs="宋体" w:eastAsia="宋体" w:hint="default"/>
          <w:sz w:val="20"/>
          <w:szCs w:val="20"/>
        </w:rPr>
      </w:pPr>
      <w:r>
        <w:rPr>
          <w:rFonts w:ascii="宋体" w:hAnsi="宋体" w:cs="宋体" w:eastAsia="宋体" w:hint="default"/>
          <w:sz w:val="20"/>
          <w:szCs w:val="20"/>
        </w:rPr>
        <w:t>（收益以“－”号填列）</w:t>
      </w:r>
      <w:r>
        <w:rPr>
          <w:rFonts w:ascii="宋体" w:hAnsi="宋体" w:cs="宋体" w:eastAsia="宋体" w:hint="default"/>
          <w:w w:val="100"/>
          <w:sz w:val="20"/>
          <w:szCs w:val="20"/>
        </w:rPr>
        <w:t> </w:t>
      </w:r>
      <w:r>
        <w:rPr>
          <w:rFonts w:ascii="宋体" w:hAnsi="宋体" w:cs="宋体" w:eastAsia="宋体" w:hint="default"/>
          <w:spacing w:val="-1"/>
          <w:sz w:val="20"/>
          <w:szCs w:val="20"/>
        </w:rPr>
        <w:t>固定资产报废损失（收益以“－”号填列）</w:t>
      </w:r>
    </w:p>
    <w:p>
      <w:pPr>
        <w:spacing w:line="240" w:lineRule="auto" w:before="7"/>
        <w:rPr>
          <w:rFonts w:ascii="宋体" w:hAnsi="宋体" w:cs="宋体" w:eastAsia="宋体" w:hint="default"/>
          <w:sz w:val="14"/>
          <w:szCs w:val="14"/>
        </w:rPr>
      </w:pPr>
    </w:p>
    <w:p>
      <w:pPr>
        <w:spacing w:before="0"/>
        <w:ind w:left="387" w:right="0" w:firstLine="0"/>
        <w:jc w:val="left"/>
        <w:rPr>
          <w:rFonts w:ascii="宋体" w:hAnsi="宋体" w:cs="宋体" w:eastAsia="宋体" w:hint="default"/>
          <w:sz w:val="20"/>
          <w:szCs w:val="20"/>
        </w:rPr>
      </w:pPr>
      <w:r>
        <w:rPr>
          <w:rFonts w:ascii="宋体" w:hAnsi="宋体" w:cs="宋体" w:eastAsia="宋体" w:hint="default"/>
          <w:sz w:val="20"/>
          <w:szCs w:val="20"/>
        </w:rPr>
        <w:t>公允价值变动损失（收益以“－”号填列）</w:t>
      </w:r>
    </w:p>
    <w:p>
      <w:pPr>
        <w:tabs>
          <w:tab w:pos="5346" w:val="left" w:leader="none"/>
          <w:tab w:pos="7506" w:val="left" w:leader="none"/>
        </w:tabs>
        <w:spacing w:before="170"/>
        <w:ind w:left="387" w:right="0" w:firstLine="0"/>
        <w:jc w:val="left"/>
        <w:rPr>
          <w:rFonts w:ascii="Arial" w:hAnsi="Arial" w:cs="Arial" w:eastAsia="Arial" w:hint="default"/>
          <w:sz w:val="21"/>
          <w:szCs w:val="21"/>
        </w:rPr>
      </w:pPr>
      <w:r>
        <w:rPr>
          <w:rFonts w:ascii="宋体" w:hAnsi="宋体" w:cs="宋体" w:eastAsia="宋体" w:hint="default"/>
          <w:spacing w:val="-1"/>
          <w:position w:val="5"/>
          <w:sz w:val="20"/>
          <w:szCs w:val="20"/>
        </w:rPr>
        <w:t>财务费用（收益以“－”号填列）</w:t>
        <w:tab/>
      </w:r>
      <w:r>
        <w:rPr>
          <w:rFonts w:ascii="Arial" w:hAnsi="Arial" w:cs="Arial" w:eastAsia="Arial" w:hint="default"/>
          <w:spacing w:val="-1"/>
          <w:sz w:val="21"/>
          <w:szCs w:val="21"/>
        </w:rPr>
        <w:t>92,806,509.90</w:t>
        <w:tab/>
        <w:t>49,741,480.46</w:t>
      </w:r>
    </w:p>
    <w:p>
      <w:pPr>
        <w:tabs>
          <w:tab w:pos="5393" w:val="left" w:leader="none"/>
          <w:tab w:pos="7553" w:val="left" w:leader="none"/>
        </w:tabs>
        <w:spacing w:before="84"/>
        <w:ind w:left="387" w:right="0" w:firstLine="0"/>
        <w:jc w:val="left"/>
        <w:rPr>
          <w:rFonts w:ascii="Arial" w:hAnsi="Arial" w:cs="Arial" w:eastAsia="Arial" w:hint="default"/>
          <w:sz w:val="21"/>
          <w:szCs w:val="21"/>
        </w:rPr>
      </w:pPr>
      <w:r>
        <w:rPr>
          <w:rFonts w:ascii="宋体" w:hAnsi="宋体" w:cs="宋体" w:eastAsia="宋体" w:hint="default"/>
          <w:spacing w:val="-1"/>
          <w:position w:val="6"/>
          <w:sz w:val="20"/>
          <w:szCs w:val="20"/>
        </w:rPr>
        <w:t>投资损失（收益以“－”号填列）</w:t>
        <w:tab/>
      </w:r>
      <w:r>
        <w:rPr>
          <w:rFonts w:ascii="Arial" w:hAnsi="Arial" w:cs="Arial" w:eastAsia="Arial" w:hint="default"/>
          <w:spacing w:val="-1"/>
          <w:sz w:val="21"/>
          <w:szCs w:val="21"/>
        </w:rPr>
        <w:t>-2,513,526.34</w:t>
        <w:tab/>
        <w:t>-7,822,177.74</w:t>
      </w:r>
    </w:p>
    <w:p>
      <w:pPr>
        <w:tabs>
          <w:tab w:pos="5463" w:val="left" w:leader="none"/>
          <w:tab w:pos="7553" w:val="left" w:leader="none"/>
        </w:tabs>
        <w:spacing w:before="100"/>
        <w:ind w:left="387" w:right="0" w:firstLine="0"/>
        <w:jc w:val="left"/>
        <w:rPr>
          <w:rFonts w:ascii="Arial" w:hAnsi="Arial" w:cs="Arial" w:eastAsia="Arial" w:hint="default"/>
          <w:sz w:val="21"/>
          <w:szCs w:val="21"/>
        </w:rPr>
      </w:pPr>
      <w:r>
        <w:rPr>
          <w:rFonts w:ascii="宋体" w:hAnsi="宋体" w:cs="宋体" w:eastAsia="宋体" w:hint="default"/>
          <w:spacing w:val="-1"/>
          <w:position w:val="5"/>
          <w:sz w:val="20"/>
          <w:szCs w:val="20"/>
        </w:rPr>
        <w:t>递延所得税资产减少（增加以“－”号填列）</w:t>
        <w:tab/>
      </w:r>
      <w:r>
        <w:rPr>
          <w:rFonts w:ascii="Arial" w:hAnsi="Arial" w:cs="Arial" w:eastAsia="Arial" w:hint="default"/>
          <w:spacing w:val="-1"/>
          <w:sz w:val="21"/>
          <w:szCs w:val="21"/>
        </w:rPr>
        <w:t>5,659,585.16</w:t>
        <w:tab/>
        <w:t>-2,768,235.81</w:t>
      </w:r>
    </w:p>
    <w:p>
      <w:pPr>
        <w:spacing w:before="91"/>
        <w:ind w:left="387" w:right="0" w:firstLine="0"/>
        <w:jc w:val="left"/>
        <w:rPr>
          <w:rFonts w:ascii="宋体" w:hAnsi="宋体" w:cs="宋体" w:eastAsia="宋体" w:hint="default"/>
          <w:sz w:val="20"/>
          <w:szCs w:val="20"/>
        </w:rPr>
      </w:pPr>
      <w:r>
        <w:rPr>
          <w:rFonts w:ascii="宋体" w:hAnsi="宋体" w:cs="宋体" w:eastAsia="宋体" w:hint="default"/>
          <w:sz w:val="20"/>
          <w:szCs w:val="20"/>
        </w:rPr>
        <w:t>递延所得税负债增加（减少以“－”号填列）</w:t>
      </w:r>
    </w:p>
    <w:p>
      <w:pPr>
        <w:tabs>
          <w:tab w:pos="5393" w:val="left" w:leader="none"/>
          <w:tab w:pos="7553" w:val="left" w:leader="none"/>
        </w:tabs>
        <w:spacing w:before="173"/>
        <w:ind w:left="387" w:right="0" w:firstLine="0"/>
        <w:jc w:val="left"/>
        <w:rPr>
          <w:rFonts w:ascii="Arial" w:hAnsi="Arial" w:cs="Arial" w:eastAsia="Arial" w:hint="default"/>
          <w:sz w:val="21"/>
          <w:szCs w:val="21"/>
        </w:rPr>
      </w:pPr>
      <w:r>
        <w:rPr>
          <w:rFonts w:ascii="宋体" w:hAnsi="宋体" w:cs="宋体" w:eastAsia="宋体" w:hint="default"/>
          <w:spacing w:val="-1"/>
          <w:position w:val="5"/>
          <w:sz w:val="20"/>
          <w:szCs w:val="20"/>
        </w:rPr>
        <w:t>存货的减少（增加以“－”号填列）</w:t>
        <w:tab/>
      </w:r>
      <w:r>
        <w:rPr>
          <w:rFonts w:ascii="Arial" w:hAnsi="Arial" w:cs="Arial" w:eastAsia="Arial" w:hint="default"/>
          <w:spacing w:val="-1"/>
          <w:sz w:val="21"/>
          <w:szCs w:val="21"/>
        </w:rPr>
        <w:t>-3,792,076.23</w:t>
        <w:tab/>
        <w:t>-1,649,050.64</w:t>
      </w:r>
    </w:p>
    <w:p>
      <w:pPr>
        <w:tabs>
          <w:tab w:pos="5463" w:val="left" w:leader="none"/>
          <w:tab w:pos="7622" w:val="left" w:leader="none"/>
        </w:tabs>
        <w:spacing w:before="88"/>
        <w:ind w:left="387" w:right="0" w:firstLine="0"/>
        <w:jc w:val="left"/>
        <w:rPr>
          <w:rFonts w:ascii="Arial" w:hAnsi="Arial" w:cs="Arial" w:eastAsia="Arial" w:hint="default"/>
          <w:sz w:val="21"/>
          <w:szCs w:val="21"/>
        </w:rPr>
      </w:pPr>
      <w:r>
        <w:rPr>
          <w:rFonts w:ascii="宋体" w:hAnsi="宋体" w:cs="宋体" w:eastAsia="宋体" w:hint="default"/>
          <w:spacing w:val="-1"/>
          <w:position w:val="6"/>
          <w:sz w:val="20"/>
          <w:szCs w:val="20"/>
        </w:rPr>
        <w:t>经营性应收项目的减少（增加以“－”号填列）</w:t>
        <w:tab/>
      </w:r>
      <w:r>
        <w:rPr>
          <w:rFonts w:ascii="Arial" w:hAnsi="Arial" w:cs="Arial" w:eastAsia="Arial" w:hint="default"/>
          <w:spacing w:val="-1"/>
          <w:sz w:val="21"/>
          <w:szCs w:val="21"/>
        </w:rPr>
        <w:t>3,626,786.30</w:t>
        <w:tab/>
        <w:t>1,239,198.55</w:t>
      </w:r>
    </w:p>
    <w:p>
      <w:pPr>
        <w:tabs>
          <w:tab w:pos="5463" w:val="left" w:leader="none"/>
          <w:tab w:pos="7436" w:val="left" w:leader="none"/>
        </w:tabs>
        <w:spacing w:before="96"/>
        <w:ind w:left="387" w:right="0" w:firstLine="0"/>
        <w:jc w:val="left"/>
        <w:rPr>
          <w:rFonts w:ascii="Arial" w:hAnsi="Arial" w:cs="Arial" w:eastAsia="Arial" w:hint="default"/>
          <w:sz w:val="21"/>
          <w:szCs w:val="21"/>
        </w:rPr>
      </w:pPr>
      <w:r>
        <w:rPr>
          <w:rFonts w:ascii="宋体" w:hAnsi="宋体" w:cs="宋体" w:eastAsia="宋体" w:hint="default"/>
          <w:spacing w:val="-1"/>
          <w:position w:val="5"/>
          <w:sz w:val="20"/>
          <w:szCs w:val="20"/>
        </w:rPr>
        <w:t>经营性应付项目的增加（减少以“－”号填列）</w:t>
        <w:tab/>
      </w:r>
      <w:r>
        <w:rPr>
          <w:rFonts w:ascii="Arial" w:hAnsi="Arial" w:cs="Arial" w:eastAsia="Arial" w:hint="default"/>
          <w:spacing w:val="-1"/>
          <w:sz w:val="21"/>
          <w:szCs w:val="21"/>
        </w:rPr>
        <w:t>3,310,825.32</w:t>
        <w:tab/>
        <w:t>-18,893,024.94</w:t>
      </w:r>
      <w:r>
        <w:rPr>
          <w:rFonts w:ascii="Arial" w:hAnsi="Arial" w:cs="Arial" w:eastAsia="Arial" w:hint="default"/>
          <w:sz w:val="21"/>
          <w:szCs w:val="21"/>
        </w:rPr>
      </w:r>
    </w:p>
    <w:p>
      <w:pPr>
        <w:tabs>
          <w:tab w:pos="5393" w:val="left" w:leader="none"/>
          <w:tab w:pos="7553" w:val="left" w:leader="none"/>
        </w:tabs>
        <w:spacing w:before="84"/>
        <w:ind w:left="387" w:right="0" w:firstLine="0"/>
        <w:jc w:val="left"/>
        <w:rPr>
          <w:rFonts w:ascii="Arial" w:hAnsi="Arial" w:cs="Arial" w:eastAsia="Arial" w:hint="default"/>
          <w:sz w:val="21"/>
          <w:szCs w:val="21"/>
        </w:rPr>
      </w:pPr>
      <w:r>
        <w:rPr>
          <w:rFonts w:ascii="宋体" w:hAnsi="宋体" w:cs="宋体" w:eastAsia="宋体" w:hint="default"/>
          <w:position w:val="6"/>
          <w:sz w:val="20"/>
          <w:szCs w:val="20"/>
        </w:rPr>
        <w:t>其他</w:t>
        <w:tab/>
      </w:r>
      <w:r>
        <w:rPr>
          <w:rFonts w:ascii="Arial" w:hAnsi="Arial" w:cs="Arial" w:eastAsia="Arial" w:hint="default"/>
          <w:spacing w:val="-1"/>
          <w:sz w:val="21"/>
          <w:szCs w:val="21"/>
        </w:rPr>
        <w:t>-3,173,266.24</w:t>
        <w:tab/>
        <w:t>-2,010,518.13</w:t>
      </w:r>
    </w:p>
    <w:p>
      <w:pPr>
        <w:tabs>
          <w:tab w:pos="5230" w:val="left" w:leader="none"/>
          <w:tab w:pos="7389" w:val="left" w:leader="none"/>
        </w:tabs>
        <w:spacing w:before="94"/>
        <w:ind w:left="387" w:right="0" w:firstLine="0"/>
        <w:jc w:val="left"/>
        <w:rPr>
          <w:rFonts w:ascii="Arial" w:hAnsi="Arial" w:cs="Arial" w:eastAsia="Arial" w:hint="default"/>
          <w:sz w:val="21"/>
          <w:szCs w:val="21"/>
        </w:rPr>
      </w:pPr>
      <w:r>
        <w:rPr>
          <w:rFonts w:ascii="宋体" w:hAnsi="宋体" w:cs="宋体" w:eastAsia="宋体" w:hint="default"/>
          <w:spacing w:val="-1"/>
          <w:position w:val="5"/>
          <w:sz w:val="20"/>
          <w:szCs w:val="20"/>
        </w:rPr>
        <w:t>经营活动产生的现金流量净额</w:t>
        <w:tab/>
      </w:r>
      <w:r>
        <w:rPr>
          <w:rFonts w:ascii="Arial" w:hAnsi="Arial" w:cs="Arial" w:eastAsia="Arial" w:hint="default"/>
          <w:spacing w:val="-1"/>
          <w:sz w:val="21"/>
          <w:szCs w:val="21"/>
        </w:rPr>
        <w:t>497,231,250.94</w:t>
        <w:tab/>
        <w:t>366,250,275.10</w:t>
      </w:r>
      <w:r>
        <w:rPr>
          <w:rFonts w:ascii="Arial" w:hAnsi="Arial" w:cs="Arial" w:eastAsia="Arial" w:hint="default"/>
          <w:sz w:val="21"/>
          <w:szCs w:val="21"/>
        </w:rPr>
      </w:r>
    </w:p>
    <w:p>
      <w:pPr>
        <w:spacing w:line="369" w:lineRule="auto" w:before="90"/>
        <w:ind w:left="387" w:right="4751" w:firstLine="0"/>
        <w:jc w:val="left"/>
        <w:rPr>
          <w:rFonts w:ascii="宋体" w:hAnsi="宋体" w:cs="宋体" w:eastAsia="宋体" w:hint="default"/>
          <w:sz w:val="20"/>
          <w:szCs w:val="20"/>
        </w:rPr>
      </w:pPr>
      <w:r>
        <w:rPr>
          <w:rFonts w:ascii="Arial" w:hAnsi="Arial" w:cs="Arial" w:eastAsia="Arial" w:hint="default"/>
          <w:b/>
          <w:bCs/>
          <w:sz w:val="20"/>
          <w:szCs w:val="20"/>
        </w:rPr>
        <w:t>2</w:t>
      </w:r>
      <w:r>
        <w:rPr>
          <w:rFonts w:ascii="宋体" w:hAnsi="宋体" w:cs="宋体" w:eastAsia="宋体" w:hint="default"/>
          <w:b/>
          <w:bCs/>
          <w:sz w:val="20"/>
          <w:szCs w:val="20"/>
        </w:rPr>
        <w:t>．不涉及现金收支的重大投资和筹资活动：</w:t>
      </w:r>
      <w:r>
        <w:rPr>
          <w:rFonts w:ascii="宋体" w:hAnsi="宋体" w:cs="宋体" w:eastAsia="宋体" w:hint="default"/>
          <w:b/>
          <w:bCs/>
          <w:w w:val="99"/>
          <w:sz w:val="20"/>
          <w:szCs w:val="20"/>
        </w:rPr>
        <w:t> </w:t>
      </w:r>
      <w:r>
        <w:rPr>
          <w:rFonts w:ascii="宋体" w:hAnsi="宋体" w:cs="宋体" w:eastAsia="宋体" w:hint="default"/>
          <w:sz w:val="20"/>
          <w:szCs w:val="20"/>
        </w:rPr>
        <w:t>债务转为资本</w:t>
      </w:r>
    </w:p>
    <w:p>
      <w:pPr>
        <w:spacing w:line="391" w:lineRule="auto" w:before="60"/>
        <w:ind w:left="387" w:right="5554" w:firstLine="0"/>
        <w:jc w:val="left"/>
        <w:rPr>
          <w:rFonts w:ascii="宋体" w:hAnsi="宋体" w:cs="宋体" w:eastAsia="宋体" w:hint="default"/>
          <w:sz w:val="20"/>
          <w:szCs w:val="20"/>
        </w:rPr>
      </w:pPr>
      <w:r>
        <w:rPr>
          <w:rFonts w:ascii="宋体" w:hAnsi="宋体" w:cs="宋体" w:eastAsia="宋体" w:hint="default"/>
          <w:sz w:val="20"/>
          <w:szCs w:val="20"/>
        </w:rPr>
        <w:t>一年内到期的可转换公司债券</w:t>
      </w:r>
      <w:r>
        <w:rPr>
          <w:rFonts w:ascii="宋体" w:hAnsi="宋体" w:cs="宋体" w:eastAsia="宋体" w:hint="default"/>
          <w:w w:val="100"/>
          <w:sz w:val="20"/>
          <w:szCs w:val="20"/>
        </w:rPr>
        <w:t> </w:t>
      </w:r>
      <w:r>
        <w:rPr>
          <w:rFonts w:ascii="宋体" w:hAnsi="宋体" w:cs="宋体" w:eastAsia="宋体" w:hint="default"/>
          <w:sz w:val="20"/>
          <w:szCs w:val="20"/>
        </w:rPr>
        <w:t>融资租入固定资产</w:t>
      </w:r>
      <w:r>
        <w:rPr>
          <w:rFonts w:ascii="宋体" w:hAnsi="宋体" w:cs="宋体" w:eastAsia="宋体" w:hint="default"/>
          <w:w w:val="100"/>
          <w:sz w:val="20"/>
          <w:szCs w:val="20"/>
        </w:rPr>
        <w:t> </w:t>
      </w:r>
      <w:r>
        <w:rPr>
          <w:rFonts w:ascii="Arial" w:hAnsi="Arial" w:cs="Arial" w:eastAsia="Arial" w:hint="default"/>
          <w:b/>
          <w:bCs/>
          <w:sz w:val="20"/>
          <w:szCs w:val="20"/>
        </w:rPr>
        <w:t>3</w:t>
      </w:r>
      <w:r>
        <w:rPr>
          <w:rFonts w:ascii="宋体" w:hAnsi="宋体" w:cs="宋体" w:eastAsia="宋体" w:hint="default"/>
          <w:b/>
          <w:bCs/>
          <w:sz w:val="20"/>
          <w:szCs w:val="20"/>
        </w:rPr>
        <w:t>．现金及现金等价物净变动情况：</w:t>
      </w:r>
      <w:r>
        <w:rPr>
          <w:rFonts w:ascii="宋体" w:hAnsi="宋体" w:cs="宋体" w:eastAsia="宋体" w:hint="default"/>
          <w:sz w:val="20"/>
          <w:szCs w:val="20"/>
        </w:rPr>
      </w:r>
    </w:p>
    <w:p>
      <w:pPr>
        <w:spacing w:after="0" w:line="391" w:lineRule="auto"/>
        <w:jc w:val="left"/>
        <w:rPr>
          <w:rFonts w:ascii="宋体" w:hAnsi="宋体" w:cs="宋体" w:eastAsia="宋体" w:hint="default"/>
          <w:sz w:val="20"/>
          <w:szCs w:val="20"/>
        </w:rPr>
        <w:sectPr>
          <w:pgSz w:w="11910" w:h="16840"/>
          <w:pgMar w:header="877" w:footer="982" w:top="1100" w:bottom="1180" w:left="1660" w:right="1160"/>
        </w:sectPr>
      </w:pPr>
    </w:p>
    <w:p>
      <w:pPr>
        <w:spacing w:line="240" w:lineRule="auto" w:before="6"/>
        <w:rPr>
          <w:rFonts w:ascii="宋体" w:hAnsi="宋体" w:cs="宋体" w:eastAsia="宋体" w:hint="default"/>
          <w:b/>
          <w:bCs/>
          <w:sz w:val="23"/>
          <w:szCs w:val="23"/>
        </w:rPr>
      </w:pPr>
    </w:p>
    <w:p>
      <w:pPr>
        <w:spacing w:line="2194" w:lineRule="exact"/>
        <w:ind w:left="257" w:right="0" w:firstLine="0"/>
        <w:rPr>
          <w:rFonts w:ascii="宋体" w:hAnsi="宋体" w:cs="宋体" w:eastAsia="宋体" w:hint="default"/>
          <w:sz w:val="20"/>
          <w:szCs w:val="20"/>
        </w:rPr>
      </w:pPr>
      <w:r>
        <w:rPr>
          <w:rFonts w:ascii="宋体" w:hAnsi="宋体" w:cs="宋体" w:eastAsia="宋体" w:hint="default"/>
          <w:position w:val="-43"/>
          <w:sz w:val="20"/>
          <w:szCs w:val="20"/>
        </w:rPr>
        <w:pict>
          <v:group style="width:435.75pt;height:109.75pt;mso-position-horizontal-relative:char;mso-position-vertical-relative:line" coordorigin="0,0" coordsize="8715,2195">
            <v:group style="position:absolute;left:7;top:2188;width:4368;height:2" coordorigin="7,2188" coordsize="4368,2">
              <v:shape style="position:absolute;left:7;top:2188;width:4368;height:2" coordorigin="7,2188" coordsize="4368,0" path="m7,2188l4375,2188e" filled="false" stroked="true" strokeweight=".72pt" strokecolor="#000000">
                <v:path arrowok="t"/>
              </v:shape>
            </v:group>
            <v:group style="position:absolute;left:7;top:2159;width:4368;height:2" coordorigin="7,2159" coordsize="4368,2">
              <v:shape style="position:absolute;left:7;top:2159;width:4368;height:2" coordorigin="7,2159" coordsize="4368,0" path="m7,2159l4375,2159e" filled="false" stroked="true" strokeweight=".72pt" strokecolor="#000000">
                <v:path arrowok="t"/>
              </v:shape>
            </v:group>
            <v:group style="position:absolute;left:4375;top:2159;width:44;height:2" coordorigin="4375,2159" coordsize="44,2">
              <v:shape style="position:absolute;left:4375;top:2159;width:44;height:2" coordorigin="4375,2159" coordsize="44,0" path="m4375,2159l4418,2159e" filled="false" stroked="true" strokeweight=".72pt" strokecolor="#000000">
                <v:path arrowok="t"/>
              </v:shape>
            </v:group>
            <v:group style="position:absolute;left:4375;top:2188;width:2160;height:2" coordorigin="4375,2188" coordsize="2160,2">
              <v:shape style="position:absolute;left:4375;top:2188;width:2160;height:2" coordorigin="4375,2188" coordsize="2160,0" path="m4375,2188l6535,2188e" filled="false" stroked="true" strokeweight=".72pt" strokecolor="#000000">
                <v:path arrowok="t"/>
              </v:shape>
            </v:group>
            <v:group style="position:absolute;left:4418;top:2159;width:2117;height:2" coordorigin="4418,2159" coordsize="2117,2">
              <v:shape style="position:absolute;left:4418;top:2159;width:2117;height:2" coordorigin="4418,2159" coordsize="2117,0" path="m4418,2159l6535,2159e" filled="false" stroked="true" strokeweight=".72pt" strokecolor="#000000">
                <v:path arrowok="t"/>
              </v:shape>
              <v:shape style="position:absolute;left:2;top:0;width:8712;height:2152" type="#_x0000_t75" stroked="false">
                <v:imagedata r:id="rId362" o:title=""/>
              </v:shape>
            </v:group>
            <v:group style="position:absolute;left:6535;top:2159;width:44;height:2" coordorigin="6535,2159" coordsize="44,2">
              <v:shape style="position:absolute;left:6535;top:2159;width:44;height:2" coordorigin="6535,2159" coordsize="44,0" path="m6535,2159l6578,2159e" filled="false" stroked="true" strokeweight=".72pt" strokecolor="#000000">
                <v:path arrowok="t"/>
              </v:shape>
            </v:group>
            <v:group style="position:absolute;left:6535;top:2188;width:2165;height:2" coordorigin="6535,2188" coordsize="2165,2">
              <v:shape style="position:absolute;left:6535;top:2188;width:2165;height:2" coordorigin="6535,2188" coordsize="2165,0" path="m6535,2188l8700,2188e" filled="false" stroked="true" strokeweight=".72pt" strokecolor="#000000">
                <v:path arrowok="t"/>
              </v:shape>
            </v:group>
            <v:group style="position:absolute;left:6578;top:2159;width:2122;height:2" coordorigin="6578,2159" coordsize="2122,2">
              <v:shape style="position:absolute;left:6578;top:2159;width:2122;height:2" coordorigin="6578,2159" coordsize="2122,0" path="m6578,2159l8700,2159e" filled="false" stroked="true" strokeweight=".72pt" strokecolor="#000000">
                <v:path arrowok="t"/>
              </v:shape>
              <v:shape style="position:absolute;left:130;top:79;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现金的期末余额</w:t>
                      </w:r>
                    </w:p>
                  </w:txbxContent>
                </v:textbox>
                <w10:wrap type="none"/>
              </v:shape>
              <v:shape style="position:absolute;left:5041;top:139;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226,130,873.76</w:t>
                      </w:r>
                    </w:p>
                  </w:txbxContent>
                </v:textbox>
                <w10:wrap type="none"/>
              </v:shape>
              <v:shape style="position:absolute;left:7201;top:139;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336,388,949.19</w:t>
                      </w:r>
                    </w:p>
                  </w:txbxContent>
                </v:textbox>
                <w10:wrap type="none"/>
              </v:shape>
              <v:shape style="position:absolute;left:130;top:505;width:1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减：现金的期初余额</w:t>
                      </w:r>
                    </w:p>
                  </w:txbxContent>
                </v:textbox>
                <w10:wrap type="none"/>
              </v:shape>
              <v:shape style="position:absolute;left:5041;top:569;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336,388,949.19</w:t>
                      </w:r>
                    </w:p>
                  </w:txbxContent>
                </v:textbox>
                <w10:wrap type="none"/>
              </v:shape>
              <v:shape style="position:absolute;left:7201;top:569;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562,601,377.72</w:t>
                      </w:r>
                    </w:p>
                  </w:txbxContent>
                </v:textbox>
                <w10:wrap type="none"/>
              </v:shape>
              <v:shape style="position:absolute;left:130;top:937;width:2402;height:104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加：现金等价物的期末余额</w:t>
                      </w:r>
                    </w:p>
                    <w:p>
                      <w:pPr>
                        <w:spacing w:line="410" w:lineRule="atLeast" w:before="14"/>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减：现金等价物的期初余额</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
                          <w:sz w:val="20"/>
                          <w:szCs w:val="20"/>
                        </w:rPr>
                        <w:t>现金及现金等价物净增加额</w:t>
                      </w:r>
                    </w:p>
                  </w:txbxContent>
                </v:textbox>
                <w10:wrap type="none"/>
              </v:shape>
              <v:shape style="position:absolute;left:4990;top:1844;width:144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-110,258,075.43</w:t>
                      </w:r>
                    </w:p>
                  </w:txbxContent>
                </v:textbox>
                <w10:wrap type="none"/>
              </v:shape>
              <v:shape style="position:absolute;left:7135;top:1844;width:1457;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-226,212,428.53</w:t>
                      </w:r>
                    </w:p>
                  </w:txbxContent>
                </v:textbox>
                <w10:wrap type="none"/>
              </v:shape>
            </v:group>
          </v:group>
        </w:pict>
      </w:r>
      <w:r>
        <w:rPr>
          <w:rFonts w:ascii="宋体" w:hAnsi="宋体" w:cs="宋体" w:eastAsia="宋体" w:hint="default"/>
          <w:position w:val="-43"/>
          <w:sz w:val="20"/>
          <w:szCs w:val="20"/>
        </w:rPr>
      </w:r>
    </w:p>
    <w:p>
      <w:pPr>
        <w:spacing w:line="240" w:lineRule="auto" w:before="6"/>
        <w:rPr>
          <w:rFonts w:ascii="宋体" w:hAnsi="宋体" w:cs="宋体" w:eastAsia="宋体" w:hint="default"/>
          <w:b/>
          <w:bCs/>
          <w:sz w:val="17"/>
          <w:szCs w:val="17"/>
        </w:rPr>
      </w:pPr>
    </w:p>
    <w:p>
      <w:pPr>
        <w:pStyle w:val="Heading2"/>
        <w:spacing w:line="240" w:lineRule="auto"/>
        <w:ind w:left="563" w:right="0"/>
        <w:jc w:val="left"/>
        <w:rPr>
          <w:b w:val="0"/>
          <w:bCs w:val="0"/>
        </w:rPr>
      </w:pPr>
      <w:r>
        <w:rPr/>
        <w:t>十二、补充资料</w:t>
      </w:r>
      <w:r>
        <w:rPr>
          <w:b w:val="0"/>
          <w:bCs w:val="0"/>
        </w:rPr>
      </w:r>
    </w:p>
    <w:p>
      <w:pPr>
        <w:pStyle w:val="Heading3"/>
        <w:spacing w:line="240" w:lineRule="auto" w:before="213"/>
        <w:ind w:left="620" w:right="0"/>
        <w:jc w:val="left"/>
        <w:rPr>
          <w:b w:val="0"/>
          <w:bCs w:val="0"/>
        </w:rPr>
      </w:pPr>
      <w:r>
        <w:rPr/>
        <w:pict>
          <v:group style="position:absolute;margin-left:95.339996pt;margin-top:31.985954pt;width:436.5pt;height:522.8pt;mso-position-horizontal-relative:page;mso-position-vertical-relative:paragraph;z-index:-705808" coordorigin="1907,640" coordsize="8730,10456">
            <v:group style="position:absolute;left:1939;top:647;width:6154;height:2" coordorigin="1939,647" coordsize="6154,2">
              <v:shape style="position:absolute;left:1939;top:647;width:6154;height:2" coordorigin="1939,647" coordsize="6154,0" path="m1939,647l8093,647e" filled="false" stroked="true" strokeweight=".72pt" strokecolor="#000000">
                <v:path arrowok="t"/>
              </v:shape>
            </v:group>
            <v:group style="position:absolute;left:1939;top:676;width:6154;height:2" coordorigin="1939,676" coordsize="6154,2">
              <v:shape style="position:absolute;left:1939;top:676;width:6154;height:2" coordorigin="1939,676" coordsize="6154,0" path="m1939,676l8093,676e" filled="false" stroked="true" strokeweight=".72pt" strokecolor="#000000">
                <v:path arrowok="t"/>
              </v:shape>
            </v:group>
            <v:group style="position:absolute;left:8093;top:647;width:44;height:2" coordorigin="8093,647" coordsize="44,2">
              <v:shape style="position:absolute;left:8093;top:647;width:44;height:2" coordorigin="8093,647" coordsize="44,0" path="m8093,647l8136,647e" filled="false" stroked="true" strokeweight=".72pt" strokecolor="#000000">
                <v:path arrowok="t"/>
              </v:shape>
            </v:group>
            <v:group style="position:absolute;left:8093;top:676;width:44;height:2" coordorigin="8093,676" coordsize="44,2">
              <v:shape style="position:absolute;left:8093;top:676;width:44;height:2" coordorigin="8093,676" coordsize="44,0" path="m8093,676l8136,676e" filled="false" stroked="true" strokeweight=".72pt" strokecolor="#000000">
                <v:path arrowok="t"/>
              </v:shape>
            </v:group>
            <v:group style="position:absolute;left:8136;top:647;width:2475;height:2" coordorigin="8136,647" coordsize="2475,2">
              <v:shape style="position:absolute;left:8136;top:647;width:2475;height:2" coordorigin="8136,647" coordsize="2475,0" path="m8136,647l10610,647e" filled="false" stroked="true" strokeweight=".72pt" strokecolor="#000000">
                <v:path arrowok="t"/>
              </v:shape>
            </v:group>
            <v:group style="position:absolute;left:8136;top:676;width:2475;height:2" coordorigin="8136,676" coordsize="2475,2">
              <v:shape style="position:absolute;left:8136;top:676;width:2475;height:2" coordorigin="8136,676" coordsize="2475,0" path="m8136,676l10610,676e" filled="false" stroked="true" strokeweight=".72pt" strokecolor="#000000">
                <v:path arrowok="t"/>
              </v:shape>
              <v:shape style="position:absolute;left:8093;top:683;width:10;height:427" type="#_x0000_t75" stroked="false">
                <v:imagedata r:id="rId363" o:title=""/>
              </v:shape>
              <v:shape style="position:absolute;left:1907;top:1091;width:8730;height:10004" type="#_x0000_t75" stroked="false">
                <v:imagedata r:id="rId364" o:title=""/>
              </v:shape>
              <v:shape style="position:absolute;left:4818;top:67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9157;top:67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2047;top:1208;width:5944;height:112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非流动资产处置损益</w:t>
                      </w:r>
                    </w:p>
                    <w:p>
                      <w:pPr>
                        <w:spacing w:before="150"/>
                        <w:ind w:left="0" w:right="0" w:firstLine="0"/>
                        <w:jc w:val="left"/>
                        <w:rPr>
                          <w:rFonts w:ascii="宋体" w:hAnsi="宋体" w:cs="宋体" w:eastAsia="宋体" w:hint="default"/>
                          <w:sz w:val="20"/>
                          <w:szCs w:val="20"/>
                        </w:rPr>
                      </w:pPr>
                      <w:r>
                        <w:rPr>
                          <w:rFonts w:ascii="宋体" w:hAnsi="宋体" w:cs="宋体" w:eastAsia="宋体" w:hint="default"/>
                          <w:sz w:val="20"/>
                          <w:szCs w:val="20"/>
                        </w:rPr>
                        <w:t>越权审批或无正式批准文件的税收返还、减免</w:t>
                      </w:r>
                    </w:p>
                    <w:p>
                      <w:pPr>
                        <w:spacing w:line="184" w:lineRule="auto" w:before="103"/>
                        <w:ind w:left="0" w:right="0" w:firstLine="0"/>
                        <w:jc w:val="left"/>
                        <w:rPr>
                          <w:rFonts w:ascii="宋体" w:hAnsi="宋体" w:cs="宋体" w:eastAsia="宋体" w:hint="default"/>
                          <w:sz w:val="20"/>
                          <w:szCs w:val="20"/>
                        </w:rPr>
                      </w:pPr>
                      <w:r>
                        <w:rPr>
                          <w:rFonts w:ascii="宋体" w:hAnsi="宋体" w:cs="宋体" w:eastAsia="宋体" w:hint="default"/>
                          <w:spacing w:val="-3"/>
                          <w:sz w:val="20"/>
                          <w:szCs w:val="20"/>
                        </w:rPr>
                        <w:t>计入当期损益的政府补助（与企业业务密切相关，按照国家统一标准</w:t>
                      </w:r>
                      <w:r>
                        <w:rPr>
                          <w:rFonts w:ascii="宋体" w:hAnsi="宋体" w:cs="宋体" w:eastAsia="宋体" w:hint="default"/>
                          <w:spacing w:val="-74"/>
                          <w:sz w:val="20"/>
                          <w:szCs w:val="20"/>
                        </w:rPr>
                        <w:t> </w:t>
                      </w:r>
                      <w:r>
                        <w:rPr>
                          <w:rFonts w:ascii="宋体" w:hAnsi="宋体" w:cs="宋体" w:eastAsia="宋体" w:hint="default"/>
                          <w:spacing w:val="-74"/>
                          <w:sz w:val="20"/>
                          <w:szCs w:val="20"/>
                        </w:rPr>
                      </w:r>
                      <w:r>
                        <w:rPr>
                          <w:rFonts w:ascii="宋体" w:hAnsi="宋体" w:cs="宋体" w:eastAsia="宋体" w:hint="default"/>
                          <w:sz w:val="20"/>
                          <w:szCs w:val="20"/>
                        </w:rPr>
                        <w:t>定额或定量享受的政府补助除外）</w:t>
                      </w:r>
                    </w:p>
                  </w:txbxContent>
                </v:textbox>
                <w10:wrap type="none"/>
              </v:shape>
              <v:shape style="position:absolute;left:9273;top:1218;width:1238;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-2,580,881.86</w:t>
                      </w:r>
                    </w:p>
                  </w:txbxContent>
                </v:textbox>
                <w10:wrap type="none"/>
              </v:shape>
              <v:shape style="position:absolute;left:9340;top:1629;width:1171;height:611" type="#_x0000_t202" filled="false" stroked="false">
                <v:textbox inset="0,0,0,0">
                  <w:txbxContent>
                    <w:p>
                      <w:pPr>
                        <w:spacing w:line="205" w:lineRule="exact" w:before="0"/>
                        <w:ind w:left="0" w:right="0" w:firstLine="1103"/>
                        <w:jc w:val="left"/>
                        <w:rPr>
                          <w:rFonts w:ascii="Arial" w:hAnsi="Arial" w:cs="Arial" w:eastAsia="Arial" w:hint="default"/>
                          <w:sz w:val="20"/>
                          <w:szCs w:val="20"/>
                        </w:rPr>
                      </w:pPr>
                      <w:r>
                        <w:rPr>
                          <w:rFonts w:ascii="Arial"/>
                          <w:w w:val="100"/>
                          <w:sz w:val="20"/>
                        </w:rPr>
                        <w:t>-</w:t>
                      </w:r>
                    </w:p>
                    <w:p>
                      <w:pPr>
                        <w:spacing w:line="240" w:lineRule="auto" w:before="10"/>
                        <w:rPr>
                          <w:rFonts w:ascii="宋体" w:hAnsi="宋体" w:cs="宋体" w:eastAsia="宋体" w:hint="default"/>
                          <w:b/>
                          <w:bCs/>
                          <w:sz w:val="13"/>
                          <w:szCs w:val="13"/>
                        </w:rPr>
                      </w:pPr>
                    </w:p>
                    <w:p>
                      <w:pPr>
                        <w:spacing w:line="226" w:lineRule="exact" w:before="0"/>
                        <w:ind w:left="0" w:right="0" w:firstLine="0"/>
                        <w:jc w:val="left"/>
                        <w:rPr>
                          <w:rFonts w:ascii="Arial" w:hAnsi="Arial" w:cs="Arial" w:eastAsia="Arial" w:hint="default"/>
                          <w:sz w:val="20"/>
                          <w:szCs w:val="20"/>
                        </w:rPr>
                      </w:pPr>
                      <w:r>
                        <w:rPr>
                          <w:rFonts w:ascii="Arial"/>
                          <w:sz w:val="20"/>
                        </w:rPr>
                        <w:t>2,961,278.15</w:t>
                      </w:r>
                    </w:p>
                  </w:txbxContent>
                </v:textbox>
                <w10:wrap type="none"/>
              </v:shape>
            </v:group>
            <w10:wrap type="none"/>
          </v:group>
        </w:pict>
      </w:r>
      <w:r>
        <w:rPr>
          <w:rFonts w:ascii="Arial" w:hAnsi="Arial" w:cs="Arial" w:eastAsia="Arial" w:hint="default"/>
        </w:rPr>
        <w:t>1. </w:t>
      </w:r>
      <w:r>
        <w:rPr>
          <w:rFonts w:ascii="Arial" w:hAnsi="Arial" w:cs="Arial" w:eastAsia="Arial" w:hint="default"/>
          <w:spacing w:val="17"/>
        </w:rPr>
        <w:t> </w:t>
      </w:r>
      <w:r>
        <w:rPr/>
        <w:t>非经常性损益</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352" w:type="dxa"/>
        <w:tblLayout w:type="fixed"/>
        <w:tblCellMar>
          <w:top w:w="0" w:type="dxa"/>
          <w:left w:w="0" w:type="dxa"/>
          <w:bottom w:w="0" w:type="dxa"/>
          <w:right w:w="0" w:type="dxa"/>
        </w:tblCellMar>
        <w:tblLook w:val="01E0"/>
      </w:tblPr>
      <w:tblGrid>
        <w:gridCol w:w="6704"/>
        <w:gridCol w:w="1829"/>
      </w:tblGrid>
      <w:tr>
        <w:trPr>
          <w:trHeight w:val="410"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10" w:lineRule="exact" w:before="4"/>
              <w:ind w:left="35" w:right="722"/>
              <w:jc w:val="left"/>
              <w:rPr>
                <w:rFonts w:ascii="宋体" w:hAnsi="宋体" w:cs="宋体" w:eastAsia="宋体" w:hint="default"/>
                <w:sz w:val="20"/>
                <w:szCs w:val="20"/>
              </w:rPr>
            </w:pPr>
            <w:r>
              <w:rPr>
                <w:rFonts w:ascii="宋体" w:hAnsi="宋体" w:cs="宋体" w:eastAsia="宋体" w:hint="default"/>
                <w:sz w:val="20"/>
                <w:szCs w:val="20"/>
              </w:rPr>
              <w:t>计入当期损益的对非金融企业收取的资金占用费</w:t>
            </w:r>
            <w:r>
              <w:rPr>
                <w:rFonts w:ascii="宋体" w:hAnsi="宋体" w:cs="宋体" w:eastAsia="宋体" w:hint="default"/>
                <w:w w:val="100"/>
                <w:sz w:val="20"/>
                <w:szCs w:val="20"/>
              </w:rPr>
              <w:t> </w:t>
            </w:r>
            <w:r>
              <w:rPr>
                <w:rFonts w:ascii="宋体" w:hAnsi="宋体" w:cs="宋体" w:eastAsia="宋体" w:hint="default"/>
                <w:spacing w:val="-3"/>
                <w:sz w:val="20"/>
                <w:szCs w:val="20"/>
              </w:rPr>
              <w:t>企业取得子公司、联营企业及合营企业的投资成本小于取得投资时应</w:t>
            </w:r>
          </w:p>
        </w:tc>
        <w:tc>
          <w:tcPr>
            <w:tcW w:w="1829" w:type="dxa"/>
            <w:tcBorders>
              <w:top w:val="nil" w:sz="6" w:space="0" w:color="auto"/>
              <w:left w:val="nil" w:sz="6" w:space="0" w:color="auto"/>
              <w:bottom w:val="nil" w:sz="6" w:space="0" w:color="auto"/>
              <w:right w:val="nil" w:sz="6" w:space="0" w:color="auto"/>
            </w:tcBorders>
          </w:tcPr>
          <w:p>
            <w:pPr>
              <w:pStyle w:val="TableParagraph"/>
              <w:spacing w:line="114" w:lineRule="exact"/>
              <w:ind w:right="33"/>
              <w:jc w:val="right"/>
              <w:rPr>
                <w:rFonts w:ascii="Arial" w:hAnsi="Arial" w:cs="Arial" w:eastAsia="Arial" w:hint="default"/>
                <w:sz w:val="20"/>
                <w:szCs w:val="20"/>
              </w:rPr>
            </w:pPr>
            <w:r>
              <w:rPr>
                <w:rFonts w:ascii="Arial"/>
                <w:spacing w:val="-1"/>
                <w:sz w:val="20"/>
              </w:rPr>
              <w:t>407,832.53</w:t>
            </w:r>
          </w:p>
        </w:tc>
      </w:tr>
      <w:tr>
        <w:trPr>
          <w:trHeight w:val="256"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z w:val="20"/>
                <w:szCs w:val="20"/>
              </w:rPr>
              <w:t>享有被投资单位可辨认净资产公允价值产生的收益</w:t>
            </w:r>
          </w:p>
        </w:tc>
        <w:tc>
          <w:tcPr>
            <w:tcW w:w="1829" w:type="dxa"/>
            <w:tcBorders>
              <w:top w:val="nil" w:sz="6" w:space="0" w:color="auto"/>
              <w:left w:val="nil" w:sz="6" w:space="0" w:color="auto"/>
              <w:bottom w:val="nil" w:sz="6" w:space="0" w:color="auto"/>
              <w:right w:val="nil" w:sz="6" w:space="0" w:color="auto"/>
            </w:tcBorders>
          </w:tcPr>
          <w:p>
            <w:pPr/>
          </w:p>
        </w:tc>
      </w:tr>
      <w:tr>
        <w:trPr>
          <w:trHeight w:val="361"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0"/>
                <w:szCs w:val="20"/>
              </w:rPr>
            </w:pPr>
            <w:r>
              <w:rPr>
                <w:rFonts w:ascii="宋体" w:hAnsi="宋体" w:cs="宋体" w:eastAsia="宋体" w:hint="default"/>
                <w:sz w:val="20"/>
                <w:szCs w:val="20"/>
              </w:rPr>
              <w:t>非货币性资产交换损益</w:t>
            </w:r>
          </w:p>
        </w:tc>
        <w:tc>
          <w:tcPr>
            <w:tcW w:w="1829" w:type="dxa"/>
            <w:tcBorders>
              <w:top w:val="nil" w:sz="6" w:space="0" w:color="auto"/>
              <w:left w:val="nil" w:sz="6" w:space="0" w:color="auto"/>
              <w:bottom w:val="nil" w:sz="6" w:space="0" w:color="auto"/>
              <w:right w:val="nil" w:sz="6" w:space="0" w:color="auto"/>
            </w:tcBorders>
          </w:tcPr>
          <w:p>
            <w:pPr/>
          </w:p>
        </w:tc>
      </w:tr>
      <w:tr>
        <w:trPr>
          <w:trHeight w:val="411"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20"/>
                <w:szCs w:val="20"/>
              </w:rPr>
            </w:pPr>
            <w:r>
              <w:rPr>
                <w:rFonts w:ascii="宋体" w:hAnsi="宋体" w:cs="宋体" w:eastAsia="宋体" w:hint="default"/>
                <w:sz w:val="20"/>
                <w:szCs w:val="20"/>
              </w:rPr>
              <w:t>委托他人投资或管理资产的损益</w:t>
            </w:r>
          </w:p>
        </w:tc>
        <w:tc>
          <w:tcPr>
            <w:tcW w:w="1829" w:type="dxa"/>
            <w:tcBorders>
              <w:top w:val="nil" w:sz="6" w:space="0" w:color="auto"/>
              <w:left w:val="nil" w:sz="6" w:space="0" w:color="auto"/>
              <w:bottom w:val="nil" w:sz="6" w:space="0" w:color="auto"/>
              <w:right w:val="nil" w:sz="6" w:space="0" w:color="auto"/>
            </w:tcBorders>
          </w:tcPr>
          <w:p>
            <w:pPr/>
          </w:p>
        </w:tc>
      </w:tr>
      <w:tr>
        <w:trPr>
          <w:trHeight w:val="411"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20"/>
                <w:szCs w:val="20"/>
              </w:rPr>
            </w:pPr>
            <w:r>
              <w:rPr>
                <w:rFonts w:ascii="宋体" w:hAnsi="宋体" w:cs="宋体" w:eastAsia="宋体" w:hint="default"/>
                <w:sz w:val="20"/>
                <w:szCs w:val="20"/>
              </w:rPr>
              <w:t>因不可抗力因素，如遭受自然灾害而计提的各项资产减值准备</w:t>
            </w:r>
          </w:p>
        </w:tc>
        <w:tc>
          <w:tcPr>
            <w:tcW w:w="1829" w:type="dxa"/>
            <w:tcBorders>
              <w:top w:val="nil" w:sz="6" w:space="0" w:color="auto"/>
              <w:left w:val="nil" w:sz="6" w:space="0" w:color="auto"/>
              <w:bottom w:val="nil" w:sz="6" w:space="0" w:color="auto"/>
              <w:right w:val="nil" w:sz="6" w:space="0" w:color="auto"/>
            </w:tcBorders>
          </w:tcPr>
          <w:p>
            <w:pPr/>
          </w:p>
        </w:tc>
      </w:tr>
      <w:tr>
        <w:trPr>
          <w:trHeight w:val="411"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20"/>
                <w:szCs w:val="20"/>
              </w:rPr>
            </w:pPr>
            <w:r>
              <w:rPr>
                <w:rFonts w:ascii="宋体" w:hAnsi="宋体" w:cs="宋体" w:eastAsia="宋体" w:hint="default"/>
                <w:sz w:val="20"/>
                <w:szCs w:val="20"/>
              </w:rPr>
              <w:t>债务重组损益</w:t>
            </w:r>
          </w:p>
        </w:tc>
        <w:tc>
          <w:tcPr>
            <w:tcW w:w="1829" w:type="dxa"/>
            <w:tcBorders>
              <w:top w:val="nil" w:sz="6" w:space="0" w:color="auto"/>
              <w:left w:val="nil" w:sz="6" w:space="0" w:color="auto"/>
              <w:bottom w:val="nil" w:sz="6" w:space="0" w:color="auto"/>
              <w:right w:val="nil" w:sz="6" w:space="0" w:color="auto"/>
            </w:tcBorders>
          </w:tcPr>
          <w:p>
            <w:pPr/>
          </w:p>
        </w:tc>
      </w:tr>
      <w:tr>
        <w:trPr>
          <w:trHeight w:val="401"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20"/>
                <w:szCs w:val="20"/>
              </w:rPr>
            </w:pPr>
            <w:r>
              <w:rPr>
                <w:rFonts w:ascii="宋体" w:hAnsi="宋体" w:cs="宋体" w:eastAsia="宋体" w:hint="default"/>
                <w:sz w:val="20"/>
                <w:szCs w:val="20"/>
              </w:rPr>
              <w:t>企业重组费用，如安置职工的支出、整合费用等</w:t>
            </w:r>
          </w:p>
        </w:tc>
        <w:tc>
          <w:tcPr>
            <w:tcW w:w="1829" w:type="dxa"/>
            <w:tcBorders>
              <w:top w:val="nil" w:sz="6" w:space="0" w:color="auto"/>
              <w:left w:val="nil" w:sz="6" w:space="0" w:color="auto"/>
              <w:bottom w:val="nil" w:sz="6" w:space="0" w:color="auto"/>
              <w:right w:val="nil" w:sz="6" w:space="0" w:color="auto"/>
            </w:tcBorders>
          </w:tcPr>
          <w:p>
            <w:pPr/>
          </w:p>
        </w:tc>
      </w:tr>
      <w:tr>
        <w:trPr>
          <w:trHeight w:val="392"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0"/>
                <w:szCs w:val="20"/>
              </w:rPr>
            </w:pPr>
            <w:r>
              <w:rPr>
                <w:rFonts w:ascii="宋体" w:hAnsi="宋体" w:cs="宋体" w:eastAsia="宋体" w:hint="default"/>
                <w:sz w:val="20"/>
                <w:szCs w:val="20"/>
              </w:rPr>
              <w:t>交易价格显失公允的交易产生的超过公允价值部分的损益</w:t>
            </w:r>
          </w:p>
        </w:tc>
        <w:tc>
          <w:tcPr>
            <w:tcW w:w="1829" w:type="dxa"/>
            <w:tcBorders>
              <w:top w:val="nil" w:sz="6" w:space="0" w:color="auto"/>
              <w:left w:val="nil" w:sz="6" w:space="0" w:color="auto"/>
              <w:bottom w:val="nil" w:sz="6" w:space="0" w:color="auto"/>
              <w:right w:val="nil" w:sz="6" w:space="0" w:color="auto"/>
            </w:tcBorders>
          </w:tcPr>
          <w:p>
            <w:pPr/>
          </w:p>
        </w:tc>
      </w:tr>
      <w:tr>
        <w:trPr>
          <w:trHeight w:val="409"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0"/>
                <w:szCs w:val="20"/>
              </w:rPr>
            </w:pPr>
            <w:r>
              <w:rPr>
                <w:rFonts w:ascii="宋体" w:hAnsi="宋体" w:cs="宋体" w:eastAsia="宋体" w:hint="default"/>
                <w:sz w:val="20"/>
                <w:szCs w:val="20"/>
              </w:rPr>
              <w:t>同一控制下企业合并产生的子公司期初至合并日的当期净损益</w:t>
            </w:r>
          </w:p>
        </w:tc>
        <w:tc>
          <w:tcPr>
            <w:tcW w:w="1829" w:type="dxa"/>
            <w:tcBorders>
              <w:top w:val="nil" w:sz="6" w:space="0" w:color="auto"/>
              <w:left w:val="nil" w:sz="6" w:space="0" w:color="auto"/>
              <w:bottom w:val="nil" w:sz="6" w:space="0" w:color="auto"/>
              <w:right w:val="nil" w:sz="6" w:space="0" w:color="auto"/>
            </w:tcBorders>
          </w:tcPr>
          <w:p>
            <w:pPr/>
          </w:p>
        </w:tc>
      </w:tr>
      <w:tr>
        <w:trPr>
          <w:trHeight w:val="418"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20"/>
                <w:szCs w:val="20"/>
              </w:rPr>
            </w:pPr>
            <w:r>
              <w:rPr>
                <w:rFonts w:ascii="宋体" w:hAnsi="宋体" w:cs="宋体" w:eastAsia="宋体" w:hint="default"/>
                <w:sz w:val="20"/>
                <w:szCs w:val="20"/>
              </w:rPr>
              <w:t>与公司正常经营业务无关的或有事项产生的损益</w:t>
            </w:r>
          </w:p>
        </w:tc>
        <w:tc>
          <w:tcPr>
            <w:tcW w:w="1829" w:type="dxa"/>
            <w:tcBorders>
              <w:top w:val="nil" w:sz="6" w:space="0" w:color="auto"/>
              <w:left w:val="nil" w:sz="6" w:space="0" w:color="auto"/>
              <w:bottom w:val="nil" w:sz="6" w:space="0" w:color="auto"/>
              <w:right w:val="nil" w:sz="6" w:space="0" w:color="auto"/>
            </w:tcBorders>
          </w:tcPr>
          <w:p>
            <w:pPr/>
          </w:p>
        </w:tc>
      </w:tr>
      <w:tr>
        <w:trPr>
          <w:trHeight w:val="306"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20"/>
                <w:szCs w:val="20"/>
              </w:rPr>
            </w:pPr>
            <w:r>
              <w:rPr>
                <w:rFonts w:ascii="宋体" w:hAnsi="宋体" w:cs="宋体" w:eastAsia="宋体" w:hint="default"/>
                <w:spacing w:val="-3"/>
                <w:sz w:val="20"/>
                <w:szCs w:val="20"/>
              </w:rPr>
              <w:t>除同公司正常经营业务相关的有效套期保值业务外，持有交易性金融</w:t>
            </w:r>
          </w:p>
        </w:tc>
        <w:tc>
          <w:tcPr>
            <w:tcW w:w="1829" w:type="dxa"/>
            <w:tcBorders>
              <w:top w:val="nil" w:sz="6" w:space="0" w:color="auto"/>
              <w:left w:val="nil" w:sz="6" w:space="0" w:color="auto"/>
              <w:bottom w:val="nil" w:sz="6" w:space="0" w:color="auto"/>
              <w:right w:val="nil" w:sz="6" w:space="0" w:color="auto"/>
            </w:tcBorders>
          </w:tcPr>
          <w:p>
            <w:pPr/>
          </w:p>
        </w:tc>
      </w:tr>
      <w:tr>
        <w:trPr>
          <w:trHeight w:val="200"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pacing w:val="-3"/>
                <w:sz w:val="20"/>
                <w:szCs w:val="20"/>
              </w:rPr>
              <w:t>资产、交易性金融负债产生的公允价值变动损益，以及处置交易性金</w:t>
            </w:r>
          </w:p>
        </w:tc>
        <w:tc>
          <w:tcPr>
            <w:tcW w:w="1829" w:type="dxa"/>
            <w:tcBorders>
              <w:top w:val="nil" w:sz="6" w:space="0" w:color="auto"/>
              <w:left w:val="nil" w:sz="6" w:space="0" w:color="auto"/>
              <w:bottom w:val="nil" w:sz="6" w:space="0" w:color="auto"/>
              <w:right w:val="nil" w:sz="6" w:space="0" w:color="auto"/>
            </w:tcBorders>
          </w:tcPr>
          <w:p>
            <w:pPr/>
          </w:p>
        </w:tc>
      </w:tr>
      <w:tr>
        <w:trPr>
          <w:trHeight w:val="306"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z w:val="20"/>
                <w:szCs w:val="20"/>
              </w:rPr>
              <w:t>融资产、交易性金融负债和可供出售金融资产取得的投资收益</w:t>
            </w:r>
          </w:p>
        </w:tc>
        <w:tc>
          <w:tcPr>
            <w:tcW w:w="1829" w:type="dxa"/>
            <w:tcBorders>
              <w:top w:val="nil" w:sz="6" w:space="0" w:color="auto"/>
              <w:left w:val="nil" w:sz="6" w:space="0" w:color="auto"/>
              <w:bottom w:val="nil" w:sz="6" w:space="0" w:color="auto"/>
              <w:right w:val="nil" w:sz="6" w:space="0" w:color="auto"/>
            </w:tcBorders>
          </w:tcPr>
          <w:p>
            <w:pPr/>
          </w:p>
        </w:tc>
      </w:tr>
      <w:tr>
        <w:trPr>
          <w:trHeight w:val="416"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20"/>
                <w:szCs w:val="20"/>
              </w:rPr>
            </w:pPr>
            <w:r>
              <w:rPr>
                <w:rFonts w:ascii="宋体" w:hAnsi="宋体" w:cs="宋体" w:eastAsia="宋体" w:hint="default"/>
                <w:sz w:val="20"/>
                <w:szCs w:val="20"/>
              </w:rPr>
              <w:t>单独进行减值测试的应收款项减值准备转回</w:t>
            </w:r>
          </w:p>
        </w:tc>
        <w:tc>
          <w:tcPr>
            <w:tcW w:w="1829" w:type="dxa"/>
            <w:tcBorders>
              <w:top w:val="nil" w:sz="6" w:space="0" w:color="auto"/>
              <w:left w:val="nil" w:sz="6" w:space="0" w:color="auto"/>
              <w:bottom w:val="nil" w:sz="6" w:space="0" w:color="auto"/>
              <w:right w:val="nil" w:sz="6" w:space="0" w:color="auto"/>
            </w:tcBorders>
          </w:tcPr>
          <w:p>
            <w:pPr/>
          </w:p>
        </w:tc>
      </w:tr>
      <w:tr>
        <w:trPr>
          <w:trHeight w:val="367"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20"/>
                <w:szCs w:val="20"/>
              </w:rPr>
            </w:pPr>
            <w:r>
              <w:rPr>
                <w:rFonts w:ascii="宋体" w:hAnsi="宋体" w:cs="宋体" w:eastAsia="宋体" w:hint="default"/>
                <w:sz w:val="20"/>
                <w:szCs w:val="20"/>
              </w:rPr>
              <w:t>对外委托贷款取得的损益</w:t>
            </w:r>
          </w:p>
        </w:tc>
        <w:tc>
          <w:tcPr>
            <w:tcW w:w="1829" w:type="dxa"/>
            <w:tcBorders>
              <w:top w:val="nil" w:sz="6" w:space="0" w:color="auto"/>
              <w:left w:val="nil" w:sz="6" w:space="0" w:color="auto"/>
              <w:bottom w:val="nil" w:sz="6" w:space="0" w:color="auto"/>
              <w:right w:val="nil" w:sz="6" w:space="0" w:color="auto"/>
            </w:tcBorders>
          </w:tcPr>
          <w:p>
            <w:pPr/>
          </w:p>
        </w:tc>
      </w:tr>
      <w:tr>
        <w:trPr>
          <w:trHeight w:val="257"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57" w:lineRule="exact"/>
              <w:ind w:left="35" w:right="0"/>
              <w:jc w:val="left"/>
              <w:rPr>
                <w:rFonts w:ascii="宋体" w:hAnsi="宋体" w:cs="宋体" w:eastAsia="宋体" w:hint="default"/>
                <w:sz w:val="20"/>
                <w:szCs w:val="20"/>
              </w:rPr>
            </w:pPr>
            <w:r>
              <w:rPr>
                <w:rFonts w:ascii="宋体" w:hAnsi="宋体" w:cs="宋体" w:eastAsia="宋体" w:hint="default"/>
                <w:spacing w:val="3"/>
                <w:sz w:val="20"/>
                <w:szCs w:val="20"/>
              </w:rPr>
              <w:t>采用公允价值模式进行后续计量的投资性房地产公允价值变动产生</w:t>
            </w:r>
          </w:p>
        </w:tc>
        <w:tc>
          <w:tcPr>
            <w:tcW w:w="1829" w:type="dxa"/>
            <w:tcBorders>
              <w:top w:val="nil" w:sz="6" w:space="0" w:color="auto"/>
              <w:left w:val="nil" w:sz="6" w:space="0" w:color="auto"/>
              <w:bottom w:val="nil" w:sz="6" w:space="0" w:color="auto"/>
              <w:right w:val="nil" w:sz="6" w:space="0" w:color="auto"/>
            </w:tcBorders>
          </w:tcPr>
          <w:p>
            <w:pPr/>
          </w:p>
        </w:tc>
      </w:tr>
      <w:tr>
        <w:trPr>
          <w:trHeight w:val="225"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z w:val="20"/>
                <w:szCs w:val="20"/>
              </w:rPr>
              <w:t>的损益</w:t>
            </w:r>
          </w:p>
        </w:tc>
        <w:tc>
          <w:tcPr>
            <w:tcW w:w="1829" w:type="dxa"/>
            <w:tcBorders>
              <w:top w:val="nil" w:sz="6" w:space="0" w:color="auto"/>
              <w:left w:val="nil" w:sz="6" w:space="0" w:color="auto"/>
              <w:bottom w:val="nil" w:sz="6" w:space="0" w:color="auto"/>
              <w:right w:val="nil" w:sz="6" w:space="0" w:color="auto"/>
            </w:tcBorders>
          </w:tcPr>
          <w:p>
            <w:pPr/>
          </w:p>
        </w:tc>
      </w:tr>
      <w:tr>
        <w:trPr>
          <w:trHeight w:val="224"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25" w:lineRule="exact"/>
              <w:ind w:left="35" w:right="0"/>
              <w:jc w:val="left"/>
              <w:rPr>
                <w:rFonts w:ascii="宋体" w:hAnsi="宋体" w:cs="宋体" w:eastAsia="宋体" w:hint="default"/>
                <w:sz w:val="20"/>
                <w:szCs w:val="20"/>
              </w:rPr>
            </w:pPr>
            <w:r>
              <w:rPr>
                <w:rFonts w:ascii="宋体" w:hAnsi="宋体" w:cs="宋体" w:eastAsia="宋体" w:hint="default"/>
                <w:spacing w:val="-3"/>
                <w:sz w:val="20"/>
                <w:szCs w:val="20"/>
              </w:rPr>
              <w:t>根据税收、会计等法律、法规的要求对当期损益进行一次性调整对当</w:t>
            </w:r>
          </w:p>
        </w:tc>
        <w:tc>
          <w:tcPr>
            <w:tcW w:w="1829" w:type="dxa"/>
            <w:tcBorders>
              <w:top w:val="nil" w:sz="6" w:space="0" w:color="auto"/>
              <w:left w:val="nil" w:sz="6" w:space="0" w:color="auto"/>
              <w:bottom w:val="nil" w:sz="6" w:space="0" w:color="auto"/>
              <w:right w:val="nil" w:sz="6" w:space="0" w:color="auto"/>
            </w:tcBorders>
          </w:tcPr>
          <w:p>
            <w:pPr/>
          </w:p>
        </w:tc>
      </w:tr>
      <w:tr>
        <w:trPr>
          <w:trHeight w:val="266"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z w:val="20"/>
                <w:szCs w:val="20"/>
              </w:rPr>
              <w:t>期损益的影响</w:t>
            </w:r>
          </w:p>
        </w:tc>
        <w:tc>
          <w:tcPr>
            <w:tcW w:w="1829" w:type="dxa"/>
            <w:tcBorders>
              <w:top w:val="nil" w:sz="6" w:space="0" w:color="auto"/>
              <w:left w:val="nil" w:sz="6" w:space="0" w:color="auto"/>
              <w:bottom w:val="nil" w:sz="6" w:space="0" w:color="auto"/>
              <w:right w:val="nil" w:sz="6" w:space="0" w:color="auto"/>
            </w:tcBorders>
          </w:tcPr>
          <w:p>
            <w:pPr/>
          </w:p>
        </w:tc>
      </w:tr>
      <w:tr>
        <w:trPr>
          <w:trHeight w:val="371"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0"/>
                <w:szCs w:val="20"/>
              </w:rPr>
            </w:pPr>
            <w:r>
              <w:rPr>
                <w:rFonts w:ascii="宋体" w:hAnsi="宋体" w:cs="宋体" w:eastAsia="宋体" w:hint="default"/>
                <w:sz w:val="20"/>
                <w:szCs w:val="20"/>
              </w:rPr>
              <w:t>受托经营取得的托管费收入</w:t>
            </w:r>
          </w:p>
        </w:tc>
        <w:tc>
          <w:tcPr>
            <w:tcW w:w="1829" w:type="dxa"/>
            <w:tcBorders>
              <w:top w:val="nil" w:sz="6" w:space="0" w:color="auto"/>
              <w:left w:val="nil" w:sz="6" w:space="0" w:color="auto"/>
              <w:bottom w:val="nil" w:sz="6" w:space="0" w:color="auto"/>
              <w:right w:val="nil" w:sz="6" w:space="0" w:color="auto"/>
            </w:tcBorders>
          </w:tcPr>
          <w:p>
            <w:pPr/>
          </w:p>
        </w:tc>
      </w:tr>
      <w:tr>
        <w:trPr>
          <w:trHeight w:val="423"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0"/>
                <w:szCs w:val="20"/>
              </w:rPr>
            </w:pPr>
            <w:r>
              <w:rPr>
                <w:rFonts w:ascii="宋体" w:hAnsi="宋体" w:cs="宋体" w:eastAsia="宋体" w:hint="default"/>
                <w:sz w:val="20"/>
                <w:szCs w:val="20"/>
              </w:rPr>
              <w:t>除上述各项之外的其他营业外收入和支出</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3"/>
              <w:jc w:val="right"/>
              <w:rPr>
                <w:rFonts w:ascii="Arial" w:hAnsi="Arial" w:cs="Arial" w:eastAsia="Arial" w:hint="default"/>
                <w:sz w:val="20"/>
                <w:szCs w:val="20"/>
              </w:rPr>
            </w:pPr>
            <w:r>
              <w:rPr>
                <w:rFonts w:ascii="Arial"/>
                <w:spacing w:val="-1"/>
                <w:sz w:val="20"/>
              </w:rPr>
              <w:t>-952,050.00</w:t>
            </w:r>
          </w:p>
        </w:tc>
      </w:tr>
      <w:tr>
        <w:trPr>
          <w:trHeight w:val="420"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20"/>
                <w:szCs w:val="20"/>
              </w:rPr>
            </w:pPr>
            <w:r>
              <w:rPr>
                <w:rFonts w:ascii="宋体" w:hAnsi="宋体" w:cs="宋体" w:eastAsia="宋体" w:hint="default"/>
                <w:sz w:val="20"/>
                <w:szCs w:val="20"/>
              </w:rPr>
              <w:t>其他符合非经常性损益定义的损益项目</w:t>
            </w:r>
          </w:p>
        </w:tc>
        <w:tc>
          <w:tcPr>
            <w:tcW w:w="1829" w:type="dxa"/>
            <w:tcBorders>
              <w:top w:val="nil" w:sz="6" w:space="0" w:color="auto"/>
              <w:left w:val="nil" w:sz="6" w:space="0" w:color="auto"/>
              <w:bottom w:val="nil" w:sz="6" w:space="0" w:color="auto"/>
              <w:right w:val="nil" w:sz="6" w:space="0" w:color="auto"/>
            </w:tcBorders>
          </w:tcPr>
          <w:p>
            <w:pPr/>
          </w:p>
        </w:tc>
      </w:tr>
      <w:tr>
        <w:trPr>
          <w:trHeight w:val="430"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 w:right="689"/>
              <w:jc w:val="center"/>
              <w:rPr>
                <w:rFonts w:ascii="宋体" w:hAnsi="宋体" w:cs="宋体" w:eastAsia="宋体" w:hint="default"/>
                <w:sz w:val="20"/>
                <w:szCs w:val="20"/>
              </w:rPr>
            </w:pPr>
            <w:r>
              <w:rPr>
                <w:rFonts w:ascii="宋体" w:hAnsi="宋体" w:cs="宋体" w:eastAsia="宋体" w:hint="default"/>
                <w:sz w:val="20"/>
                <w:szCs w:val="20"/>
              </w:rPr>
              <w:t>小计</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3"/>
              <w:jc w:val="right"/>
              <w:rPr>
                <w:rFonts w:ascii="Arial" w:hAnsi="Arial" w:cs="Arial" w:eastAsia="Arial" w:hint="default"/>
                <w:sz w:val="20"/>
                <w:szCs w:val="20"/>
              </w:rPr>
            </w:pPr>
            <w:r>
              <w:rPr>
                <w:rFonts w:ascii="Arial"/>
                <w:spacing w:val="-1"/>
                <w:sz w:val="20"/>
              </w:rPr>
              <w:t>-163,821.18</w:t>
            </w:r>
          </w:p>
        </w:tc>
      </w:tr>
      <w:tr>
        <w:trPr>
          <w:trHeight w:val="420" w:hRule="exact"/>
        </w:trPr>
        <w:tc>
          <w:tcPr>
            <w:tcW w:w="6704"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5" w:right="0"/>
              <w:jc w:val="left"/>
              <w:rPr>
                <w:rFonts w:ascii="宋体" w:hAnsi="宋体" w:cs="宋体" w:eastAsia="宋体" w:hint="default"/>
                <w:sz w:val="20"/>
                <w:szCs w:val="20"/>
              </w:rPr>
            </w:pPr>
            <w:r>
              <w:rPr>
                <w:rFonts w:ascii="宋体" w:hAnsi="宋体" w:cs="宋体" w:eastAsia="宋体" w:hint="default"/>
                <w:sz w:val="20"/>
                <w:szCs w:val="20"/>
              </w:rPr>
              <w:t>减：所得税影响额</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3"/>
              <w:jc w:val="right"/>
              <w:rPr>
                <w:rFonts w:ascii="Arial" w:hAnsi="Arial" w:cs="Arial" w:eastAsia="Arial" w:hint="default"/>
                <w:sz w:val="20"/>
                <w:szCs w:val="20"/>
              </w:rPr>
            </w:pPr>
            <w:r>
              <w:rPr>
                <w:rFonts w:ascii="Arial"/>
                <w:spacing w:val="-1"/>
                <w:sz w:val="20"/>
              </w:rPr>
              <w:t>249,906.02</w:t>
            </w:r>
          </w:p>
        </w:tc>
      </w:tr>
    </w:tbl>
    <w:p>
      <w:pPr>
        <w:spacing w:after="0" w:line="240" w:lineRule="auto"/>
        <w:jc w:val="right"/>
        <w:rPr>
          <w:rFonts w:ascii="Arial" w:hAnsi="Arial" w:cs="Arial" w:eastAsia="Arial" w:hint="default"/>
          <w:sz w:val="20"/>
          <w:szCs w:val="20"/>
        </w:rPr>
        <w:sectPr>
          <w:pgSz w:w="11910" w:h="16840"/>
          <w:pgMar w:header="877" w:footer="982" w:top="1100" w:bottom="1180" w:left="1660" w:right="1160"/>
        </w:sectPr>
      </w:pPr>
    </w:p>
    <w:p>
      <w:pPr>
        <w:spacing w:line="240" w:lineRule="auto" w:before="0"/>
        <w:rPr>
          <w:rFonts w:ascii="宋体" w:hAnsi="宋体" w:cs="宋体" w:eastAsia="宋体" w:hint="default"/>
          <w:b/>
          <w:bCs/>
          <w:sz w:val="23"/>
          <w:szCs w:val="23"/>
        </w:rPr>
      </w:pPr>
    </w:p>
    <w:p>
      <w:pPr>
        <w:spacing w:line="901" w:lineRule="exact"/>
        <w:ind w:left="537"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36pt;height:45.1pt;mso-position-horizontal-relative:char;mso-position-vertical-relative:line" coordorigin="0,0" coordsize="8720,902">
            <v:group style="position:absolute;left:7;top:894;width:6168;height:2" coordorigin="7,894" coordsize="6168,2">
              <v:shape style="position:absolute;left:7;top:894;width:6168;height:2" coordorigin="7,894" coordsize="6168,0" path="m7,894l6175,894e" filled="false" stroked="true" strokeweight=".72pt" strokecolor="#000000">
                <v:path arrowok="t"/>
              </v:shape>
            </v:group>
            <v:group style="position:absolute;left:7;top:865;width:6168;height:2" coordorigin="7,865" coordsize="6168,2">
              <v:shape style="position:absolute;left:7;top:865;width:6168;height:2" coordorigin="7,865" coordsize="6168,0" path="m7,865l6175,865e" filled="false" stroked="true" strokeweight=".72pt" strokecolor="#000000">
                <v:path arrowok="t"/>
              </v:shape>
              <v:shape style="position:absolute;left:2;top:0;width:8717;height:858" type="#_x0000_t75" stroked="false">
                <v:imagedata r:id="rId365" o:title=""/>
              </v:shape>
            </v:group>
            <v:group style="position:absolute;left:6175;top:865;width:44;height:2" coordorigin="6175,865" coordsize="44,2">
              <v:shape style="position:absolute;left:6175;top:865;width:44;height:2" coordorigin="6175,865" coordsize="44,0" path="m6175,865l6218,865e" filled="false" stroked="true" strokeweight=".72pt" strokecolor="#000000">
                <v:path arrowok="t"/>
              </v:shape>
            </v:group>
            <v:group style="position:absolute;left:6175;top:894;width:2525;height:2" coordorigin="6175,894" coordsize="2525,2">
              <v:shape style="position:absolute;left:6175;top:894;width:2525;height:2" coordorigin="6175,894" coordsize="2525,0" path="m6175,894l8700,894e" filled="false" stroked="true" strokeweight=".72pt" strokecolor="#000000">
                <v:path arrowok="t"/>
              </v:shape>
            </v:group>
            <v:group style="position:absolute;left:6218;top:865;width:2482;height:2" coordorigin="6218,865" coordsize="2482,2">
              <v:shape style="position:absolute;left:6218;top:865;width:2482;height:2" coordorigin="6218,865" coordsize="2482,0" path="m6218,865l8700,865e" filled="false" stroked="true" strokeweight=".72pt" strokecolor="#000000">
                <v:path arrowok="t"/>
              </v:shape>
              <v:shape style="position:absolute;left:529;top:115;width:1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少数股东损益影响额</w:t>
                      </w:r>
                    </w:p>
                  </w:txbxContent>
                </v:textbox>
                <w10:wrap type="none"/>
              </v:shape>
              <v:shape style="position:absolute;left:7538;top:124;width:1055;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-114,495.15</w:t>
                      </w:r>
                    </w:p>
                  </w:txbxContent>
                </v:textbox>
                <w10:wrap type="none"/>
              </v:shape>
              <v:shape style="position:absolute;left:2297;top:533;width:160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非经常性损益净额</w:t>
                      </w:r>
                      <w:r>
                        <w:rPr>
                          <w:rFonts w:ascii="宋体" w:hAnsi="宋体" w:cs="宋体" w:eastAsia="宋体" w:hint="default"/>
                          <w:sz w:val="20"/>
                          <w:szCs w:val="20"/>
                        </w:rPr>
                      </w:r>
                    </w:p>
                  </w:txbxContent>
                </v:textbox>
                <w10:wrap type="none"/>
              </v:shape>
              <v:shape style="position:absolute;left:7524;top:543;width:10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-299,232.05</w:t>
                      </w:r>
                    </w:p>
                  </w:txbxContent>
                </v:textbox>
                <w10:wrap type="none"/>
              </v:shape>
            </v:group>
          </v:group>
        </w:pict>
      </w:r>
      <w:r>
        <w:rPr>
          <w:rFonts w:ascii="宋体" w:hAnsi="宋体" w:cs="宋体" w:eastAsia="宋体" w:hint="default"/>
          <w:position w:val="-17"/>
          <w:sz w:val="20"/>
          <w:szCs w:val="20"/>
        </w:rPr>
      </w:r>
    </w:p>
    <w:p>
      <w:pPr>
        <w:spacing w:line="240" w:lineRule="auto" w:before="0"/>
        <w:rPr>
          <w:rFonts w:ascii="宋体" w:hAnsi="宋体" w:cs="宋体" w:eastAsia="宋体" w:hint="default"/>
          <w:b/>
          <w:bCs/>
          <w:sz w:val="13"/>
          <w:szCs w:val="13"/>
        </w:rPr>
      </w:pPr>
    </w:p>
    <w:p>
      <w:pPr>
        <w:spacing w:before="26"/>
        <w:ind w:left="900" w:right="0" w:firstLine="0"/>
        <w:jc w:val="left"/>
        <w:rPr>
          <w:rFonts w:ascii="宋体" w:hAnsi="宋体" w:cs="宋体" w:eastAsia="宋体" w:hint="default"/>
          <w:sz w:val="24"/>
          <w:szCs w:val="24"/>
        </w:rPr>
      </w:pPr>
      <w:r>
        <w:rPr>
          <w:rFonts w:ascii="Arial" w:hAnsi="Arial" w:cs="Arial" w:eastAsia="Arial" w:hint="default"/>
          <w:b/>
          <w:bCs/>
          <w:sz w:val="24"/>
          <w:szCs w:val="24"/>
        </w:rPr>
        <w:t>2. </w:t>
      </w:r>
      <w:r>
        <w:rPr>
          <w:rFonts w:ascii="Arial" w:hAnsi="Arial" w:cs="Arial" w:eastAsia="Arial" w:hint="default"/>
          <w:b/>
          <w:bCs/>
          <w:spacing w:val="12"/>
          <w:sz w:val="24"/>
          <w:szCs w:val="24"/>
        </w:rPr>
        <w:t> </w:t>
      </w:r>
      <w:r>
        <w:rPr>
          <w:rFonts w:ascii="宋体" w:hAnsi="宋体" w:cs="宋体" w:eastAsia="宋体" w:hint="default"/>
          <w:b/>
          <w:bCs/>
          <w:sz w:val="24"/>
          <w:szCs w:val="24"/>
        </w:rPr>
        <w:t>净资产收益率和每股收益</w:t>
      </w:r>
      <w:r>
        <w:rPr>
          <w:rFonts w:ascii="宋体" w:hAnsi="宋体" w:cs="宋体" w:eastAsia="宋体" w:hint="default"/>
          <w:sz w:val="24"/>
          <w:szCs w:val="24"/>
        </w:rPr>
      </w:r>
    </w:p>
    <w:p>
      <w:pPr>
        <w:pStyle w:val="BodyText"/>
        <w:spacing w:line="357" w:lineRule="auto" w:before="137"/>
        <w:ind w:left="417" w:right="1432" w:firstLine="480"/>
        <w:jc w:val="both"/>
      </w:pPr>
      <w:r>
        <w:rPr>
          <w:spacing w:val="-4"/>
        </w:rPr>
        <w:t>按照中国证监会《公开发行证券公司信息披露编报规则第</w:t>
      </w:r>
      <w:r>
        <w:rPr>
          <w:spacing w:val="-55"/>
        </w:rPr>
        <w:t> </w:t>
      </w:r>
      <w:r>
        <w:rPr/>
        <w:t>9</w:t>
      </w:r>
      <w:r>
        <w:rPr>
          <w:spacing w:val="-55"/>
        </w:rPr>
        <w:t> </w:t>
      </w:r>
      <w:r>
        <w:rPr/>
        <w:t>号―净资产收益</w:t>
      </w:r>
      <w:r>
        <w:rPr/>
        <w:t> 率和每股收益的计算及披露（2010</w:t>
      </w:r>
      <w:r>
        <w:rPr>
          <w:spacing w:val="-1"/>
        </w:rPr>
        <w:t> </w:t>
      </w:r>
      <w:r>
        <w:rPr/>
        <w:t>年修订）》的要求，本公司净资产收益率及</w:t>
      </w:r>
      <w:r>
        <w:rPr/>
        <w:t> 每股收益列示如下：</w:t>
      </w:r>
    </w:p>
    <w:p>
      <w:pPr>
        <w:pStyle w:val="BodyText"/>
        <w:spacing w:line="240" w:lineRule="auto" w:before="36"/>
        <w:ind w:left="897" w:right="0"/>
        <w:jc w:val="left"/>
      </w:pPr>
      <w:r>
        <w:rPr>
          <w:rFonts w:ascii="Arial" w:hAnsi="Arial" w:cs="Arial" w:eastAsia="Arial" w:hint="default"/>
        </w:rPr>
        <w:t>(1)  </w:t>
      </w:r>
      <w:r>
        <w:rPr/>
        <w:t>2011</w:t>
      </w:r>
      <w:r>
        <w:rPr>
          <w:spacing w:val="-78"/>
        </w:rPr>
        <w:t> </w:t>
      </w:r>
      <w:r>
        <w:rPr/>
        <w:t>年度</w:t>
      </w:r>
    </w:p>
    <w:p>
      <w:pPr>
        <w:spacing w:line="240" w:lineRule="auto" w:before="5"/>
        <w:rPr>
          <w:rFonts w:ascii="宋体" w:hAnsi="宋体" w:cs="宋体" w:eastAsia="宋体" w:hint="default"/>
          <w:sz w:val="7"/>
          <w:szCs w:val="7"/>
        </w:rPr>
      </w:pPr>
    </w:p>
    <w:p>
      <w:pPr>
        <w:spacing w:line="1718" w:lineRule="exact"/>
        <w:ind w:left="537"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53.75pt;height:85.95pt;mso-position-horizontal-relative:char;mso-position-vertical-relative:line" coordorigin="0,0" coordsize="9075,1719">
            <v:group style="position:absolute;left:29;top:7;width:4691;height:2" coordorigin="29,7" coordsize="4691,2">
              <v:shape style="position:absolute;left:29;top:7;width:4691;height:2" coordorigin="29,7" coordsize="4691,0" path="m29,7l4720,7e" filled="false" stroked="true" strokeweight=".72pt" strokecolor="#000000">
                <v:path arrowok="t"/>
              </v:shape>
            </v:group>
            <v:group style="position:absolute;left:29;top:36;width:4691;height:2" coordorigin="29,36" coordsize="4691,2">
              <v:shape style="position:absolute;left:29;top:36;width:4691;height:2" coordorigin="29,36" coordsize="4691,0" path="m29,36l4720,36e" filled="false" stroked="true" strokeweight=".72pt" strokecolor="#000000">
                <v:path arrowok="t"/>
              </v:shape>
              <v:shape style="position:absolute;left:4720;top:43;width:10;height:2" type="#_x0000_t75" stroked="false">
                <v:imagedata r:id="rId36" o:title=""/>
              </v:shape>
            </v:group>
            <v:group style="position:absolute;left:4720;top:7;width:44;height:2" coordorigin="4720,7" coordsize="44,2">
              <v:shape style="position:absolute;left:4720;top:7;width:44;height:2" coordorigin="4720,7" coordsize="44,0" path="m4720,7l4763,7e" filled="false" stroked="true" strokeweight=".72pt" strokecolor="#000000">
                <v:path arrowok="t"/>
              </v:shape>
            </v:group>
            <v:group style="position:absolute;left:4720;top:36;width:44;height:2" coordorigin="4720,36" coordsize="44,2">
              <v:shape style="position:absolute;left:4720;top:36;width:44;height:2" coordorigin="4720,36" coordsize="44,0" path="m4720,36l4763,36e" filled="false" stroked="true" strokeweight=".72pt" strokecolor="#000000">
                <v:path arrowok="t"/>
              </v:shape>
            </v:group>
            <v:group style="position:absolute;left:4763;top:7;width:1367;height:2" coordorigin="4763,7" coordsize="1367,2">
              <v:shape style="position:absolute;left:4763;top:7;width:1367;height:2" coordorigin="4763,7" coordsize="1367,0" path="m4763,7l6130,7e" filled="false" stroked="true" strokeweight=".72pt" strokecolor="#000000">
                <v:path arrowok="t"/>
              </v:shape>
            </v:group>
            <v:group style="position:absolute;left:4763;top:36;width:1367;height:2" coordorigin="4763,36" coordsize="1367,2">
              <v:shape style="position:absolute;left:4763;top:36;width:1367;height:2" coordorigin="4763,36" coordsize="1367,0" path="m4763,36l6130,36e" filled="false" stroked="true" strokeweight=".72pt" strokecolor="#000000">
                <v:path arrowok="t"/>
              </v:shape>
              <v:shape style="position:absolute;left:6130;top:43;width:10;height:2" type="#_x0000_t75" stroked="false">
                <v:imagedata r:id="rId36" o:title=""/>
              </v:shape>
            </v:group>
            <v:group style="position:absolute;left:6130;top:7;width:44;height:2" coordorigin="6130,7" coordsize="44,2">
              <v:shape style="position:absolute;left:6130;top:7;width:44;height:2" coordorigin="6130,7" coordsize="44,0" path="m6130,7l6173,7e" filled="false" stroked="true" strokeweight=".72pt" strokecolor="#000000">
                <v:path arrowok="t"/>
              </v:shape>
            </v:group>
            <v:group style="position:absolute;left:6130;top:36;width:44;height:2" coordorigin="6130,36" coordsize="44,2">
              <v:shape style="position:absolute;left:6130;top:36;width:44;height:2" coordorigin="6130,36" coordsize="44,0" path="m6130,36l6173,36e" filled="false" stroked="true" strokeweight=".72pt" strokecolor="#000000">
                <v:path arrowok="t"/>
              </v:shape>
            </v:group>
            <v:group style="position:absolute;left:6173;top:7;width:2880;height:2" coordorigin="6173,7" coordsize="2880,2">
              <v:shape style="position:absolute;left:6173;top:7;width:2880;height:2" coordorigin="6173,7" coordsize="2880,0" path="m6173,7l9053,7e" filled="false" stroked="true" strokeweight=".72pt" strokecolor="#000000">
                <v:path arrowok="t"/>
              </v:shape>
            </v:group>
            <v:group style="position:absolute;left:6173;top:36;width:2880;height:2" coordorigin="6173,36" coordsize="2880,2">
              <v:shape style="position:absolute;left:6173;top:36;width:2880;height:2" coordorigin="6173,36" coordsize="2880,0" path="m6173,36l9053,36e" filled="false" stroked="true" strokeweight=".72pt" strokecolor="#000000">
                <v:path arrowok="t"/>
              </v:shape>
              <v:shape style="position:absolute;left:4700;top:26;width:1458;height:349" type="#_x0000_t75" stroked="false">
                <v:imagedata r:id="rId366" o:title=""/>
              </v:shape>
              <v:shape style="position:absolute;left:4703;top:340;width:4369;height:500" type="#_x0000_t75" stroked="false">
                <v:imagedata r:id="rId367" o:title=""/>
              </v:shape>
            </v:group>
            <v:group style="position:absolute;left:7;top:1711;width:3106;height:2" coordorigin="7,1711" coordsize="3106,2">
              <v:shape style="position:absolute;left:7;top:1711;width:3106;height:2" coordorigin="7,1711" coordsize="3106,0" path="m7,1711l3113,1711e" filled="false" stroked="true" strokeweight=".72pt" strokecolor="#000000">
                <v:path arrowok="t"/>
              </v:shape>
            </v:group>
            <v:group style="position:absolute;left:7;top:1682;width:3106;height:2" coordorigin="7,1682" coordsize="3106,2">
              <v:shape style="position:absolute;left:7;top:1682;width:3106;height:2" coordorigin="7,1682" coordsize="3106,0" path="m7,1682l3113,1682e" filled="false" stroked="true" strokeweight=".72pt" strokecolor="#000000">
                <v:path arrowok="t"/>
              </v:shape>
              <v:shape style="position:absolute;left:2;top:804;width:9072;height:890" type="#_x0000_t75" stroked="false">
                <v:imagedata r:id="rId368" o:title=""/>
              </v:shape>
            </v:group>
            <v:group style="position:absolute;left:3113;top:1682;width:44;height:2" coordorigin="3113,1682" coordsize="44,2">
              <v:shape style="position:absolute;left:3113;top:1682;width:44;height:2" coordorigin="3113,1682" coordsize="44,0" path="m3113,1682l3156,1682e" filled="false" stroked="true" strokeweight=".72pt" strokecolor="#000000">
                <v:path arrowok="t"/>
              </v:shape>
            </v:group>
            <v:group style="position:absolute;left:3113;top:1711;width:1607;height:2" coordorigin="3113,1711" coordsize="1607,2">
              <v:shape style="position:absolute;left:3113;top:1711;width:1607;height:2" coordorigin="3113,1711" coordsize="1607,0" path="m3113,1711l4720,1711e" filled="false" stroked="true" strokeweight=".72pt" strokecolor="#000000">
                <v:path arrowok="t"/>
              </v:shape>
            </v:group>
            <v:group style="position:absolute;left:3156;top:1682;width:1564;height:2" coordorigin="3156,1682" coordsize="1564,2">
              <v:shape style="position:absolute;left:3156;top:1682;width:1564;height:2" coordorigin="3156,1682" coordsize="1564,0" path="m3156,1682l4720,1682e" filled="false" stroked="true" strokeweight=".72pt" strokecolor="#000000">
                <v:path arrowok="t"/>
              </v:shape>
              <v:shape style="position:absolute;left:4700;top:1135;width:48;height:559" type="#_x0000_t75" stroked="false">
                <v:imagedata r:id="rId369" o:title=""/>
              </v:shape>
            </v:group>
            <v:group style="position:absolute;left:4720;top:1682;width:44;height:2" coordorigin="4720,1682" coordsize="44,2">
              <v:shape style="position:absolute;left:4720;top:1682;width:44;height:2" coordorigin="4720,1682" coordsize="44,0" path="m4720,1682l4763,1682e" filled="false" stroked="true" strokeweight=".72pt" strokecolor="#000000">
                <v:path arrowok="t"/>
              </v:shape>
            </v:group>
            <v:group style="position:absolute;left:4720;top:1711;width:1410;height:2" coordorigin="4720,1711" coordsize="1410,2">
              <v:shape style="position:absolute;left:4720;top:1711;width:1410;height:2" coordorigin="4720,1711" coordsize="1410,0" path="m4720,1711l6130,1711e" filled="false" stroked="true" strokeweight=".72pt" strokecolor="#000000">
                <v:path arrowok="t"/>
              </v:shape>
            </v:group>
            <v:group style="position:absolute;left:4763;top:1682;width:1367;height:2" coordorigin="4763,1682" coordsize="1367,2">
              <v:shape style="position:absolute;left:4763;top:1682;width:1367;height:2" coordorigin="4763,1682" coordsize="1367,0" path="m4763,1682l6130,1682e" filled="false" stroked="true" strokeweight=".72pt" strokecolor="#000000">
                <v:path arrowok="t"/>
              </v:shape>
              <v:shape style="position:absolute;left:6110;top:1135;width:48;height:559" type="#_x0000_t75" stroked="false">
                <v:imagedata r:id="rId369" o:title=""/>
              </v:shape>
            </v:group>
            <v:group style="position:absolute;left:6130;top:1682;width:44;height:2" coordorigin="6130,1682" coordsize="44,2">
              <v:shape style="position:absolute;left:6130;top:1682;width:44;height:2" coordorigin="6130,1682" coordsize="44,0" path="m6130,1682l6173,1682e" filled="false" stroked="true" strokeweight=".72pt" strokecolor="#000000">
                <v:path arrowok="t"/>
              </v:shape>
            </v:group>
            <v:group style="position:absolute;left:6130;top:1711;width:1496;height:2" coordorigin="6130,1711" coordsize="1496,2">
              <v:shape style="position:absolute;left:6130;top:1711;width:1496;height:2" coordorigin="6130,1711" coordsize="1496,0" path="m6130,1711l7625,1711e" filled="false" stroked="true" strokeweight=".72pt" strokecolor="#000000">
                <v:path arrowok="t"/>
              </v:shape>
            </v:group>
            <v:group style="position:absolute;left:6173;top:1682;width:1452;height:2" coordorigin="6173,1682" coordsize="1452,2">
              <v:shape style="position:absolute;left:6173;top:1682;width:1452;height:2" coordorigin="6173,1682" coordsize="1452,0" path="m6173,1682l7625,1682e" filled="false" stroked="true" strokeweight=".72pt" strokecolor="#000000">
                <v:path arrowok="t"/>
              </v:shape>
              <v:shape style="position:absolute;left:7606;top:1135;width:48;height:559" type="#_x0000_t75" stroked="false">
                <v:imagedata r:id="rId370" o:title=""/>
              </v:shape>
            </v:group>
            <v:group style="position:absolute;left:7625;top:1682;width:44;height:2" coordorigin="7625,1682" coordsize="44,2">
              <v:shape style="position:absolute;left:7625;top:1682;width:44;height:2" coordorigin="7625,1682" coordsize="44,0" path="m7625,1682l7668,1682e" filled="false" stroked="true" strokeweight=".72pt" strokecolor="#000000">
                <v:path arrowok="t"/>
              </v:shape>
            </v:group>
            <v:group style="position:absolute;left:7625;top:1711;width:1436;height:2" coordorigin="7625,1711" coordsize="1436,2">
              <v:shape style="position:absolute;left:7625;top:1711;width:1436;height:2" coordorigin="7625,1711" coordsize="1436,0" path="m7625,1711l9060,1711e" filled="false" stroked="true" strokeweight=".72pt" strokecolor="#000000">
                <v:path arrowok="t"/>
              </v:shape>
            </v:group>
            <v:group style="position:absolute;left:7668;top:1682;width:1392;height:2" coordorigin="7668,1682" coordsize="1392,2">
              <v:shape style="position:absolute;left:7668;top:1682;width:1392;height:2" coordorigin="7668,1682" coordsize="1392,0" path="m7668,1682l9060,1682e" filled="false" stroked="true" strokeweight=".72pt" strokecolor="#000000">
                <v:path arrowok="t"/>
              </v:shape>
              <v:shape style="position:absolute;left:1872;top:311;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报告期利润</w:t>
                      </w:r>
                    </w:p>
                  </w:txbxContent>
                </v:textbox>
                <w10:wrap type="none"/>
              </v:shape>
              <v:shape style="position:absolute;left:130;top:889;width:2801;height:75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归属于公司普通股股东的净利润</w:t>
                      </w:r>
                    </w:p>
                    <w:p>
                      <w:pPr>
                        <w:spacing w:line="260" w:lineRule="exact" w:before="59"/>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扣除非经常性损益后归属于公司</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普通股股东的净利润</w:t>
                      </w:r>
                    </w:p>
                  </w:txbxContent>
                </v:textbox>
                <w10:wrap type="none"/>
              </v:shape>
              <v:shape style="position:absolute;left:3226;top:897;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250,359,447.17</w:t>
                      </w:r>
                    </w:p>
                  </w:txbxContent>
                </v:textbox>
                <w10:wrap type="none"/>
              </v:shape>
              <v:shape style="position:absolute;left:4930;top:75;width:1001;height:1023"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加权平均净</w:t>
                      </w:r>
                    </w:p>
                    <w:p>
                      <w:pPr>
                        <w:spacing w:line="259"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资产收益率</w:t>
                      </w:r>
                    </w:p>
                    <w:p>
                      <w:pPr>
                        <w:spacing w:line="275"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w:t>
                      </w:r>
                    </w:p>
                    <w:p>
                      <w:pPr>
                        <w:spacing w:line="226" w:lineRule="exact" w:before="64"/>
                        <w:ind w:left="0" w:right="0" w:firstLine="0"/>
                        <w:jc w:val="center"/>
                        <w:rPr>
                          <w:rFonts w:ascii="Arial" w:hAnsi="Arial" w:cs="Arial" w:eastAsia="Arial" w:hint="default"/>
                          <w:sz w:val="20"/>
                          <w:szCs w:val="20"/>
                        </w:rPr>
                      </w:pPr>
                      <w:r>
                        <w:rPr>
                          <w:rFonts w:ascii="Arial"/>
                          <w:sz w:val="20"/>
                        </w:rPr>
                        <w:t>6.47</w:t>
                      </w:r>
                    </w:p>
                  </w:txbxContent>
                </v:textbox>
                <w10:wrap type="none"/>
              </v:shape>
              <v:shape style="position:absolute;left:7196;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每股收益</w:t>
                      </w:r>
                    </w:p>
                  </w:txbxContent>
                </v:textbox>
                <w10:wrap type="none"/>
              </v:shape>
              <v:shape style="position:absolute;left:6282;top:512;width:1202;height:587"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基本每股收益</w:t>
                      </w:r>
                    </w:p>
                    <w:p>
                      <w:pPr>
                        <w:spacing w:line="226" w:lineRule="exact" w:before="160"/>
                        <w:ind w:left="0" w:right="0" w:firstLine="0"/>
                        <w:jc w:val="center"/>
                        <w:rPr>
                          <w:rFonts w:ascii="Arial" w:hAnsi="Arial" w:cs="Arial" w:eastAsia="Arial" w:hint="default"/>
                          <w:sz w:val="20"/>
                          <w:szCs w:val="20"/>
                        </w:rPr>
                      </w:pPr>
                      <w:r>
                        <w:rPr>
                          <w:rFonts w:ascii="Arial"/>
                          <w:sz w:val="20"/>
                        </w:rPr>
                        <w:t>0.16</w:t>
                      </w:r>
                    </w:p>
                  </w:txbxContent>
                </v:textbox>
                <w10:wrap type="none"/>
              </v:shape>
              <v:shape style="position:absolute;left:7744;top:512;width:1202;height:587"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稀释每股收益</w:t>
                      </w:r>
                    </w:p>
                    <w:p>
                      <w:pPr>
                        <w:spacing w:line="226" w:lineRule="exact" w:before="160"/>
                        <w:ind w:left="0" w:right="0" w:firstLine="0"/>
                        <w:jc w:val="center"/>
                        <w:rPr>
                          <w:rFonts w:ascii="Arial" w:hAnsi="Arial" w:cs="Arial" w:eastAsia="Arial" w:hint="default"/>
                          <w:sz w:val="20"/>
                          <w:szCs w:val="20"/>
                        </w:rPr>
                      </w:pPr>
                      <w:r>
                        <w:rPr>
                          <w:rFonts w:ascii="Arial"/>
                          <w:sz w:val="20"/>
                        </w:rPr>
                        <w:t>0.16</w:t>
                      </w:r>
                    </w:p>
                  </w:txbxContent>
                </v:textbox>
                <w10:wrap type="none"/>
              </v:shape>
              <v:shape style="position:absolute;left:3226;top:1322;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250,658,679.22</w:t>
                      </w:r>
                    </w:p>
                  </w:txbxContent>
                </v:textbox>
                <w10:wrap type="none"/>
              </v:shape>
              <v:shape style="position:absolute;left:5234;top:1426;width: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6.48</w:t>
                      </w:r>
                    </w:p>
                  </w:txbxContent>
                </v:textbox>
                <w10:wrap type="none"/>
              </v:shape>
              <v:shape style="position:absolute;left:6686;top:1426;width: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0.16</w:t>
                      </w:r>
                    </w:p>
                  </w:txbxContent>
                </v:textbox>
                <w10:wrap type="none"/>
              </v:shape>
              <v:shape style="position:absolute;left:8149;top:1426;width: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0.16</w:t>
                      </w:r>
                    </w:p>
                  </w:txbxContent>
                </v:textbox>
                <w10:wrap type="none"/>
              </v:shape>
            </v:group>
          </v:group>
        </w:pict>
      </w:r>
      <w:r>
        <w:rPr>
          <w:rFonts w:ascii="宋体" w:hAnsi="宋体" w:cs="宋体" w:eastAsia="宋体" w:hint="default"/>
          <w:position w:val="-33"/>
          <w:sz w:val="20"/>
          <w:szCs w:val="20"/>
        </w:rPr>
      </w:r>
    </w:p>
    <w:p>
      <w:pPr>
        <w:spacing w:line="240" w:lineRule="auto" w:before="0"/>
        <w:rPr>
          <w:rFonts w:ascii="宋体" w:hAnsi="宋体" w:cs="宋体" w:eastAsia="宋体" w:hint="default"/>
          <w:sz w:val="13"/>
          <w:szCs w:val="13"/>
        </w:rPr>
      </w:pPr>
    </w:p>
    <w:p>
      <w:pPr>
        <w:pStyle w:val="BodyText"/>
        <w:spacing w:line="240" w:lineRule="auto" w:before="26"/>
        <w:ind w:left="897" w:right="0"/>
        <w:jc w:val="left"/>
      </w:pPr>
      <w:r>
        <w:rPr>
          <w:rFonts w:ascii="Arial" w:hAnsi="Arial" w:cs="Arial" w:eastAsia="Arial" w:hint="default"/>
        </w:rPr>
        <w:t>(2) </w:t>
      </w:r>
      <w:r>
        <w:rPr/>
        <w:t>2010</w:t>
      </w:r>
      <w:r>
        <w:rPr>
          <w:spacing w:val="-66"/>
        </w:rPr>
        <w:t> </w:t>
      </w:r>
      <w:r>
        <w:rPr/>
        <w:t>年度</w:t>
      </w:r>
    </w:p>
    <w:p>
      <w:pPr>
        <w:spacing w:line="240" w:lineRule="auto" w:before="5"/>
        <w:rPr>
          <w:rFonts w:ascii="宋体" w:hAnsi="宋体" w:cs="宋体" w:eastAsia="宋体" w:hint="default"/>
          <w:sz w:val="7"/>
          <w:szCs w:val="7"/>
        </w:rPr>
      </w:pPr>
    </w:p>
    <w:p>
      <w:pPr>
        <w:spacing w:line="1719" w:lineRule="exact"/>
        <w:ind w:left="537"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53.75pt;height:86pt;mso-position-horizontal-relative:char;mso-position-vertical-relative:line" coordorigin="0,0" coordsize="9075,1720">
            <v:group style="position:absolute;left:29;top:7;width:4692;height:2" coordorigin="29,7" coordsize="4692,2">
              <v:shape style="position:absolute;left:29;top:7;width:4692;height:2" coordorigin="29,7" coordsize="4692,0" path="m29,7l4721,7e" filled="false" stroked="true" strokeweight=".72pt" strokecolor="#000000">
                <v:path arrowok="t"/>
              </v:shape>
            </v:group>
            <v:group style="position:absolute;left:29;top:36;width:4692;height:2" coordorigin="29,36" coordsize="4692,2">
              <v:shape style="position:absolute;left:29;top:36;width:4692;height:2" coordorigin="29,36" coordsize="4692,0" path="m29,36l4721,36e" filled="false" stroked="true" strokeweight=".72pt" strokecolor="#000000">
                <v:path arrowok="t"/>
              </v:shape>
              <v:shape style="position:absolute;left:4721;top:43;width:10;height:2" type="#_x0000_t75" stroked="false">
                <v:imagedata r:id="rId36" o:title=""/>
              </v:shape>
            </v:group>
            <v:group style="position:absolute;left:4721;top:7;width:44;height:2" coordorigin="4721,7" coordsize="44,2">
              <v:shape style="position:absolute;left:4721;top:7;width:44;height:2" coordorigin="4721,7" coordsize="44,0" path="m4721,7l4764,7e" filled="false" stroked="true" strokeweight=".72pt" strokecolor="#000000">
                <v:path arrowok="t"/>
              </v:shape>
            </v:group>
            <v:group style="position:absolute;left:4721;top:36;width:44;height:2" coordorigin="4721,36" coordsize="44,2">
              <v:shape style="position:absolute;left:4721;top:36;width:44;height:2" coordorigin="4721,36" coordsize="44,0" path="m4721,36l4764,36e" filled="false" stroked="true" strokeweight=".72pt" strokecolor="#000000">
                <v:path arrowok="t"/>
              </v:shape>
            </v:group>
            <v:group style="position:absolute;left:4764;top:7;width:1367;height:2" coordorigin="4764,7" coordsize="1367,2">
              <v:shape style="position:absolute;left:4764;top:7;width:1367;height:2" coordorigin="4764,7" coordsize="1367,0" path="m4764,7l6131,7e" filled="false" stroked="true" strokeweight=".72pt" strokecolor="#000000">
                <v:path arrowok="t"/>
              </v:shape>
            </v:group>
            <v:group style="position:absolute;left:4764;top:36;width:1367;height:2" coordorigin="4764,36" coordsize="1367,2">
              <v:shape style="position:absolute;left:4764;top:36;width:1367;height:2" coordorigin="4764,36" coordsize="1367,0" path="m4764,36l6131,36e" filled="false" stroked="true" strokeweight=".72pt" strokecolor="#000000">
                <v:path arrowok="t"/>
              </v:shape>
              <v:shape style="position:absolute;left:6131;top:43;width:10;height:2" type="#_x0000_t75" stroked="false">
                <v:imagedata r:id="rId36" o:title=""/>
              </v:shape>
            </v:group>
            <v:group style="position:absolute;left:6131;top:7;width:44;height:2" coordorigin="6131,7" coordsize="44,2">
              <v:shape style="position:absolute;left:6131;top:7;width:44;height:2" coordorigin="6131,7" coordsize="44,0" path="m6131,7l6174,7e" filled="false" stroked="true" strokeweight=".72pt" strokecolor="#000000">
                <v:path arrowok="t"/>
              </v:shape>
            </v:group>
            <v:group style="position:absolute;left:6131;top:36;width:44;height:2" coordorigin="6131,36" coordsize="44,2">
              <v:shape style="position:absolute;left:6131;top:36;width:44;height:2" coordorigin="6131,36" coordsize="44,0" path="m6131,36l6174,36e" filled="false" stroked="true" strokeweight=".72pt" strokecolor="#000000">
                <v:path arrowok="t"/>
              </v:shape>
            </v:group>
            <v:group style="position:absolute;left:6174;top:7;width:2879;height:2" coordorigin="6174,7" coordsize="2879,2">
              <v:shape style="position:absolute;left:6174;top:7;width:2879;height:2" coordorigin="6174,7" coordsize="2879,0" path="m6174,7l9053,7e" filled="false" stroked="true" strokeweight=".72pt" strokecolor="#000000">
                <v:path arrowok="t"/>
              </v:shape>
            </v:group>
            <v:group style="position:absolute;left:6174;top:36;width:2879;height:2" coordorigin="6174,36" coordsize="2879,2">
              <v:shape style="position:absolute;left:6174;top:36;width:2879;height:2" coordorigin="6174,36" coordsize="2879,0" path="m6174,36l9053,36e" filled="false" stroked="true" strokeweight=".72pt" strokecolor="#000000">
                <v:path arrowok="t"/>
              </v:shape>
              <v:shape style="position:absolute;left:4702;top:26;width:1458;height:350" type="#_x0000_t75" stroked="false">
                <v:imagedata r:id="rId371" o:title=""/>
              </v:shape>
              <v:shape style="position:absolute;left:4704;top:341;width:4368;height:499" type="#_x0000_t75" stroked="false">
                <v:imagedata r:id="rId372" o:title=""/>
              </v:shape>
            </v:group>
            <v:group style="position:absolute;left:7;top:1712;width:3106;height:2" coordorigin="7,1712" coordsize="3106,2">
              <v:shape style="position:absolute;left:7;top:1712;width:3106;height:2" coordorigin="7,1712" coordsize="3106,0" path="m7,1712l3113,1712e" filled="false" stroked="true" strokeweight=".72pt" strokecolor="#000000">
                <v:path arrowok="t"/>
              </v:shape>
            </v:group>
            <v:group style="position:absolute;left:7;top:1684;width:3106;height:2" coordorigin="7,1684" coordsize="3106,2">
              <v:shape style="position:absolute;left:7;top:1684;width:3106;height:2" coordorigin="7,1684" coordsize="3106,0" path="m7,1684l3113,1684e" filled="false" stroked="true" strokeweight=".72pt" strokecolor="#000000">
                <v:path arrowok="t"/>
              </v:shape>
              <v:shape style="position:absolute;left:2;top:804;width:9072;height:892" type="#_x0000_t75" stroked="false">
                <v:imagedata r:id="rId373" o:title=""/>
              </v:shape>
            </v:group>
            <v:group style="position:absolute;left:3113;top:1684;width:44;height:2" coordorigin="3113,1684" coordsize="44,2">
              <v:shape style="position:absolute;left:3113;top:1684;width:44;height:2" coordorigin="3113,1684" coordsize="44,0" path="m3113,1684l3156,1684e" filled="false" stroked="true" strokeweight=".72pt" strokecolor="#000000">
                <v:path arrowok="t"/>
              </v:shape>
            </v:group>
            <v:group style="position:absolute;left:3113;top:1712;width:1608;height:2" coordorigin="3113,1712" coordsize="1608,2">
              <v:shape style="position:absolute;left:3113;top:1712;width:1608;height:2" coordorigin="3113,1712" coordsize="1608,0" path="m3113,1712l4721,1712e" filled="false" stroked="true" strokeweight=".72pt" strokecolor="#000000">
                <v:path arrowok="t"/>
              </v:shape>
            </v:group>
            <v:group style="position:absolute;left:3156;top:1684;width:1565;height:2" coordorigin="3156,1684" coordsize="1565,2">
              <v:shape style="position:absolute;left:3156;top:1684;width:1565;height:2" coordorigin="3156,1684" coordsize="1565,0" path="m3156,1684l4721,1684e" filled="false" stroked="true" strokeweight=".72pt" strokecolor="#000000">
                <v:path arrowok="t"/>
              </v:shape>
              <v:shape style="position:absolute;left:4702;top:1136;width:48;height:559" type="#_x0000_t75" stroked="false">
                <v:imagedata r:id="rId374" o:title=""/>
              </v:shape>
            </v:group>
            <v:group style="position:absolute;left:4721;top:1684;width:44;height:2" coordorigin="4721,1684" coordsize="44,2">
              <v:shape style="position:absolute;left:4721;top:1684;width:44;height:2" coordorigin="4721,1684" coordsize="44,0" path="m4721,1684l4764,1684e" filled="false" stroked="true" strokeweight=".72pt" strokecolor="#000000">
                <v:path arrowok="t"/>
              </v:shape>
            </v:group>
            <v:group style="position:absolute;left:4721;top:1712;width:1410;height:2" coordorigin="4721,1712" coordsize="1410,2">
              <v:shape style="position:absolute;left:4721;top:1712;width:1410;height:2" coordorigin="4721,1712" coordsize="1410,0" path="m4721,1712l6131,1712e" filled="false" stroked="true" strokeweight=".72pt" strokecolor="#000000">
                <v:path arrowok="t"/>
              </v:shape>
            </v:group>
            <v:group style="position:absolute;left:4764;top:1684;width:1367;height:2" coordorigin="4764,1684" coordsize="1367,2">
              <v:shape style="position:absolute;left:4764;top:1684;width:1367;height:2" coordorigin="4764,1684" coordsize="1367,0" path="m4764,1684l6131,1684e" filled="false" stroked="true" strokeweight=".72pt" strokecolor="#000000">
                <v:path arrowok="t"/>
              </v:shape>
              <v:shape style="position:absolute;left:6112;top:1136;width:48;height:559" type="#_x0000_t75" stroked="false">
                <v:imagedata r:id="rId374" o:title=""/>
              </v:shape>
            </v:group>
            <v:group style="position:absolute;left:6131;top:1684;width:44;height:2" coordorigin="6131,1684" coordsize="44,2">
              <v:shape style="position:absolute;left:6131;top:1684;width:44;height:2" coordorigin="6131,1684" coordsize="44,0" path="m6131,1684l6174,1684e" filled="false" stroked="true" strokeweight=".72pt" strokecolor="#000000">
                <v:path arrowok="t"/>
              </v:shape>
            </v:group>
            <v:group style="position:absolute;left:6131;top:1712;width:1494;height:2" coordorigin="6131,1712" coordsize="1494,2">
              <v:shape style="position:absolute;left:6131;top:1712;width:1494;height:2" coordorigin="6131,1712" coordsize="1494,0" path="m6131,1712l7625,1712e" filled="false" stroked="true" strokeweight=".72pt" strokecolor="#000000">
                <v:path arrowok="t"/>
              </v:shape>
            </v:group>
            <v:group style="position:absolute;left:6174;top:1684;width:1451;height:2" coordorigin="6174,1684" coordsize="1451,2">
              <v:shape style="position:absolute;left:6174;top:1684;width:1451;height:2" coordorigin="6174,1684" coordsize="1451,0" path="m6174,1684l7625,1684e" filled="false" stroked="true" strokeweight=".72pt" strokecolor="#000000">
                <v:path arrowok="t"/>
              </v:shape>
              <v:shape style="position:absolute;left:7606;top:1136;width:48;height:559" type="#_x0000_t75" stroked="false">
                <v:imagedata r:id="rId375" o:title=""/>
              </v:shape>
            </v:group>
            <v:group style="position:absolute;left:7625;top:1684;width:44;height:2" coordorigin="7625,1684" coordsize="44,2">
              <v:shape style="position:absolute;left:7625;top:1684;width:44;height:2" coordorigin="7625,1684" coordsize="44,0" path="m7625,1684l7668,1684e" filled="false" stroked="true" strokeweight=".72pt" strokecolor="#000000">
                <v:path arrowok="t"/>
              </v:shape>
            </v:group>
            <v:group style="position:absolute;left:7625;top:1712;width:1436;height:2" coordorigin="7625,1712" coordsize="1436,2">
              <v:shape style="position:absolute;left:7625;top:1712;width:1436;height:2" coordorigin="7625,1712" coordsize="1436,0" path="m7625,1712l9060,1712e" filled="false" stroked="true" strokeweight=".72pt" strokecolor="#000000">
                <v:path arrowok="t"/>
              </v:shape>
            </v:group>
            <v:group style="position:absolute;left:7668;top:1684;width:1392;height:2" coordorigin="7668,1684" coordsize="1392,2">
              <v:shape style="position:absolute;left:7668;top:1684;width:1392;height:2" coordorigin="7668,1684" coordsize="1392,0" path="m7668,1684l9060,1684e" filled="false" stroked="true" strokeweight=".72pt" strokecolor="#000000">
                <v:path arrowok="t"/>
              </v:shape>
              <v:shape style="position:absolute;left:1873;top:311;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报告期利润</w:t>
                      </w:r>
                    </w:p>
                  </w:txbxContent>
                </v:textbox>
                <w10:wrap type="none"/>
              </v:shape>
              <v:shape style="position:absolute;left:130;top:889;width:2801;height:75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归属于公司普通股股东的净利润</w:t>
                      </w:r>
                    </w:p>
                    <w:p>
                      <w:pPr>
                        <w:spacing w:line="260" w:lineRule="exact" w:before="6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扣除非经常性损益后归属于公司</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普通股股东的净利润</w:t>
                      </w:r>
                    </w:p>
                  </w:txbxContent>
                </v:textbox>
                <w10:wrap type="none"/>
              </v:shape>
              <v:shape style="position:absolute;left:3226;top:897;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217,648,251.53</w:t>
                      </w:r>
                    </w:p>
                  </w:txbxContent>
                </v:textbox>
                <w10:wrap type="none"/>
              </v:shape>
              <v:shape style="position:absolute;left:4931;top:75;width:1001;height:1023"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加权平均净</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资产收益率</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w:t>
                      </w:r>
                    </w:p>
                    <w:p>
                      <w:pPr>
                        <w:spacing w:line="226" w:lineRule="exact" w:before="77"/>
                        <w:ind w:left="0" w:right="0" w:firstLine="0"/>
                        <w:jc w:val="center"/>
                        <w:rPr>
                          <w:rFonts w:ascii="Arial" w:hAnsi="Arial" w:cs="Arial" w:eastAsia="Arial" w:hint="default"/>
                          <w:sz w:val="20"/>
                          <w:szCs w:val="20"/>
                        </w:rPr>
                      </w:pPr>
                      <w:r>
                        <w:rPr>
                          <w:rFonts w:ascii="Arial"/>
                          <w:sz w:val="20"/>
                        </w:rPr>
                        <w:t>5.92</w:t>
                      </w:r>
                    </w:p>
                  </w:txbxContent>
                </v:textbox>
                <w10:wrap type="none"/>
              </v:shape>
              <v:shape style="position:absolute;left:7196;top:10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每股收益</w:t>
                      </w:r>
                    </w:p>
                  </w:txbxContent>
                </v:textbox>
                <w10:wrap type="none"/>
              </v:shape>
              <v:shape style="position:absolute;left:6282;top:513;width:1202;height:585"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基本每股收益</w:t>
                      </w:r>
                    </w:p>
                    <w:p>
                      <w:pPr>
                        <w:spacing w:line="226" w:lineRule="exact" w:before="159"/>
                        <w:ind w:left="0" w:right="1" w:firstLine="0"/>
                        <w:jc w:val="center"/>
                        <w:rPr>
                          <w:rFonts w:ascii="Arial" w:hAnsi="Arial" w:cs="Arial" w:eastAsia="Arial" w:hint="default"/>
                          <w:sz w:val="20"/>
                          <w:szCs w:val="20"/>
                        </w:rPr>
                      </w:pPr>
                      <w:r>
                        <w:rPr>
                          <w:rFonts w:ascii="Arial"/>
                          <w:sz w:val="20"/>
                        </w:rPr>
                        <w:t>0.1394</w:t>
                      </w:r>
                    </w:p>
                  </w:txbxContent>
                </v:textbox>
                <w10:wrap type="none"/>
              </v:shape>
              <v:shape style="position:absolute;left:7744;top:513;width:1202;height:585"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稀释每股收益</w:t>
                      </w:r>
                    </w:p>
                    <w:p>
                      <w:pPr>
                        <w:spacing w:line="226" w:lineRule="exact" w:before="159"/>
                        <w:ind w:left="0" w:right="0" w:firstLine="0"/>
                        <w:jc w:val="center"/>
                        <w:rPr>
                          <w:rFonts w:ascii="Arial" w:hAnsi="Arial" w:cs="Arial" w:eastAsia="Arial" w:hint="default"/>
                          <w:sz w:val="20"/>
                          <w:szCs w:val="20"/>
                        </w:rPr>
                      </w:pPr>
                      <w:r>
                        <w:rPr>
                          <w:rFonts w:ascii="Arial"/>
                          <w:sz w:val="20"/>
                        </w:rPr>
                        <w:t>0.1394</w:t>
                      </w:r>
                    </w:p>
                  </w:txbxContent>
                </v:textbox>
                <w10:wrap type="none"/>
              </v:shape>
              <v:shape style="position:absolute;left:3226;top:1323;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217,866,194.14</w:t>
                      </w:r>
                    </w:p>
                  </w:txbxContent>
                </v:textbox>
                <w10:wrap type="none"/>
              </v:shape>
              <v:shape style="position:absolute;left:5235;top:1323;width: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5.93</w:t>
                      </w:r>
                    </w:p>
                  </w:txbxContent>
                </v:textbox>
                <w10:wrap type="none"/>
              </v:shape>
              <v:shape style="position:absolute;left:6575;top:1323;width:61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0.1395</w:t>
                      </w:r>
                    </w:p>
                  </w:txbxContent>
                </v:textbox>
                <w10:wrap type="none"/>
              </v:shape>
              <v:shape style="position:absolute;left:8037;top:1323;width:61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0.1395</w:t>
                      </w:r>
                    </w:p>
                  </w:txbxContent>
                </v:textbox>
                <w10:wrap type="none"/>
              </v:shape>
            </v:group>
          </v:group>
        </w:pict>
      </w:r>
      <w:r>
        <w:rPr>
          <w:rFonts w:ascii="宋体" w:hAnsi="宋体" w:cs="宋体" w:eastAsia="宋体" w:hint="default"/>
          <w:position w:val="-33"/>
          <w:sz w:val="20"/>
          <w:szCs w:val="20"/>
        </w:rPr>
      </w:r>
    </w:p>
    <w:p>
      <w:pPr>
        <w:spacing w:line="240" w:lineRule="auto" w:before="1"/>
        <w:rPr>
          <w:rFonts w:ascii="宋体" w:hAnsi="宋体" w:cs="宋体" w:eastAsia="宋体" w:hint="default"/>
          <w:sz w:val="13"/>
          <w:szCs w:val="13"/>
        </w:rPr>
      </w:pPr>
    </w:p>
    <w:p>
      <w:pPr>
        <w:spacing w:line="338" w:lineRule="auto" w:before="26"/>
        <w:ind w:left="897" w:right="0" w:firstLine="2"/>
        <w:jc w:val="left"/>
        <w:rPr>
          <w:rFonts w:ascii="宋体" w:hAnsi="宋体" w:cs="宋体" w:eastAsia="宋体" w:hint="default"/>
          <w:sz w:val="24"/>
          <w:szCs w:val="24"/>
        </w:rPr>
      </w:pPr>
      <w:r>
        <w:rPr>
          <w:rFonts w:ascii="Arial" w:hAnsi="Arial" w:cs="Arial" w:eastAsia="Arial" w:hint="default"/>
          <w:b/>
          <w:bCs/>
          <w:sz w:val="24"/>
          <w:szCs w:val="24"/>
        </w:rPr>
        <w:t>3.</w:t>
      </w:r>
      <w:r>
        <w:rPr>
          <w:rFonts w:ascii="Arial" w:hAnsi="Arial" w:cs="Arial" w:eastAsia="Arial" w:hint="default"/>
          <w:b/>
          <w:bCs/>
          <w:spacing w:val="23"/>
          <w:sz w:val="24"/>
          <w:szCs w:val="24"/>
        </w:rPr>
        <w:t> </w:t>
      </w:r>
      <w:r>
        <w:rPr>
          <w:rFonts w:ascii="宋体" w:hAnsi="宋体" w:cs="宋体" w:eastAsia="宋体" w:hint="default"/>
          <w:b/>
          <w:bCs/>
          <w:sz w:val="24"/>
          <w:szCs w:val="24"/>
        </w:rPr>
        <w:t>金额或变动异常的报表项目</w:t>
      </w:r>
      <w:r>
        <w:rPr>
          <w:rFonts w:ascii="宋体" w:hAnsi="宋体" w:cs="宋体" w:eastAsia="宋体" w:hint="default"/>
          <w:b/>
          <w:bCs/>
          <w:spacing w:val="1"/>
          <w:w w:val="99"/>
          <w:sz w:val="24"/>
          <w:szCs w:val="24"/>
        </w:rPr>
        <w:t> </w:t>
      </w:r>
      <w:r>
        <w:rPr>
          <w:rFonts w:ascii="宋体" w:hAnsi="宋体" w:cs="宋体" w:eastAsia="宋体" w:hint="default"/>
          <w:sz w:val="24"/>
          <w:szCs w:val="24"/>
        </w:rPr>
        <w:t>合并财务报表各项目金额变动幅度超过30%，或占合并财务报表2011年12月</w:t>
      </w:r>
    </w:p>
    <w:p>
      <w:pPr>
        <w:pStyle w:val="BodyText"/>
        <w:spacing w:line="357" w:lineRule="auto" w:before="55"/>
        <w:ind w:left="417" w:right="1007"/>
        <w:jc w:val="left"/>
      </w:pPr>
      <w:r>
        <w:rPr/>
        <w:pict>
          <v:group style="position:absolute;margin-left:74.580002pt;margin-top:55.345936pt;width:497.35pt;height:193.65pt;mso-position-horizontal-relative:page;mso-position-vertical-relative:paragraph;z-index:-704488" coordorigin="1492,1107" coordsize="9947,3873">
            <v:group style="position:absolute;left:1513;top:1114;width:1672;height:2" coordorigin="1513,1114" coordsize="1672,2">
              <v:shape style="position:absolute;left:1513;top:1114;width:1672;height:2" coordorigin="1513,1114" coordsize="1672,0" path="m1513,1114l3185,1114e" filled="false" stroked="true" strokeweight=".72pt" strokecolor="#000000">
                <v:path arrowok="t"/>
              </v:shape>
            </v:group>
            <v:group style="position:absolute;left:1513;top:1143;width:1672;height:2" coordorigin="1513,1143" coordsize="1672,2">
              <v:shape style="position:absolute;left:1513;top:1143;width:1672;height:2" coordorigin="1513,1143" coordsize="1672,0" path="m1513,1143l3185,1143e" filled="false" stroked="true" strokeweight=".72pt" strokecolor="#000000">
                <v:path arrowok="t"/>
              </v:shape>
              <v:shape style="position:absolute;left:3185;top:1150;width:10;height:2" type="#_x0000_t75" stroked="false">
                <v:imagedata r:id="rId25" o:title=""/>
              </v:shape>
            </v:group>
            <v:group style="position:absolute;left:3185;top:1114;width:44;height:2" coordorigin="3185,1114" coordsize="44,2">
              <v:shape style="position:absolute;left:3185;top:1114;width:44;height:2" coordorigin="3185,1114" coordsize="44,0" path="m3185,1114l3228,1114e" filled="false" stroked="true" strokeweight=".72pt" strokecolor="#000000">
                <v:path arrowok="t"/>
              </v:shape>
            </v:group>
            <v:group style="position:absolute;left:3185;top:1143;width:44;height:2" coordorigin="3185,1143" coordsize="44,2">
              <v:shape style="position:absolute;left:3185;top:1143;width:44;height:2" coordorigin="3185,1143" coordsize="44,0" path="m3185,1143l3228,1143e" filled="false" stroked="true" strokeweight=".72pt" strokecolor="#000000">
                <v:path arrowok="t"/>
              </v:shape>
            </v:group>
            <v:group style="position:absolute;left:3228;top:1114;width:1731;height:2" coordorigin="3228,1114" coordsize="1731,2">
              <v:shape style="position:absolute;left:3228;top:1114;width:1731;height:2" coordorigin="3228,1114" coordsize="1731,0" path="m3228,1114l4958,1114e" filled="false" stroked="true" strokeweight=".72pt" strokecolor="#000000">
                <v:path arrowok="t"/>
              </v:shape>
            </v:group>
            <v:group style="position:absolute;left:3228;top:1143;width:1731;height:2" coordorigin="3228,1143" coordsize="1731,2">
              <v:shape style="position:absolute;left:3228;top:1143;width:1731;height:2" coordorigin="3228,1143" coordsize="1731,0" path="m3228,1143l4958,1143e" filled="false" stroked="true" strokeweight=".72pt" strokecolor="#000000">
                <v:path arrowok="t"/>
              </v:shape>
              <v:shape style="position:absolute;left:4958;top:1150;width:10;height:2" type="#_x0000_t75" stroked="false">
                <v:imagedata r:id="rId25" o:title=""/>
              </v:shape>
            </v:group>
            <v:group style="position:absolute;left:4958;top:1114;width:44;height:2" coordorigin="4958,1114" coordsize="44,2">
              <v:shape style="position:absolute;left:4958;top:1114;width:44;height:2" coordorigin="4958,1114" coordsize="44,0" path="m4958,1114l5002,1114e" filled="false" stroked="true" strokeweight=".72pt" strokecolor="#000000">
                <v:path arrowok="t"/>
              </v:shape>
            </v:group>
            <v:group style="position:absolute;left:4958;top:1143;width:44;height:2" coordorigin="4958,1143" coordsize="44,2">
              <v:shape style="position:absolute;left:4958;top:1143;width:44;height:2" coordorigin="4958,1143" coordsize="44,0" path="m4958,1143l5002,1143e" filled="false" stroked="true" strokeweight=".72pt" strokecolor="#000000">
                <v:path arrowok="t"/>
              </v:shape>
            </v:group>
            <v:group style="position:absolute;left:5002;top:1114;width:1732;height:2" coordorigin="5002,1114" coordsize="1732,2">
              <v:shape style="position:absolute;left:5002;top:1114;width:1732;height:2" coordorigin="5002,1114" coordsize="1732,0" path="m5002,1114l6733,1114e" filled="false" stroked="true" strokeweight=".72pt" strokecolor="#000000">
                <v:path arrowok="t"/>
              </v:shape>
            </v:group>
            <v:group style="position:absolute;left:5002;top:1143;width:1732;height:2" coordorigin="5002,1143" coordsize="1732,2">
              <v:shape style="position:absolute;left:5002;top:1143;width:1732;height:2" coordorigin="5002,1143" coordsize="1732,0" path="m5002,1143l6733,1143e" filled="false" stroked="true" strokeweight=".72pt" strokecolor="#000000">
                <v:path arrowok="t"/>
              </v:shape>
              <v:shape style="position:absolute;left:6733;top:1150;width:10;height:2" type="#_x0000_t75" stroked="false">
                <v:imagedata r:id="rId25" o:title=""/>
              </v:shape>
            </v:group>
            <v:group style="position:absolute;left:6733;top:1114;width:44;height:2" coordorigin="6733,1114" coordsize="44,2">
              <v:shape style="position:absolute;left:6733;top:1114;width:44;height:2" coordorigin="6733,1114" coordsize="44,0" path="m6733,1114l6776,1114e" filled="false" stroked="true" strokeweight=".72pt" strokecolor="#000000">
                <v:path arrowok="t"/>
              </v:shape>
            </v:group>
            <v:group style="position:absolute;left:6733;top:1143;width:44;height:2" coordorigin="6733,1143" coordsize="44,2">
              <v:shape style="position:absolute;left:6733;top:1143;width:44;height:2" coordorigin="6733,1143" coordsize="44,0" path="m6733,1143l6776,1143e" filled="false" stroked="true" strokeweight=".72pt" strokecolor="#000000">
                <v:path arrowok="t"/>
              </v:shape>
            </v:group>
            <v:group style="position:absolute;left:6776;top:1114;width:1296;height:2" coordorigin="6776,1114" coordsize="1296,2">
              <v:shape style="position:absolute;left:6776;top:1114;width:1296;height:2" coordorigin="6776,1114" coordsize="1296,0" path="m6776,1114l8072,1114e" filled="false" stroked="true" strokeweight=".72pt" strokecolor="#000000">
                <v:path arrowok="t"/>
              </v:shape>
            </v:group>
            <v:group style="position:absolute;left:6776;top:1143;width:1296;height:2" coordorigin="6776,1143" coordsize="1296,2">
              <v:shape style="position:absolute;left:6776;top:1143;width:1296;height:2" coordorigin="6776,1143" coordsize="1296,0" path="m6776,1143l8072,1143e" filled="false" stroked="true" strokeweight=".72pt" strokecolor="#000000">
                <v:path arrowok="t"/>
              </v:shape>
              <v:shape style="position:absolute;left:8072;top:1150;width:10;height:2" type="#_x0000_t75" stroked="false">
                <v:imagedata r:id="rId25" o:title=""/>
              </v:shape>
            </v:group>
            <v:group style="position:absolute;left:8072;top:1114;width:44;height:2" coordorigin="8072,1114" coordsize="44,2">
              <v:shape style="position:absolute;left:8072;top:1114;width:44;height:2" coordorigin="8072,1114" coordsize="44,0" path="m8072,1114l8116,1114e" filled="false" stroked="true" strokeweight=".72pt" strokecolor="#000000">
                <v:path arrowok="t"/>
              </v:shape>
            </v:group>
            <v:group style="position:absolute;left:8072;top:1143;width:44;height:2" coordorigin="8072,1143" coordsize="44,2">
              <v:shape style="position:absolute;left:8072;top:1143;width:44;height:2" coordorigin="8072,1143" coordsize="44,0" path="m8072,1143l8116,1143e" filled="false" stroked="true" strokeweight=".72pt" strokecolor="#000000">
                <v:path arrowok="t"/>
              </v:shape>
            </v:group>
            <v:group style="position:absolute;left:8116;top:1114;width:852;height:2" coordorigin="8116,1114" coordsize="852,2">
              <v:shape style="position:absolute;left:8116;top:1114;width:852;height:2" coordorigin="8116,1114" coordsize="852,0" path="m8116,1114l8968,1114e" filled="false" stroked="true" strokeweight=".72pt" strokecolor="#000000">
                <v:path arrowok="t"/>
              </v:shape>
            </v:group>
            <v:group style="position:absolute;left:8116;top:1143;width:852;height:2" coordorigin="8116,1143" coordsize="852,2">
              <v:shape style="position:absolute;left:8116;top:1143;width:852;height:2" coordorigin="8116,1143" coordsize="852,0" path="m8116,1143l8968,1143e" filled="false" stroked="true" strokeweight=".72pt" strokecolor="#000000">
                <v:path arrowok="t"/>
              </v:shape>
              <v:shape style="position:absolute;left:8968;top:1150;width:10;height:2" type="#_x0000_t75" stroked="false">
                <v:imagedata r:id="rId25" o:title=""/>
              </v:shape>
            </v:group>
            <v:group style="position:absolute;left:8968;top:1114;width:44;height:2" coordorigin="8968,1114" coordsize="44,2">
              <v:shape style="position:absolute;left:8968;top:1114;width:44;height:2" coordorigin="8968,1114" coordsize="44,0" path="m8968,1114l9011,1114e" filled="false" stroked="true" strokeweight=".72pt" strokecolor="#000000">
                <v:path arrowok="t"/>
              </v:shape>
            </v:group>
            <v:group style="position:absolute;left:8968;top:1143;width:44;height:2" coordorigin="8968,1143" coordsize="44,2">
              <v:shape style="position:absolute;left:8968;top:1143;width:44;height:2" coordorigin="8968,1143" coordsize="44,0" path="m8968,1143l9011,1143e" filled="false" stroked="true" strokeweight=".72pt" strokecolor="#000000">
                <v:path arrowok="t"/>
              </v:shape>
            </v:group>
            <v:group style="position:absolute;left:9011;top:1114;width:2410;height:2" coordorigin="9011,1114" coordsize="2410,2">
              <v:shape style="position:absolute;left:9011;top:1114;width:2410;height:2" coordorigin="9011,1114" coordsize="2410,0" path="m9011,1114l11420,1114e" filled="false" stroked="true" strokeweight=".72pt" strokecolor="#000000">
                <v:path arrowok="t"/>
              </v:shape>
            </v:group>
            <v:group style="position:absolute;left:9011;top:1143;width:2410;height:2" coordorigin="9011,1143" coordsize="2410,2">
              <v:shape style="position:absolute;left:9011;top:1143;width:2410;height:2" coordorigin="9011,1143" coordsize="2410,0" path="m9011,1143l11420,1143e" filled="false" stroked="true" strokeweight=".72pt" strokecolor="#000000">
                <v:path arrowok="t"/>
              </v:shape>
              <v:shape style="position:absolute;left:3168;top:1136;width:5826;height:876" type="#_x0000_t75" stroked="false">
                <v:imagedata r:id="rId376" o:title=""/>
              </v:shape>
            </v:group>
            <v:group style="position:absolute;left:1499;top:4972;width:1686;height:2" coordorigin="1499,4972" coordsize="1686,2">
              <v:shape style="position:absolute;left:1499;top:4972;width:1686;height:2" coordorigin="1499,4972" coordsize="1686,0" path="m1499,4972l3185,4972e" filled="false" stroked="true" strokeweight=".72pt" strokecolor="#000000">
                <v:path arrowok="t"/>
              </v:shape>
            </v:group>
            <v:group style="position:absolute;left:1499;top:4943;width:1686;height:2" coordorigin="1499,4943" coordsize="1686,2">
              <v:shape style="position:absolute;left:1499;top:4943;width:1686;height:2" coordorigin="1499,4943" coordsize="1686,0" path="m1499,4943l3185,4943e" filled="false" stroked="true" strokeweight=".72pt" strokecolor="#000000">
                <v:path arrowok="t"/>
              </v:shape>
              <v:shape style="position:absolute;left:1500;top:1982;width:9938;height:2973" type="#_x0000_t75" stroked="false">
                <v:imagedata r:id="rId377" o:title=""/>
              </v:shape>
            </v:group>
            <v:group style="position:absolute;left:3185;top:4943;width:44;height:2" coordorigin="3185,4943" coordsize="44,2">
              <v:shape style="position:absolute;left:3185;top:4943;width:44;height:2" coordorigin="3185,4943" coordsize="44,0" path="m3185,4943l3228,4943e" filled="false" stroked="true" strokeweight=".72pt" strokecolor="#000000">
                <v:path arrowok="t"/>
              </v:shape>
            </v:group>
            <v:group style="position:absolute;left:3185;top:4972;width:1774;height:2" coordorigin="3185,4972" coordsize="1774,2">
              <v:shape style="position:absolute;left:3185;top:4972;width:1774;height:2" coordorigin="3185,4972" coordsize="1774,0" path="m3185,4972l4958,4972e" filled="false" stroked="true" strokeweight=".72pt" strokecolor="#000000">
                <v:path arrowok="t"/>
              </v:shape>
            </v:group>
            <v:group style="position:absolute;left:3228;top:4943;width:1731;height:2" coordorigin="3228,4943" coordsize="1731,2">
              <v:shape style="position:absolute;left:3228;top:4943;width:1731;height:2" coordorigin="3228,4943" coordsize="1731,0" path="m3228,4943l4958,4943e" filled="false" stroked="true" strokeweight=".72pt" strokecolor="#000000">
                <v:path arrowok="t"/>
              </v:shape>
              <v:shape style="position:absolute;left:4939;top:4435;width:48;height:521" type="#_x0000_t75" stroked="false">
                <v:imagedata r:id="rId378" o:title=""/>
              </v:shape>
            </v:group>
            <v:group style="position:absolute;left:4958;top:4943;width:44;height:2" coordorigin="4958,4943" coordsize="44,2">
              <v:shape style="position:absolute;left:4958;top:4943;width:44;height:2" coordorigin="4958,4943" coordsize="44,0" path="m4958,4943l5002,4943e" filled="false" stroked="true" strokeweight=".72pt" strokecolor="#000000">
                <v:path arrowok="t"/>
              </v:shape>
            </v:group>
            <v:group style="position:absolute;left:4958;top:4972;width:1775;height:2" coordorigin="4958,4972" coordsize="1775,2">
              <v:shape style="position:absolute;left:4958;top:4972;width:1775;height:2" coordorigin="4958,4972" coordsize="1775,0" path="m4958,4972l6733,4972e" filled="false" stroked="true" strokeweight=".72pt" strokecolor="#000000">
                <v:path arrowok="t"/>
              </v:shape>
            </v:group>
            <v:group style="position:absolute;left:5002;top:4943;width:1732;height:2" coordorigin="5002,4943" coordsize="1732,2">
              <v:shape style="position:absolute;left:5002;top:4943;width:1732;height:2" coordorigin="5002,4943" coordsize="1732,0" path="m5002,4943l6733,4943e" filled="false" stroked="true" strokeweight=".72pt" strokecolor="#000000">
                <v:path arrowok="t"/>
              </v:shape>
              <v:shape style="position:absolute;left:6714;top:4435;width:48;height:521" type="#_x0000_t75" stroked="false">
                <v:imagedata r:id="rId378" o:title=""/>
              </v:shape>
            </v:group>
            <v:group style="position:absolute;left:6733;top:4943;width:44;height:2" coordorigin="6733,4943" coordsize="44,2">
              <v:shape style="position:absolute;left:6733;top:4943;width:44;height:2" coordorigin="6733,4943" coordsize="44,0" path="m6733,4943l6776,4943e" filled="false" stroked="true" strokeweight=".72pt" strokecolor="#000000">
                <v:path arrowok="t"/>
              </v:shape>
            </v:group>
            <v:group style="position:absolute;left:6733;top:4972;width:1340;height:2" coordorigin="6733,4972" coordsize="1340,2">
              <v:shape style="position:absolute;left:6733;top:4972;width:1340;height:2" coordorigin="6733,4972" coordsize="1340,0" path="m6733,4972l8072,4972e" filled="false" stroked="true" strokeweight=".72pt" strokecolor="#000000">
                <v:path arrowok="t"/>
              </v:shape>
            </v:group>
            <v:group style="position:absolute;left:6776;top:4943;width:1296;height:2" coordorigin="6776,4943" coordsize="1296,2">
              <v:shape style="position:absolute;left:6776;top:4943;width:1296;height:2" coordorigin="6776,4943" coordsize="1296,0" path="m6776,4943l8072,4943e" filled="false" stroked="true" strokeweight=".72pt" strokecolor="#000000">
                <v:path arrowok="t"/>
              </v:shape>
              <v:shape style="position:absolute;left:8053;top:4435;width:48;height:521" type="#_x0000_t75" stroked="false">
                <v:imagedata r:id="rId378" o:title=""/>
              </v:shape>
            </v:group>
            <v:group style="position:absolute;left:8072;top:4943;width:44;height:2" coordorigin="8072,4943" coordsize="44,2">
              <v:shape style="position:absolute;left:8072;top:4943;width:44;height:2" coordorigin="8072,4943" coordsize="44,0" path="m8072,4943l8116,4943e" filled="false" stroked="true" strokeweight=".72pt" strokecolor="#000000">
                <v:path arrowok="t"/>
              </v:shape>
            </v:group>
            <v:group style="position:absolute;left:8072;top:4972;width:896;height:2" coordorigin="8072,4972" coordsize="896,2">
              <v:shape style="position:absolute;left:8072;top:4972;width:896;height:2" coordorigin="8072,4972" coordsize="896,0" path="m8072,4972l8968,4972e" filled="false" stroked="true" strokeweight=".72pt" strokecolor="#000000">
                <v:path arrowok="t"/>
              </v:shape>
            </v:group>
            <v:group style="position:absolute;left:8116;top:4943;width:852;height:2" coordorigin="8116,4943" coordsize="852,2">
              <v:shape style="position:absolute;left:8116;top:4943;width:852;height:2" coordorigin="8116,4943" coordsize="852,0" path="m8116,4943l8968,4943e" filled="false" stroked="true" strokeweight=".72pt" strokecolor="#000000">
                <v:path arrowok="t"/>
              </v:shape>
              <v:shape style="position:absolute;left:8948;top:4435;width:48;height:521" type="#_x0000_t75" stroked="false">
                <v:imagedata r:id="rId378" o:title=""/>
              </v:shape>
            </v:group>
            <v:group style="position:absolute;left:8968;top:4943;width:44;height:2" coordorigin="8968,4943" coordsize="44,2">
              <v:shape style="position:absolute;left:8968;top:4943;width:44;height:2" coordorigin="8968,4943" coordsize="44,0" path="m8968,4943l9011,4943e" filled="false" stroked="true" strokeweight=".72pt" strokecolor="#000000">
                <v:path arrowok="t"/>
              </v:shape>
            </v:group>
            <v:group style="position:absolute;left:8968;top:4972;width:2460;height:2" coordorigin="8968,4972" coordsize="2460,2">
              <v:shape style="position:absolute;left:8968;top:4972;width:2460;height:2" coordorigin="8968,4972" coordsize="2460,0" path="m8968,4972l11428,4972e" filled="false" stroked="true" strokeweight=".72pt" strokecolor="#000000">
                <v:path arrowok="t"/>
              </v:shape>
            </v:group>
            <v:group style="position:absolute;left:9011;top:4943;width:2417;height:2" coordorigin="9011,4943" coordsize="2417,2">
              <v:shape style="position:absolute;left:9011;top:4943;width:2417;height:2" coordorigin="9011,4943" coordsize="2417,0" path="m9011,4943l11428,4943e" filled="false" stroked="true" strokeweight=".72pt" strokecolor="#000000">
                <v:path arrowok="t"/>
              </v:shape>
              <v:shape style="position:absolute;left:1651;top:1474;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资产负债表项目</w:t>
                      </w:r>
                    </w:p>
                  </w:txbxContent>
                </v:textbox>
                <w10:wrap type="none"/>
              </v:shape>
              <v:shape style="position:absolute;left:3676;top:147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5449;top:147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7207;top:1344;width:4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变动</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幅度</w:t>
                      </w:r>
                    </w:p>
                  </w:txbxContent>
                </v:textbox>
                <w10:wrap type="none"/>
              </v:shape>
              <v:shape style="position:absolute;left:8224;top:1344;width:602;height:460" type="#_x0000_t202" filled="false" stroked="false">
                <v:textbox inset="0,0,0,0">
                  <w:txbxContent>
                    <w:p>
                      <w:pPr>
                        <w:spacing w:line="199" w:lineRule="exact" w:before="0"/>
                        <w:ind w:left="99" w:right="0" w:hanging="100"/>
                        <w:jc w:val="left"/>
                        <w:rPr>
                          <w:rFonts w:ascii="宋体" w:hAnsi="宋体" w:cs="宋体" w:eastAsia="宋体" w:hint="default"/>
                          <w:sz w:val="20"/>
                          <w:szCs w:val="20"/>
                        </w:rPr>
                      </w:pPr>
                      <w:r>
                        <w:rPr>
                          <w:rFonts w:ascii="宋体" w:hAnsi="宋体" w:cs="宋体" w:eastAsia="宋体" w:hint="default"/>
                          <w:sz w:val="20"/>
                          <w:szCs w:val="20"/>
                        </w:rPr>
                        <w:t>占资产</w:t>
                      </w:r>
                    </w:p>
                    <w:p>
                      <w:pPr>
                        <w:spacing w:line="260" w:lineRule="exact" w:before="0"/>
                        <w:ind w:left="99" w:right="0" w:firstLine="0"/>
                        <w:jc w:val="left"/>
                        <w:rPr>
                          <w:rFonts w:ascii="宋体" w:hAnsi="宋体" w:cs="宋体" w:eastAsia="宋体" w:hint="default"/>
                          <w:sz w:val="20"/>
                          <w:szCs w:val="20"/>
                        </w:rPr>
                      </w:pPr>
                      <w:r>
                        <w:rPr>
                          <w:rFonts w:ascii="宋体" w:hAnsi="宋体" w:cs="宋体" w:eastAsia="宋体" w:hint="default"/>
                          <w:sz w:val="20"/>
                          <w:szCs w:val="20"/>
                        </w:rPr>
                        <w:t>总额</w:t>
                      </w:r>
                    </w:p>
                  </w:txbxContent>
                </v:textbox>
                <w10:wrap type="none"/>
              </v:shape>
              <v:shape style="position:absolute;left:9998;top:147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说明</w:t>
                      </w:r>
                    </w:p>
                  </w:txbxContent>
                </v:textbox>
                <w10:wrap type="none"/>
              </v:shape>
              <v:shape style="position:absolute;left:7224;top:2069;width:747;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-20.44%</w:t>
                      </w:r>
                    </w:p>
                  </w:txbxContent>
                </v:textbox>
                <w10:wrap type="none"/>
              </v:shape>
              <v:shape style="position:absolute;left:8295;top:2069;width:5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8.86%</w:t>
                      </w:r>
                    </w:p>
                  </w:txbxContent>
                </v:textbox>
                <w10:wrap type="none"/>
              </v:shape>
              <v:shape style="position:absolute;left:7180;top:2726;width:7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198.14%</w:t>
                      </w:r>
                      <w:r>
                        <w:rPr>
                          <w:rFonts w:ascii="Arial"/>
                          <w:sz w:val="20"/>
                        </w:rPr>
                      </w:r>
                    </w:p>
                  </w:txbxContent>
                </v:textbox>
                <w10:wrap type="none"/>
              </v:shape>
              <v:shape style="position:absolute;left:8295;top:2726;width:5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1.41%</w:t>
                      </w:r>
                      <w:r>
                        <w:rPr>
                          <w:rFonts w:ascii="Arial"/>
                          <w:sz w:val="20"/>
                        </w:rPr>
                      </w:r>
                    </w:p>
                  </w:txbxContent>
                </v:textbox>
                <w10:wrap type="none"/>
              </v:shape>
              <v:shape style="position:absolute;left:7180;top:3216;width:7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216.07%</w:t>
                      </w:r>
                      <w:r>
                        <w:rPr>
                          <w:rFonts w:ascii="Arial"/>
                          <w:sz w:val="20"/>
                        </w:rPr>
                      </w:r>
                    </w:p>
                  </w:txbxContent>
                </v:textbox>
                <w10:wrap type="none"/>
              </v:shape>
              <v:shape style="position:absolute;left:8295;top:3216;width:5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0.47%</w:t>
                      </w:r>
                      <w:r>
                        <w:rPr>
                          <w:rFonts w:ascii="Arial"/>
                          <w:sz w:val="20"/>
                        </w:rPr>
                      </w:r>
                    </w:p>
                  </w:txbxContent>
                </v:textbox>
                <w10:wrap type="none"/>
              </v:shape>
              <v:shape style="position:absolute;left:7291;top:3707;width:6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68.98%</w:t>
                      </w:r>
                      <w:r>
                        <w:rPr>
                          <w:rFonts w:ascii="Arial"/>
                          <w:sz w:val="20"/>
                        </w:rPr>
                      </w:r>
                    </w:p>
                  </w:txbxContent>
                </v:textbox>
                <w10:wrap type="none"/>
              </v:shape>
              <v:shape style="position:absolute;left:8295;top:3707;width:568;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0.12%</w:t>
                      </w:r>
                      <w:r>
                        <w:rPr>
                          <w:rFonts w:ascii="Arial"/>
                          <w:sz w:val="20"/>
                        </w:rPr>
                      </w:r>
                    </w:p>
                  </w:txbxContent>
                </v:textbox>
                <w10:wrap type="none"/>
              </v:shape>
              <v:shape style="position:absolute;left:1621;top:3984;width:1470;height:441" type="#_x0000_t202" filled="false" stroked="false">
                <v:textbox inset="0,0,0,0">
                  <w:txbxContent>
                    <w:p>
                      <w:pPr>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spacing w:val="8"/>
                          <w:sz w:val="20"/>
                          <w:szCs w:val="20"/>
                        </w:rPr>
                        <w:t>一年内到期的非</w:t>
                      </w:r>
                      <w:r>
                        <w:rPr>
                          <w:rFonts w:ascii="宋体" w:hAnsi="宋体" w:cs="宋体" w:eastAsia="宋体" w:hint="default"/>
                          <w:sz w:val="20"/>
                          <w:szCs w:val="20"/>
                        </w:rPr>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流动资产</w:t>
                      </w:r>
                    </w:p>
                  </w:txbxContent>
                </v:textbox>
                <w10:wrap type="none"/>
              </v:shape>
              <v:shape style="position:absolute;left:3576;top:4113;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12,808,700.00</w:t>
                      </w:r>
                    </w:p>
                  </w:txbxContent>
                </v:textbox>
                <w10:wrap type="none"/>
              </v:shape>
              <v:shape style="position:absolute;left:5461;top:4113;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1,763,000.00</w:t>
                      </w:r>
                      <w:r>
                        <w:rPr>
                          <w:rFonts w:ascii="Arial"/>
                          <w:sz w:val="20"/>
                        </w:rPr>
                      </w:r>
                    </w:p>
                  </w:txbxContent>
                </v:textbox>
                <w10:wrap type="none"/>
              </v:shape>
              <v:shape style="position:absolute;left:7180;top:4197;width:7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626.53%</w:t>
                      </w:r>
                      <w:r>
                        <w:rPr>
                          <w:rFonts w:ascii="Arial"/>
                          <w:sz w:val="20"/>
                        </w:rPr>
                      </w:r>
                    </w:p>
                  </w:txbxContent>
                </v:textbox>
                <w10:wrap type="none"/>
              </v:shape>
              <v:shape style="position:absolute;left:8295;top:4197;width:5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0.16%</w:t>
                      </w:r>
                      <w:r>
                        <w:rPr>
                          <w:rFonts w:ascii="Arial"/>
                          <w:sz w:val="20"/>
                        </w:rPr>
                      </w:r>
                    </w:p>
                  </w:txbxContent>
                </v:textbox>
                <w10:wrap type="none"/>
              </v:shape>
              <v:shape style="position:absolute;left:1621;top:4677;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长期应收款</w:t>
                      </w:r>
                    </w:p>
                  </w:txbxContent>
                </v:textbox>
                <w10:wrap type="none"/>
              </v:shape>
              <v:shape style="position:absolute;left:3576;top:4686;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10,475,163.57</w:t>
                      </w:r>
                    </w:p>
                  </w:txbxContent>
                </v:textbox>
                <w10:wrap type="none"/>
              </v:shape>
              <v:shape style="position:absolute;left:5461;top:468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2,185,565.03</w:t>
                      </w:r>
                    </w:p>
                  </w:txbxContent>
                </v:textbox>
                <w10:wrap type="none"/>
              </v:shape>
              <v:shape style="position:absolute;left:7180;top:4686;width:7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379.29%</w:t>
                      </w:r>
                    </w:p>
                  </w:txbxContent>
                </v:textbox>
                <w10:wrap type="none"/>
              </v:shape>
              <v:shape style="position:absolute;left:8295;top:4686;width:5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0.13%</w:t>
                      </w:r>
                    </w:p>
                  </w:txbxContent>
                </v:textbox>
                <w10:wrap type="none"/>
              </v:shape>
              <v:shape style="position:absolute;left:9079;top:2144;width:2244;height:27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本期支付所致</w:t>
                      </w:r>
                    </w:p>
                    <w:p>
                      <w:pPr>
                        <w:spacing w:line="223" w:lineRule="auto" w:before="124"/>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主要是对大客户增加商业</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信用所致</w:t>
                      </w:r>
                      <w:r>
                        <w:rPr>
                          <w:rFonts w:ascii="宋体" w:hAnsi="宋体" w:cs="宋体" w:eastAsia="宋体" w:hint="default"/>
                          <w:w w:val="100"/>
                          <w:sz w:val="20"/>
                          <w:szCs w:val="20"/>
                        </w:rPr>
                        <w:t> </w:t>
                      </w:r>
                      <w:r>
                        <w:rPr>
                          <w:rFonts w:ascii="宋体" w:hAnsi="宋体" w:cs="宋体" w:eastAsia="宋体" w:hint="default"/>
                          <w:spacing w:val="2"/>
                          <w:sz w:val="20"/>
                          <w:szCs w:val="20"/>
                        </w:rPr>
                        <w:t>主要是预付设备款增加所</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致</w:t>
                      </w:r>
                    </w:p>
                    <w:p>
                      <w:pPr>
                        <w:spacing w:before="111"/>
                        <w:ind w:left="0" w:right="0" w:firstLine="0"/>
                        <w:jc w:val="left"/>
                        <w:rPr>
                          <w:rFonts w:ascii="宋体" w:hAnsi="宋体" w:cs="宋体" w:eastAsia="宋体" w:hint="default"/>
                          <w:sz w:val="20"/>
                          <w:szCs w:val="20"/>
                        </w:rPr>
                      </w:pPr>
                      <w:r>
                        <w:rPr>
                          <w:rFonts w:ascii="宋体" w:hAnsi="宋体" w:cs="宋体" w:eastAsia="宋体" w:hint="default"/>
                          <w:sz w:val="20"/>
                          <w:szCs w:val="20"/>
                        </w:rPr>
                        <w:t>主要是燃油库存增加所致</w:t>
                      </w:r>
                    </w:p>
                    <w:p>
                      <w:pPr>
                        <w:spacing w:line="223" w:lineRule="auto" w:before="124"/>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新增集装箱拖车等设备融</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资租赁款所致</w:t>
                      </w:r>
                      <w:r>
                        <w:rPr>
                          <w:rFonts w:ascii="宋体" w:hAnsi="宋体" w:cs="宋体" w:eastAsia="宋体" w:hint="default"/>
                          <w:w w:val="100"/>
                          <w:sz w:val="20"/>
                          <w:szCs w:val="20"/>
                        </w:rPr>
                        <w:t> </w:t>
                      </w:r>
                      <w:r>
                        <w:rPr>
                          <w:rFonts w:ascii="宋体" w:hAnsi="宋体" w:cs="宋体" w:eastAsia="宋体" w:hint="default"/>
                          <w:spacing w:val="2"/>
                          <w:sz w:val="20"/>
                          <w:szCs w:val="20"/>
                        </w:rPr>
                        <w:t>新增集装箱拖车等设备融</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资租赁款所致</w:t>
                      </w:r>
                    </w:p>
                  </w:txbxContent>
                </v:textbox>
                <w10:wrap type="none"/>
              </v:shape>
            </v:group>
            <w10:wrap type="none"/>
          </v:group>
        </w:pict>
      </w:r>
      <w:r>
        <w:rPr/>
        <w:t>31日资产总额5%或占合并财务报表2011年度利润总额10%以上的主要项目列示如 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0"/>
          <w:szCs w:val="10"/>
        </w:rPr>
      </w:pPr>
    </w:p>
    <w:tbl>
      <w:tblPr>
        <w:tblW w:w="0" w:type="auto"/>
        <w:jc w:val="left"/>
        <w:tblInd w:w="206" w:type="dxa"/>
        <w:tblLayout w:type="fixed"/>
        <w:tblCellMar>
          <w:top w:w="0" w:type="dxa"/>
          <w:left w:w="0" w:type="dxa"/>
          <w:bottom w:w="0" w:type="dxa"/>
          <w:right w:w="0" w:type="dxa"/>
        </w:tblCellMar>
        <w:tblLook w:val="01E0"/>
      </w:tblPr>
      <w:tblGrid>
        <w:gridCol w:w="1357"/>
        <w:gridCol w:w="2103"/>
        <w:gridCol w:w="1618"/>
      </w:tblGrid>
      <w:tr>
        <w:trPr>
          <w:trHeight w:val="349" w:hRule="exact"/>
        </w:trPr>
        <w:tc>
          <w:tcPr>
            <w:tcW w:w="1357"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z w:val="20"/>
                <w:szCs w:val="20"/>
              </w:rPr>
              <w:t>货币资金</w:t>
            </w:r>
          </w:p>
        </w:tc>
        <w:tc>
          <w:tcPr>
            <w:tcW w:w="2103" w:type="dxa"/>
            <w:tcBorders>
              <w:top w:val="nil" w:sz="6" w:space="0" w:color="auto"/>
              <w:left w:val="nil" w:sz="6" w:space="0" w:color="auto"/>
              <w:bottom w:val="nil" w:sz="6" w:space="0" w:color="auto"/>
              <w:right w:val="nil" w:sz="6" w:space="0" w:color="auto"/>
            </w:tcBorders>
          </w:tcPr>
          <w:p>
            <w:pPr>
              <w:pStyle w:val="TableParagraph"/>
              <w:spacing w:line="213" w:lineRule="exact"/>
              <w:ind w:right="189"/>
              <w:jc w:val="right"/>
              <w:rPr>
                <w:rFonts w:ascii="Arial" w:hAnsi="Arial" w:cs="Arial" w:eastAsia="Arial" w:hint="default"/>
                <w:sz w:val="20"/>
                <w:szCs w:val="20"/>
              </w:rPr>
            </w:pPr>
            <w:r>
              <w:rPr>
                <w:rFonts w:ascii="Arial"/>
                <w:spacing w:val="-1"/>
                <w:sz w:val="20"/>
              </w:rPr>
              <w:t>695,615,291.97</w:t>
            </w:r>
          </w:p>
        </w:tc>
        <w:tc>
          <w:tcPr>
            <w:tcW w:w="1618" w:type="dxa"/>
            <w:tcBorders>
              <w:top w:val="nil" w:sz="6" w:space="0" w:color="auto"/>
              <w:left w:val="nil" w:sz="6" w:space="0" w:color="auto"/>
              <w:bottom w:val="nil" w:sz="6" w:space="0" w:color="auto"/>
              <w:right w:val="nil" w:sz="6" w:space="0" w:color="auto"/>
            </w:tcBorders>
          </w:tcPr>
          <w:p>
            <w:pPr>
              <w:pStyle w:val="TableParagraph"/>
              <w:spacing w:line="213" w:lineRule="exact"/>
              <w:ind w:right="34"/>
              <w:jc w:val="right"/>
              <w:rPr>
                <w:rFonts w:ascii="Arial" w:hAnsi="Arial" w:cs="Arial" w:eastAsia="Arial" w:hint="default"/>
                <w:sz w:val="20"/>
                <w:szCs w:val="20"/>
              </w:rPr>
            </w:pPr>
            <w:r>
              <w:rPr>
                <w:rFonts w:ascii="Arial"/>
                <w:spacing w:val="-1"/>
                <w:sz w:val="20"/>
              </w:rPr>
              <w:t>874,291,981.98</w:t>
            </w:r>
          </w:p>
        </w:tc>
      </w:tr>
      <w:tr>
        <w:trPr>
          <w:trHeight w:val="490" w:hRule="exact"/>
        </w:trPr>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89"/>
              <w:jc w:val="right"/>
              <w:rPr>
                <w:rFonts w:ascii="Arial" w:hAnsi="Arial" w:cs="Arial" w:eastAsia="Arial" w:hint="default"/>
                <w:sz w:val="20"/>
                <w:szCs w:val="20"/>
              </w:rPr>
            </w:pPr>
            <w:r>
              <w:rPr>
                <w:rFonts w:ascii="Arial"/>
                <w:spacing w:val="-3"/>
                <w:sz w:val="20"/>
              </w:rPr>
              <w:t>110,301,286.28</w:t>
            </w:r>
            <w:r>
              <w:rPr>
                <w:rFonts w:ascii="Arial"/>
                <w:sz w:val="20"/>
              </w:rPr>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Arial" w:hAnsi="Arial" w:cs="Arial" w:eastAsia="Arial" w:hint="default"/>
                <w:sz w:val="20"/>
                <w:szCs w:val="20"/>
              </w:rPr>
            </w:pPr>
            <w:r>
              <w:rPr>
                <w:rFonts w:ascii="Arial"/>
                <w:spacing w:val="-2"/>
                <w:sz w:val="20"/>
              </w:rPr>
              <w:t>36,996,537.23</w:t>
            </w:r>
          </w:p>
        </w:tc>
      </w:tr>
      <w:tr>
        <w:trPr>
          <w:trHeight w:val="490" w:hRule="exact"/>
        </w:trPr>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预付款项</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90"/>
              <w:jc w:val="right"/>
              <w:rPr>
                <w:rFonts w:ascii="Arial" w:hAnsi="Arial" w:cs="Arial" w:eastAsia="Arial" w:hint="default"/>
                <w:sz w:val="20"/>
                <w:szCs w:val="20"/>
              </w:rPr>
            </w:pPr>
            <w:r>
              <w:rPr>
                <w:rFonts w:ascii="Arial"/>
                <w:spacing w:val="-2"/>
                <w:sz w:val="20"/>
              </w:rPr>
              <w:t>37,228,572.55</w:t>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Arial" w:hAnsi="Arial" w:cs="Arial" w:eastAsia="Arial" w:hint="default"/>
                <w:sz w:val="20"/>
                <w:szCs w:val="20"/>
              </w:rPr>
            </w:pPr>
            <w:r>
              <w:rPr>
                <w:rFonts w:ascii="Arial"/>
                <w:spacing w:val="-2"/>
                <w:sz w:val="20"/>
              </w:rPr>
              <w:t>11,778,673.07</w:t>
            </w:r>
          </w:p>
        </w:tc>
      </w:tr>
      <w:tr>
        <w:trPr>
          <w:trHeight w:val="350" w:hRule="exact"/>
        </w:trPr>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存货</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88"/>
              <w:jc w:val="right"/>
              <w:rPr>
                <w:rFonts w:ascii="Arial" w:hAnsi="Arial" w:cs="Arial" w:eastAsia="Arial" w:hint="default"/>
                <w:sz w:val="20"/>
                <w:szCs w:val="20"/>
              </w:rPr>
            </w:pPr>
            <w:r>
              <w:rPr>
                <w:rFonts w:ascii="Arial"/>
                <w:spacing w:val="-2"/>
                <w:sz w:val="20"/>
              </w:rPr>
              <w:t>9,664,810.91</w:t>
            </w:r>
            <w:r>
              <w:rPr>
                <w:rFonts w:ascii="Arial"/>
                <w:sz w:val="20"/>
              </w:rPr>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Arial" w:hAnsi="Arial" w:cs="Arial" w:eastAsia="Arial" w:hint="default"/>
                <w:sz w:val="20"/>
                <w:szCs w:val="20"/>
              </w:rPr>
            </w:pPr>
            <w:r>
              <w:rPr>
                <w:rFonts w:ascii="Arial"/>
                <w:spacing w:val="-2"/>
                <w:sz w:val="20"/>
              </w:rPr>
              <w:t>5,719,460.99</w:t>
            </w:r>
            <w:r>
              <w:rPr>
                <w:rFonts w:ascii="Arial"/>
                <w:sz w:val="20"/>
              </w:rPr>
            </w:r>
          </w:p>
        </w:tc>
      </w:tr>
    </w:tbl>
    <w:p>
      <w:pPr>
        <w:spacing w:after="0" w:line="240" w:lineRule="auto"/>
        <w:jc w:val="right"/>
        <w:rPr>
          <w:rFonts w:ascii="Arial" w:hAnsi="Arial" w:cs="Arial" w:eastAsia="Arial" w:hint="default"/>
          <w:sz w:val="20"/>
          <w:szCs w:val="20"/>
        </w:rPr>
        <w:sectPr>
          <w:pgSz w:w="11910" w:h="16840"/>
          <w:pgMar w:header="877" w:footer="982" w:top="1100" w:bottom="1180" w:left="1380" w:right="360"/>
        </w:sectPr>
      </w:pPr>
    </w:p>
    <w:p>
      <w:pPr>
        <w:spacing w:line="240" w:lineRule="auto" w:before="0"/>
        <w:rPr>
          <w:rFonts w:ascii="Times New Roman" w:hAnsi="Times New Roman" w:cs="Times New Roman" w:eastAsia="Times New Roman" w:hint="default"/>
          <w:sz w:val="20"/>
          <w:szCs w:val="20"/>
        </w:rPr>
      </w:pPr>
      <w:r>
        <w:rPr/>
        <w:pict>
          <v:group style="position:absolute;margin-left:74.580002pt;margin-top:72pt;width:497.35pt;height:347pt;mso-position-horizontal-relative:page;mso-position-vertical-relative:page;z-index:-703816" coordorigin="1492,1440" coordsize="9947,6940">
            <v:group style="position:absolute;left:1513;top:1447;width:1672;height:2" coordorigin="1513,1447" coordsize="1672,2">
              <v:shape style="position:absolute;left:1513;top:1447;width:1672;height:2" coordorigin="1513,1447" coordsize="1672,0" path="m1513,1447l3185,1447e" filled="false" stroked="true" strokeweight=".72pt" strokecolor="#000000">
                <v:path arrowok="t"/>
              </v:shape>
            </v:group>
            <v:group style="position:absolute;left:1513;top:1476;width:1672;height:2" coordorigin="1513,1476" coordsize="1672,2">
              <v:shape style="position:absolute;left:1513;top:1476;width:1672;height:2" coordorigin="1513,1476" coordsize="1672,0" path="m1513,1476l3185,1476e" filled="false" stroked="true" strokeweight=".72pt" strokecolor="#000000">
                <v:path arrowok="t"/>
              </v:shape>
              <v:shape style="position:absolute;left:3185;top:1483;width:10;height:2" type="#_x0000_t75" stroked="false">
                <v:imagedata r:id="rId36" o:title=""/>
              </v:shape>
            </v:group>
            <v:group style="position:absolute;left:3185;top:1447;width:44;height:2" coordorigin="3185,1447" coordsize="44,2">
              <v:shape style="position:absolute;left:3185;top:1447;width:44;height:2" coordorigin="3185,1447" coordsize="44,0" path="m3185,1447l3228,1447e" filled="false" stroked="true" strokeweight=".72pt" strokecolor="#000000">
                <v:path arrowok="t"/>
              </v:shape>
            </v:group>
            <v:group style="position:absolute;left:3185;top:1476;width:44;height:2" coordorigin="3185,1476" coordsize="44,2">
              <v:shape style="position:absolute;left:3185;top:1476;width:44;height:2" coordorigin="3185,1476" coordsize="44,0" path="m3185,1476l3228,1476e" filled="false" stroked="true" strokeweight=".72pt" strokecolor="#000000">
                <v:path arrowok="t"/>
              </v:shape>
            </v:group>
            <v:group style="position:absolute;left:3228;top:1447;width:1731;height:2" coordorigin="3228,1447" coordsize="1731,2">
              <v:shape style="position:absolute;left:3228;top:1447;width:1731;height:2" coordorigin="3228,1447" coordsize="1731,0" path="m3228,1447l4958,1447e" filled="false" stroked="true" strokeweight=".72pt" strokecolor="#000000">
                <v:path arrowok="t"/>
              </v:shape>
            </v:group>
            <v:group style="position:absolute;left:3228;top:1476;width:1731;height:2" coordorigin="3228,1476" coordsize="1731,2">
              <v:shape style="position:absolute;left:3228;top:1476;width:1731;height:2" coordorigin="3228,1476" coordsize="1731,0" path="m3228,1476l4958,1476e" filled="false" stroked="true" strokeweight=".72pt" strokecolor="#000000">
                <v:path arrowok="t"/>
              </v:shape>
              <v:shape style="position:absolute;left:4958;top:1483;width:10;height:2" type="#_x0000_t75" stroked="false">
                <v:imagedata r:id="rId36" o:title=""/>
              </v:shape>
            </v:group>
            <v:group style="position:absolute;left:4958;top:1447;width:44;height:2" coordorigin="4958,1447" coordsize="44,2">
              <v:shape style="position:absolute;left:4958;top:1447;width:44;height:2" coordorigin="4958,1447" coordsize="44,0" path="m4958,1447l5002,1447e" filled="false" stroked="true" strokeweight=".72pt" strokecolor="#000000">
                <v:path arrowok="t"/>
              </v:shape>
            </v:group>
            <v:group style="position:absolute;left:4958;top:1476;width:44;height:2" coordorigin="4958,1476" coordsize="44,2">
              <v:shape style="position:absolute;left:4958;top:1476;width:44;height:2" coordorigin="4958,1476" coordsize="44,0" path="m4958,1476l5002,1476e" filled="false" stroked="true" strokeweight=".72pt" strokecolor="#000000">
                <v:path arrowok="t"/>
              </v:shape>
            </v:group>
            <v:group style="position:absolute;left:5002;top:1447;width:1732;height:2" coordorigin="5002,1447" coordsize="1732,2">
              <v:shape style="position:absolute;left:5002;top:1447;width:1732;height:2" coordorigin="5002,1447" coordsize="1732,0" path="m5002,1447l6733,1447e" filled="false" stroked="true" strokeweight=".72pt" strokecolor="#000000">
                <v:path arrowok="t"/>
              </v:shape>
            </v:group>
            <v:group style="position:absolute;left:5002;top:1476;width:1732;height:2" coordorigin="5002,1476" coordsize="1732,2">
              <v:shape style="position:absolute;left:5002;top:1476;width:1732;height:2" coordorigin="5002,1476" coordsize="1732,0" path="m5002,1476l6733,1476e" filled="false" stroked="true" strokeweight=".72pt" strokecolor="#000000">
                <v:path arrowok="t"/>
              </v:shape>
              <v:shape style="position:absolute;left:6733;top:1483;width:10;height:2" type="#_x0000_t75" stroked="false">
                <v:imagedata r:id="rId36" o:title=""/>
              </v:shape>
            </v:group>
            <v:group style="position:absolute;left:6733;top:1447;width:44;height:2" coordorigin="6733,1447" coordsize="44,2">
              <v:shape style="position:absolute;left:6733;top:1447;width:44;height:2" coordorigin="6733,1447" coordsize="44,0" path="m6733,1447l6776,1447e" filled="false" stroked="true" strokeweight=".72pt" strokecolor="#000000">
                <v:path arrowok="t"/>
              </v:shape>
            </v:group>
            <v:group style="position:absolute;left:6733;top:1476;width:44;height:2" coordorigin="6733,1476" coordsize="44,2">
              <v:shape style="position:absolute;left:6733;top:1476;width:44;height:2" coordorigin="6733,1476" coordsize="44,0" path="m6733,1476l6776,1476e" filled="false" stroked="true" strokeweight=".72pt" strokecolor="#000000">
                <v:path arrowok="t"/>
              </v:shape>
            </v:group>
            <v:group style="position:absolute;left:6776;top:1447;width:1296;height:2" coordorigin="6776,1447" coordsize="1296,2">
              <v:shape style="position:absolute;left:6776;top:1447;width:1296;height:2" coordorigin="6776,1447" coordsize="1296,0" path="m6776,1447l8072,1447e" filled="false" stroked="true" strokeweight=".72pt" strokecolor="#000000">
                <v:path arrowok="t"/>
              </v:shape>
            </v:group>
            <v:group style="position:absolute;left:6776;top:1476;width:1296;height:2" coordorigin="6776,1476" coordsize="1296,2">
              <v:shape style="position:absolute;left:6776;top:1476;width:1296;height:2" coordorigin="6776,1476" coordsize="1296,0" path="m6776,1476l8072,1476e" filled="false" stroked="true" strokeweight=".72pt" strokecolor="#000000">
                <v:path arrowok="t"/>
              </v:shape>
              <v:shape style="position:absolute;left:8072;top:1483;width:10;height:2" type="#_x0000_t75" stroked="false">
                <v:imagedata r:id="rId36" o:title=""/>
              </v:shape>
            </v:group>
            <v:group style="position:absolute;left:8072;top:1447;width:44;height:2" coordorigin="8072,1447" coordsize="44,2">
              <v:shape style="position:absolute;left:8072;top:1447;width:44;height:2" coordorigin="8072,1447" coordsize="44,0" path="m8072,1447l8116,1447e" filled="false" stroked="true" strokeweight=".72pt" strokecolor="#000000">
                <v:path arrowok="t"/>
              </v:shape>
            </v:group>
            <v:group style="position:absolute;left:8072;top:1476;width:44;height:2" coordorigin="8072,1476" coordsize="44,2">
              <v:shape style="position:absolute;left:8072;top:1476;width:44;height:2" coordorigin="8072,1476" coordsize="44,0" path="m8072,1476l8116,1476e" filled="false" stroked="true" strokeweight=".72pt" strokecolor="#000000">
                <v:path arrowok="t"/>
              </v:shape>
            </v:group>
            <v:group style="position:absolute;left:8116;top:1447;width:852;height:2" coordorigin="8116,1447" coordsize="852,2">
              <v:shape style="position:absolute;left:8116;top:1447;width:852;height:2" coordorigin="8116,1447" coordsize="852,0" path="m8116,1447l8968,1447e" filled="false" stroked="true" strokeweight=".72pt" strokecolor="#000000">
                <v:path arrowok="t"/>
              </v:shape>
            </v:group>
            <v:group style="position:absolute;left:8116;top:1476;width:852;height:2" coordorigin="8116,1476" coordsize="852,2">
              <v:shape style="position:absolute;left:8116;top:1476;width:852;height:2" coordorigin="8116,1476" coordsize="852,0" path="m8116,1476l8968,1476e" filled="false" stroked="true" strokeweight=".72pt" strokecolor="#000000">
                <v:path arrowok="t"/>
              </v:shape>
              <v:shape style="position:absolute;left:8968;top:1483;width:10;height:2" type="#_x0000_t75" stroked="false">
                <v:imagedata r:id="rId36" o:title=""/>
              </v:shape>
            </v:group>
            <v:group style="position:absolute;left:8968;top:1447;width:44;height:2" coordorigin="8968,1447" coordsize="44,2">
              <v:shape style="position:absolute;left:8968;top:1447;width:44;height:2" coordorigin="8968,1447" coordsize="44,0" path="m8968,1447l9011,1447e" filled="false" stroked="true" strokeweight=".72pt" strokecolor="#000000">
                <v:path arrowok="t"/>
              </v:shape>
            </v:group>
            <v:group style="position:absolute;left:8968;top:1476;width:44;height:2" coordorigin="8968,1476" coordsize="44,2">
              <v:shape style="position:absolute;left:8968;top:1476;width:44;height:2" coordorigin="8968,1476" coordsize="44,0" path="m8968,1476l9011,1476e" filled="false" stroked="true" strokeweight=".72pt" strokecolor="#000000">
                <v:path arrowok="t"/>
              </v:shape>
            </v:group>
            <v:group style="position:absolute;left:9011;top:1447;width:2410;height:2" coordorigin="9011,1447" coordsize="2410,2">
              <v:shape style="position:absolute;left:9011;top:1447;width:2410;height:2" coordorigin="9011,1447" coordsize="2410,0" path="m9011,1447l11420,1447e" filled="false" stroked="true" strokeweight=".72pt" strokecolor="#000000">
                <v:path arrowok="t"/>
              </v:shape>
            </v:group>
            <v:group style="position:absolute;left:9011;top:1476;width:2410;height:2" coordorigin="9011,1476" coordsize="2410,2">
              <v:shape style="position:absolute;left:9011;top:1476;width:2410;height:2" coordorigin="9011,1476" coordsize="2410,0" path="m9011,1476l11420,1476e" filled="false" stroked="true" strokeweight=".72pt" strokecolor="#000000">
                <v:path arrowok="t"/>
              </v:shape>
              <v:shape style="position:absolute;left:3166;top:1466;width:5831;height:518" type="#_x0000_t75" stroked="false">
                <v:imagedata r:id="rId379" o:title=""/>
              </v:shape>
            </v:group>
            <v:group style="position:absolute;left:1499;top:8372;width:1686;height:2" coordorigin="1499,8372" coordsize="1686,2">
              <v:shape style="position:absolute;left:1499;top:8372;width:1686;height:2" coordorigin="1499,8372" coordsize="1686,0" path="m1499,8372l3185,8372e" filled="false" stroked="true" strokeweight=".72pt" strokecolor="#000000">
                <v:path arrowok="t"/>
              </v:shape>
            </v:group>
            <v:group style="position:absolute;left:1499;top:8344;width:1686;height:2" coordorigin="1499,8344" coordsize="1686,2">
              <v:shape style="position:absolute;left:1499;top:8344;width:1686;height:2" coordorigin="1499,8344" coordsize="1686,0" path="m1499,8344l3185,8344e" filled="false" stroked="true" strokeweight=".72pt" strokecolor="#000000">
                <v:path arrowok="t"/>
              </v:shape>
              <v:shape style="position:absolute;left:1500;top:1953;width:9938;height:6403" type="#_x0000_t75" stroked="false">
                <v:imagedata r:id="rId380" o:title=""/>
              </v:shape>
            </v:group>
            <v:group style="position:absolute;left:3185;top:8344;width:44;height:2" coordorigin="3185,8344" coordsize="44,2">
              <v:shape style="position:absolute;left:3185;top:8344;width:44;height:2" coordorigin="3185,8344" coordsize="44,0" path="m3185,8344l3228,8344e" filled="false" stroked="true" strokeweight=".72pt" strokecolor="#000000">
                <v:path arrowok="t"/>
              </v:shape>
            </v:group>
            <v:group style="position:absolute;left:3185;top:8372;width:1774;height:2" coordorigin="3185,8372" coordsize="1774,2">
              <v:shape style="position:absolute;left:3185;top:8372;width:1774;height:2" coordorigin="3185,8372" coordsize="1774,0" path="m3185,8372l4958,8372e" filled="false" stroked="true" strokeweight=".72pt" strokecolor="#000000">
                <v:path arrowok="t"/>
              </v:shape>
            </v:group>
            <v:group style="position:absolute;left:3228;top:8344;width:1731;height:2" coordorigin="3228,8344" coordsize="1731,2">
              <v:shape style="position:absolute;left:3228;top:8344;width:1731;height:2" coordorigin="3228,8344" coordsize="1731,0" path="m3228,8344l4958,8344e" filled="false" stroked="true" strokeweight=".72pt" strokecolor="#000000">
                <v:path arrowok="t"/>
              </v:shape>
              <v:shape style="position:absolute;left:4939;top:7836;width:48;height:520" type="#_x0000_t75" stroked="false">
                <v:imagedata r:id="rId381" o:title=""/>
              </v:shape>
            </v:group>
            <v:group style="position:absolute;left:4958;top:8344;width:44;height:2" coordorigin="4958,8344" coordsize="44,2">
              <v:shape style="position:absolute;left:4958;top:8344;width:44;height:2" coordorigin="4958,8344" coordsize="44,0" path="m4958,8344l5002,8344e" filled="false" stroked="true" strokeweight=".72pt" strokecolor="#000000">
                <v:path arrowok="t"/>
              </v:shape>
            </v:group>
            <v:group style="position:absolute;left:4958;top:8372;width:1775;height:2" coordorigin="4958,8372" coordsize="1775,2">
              <v:shape style="position:absolute;left:4958;top:8372;width:1775;height:2" coordorigin="4958,8372" coordsize="1775,0" path="m4958,8372l6733,8372e" filled="false" stroked="true" strokeweight=".72pt" strokecolor="#000000">
                <v:path arrowok="t"/>
              </v:shape>
            </v:group>
            <v:group style="position:absolute;left:5002;top:8344;width:1732;height:2" coordorigin="5002,8344" coordsize="1732,2">
              <v:shape style="position:absolute;left:5002;top:8344;width:1732;height:2" coordorigin="5002,8344" coordsize="1732,0" path="m5002,8344l6733,8344e" filled="false" stroked="true" strokeweight=".72pt" strokecolor="#000000">
                <v:path arrowok="t"/>
              </v:shape>
              <v:shape style="position:absolute;left:6714;top:7836;width:48;height:520" type="#_x0000_t75" stroked="false">
                <v:imagedata r:id="rId381" o:title=""/>
              </v:shape>
            </v:group>
            <v:group style="position:absolute;left:6733;top:8344;width:44;height:2" coordorigin="6733,8344" coordsize="44,2">
              <v:shape style="position:absolute;left:6733;top:8344;width:44;height:2" coordorigin="6733,8344" coordsize="44,0" path="m6733,8344l6776,8344e" filled="false" stroked="true" strokeweight=".72pt" strokecolor="#000000">
                <v:path arrowok="t"/>
              </v:shape>
            </v:group>
            <v:group style="position:absolute;left:6733;top:8372;width:1340;height:2" coordorigin="6733,8372" coordsize="1340,2">
              <v:shape style="position:absolute;left:6733;top:8372;width:1340;height:2" coordorigin="6733,8372" coordsize="1340,0" path="m6733,8372l8072,8372e" filled="false" stroked="true" strokeweight=".72pt" strokecolor="#000000">
                <v:path arrowok="t"/>
              </v:shape>
            </v:group>
            <v:group style="position:absolute;left:6776;top:8344;width:1296;height:2" coordorigin="6776,8344" coordsize="1296,2">
              <v:shape style="position:absolute;left:6776;top:8344;width:1296;height:2" coordorigin="6776,8344" coordsize="1296,0" path="m6776,8344l8072,8344e" filled="false" stroked="true" strokeweight=".72pt" strokecolor="#000000">
                <v:path arrowok="t"/>
              </v:shape>
              <v:shape style="position:absolute;left:8053;top:7836;width:48;height:520" type="#_x0000_t75" stroked="false">
                <v:imagedata r:id="rId381" o:title=""/>
              </v:shape>
            </v:group>
            <v:group style="position:absolute;left:8072;top:8344;width:44;height:2" coordorigin="8072,8344" coordsize="44,2">
              <v:shape style="position:absolute;left:8072;top:8344;width:44;height:2" coordorigin="8072,8344" coordsize="44,0" path="m8072,8344l8116,8344e" filled="false" stroked="true" strokeweight=".72pt" strokecolor="#000000">
                <v:path arrowok="t"/>
              </v:shape>
            </v:group>
            <v:group style="position:absolute;left:8072;top:8372;width:896;height:2" coordorigin="8072,8372" coordsize="896,2">
              <v:shape style="position:absolute;left:8072;top:8372;width:896;height:2" coordorigin="8072,8372" coordsize="896,0" path="m8072,8372l8968,8372e" filled="false" stroked="true" strokeweight=".72pt" strokecolor="#000000">
                <v:path arrowok="t"/>
              </v:shape>
            </v:group>
            <v:group style="position:absolute;left:8116;top:8344;width:852;height:2" coordorigin="8116,8344" coordsize="852,2">
              <v:shape style="position:absolute;left:8116;top:8344;width:852;height:2" coordorigin="8116,8344" coordsize="852,0" path="m8116,8344l8968,8344e" filled="false" stroked="true" strokeweight=".72pt" strokecolor="#000000">
                <v:path arrowok="t"/>
              </v:shape>
              <v:shape style="position:absolute;left:8948;top:7836;width:48;height:520" type="#_x0000_t75" stroked="false">
                <v:imagedata r:id="rId381" o:title=""/>
              </v:shape>
            </v:group>
            <v:group style="position:absolute;left:8968;top:8344;width:44;height:2" coordorigin="8968,8344" coordsize="44,2">
              <v:shape style="position:absolute;left:8968;top:8344;width:44;height:2" coordorigin="8968,8344" coordsize="44,0" path="m8968,8344l9011,8344e" filled="false" stroked="true" strokeweight=".72pt" strokecolor="#000000">
                <v:path arrowok="t"/>
              </v:shape>
            </v:group>
            <v:group style="position:absolute;left:8968;top:8372;width:2460;height:2" coordorigin="8968,8372" coordsize="2460,2">
              <v:shape style="position:absolute;left:8968;top:8372;width:2460;height:2" coordorigin="8968,8372" coordsize="2460,0" path="m8968,8372l11428,8372e" filled="false" stroked="true" strokeweight=".72pt" strokecolor="#000000">
                <v:path arrowok="t"/>
              </v:shape>
            </v:group>
            <v:group style="position:absolute;left:9011;top:8344;width:2417;height:2" coordorigin="9011,8344" coordsize="2417,2">
              <v:shape style="position:absolute;left:9011;top:8344;width:2417;height:2" coordorigin="9011,8344" coordsize="2417,0" path="m9011,8344l11428,8344e" filled="false" stroked="true" strokeweight=".72pt" strokecolor="#000000">
                <v:path arrowok="t"/>
              </v:shape>
              <v:shape style="position:absolute;left:7291;top:1718;width:6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93.49%</w:t>
                      </w:r>
                    </w:p>
                  </w:txbxContent>
                </v:textbox>
                <w10:wrap type="none"/>
              </v:shape>
              <v:shape style="position:absolute;left:8295;top:1718;width:5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2.81%</w:t>
                      </w:r>
                    </w:p>
                  </w:txbxContent>
                </v:textbox>
                <w10:wrap type="none"/>
              </v:shape>
              <v:shape style="position:absolute;left:7291;top:2206;width:1572;height:201" type="#_x0000_t202" filled="false" stroked="false">
                <v:textbox inset="0,0,0,0">
                  <w:txbxContent>
                    <w:p>
                      <w:pPr>
                        <w:tabs>
                          <w:tab w:pos="892" w:val="left" w:leader="none"/>
                        </w:tabs>
                        <w:spacing w:line="200" w:lineRule="exact" w:before="0"/>
                        <w:ind w:left="0" w:right="0" w:firstLine="0"/>
                        <w:jc w:val="left"/>
                        <w:rPr>
                          <w:rFonts w:ascii="Arial" w:hAnsi="Arial" w:cs="Arial" w:eastAsia="Arial" w:hint="default"/>
                          <w:sz w:val="20"/>
                          <w:szCs w:val="20"/>
                        </w:rPr>
                      </w:pPr>
                      <w:r>
                        <w:rPr>
                          <w:rFonts w:ascii="Arial"/>
                          <w:spacing w:val="-1"/>
                          <w:sz w:val="20"/>
                        </w:rPr>
                        <w:t>52.61%</w:t>
                        <w:tab/>
                        <w:t>68.16%</w:t>
                      </w:r>
                      <w:r>
                        <w:rPr>
                          <w:rFonts w:ascii="Arial"/>
                          <w:sz w:val="20"/>
                        </w:rPr>
                      </w:r>
                    </w:p>
                  </w:txbxContent>
                </v:textbox>
                <w10:wrap type="none"/>
              </v:shape>
              <v:shape style="position:absolute;left:7224;top:2697;width:1640;height:201" type="#_x0000_t202" filled="false" stroked="false">
                <v:textbox inset="0,0,0,0">
                  <w:txbxContent>
                    <w:p>
                      <w:pPr>
                        <w:tabs>
                          <w:tab w:pos="959" w:val="left" w:leader="none"/>
                        </w:tabs>
                        <w:spacing w:line="200" w:lineRule="exact" w:before="0"/>
                        <w:ind w:left="0" w:right="0" w:firstLine="0"/>
                        <w:jc w:val="left"/>
                        <w:rPr>
                          <w:rFonts w:ascii="Arial" w:hAnsi="Arial" w:cs="Arial" w:eastAsia="Arial" w:hint="default"/>
                          <w:sz w:val="20"/>
                          <w:szCs w:val="20"/>
                        </w:rPr>
                      </w:pPr>
                      <w:r>
                        <w:rPr>
                          <w:rFonts w:ascii="Arial"/>
                          <w:sz w:val="20"/>
                        </w:rPr>
                        <w:t>-35.00%</w:t>
                        <w:tab/>
                        <w:t>15.00%</w:t>
                      </w:r>
                    </w:p>
                  </w:txbxContent>
                </v:textbox>
                <w10:wrap type="none"/>
              </v:shape>
              <v:shape style="position:absolute;left:7291;top:3187;width:6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50.15%</w:t>
                      </w:r>
                      <w:r>
                        <w:rPr>
                          <w:rFonts w:ascii="Arial"/>
                          <w:sz w:val="20"/>
                        </w:rPr>
                      </w:r>
                    </w:p>
                  </w:txbxContent>
                </v:textbox>
                <w10:wrap type="none"/>
              </v:shape>
              <v:shape style="position:absolute;left:8295;top:3187;width:568;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0.13%</w:t>
                      </w:r>
                      <w:r>
                        <w:rPr>
                          <w:rFonts w:ascii="Arial"/>
                          <w:sz w:val="20"/>
                        </w:rPr>
                      </w:r>
                    </w:p>
                  </w:txbxContent>
                </v:textbox>
                <w10:wrap type="none"/>
              </v:shape>
              <v:shape style="position:absolute;left:9079;top:1625;width:2244;height:179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本年新增投资所致</w:t>
                      </w:r>
                    </w:p>
                    <w:p>
                      <w:pPr>
                        <w:spacing w:line="223" w:lineRule="auto" w:before="123"/>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在建工程转固及购置设备</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增加所致</w:t>
                      </w:r>
                      <w:r>
                        <w:rPr>
                          <w:rFonts w:ascii="宋体" w:hAnsi="宋体" w:cs="宋体" w:eastAsia="宋体" w:hint="default"/>
                          <w:w w:val="100"/>
                          <w:sz w:val="20"/>
                          <w:szCs w:val="20"/>
                        </w:rPr>
                        <w:t> </w:t>
                      </w:r>
                      <w:r>
                        <w:rPr>
                          <w:rFonts w:ascii="宋体" w:hAnsi="宋体" w:cs="宋体" w:eastAsia="宋体" w:hint="default"/>
                          <w:spacing w:val="2"/>
                          <w:sz w:val="20"/>
                          <w:szCs w:val="20"/>
                        </w:rPr>
                        <w:t>在建工程结转固定资产所</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致</w:t>
                      </w:r>
                      <w:r>
                        <w:rPr>
                          <w:rFonts w:ascii="宋体" w:hAnsi="宋体" w:cs="宋体" w:eastAsia="宋体" w:hint="default"/>
                          <w:w w:val="100"/>
                          <w:sz w:val="20"/>
                          <w:szCs w:val="20"/>
                        </w:rPr>
                        <w:t> </w:t>
                      </w:r>
                      <w:r>
                        <w:rPr>
                          <w:rFonts w:ascii="宋体" w:hAnsi="宋体" w:cs="宋体" w:eastAsia="宋体" w:hint="default"/>
                          <w:spacing w:val="2"/>
                          <w:sz w:val="20"/>
                          <w:szCs w:val="20"/>
                        </w:rPr>
                        <w:t>主要是库场大修费增加所</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致</w:t>
                      </w:r>
                    </w:p>
                  </w:txbxContent>
                </v:textbox>
                <w10:wrap type="none"/>
              </v:shape>
              <v:shape style="position:absolute;left:9079;top:4684;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款增加所致</w:t>
                      </w:r>
                    </w:p>
                  </w:txbxContent>
                </v:textbox>
                <w10:wrap type="none"/>
              </v:shape>
              <v:shape style="position:absolute;left:9079;top:5174;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算所致</w:t>
                      </w:r>
                    </w:p>
                  </w:txbxContent>
                </v:textbox>
                <w10:wrap type="none"/>
              </v:shape>
              <v:shape style="position:absolute;left:9079;top:5665;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税增加所致</w:t>
                      </w:r>
                    </w:p>
                  </w:txbxContent>
                </v:textbox>
                <w10:wrap type="none"/>
              </v:shape>
              <v:shape style="position:absolute;left:9079;top:6154;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息增加所致</w:t>
                      </w:r>
                    </w:p>
                  </w:txbxContent>
                </v:textbox>
                <w10:wrap type="none"/>
              </v:shape>
              <v:shape style="position:absolute;left:1621;top:6404;width:1470;height:812" type="#_x0000_t202" filled="false" stroked="false">
                <v:textbox inset="0,0,0,0">
                  <w:txbxContent>
                    <w:p>
                      <w:pPr>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spacing w:val="8"/>
                          <w:sz w:val="20"/>
                          <w:szCs w:val="20"/>
                        </w:rPr>
                        <w:t>一年内到期的非</w:t>
                      </w:r>
                      <w:r>
                        <w:rPr>
                          <w:rFonts w:ascii="宋体" w:hAnsi="宋体" w:cs="宋体" w:eastAsia="宋体" w:hint="default"/>
                          <w:sz w:val="20"/>
                          <w:szCs w:val="20"/>
                        </w:rPr>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流动负债</w:t>
                      </w:r>
                    </w:p>
                    <w:p>
                      <w:pPr>
                        <w:spacing w:before="109"/>
                        <w:ind w:left="0" w:right="0" w:firstLine="0"/>
                        <w:jc w:val="left"/>
                        <w:rPr>
                          <w:rFonts w:ascii="宋体" w:hAnsi="宋体" w:cs="宋体" w:eastAsia="宋体" w:hint="default"/>
                          <w:sz w:val="20"/>
                          <w:szCs w:val="20"/>
                        </w:rPr>
                      </w:pPr>
                      <w:r>
                        <w:rPr>
                          <w:rFonts w:ascii="宋体" w:hAnsi="宋体" w:cs="宋体" w:eastAsia="宋体" w:hint="default"/>
                          <w:sz w:val="20"/>
                          <w:szCs w:val="20"/>
                        </w:rPr>
                        <w:t>其他流动负债</w:t>
                      </w:r>
                    </w:p>
                  </w:txbxContent>
                </v:textbox>
                <w10:wrap type="none"/>
              </v:shape>
              <v:shape style="position:absolute;left:3576;top:6532;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18,000,000.00</w:t>
                      </w:r>
                    </w:p>
                  </w:txbxContent>
                </v:textbox>
                <w10:wrap type="none"/>
              </v:shape>
              <v:shape style="position:absolute;left:5349;top:6532;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12,000,000.00</w:t>
                      </w:r>
                    </w:p>
                  </w:txbxContent>
                </v:textbox>
                <w10:wrap type="none"/>
              </v:shape>
              <v:shape style="position:absolute;left:3464;top:7023;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603,599,582.12</w:t>
                      </w:r>
                    </w:p>
                  </w:txbxContent>
                </v:textbox>
                <w10:wrap type="none"/>
              </v:shape>
              <v:shape style="position:absolute;left:5238;top:7023;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601,870,982.17</w:t>
                      </w:r>
                    </w:p>
                  </w:txbxContent>
                </v:textbox>
                <w10:wrap type="none"/>
              </v:shape>
              <v:shape style="position:absolute;left:1621;top:750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长期借款</w:t>
                      </w:r>
                    </w:p>
                  </w:txbxContent>
                </v:textbox>
                <w10:wrap type="none"/>
              </v:shape>
              <v:shape style="position:absolute;left:3298;top:7513;width:155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1,261,957,500.00</w:t>
                      </w:r>
                    </w:p>
                  </w:txbxContent>
                </v:textbox>
                <w10:wrap type="none"/>
              </v:shape>
              <v:shape style="position:absolute;left:5239;top:7513;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678,850,000.00</w:t>
                      </w:r>
                    </w:p>
                  </w:txbxContent>
                </v:textbox>
                <w10:wrap type="none"/>
              </v:shape>
              <v:shape style="position:absolute;left:7291;top:7597;width:6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85.90%</w:t>
                      </w:r>
                      <w:r>
                        <w:rPr>
                          <w:rFonts w:ascii="Arial"/>
                          <w:sz w:val="20"/>
                        </w:rPr>
                      </w:r>
                    </w:p>
                  </w:txbxContent>
                </v:textbox>
                <w10:wrap type="none"/>
              </v:shape>
              <v:shape style="position:absolute;left:8184;top:7597;width:6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16.08%</w:t>
                      </w:r>
                      <w:r>
                        <w:rPr>
                          <w:rFonts w:ascii="Arial"/>
                          <w:sz w:val="20"/>
                        </w:rPr>
                      </w:r>
                    </w:p>
                  </w:txbxContent>
                </v:textbox>
                <w10:wrap type="none"/>
              </v:shape>
              <v:shape style="position:absolute;left:9079;top:7504;width:2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本期银行借款增加所致</w:t>
                      </w:r>
                    </w:p>
                  </w:txbxContent>
                </v:textbox>
                <w10:wrap type="none"/>
              </v:shape>
              <v:shape style="position:absolute;left:1621;top:7994;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未分配利润</w:t>
                      </w:r>
                    </w:p>
                  </w:txbxContent>
                </v:textbox>
                <w10:wrap type="none"/>
              </v:shape>
              <v:shape style="position:absolute;left:3464;top:8002;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473,420,403.19</w:t>
                      </w:r>
                    </w:p>
                  </w:txbxContent>
                </v:textbox>
                <w10:wrap type="none"/>
              </v:shape>
              <v:shape style="position:absolute;left:5238;top:8002;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351,261,797.82</w:t>
                      </w:r>
                    </w:p>
                  </w:txbxContent>
                </v:textbox>
                <w10:wrap type="none"/>
              </v:shape>
              <v:shape style="position:absolute;left:7291;top:8086;width:6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34.78%</w:t>
                      </w:r>
                      <w:r>
                        <w:rPr>
                          <w:rFonts w:ascii="Arial"/>
                          <w:sz w:val="20"/>
                        </w:rPr>
                      </w:r>
                    </w:p>
                  </w:txbxContent>
                </v:textbox>
                <w10:wrap type="none"/>
              </v:shape>
              <v:shape style="position:absolute;left:8295;top:8086;width:2404;height:201" type="#_x0000_t202" filled="false" stroked="false">
                <v:textbox inset="0,0,0,0">
                  <w:txbxContent>
                    <w:p>
                      <w:pPr>
                        <w:tabs>
                          <w:tab w:pos="783" w:val="left" w:leader="none"/>
                        </w:tabs>
                        <w:spacing w:line="200" w:lineRule="exact" w:before="0"/>
                        <w:ind w:left="0" w:right="0" w:firstLine="0"/>
                        <w:jc w:val="left"/>
                        <w:rPr>
                          <w:rFonts w:ascii="宋体" w:hAnsi="宋体" w:cs="宋体" w:eastAsia="宋体" w:hint="default"/>
                          <w:sz w:val="18"/>
                          <w:szCs w:val="18"/>
                        </w:rPr>
                      </w:pPr>
                      <w:r>
                        <w:rPr>
                          <w:rFonts w:ascii="Arial" w:hAnsi="Arial" w:cs="Arial" w:eastAsia="Arial" w:hint="default"/>
                          <w:spacing w:val="-1"/>
                          <w:sz w:val="20"/>
                          <w:szCs w:val="20"/>
                        </w:rPr>
                        <w:t>6.03%</w:t>
                        <w:tab/>
                      </w:r>
                      <w:r>
                        <w:rPr>
                          <w:rFonts w:ascii="宋体" w:hAnsi="宋体" w:cs="宋体" w:eastAsia="宋体" w:hint="default"/>
                          <w:position w:val="1"/>
                          <w:sz w:val="18"/>
                          <w:szCs w:val="18"/>
                        </w:rPr>
                        <w:t>本期实现净利润所致</w:t>
                      </w:r>
                      <w:r>
                        <w:rPr>
                          <w:rFonts w:ascii="宋体" w:hAnsi="宋体" w:cs="宋体" w:eastAsia="宋体" w:hint="default"/>
                          <w:sz w:val="18"/>
                          <w:szCs w:val="18"/>
                        </w:rPr>
                      </w:r>
                    </w:p>
                  </w:txbxContent>
                </v:textbox>
                <w10:wrap type="none"/>
              </v:shape>
            </v:group>
            <w10:wrap type="none"/>
          </v:group>
        </w:pict>
      </w:r>
      <w:r>
        <w:rPr/>
        <w:pict>
          <v:group style="position:absolute;margin-left:74.580002pt;margin-top:442.380005pt;width:497.7pt;height:315.55pt;mso-position-horizontal-relative:page;mso-position-vertical-relative:page;z-index:-703576" coordorigin="1492,8848" coordsize="9954,6311">
            <v:group style="position:absolute;left:1513;top:8855;width:1698;height:2" coordorigin="1513,8855" coordsize="1698,2">
              <v:shape style="position:absolute;left:1513;top:8855;width:1698;height:2" coordorigin="1513,8855" coordsize="1698,0" path="m1513,8855l3211,8855e" filled="false" stroked="true" strokeweight=".72pt" strokecolor="#000000">
                <v:path arrowok="t"/>
              </v:shape>
            </v:group>
            <v:group style="position:absolute;left:1513;top:8884;width:1698;height:2" coordorigin="1513,8884" coordsize="1698,2">
              <v:shape style="position:absolute;left:1513;top:8884;width:1698;height:2" coordorigin="1513,8884" coordsize="1698,0" path="m1513,8884l3211,8884e" filled="false" stroked="true" strokeweight=".72pt" strokecolor="#000000">
                <v:path arrowok="t"/>
              </v:shape>
              <v:shape style="position:absolute;left:3211;top:8891;width:10;height:2" type="#_x0000_t75" stroked="false">
                <v:imagedata r:id="rId36" o:title=""/>
              </v:shape>
            </v:group>
            <v:group style="position:absolute;left:3211;top:8855;width:44;height:2" coordorigin="3211,8855" coordsize="44,2">
              <v:shape style="position:absolute;left:3211;top:8855;width:44;height:2" coordorigin="3211,8855" coordsize="44,0" path="m3211,8855l3254,8855e" filled="false" stroked="true" strokeweight=".72pt" strokecolor="#000000">
                <v:path arrowok="t"/>
              </v:shape>
            </v:group>
            <v:group style="position:absolute;left:3211;top:8884;width:44;height:2" coordorigin="3211,8884" coordsize="44,2">
              <v:shape style="position:absolute;left:3211;top:8884;width:44;height:2" coordorigin="3211,8884" coordsize="44,0" path="m3211,8884l3254,8884e" filled="false" stroked="true" strokeweight=".72pt" strokecolor="#000000">
                <v:path arrowok="t"/>
              </v:shape>
            </v:group>
            <v:group style="position:absolute;left:3254;top:8855;width:1800;height:2" coordorigin="3254,8855" coordsize="1800,2">
              <v:shape style="position:absolute;left:3254;top:8855;width:1800;height:2" coordorigin="3254,8855" coordsize="1800,0" path="m3254,8855l5054,8855e" filled="false" stroked="true" strokeweight=".72pt" strokecolor="#000000">
                <v:path arrowok="t"/>
              </v:shape>
            </v:group>
            <v:group style="position:absolute;left:3254;top:8884;width:1800;height:2" coordorigin="3254,8884" coordsize="1800,2">
              <v:shape style="position:absolute;left:3254;top:8884;width:1800;height:2" coordorigin="3254,8884" coordsize="1800,0" path="m3254,8884l5054,8884e" filled="false" stroked="true" strokeweight=".72pt" strokecolor="#000000">
                <v:path arrowok="t"/>
              </v:shape>
              <v:shape style="position:absolute;left:5054;top:8891;width:10;height:2" type="#_x0000_t75" stroked="false">
                <v:imagedata r:id="rId36" o:title=""/>
              </v:shape>
            </v:group>
            <v:group style="position:absolute;left:5054;top:8855;width:44;height:2" coordorigin="5054,8855" coordsize="44,2">
              <v:shape style="position:absolute;left:5054;top:8855;width:44;height:2" coordorigin="5054,8855" coordsize="44,0" path="m5054,8855l5098,8855e" filled="false" stroked="true" strokeweight=".72pt" strokecolor="#000000">
                <v:path arrowok="t"/>
              </v:shape>
            </v:group>
            <v:group style="position:absolute;left:5054;top:8884;width:44;height:2" coordorigin="5054,8884" coordsize="44,2">
              <v:shape style="position:absolute;left:5054;top:8884;width:44;height:2" coordorigin="5054,8884" coordsize="44,0" path="m5054,8884l5098,8884e" filled="false" stroked="true" strokeweight=".72pt" strokecolor="#000000">
                <v:path arrowok="t"/>
              </v:shape>
            </v:group>
            <v:group style="position:absolute;left:5098;top:8855;width:1658;height:2" coordorigin="5098,8855" coordsize="1658,2">
              <v:shape style="position:absolute;left:5098;top:8855;width:1658;height:2" coordorigin="5098,8855" coordsize="1658,0" path="m5098,8855l6755,8855e" filled="false" stroked="true" strokeweight=".72pt" strokecolor="#000000">
                <v:path arrowok="t"/>
              </v:shape>
            </v:group>
            <v:group style="position:absolute;left:5098;top:8884;width:1658;height:2" coordorigin="5098,8884" coordsize="1658,2">
              <v:shape style="position:absolute;left:5098;top:8884;width:1658;height:2" coordorigin="5098,8884" coordsize="1658,0" path="m5098,8884l6755,8884e" filled="false" stroked="true" strokeweight=".72pt" strokecolor="#000000">
                <v:path arrowok="t"/>
              </v:shape>
              <v:shape style="position:absolute;left:6755;top:8891;width:10;height:2" type="#_x0000_t75" stroked="false">
                <v:imagedata r:id="rId36" o:title=""/>
              </v:shape>
            </v:group>
            <v:group style="position:absolute;left:6755;top:8855;width:44;height:2" coordorigin="6755,8855" coordsize="44,2">
              <v:shape style="position:absolute;left:6755;top:8855;width:44;height:2" coordorigin="6755,8855" coordsize="44,0" path="m6755,8855l6798,8855e" filled="false" stroked="true" strokeweight=".72pt" strokecolor="#000000">
                <v:path arrowok="t"/>
              </v:shape>
            </v:group>
            <v:group style="position:absolute;left:6755;top:8884;width:44;height:2" coordorigin="6755,8884" coordsize="44,2">
              <v:shape style="position:absolute;left:6755;top:8884;width:44;height:2" coordorigin="6755,8884" coordsize="44,0" path="m6755,8884l6798,8884e" filled="false" stroked="true" strokeweight=".72pt" strokecolor="#000000">
                <v:path arrowok="t"/>
              </v:shape>
            </v:group>
            <v:group style="position:absolute;left:6798;top:8855;width:1091;height:2" coordorigin="6798,8855" coordsize="1091,2">
              <v:shape style="position:absolute;left:6798;top:8855;width:1091;height:2" coordorigin="6798,8855" coordsize="1091,0" path="m6798,8855l7889,8855e" filled="false" stroked="true" strokeweight=".72pt" strokecolor="#000000">
                <v:path arrowok="t"/>
              </v:shape>
            </v:group>
            <v:group style="position:absolute;left:6798;top:8884;width:1091;height:2" coordorigin="6798,8884" coordsize="1091,2">
              <v:shape style="position:absolute;left:6798;top:8884;width:1091;height:2" coordorigin="6798,8884" coordsize="1091,0" path="m6798,8884l7889,8884e" filled="false" stroked="true" strokeweight=".72pt" strokecolor="#000000">
                <v:path arrowok="t"/>
              </v:shape>
              <v:shape style="position:absolute;left:7889;top:8891;width:10;height:2" type="#_x0000_t75" stroked="false">
                <v:imagedata r:id="rId36" o:title=""/>
              </v:shape>
            </v:group>
            <v:group style="position:absolute;left:7889;top:8855;width:44;height:2" coordorigin="7889,8855" coordsize="44,2">
              <v:shape style="position:absolute;left:7889;top:8855;width:44;height:2" coordorigin="7889,8855" coordsize="44,0" path="m7889,8855l7932,8855e" filled="false" stroked="true" strokeweight=".72pt" strokecolor="#000000">
                <v:path arrowok="t"/>
              </v:shape>
            </v:group>
            <v:group style="position:absolute;left:7889;top:8884;width:44;height:2" coordorigin="7889,8884" coordsize="44,2">
              <v:shape style="position:absolute;left:7889;top:8884;width:44;height:2" coordorigin="7889,8884" coordsize="44,0" path="m7889,8884l7932,8884e" filled="false" stroked="true" strokeweight=".72pt" strokecolor="#000000">
                <v:path arrowok="t"/>
              </v:shape>
            </v:group>
            <v:group style="position:absolute;left:7932;top:8855;width:957;height:2" coordorigin="7932,8855" coordsize="957,2">
              <v:shape style="position:absolute;left:7932;top:8855;width:957;height:2" coordorigin="7932,8855" coordsize="957,0" path="m7932,8855l8888,8855e" filled="false" stroked="true" strokeweight=".72pt" strokecolor="#000000">
                <v:path arrowok="t"/>
              </v:shape>
            </v:group>
            <v:group style="position:absolute;left:7932;top:8884;width:957;height:2" coordorigin="7932,8884" coordsize="957,2">
              <v:shape style="position:absolute;left:7932;top:8884;width:957;height:2" coordorigin="7932,8884" coordsize="957,0" path="m7932,8884l8888,8884e" filled="false" stroked="true" strokeweight=".72pt" strokecolor="#000000">
                <v:path arrowok="t"/>
              </v:shape>
              <v:shape style="position:absolute;left:8888;top:8891;width:10;height:2" type="#_x0000_t75" stroked="false">
                <v:imagedata r:id="rId36" o:title=""/>
              </v:shape>
            </v:group>
            <v:group style="position:absolute;left:8888;top:8855;width:44;height:2" coordorigin="8888,8855" coordsize="44,2">
              <v:shape style="position:absolute;left:8888;top:8855;width:44;height:2" coordorigin="8888,8855" coordsize="44,0" path="m8888,8855l8932,8855e" filled="false" stroked="true" strokeweight=".72pt" strokecolor="#000000">
                <v:path arrowok="t"/>
              </v:shape>
            </v:group>
            <v:group style="position:absolute;left:8888;top:8884;width:44;height:2" coordorigin="8888,8884" coordsize="44,2">
              <v:shape style="position:absolute;left:8888;top:8884;width:44;height:2" coordorigin="8888,8884" coordsize="44,0" path="m8888,8884l8932,8884e" filled="false" stroked="true" strokeweight=".72pt" strokecolor="#000000">
                <v:path arrowok="t"/>
              </v:shape>
            </v:group>
            <v:group style="position:absolute;left:8932;top:8855;width:2499;height:2" coordorigin="8932,8855" coordsize="2499,2">
              <v:shape style="position:absolute;left:8932;top:8855;width:2499;height:2" coordorigin="8932,8855" coordsize="2499,0" path="m8932,8855l11430,8855e" filled="false" stroked="true" strokeweight=".72pt" strokecolor="#000000">
                <v:path arrowok="t"/>
              </v:shape>
            </v:group>
            <v:group style="position:absolute;left:8932;top:8884;width:2499;height:2" coordorigin="8932,8884" coordsize="2499,2">
              <v:shape style="position:absolute;left:8932;top:8884;width:2499;height:2" coordorigin="8932,8884" coordsize="2499,0" path="m8932,8884l11430,8884e" filled="false" stroked="true" strokeweight=".72pt" strokecolor="#000000">
                <v:path arrowok="t"/>
              </v:shape>
              <v:shape style="position:absolute;left:3196;top:8878;width:5718;height:872" type="#_x0000_t75" stroked="false">
                <v:imagedata r:id="rId382" o:title=""/>
              </v:shape>
            </v:group>
            <v:group style="position:absolute;left:1499;top:15151;width:1713;height:2" coordorigin="1499,15151" coordsize="1713,2">
              <v:shape style="position:absolute;left:1499;top:15151;width:1713;height:2" coordorigin="1499,15151" coordsize="1713,0" path="m1499,15151l3211,15151e" filled="false" stroked="true" strokeweight=".72pt" strokecolor="#000000">
                <v:path arrowok="t"/>
              </v:shape>
            </v:group>
            <v:group style="position:absolute;left:1499;top:15122;width:1713;height:2" coordorigin="1499,15122" coordsize="1713,2">
              <v:shape style="position:absolute;left:1499;top:15122;width:1713;height:2" coordorigin="1499,15122" coordsize="1713,0" path="m1499,15122l3211,15122e" filled="false" stroked="true" strokeweight=".72pt" strokecolor="#000000">
                <v:path arrowok="t"/>
              </v:shape>
              <v:shape style="position:absolute;left:1500;top:9722;width:9945;height:5413" type="#_x0000_t75" stroked="false">
                <v:imagedata r:id="rId383" o:title=""/>
              </v:shape>
            </v:group>
            <v:group style="position:absolute;left:3211;top:15122;width:44;height:2" coordorigin="3211,15122" coordsize="44,2">
              <v:shape style="position:absolute;left:3211;top:15122;width:44;height:2" coordorigin="3211,15122" coordsize="44,0" path="m3211,15122l3254,15122e" filled="false" stroked="true" strokeweight=".72pt" strokecolor="#000000">
                <v:path arrowok="t"/>
              </v:shape>
            </v:group>
            <v:group style="position:absolute;left:3211;top:15151;width:1844;height:2" coordorigin="3211,15151" coordsize="1844,2">
              <v:shape style="position:absolute;left:3211;top:15151;width:1844;height:2" coordorigin="3211,15151" coordsize="1844,0" path="m3211,15151l5054,15151e" filled="false" stroked="true" strokeweight=".72pt" strokecolor="#000000">
                <v:path arrowok="t"/>
              </v:shape>
            </v:group>
            <v:group style="position:absolute;left:3254;top:15122;width:1800;height:2" coordorigin="3254,15122" coordsize="1800,2">
              <v:shape style="position:absolute;left:3254;top:15122;width:1800;height:2" coordorigin="3254,15122" coordsize="1800,0" path="m3254,15122l5054,15122e" filled="false" stroked="true" strokeweight=".72pt" strokecolor="#000000">
                <v:path arrowok="t"/>
              </v:shape>
              <v:shape style="position:absolute;left:5035;top:14615;width:48;height:520" type="#_x0000_t75" stroked="false">
                <v:imagedata r:id="rId384" o:title=""/>
              </v:shape>
            </v:group>
            <v:group style="position:absolute;left:5054;top:15122;width:44;height:2" coordorigin="5054,15122" coordsize="44,2">
              <v:shape style="position:absolute;left:5054;top:15122;width:44;height:2" coordorigin="5054,15122" coordsize="44,0" path="m5054,15122l5098,15122e" filled="false" stroked="true" strokeweight=".72pt" strokecolor="#000000">
                <v:path arrowok="t"/>
              </v:shape>
            </v:group>
            <v:group style="position:absolute;left:5054;top:15151;width:1701;height:2" coordorigin="5054,15151" coordsize="1701,2">
              <v:shape style="position:absolute;left:5054;top:15151;width:1701;height:2" coordorigin="5054,15151" coordsize="1701,0" path="m5054,15151l6755,15151e" filled="false" stroked="true" strokeweight=".72pt" strokecolor="#000000">
                <v:path arrowok="t"/>
              </v:shape>
            </v:group>
            <v:group style="position:absolute;left:5098;top:15122;width:1658;height:2" coordorigin="5098,15122" coordsize="1658,2">
              <v:shape style="position:absolute;left:5098;top:15122;width:1658;height:2" coordorigin="5098,15122" coordsize="1658,0" path="m5098,15122l6755,15122e" filled="false" stroked="true" strokeweight=".72pt" strokecolor="#000000">
                <v:path arrowok="t"/>
              </v:shape>
              <v:shape style="position:absolute;left:6736;top:14615;width:48;height:520" type="#_x0000_t75" stroked="false">
                <v:imagedata r:id="rId384" o:title=""/>
              </v:shape>
            </v:group>
            <v:group style="position:absolute;left:6755;top:15122;width:44;height:2" coordorigin="6755,15122" coordsize="44,2">
              <v:shape style="position:absolute;left:6755;top:15122;width:44;height:2" coordorigin="6755,15122" coordsize="44,0" path="m6755,15122l6798,15122e" filled="false" stroked="true" strokeweight=".72pt" strokecolor="#000000">
                <v:path arrowok="t"/>
              </v:shape>
            </v:group>
            <v:group style="position:absolute;left:6755;top:15151;width:44;height:2" coordorigin="6755,15151" coordsize="44,2">
              <v:shape style="position:absolute;left:6755;top:15151;width:44;height:2" coordorigin="6755,15151" coordsize="44,0" path="m6755,15151l6798,15151e" filled="false" stroked="true" strokeweight=".72pt" strokecolor="#000000">
                <v:path arrowok="t"/>
              </v:shape>
            </v:group>
            <v:group style="position:absolute;left:6798;top:15151;width:1091;height:2" coordorigin="6798,15151" coordsize="1091,2">
              <v:shape style="position:absolute;left:6798;top:15151;width:1091;height:2" coordorigin="6798,15151" coordsize="1091,0" path="m6798,15151l7889,15151e" filled="false" stroked="true" strokeweight=".72pt" strokecolor="#000000">
                <v:path arrowok="t"/>
              </v:shape>
            </v:group>
            <v:group style="position:absolute;left:6798;top:15122;width:1091;height:2" coordorigin="6798,15122" coordsize="1091,2">
              <v:shape style="position:absolute;left:6798;top:15122;width:1091;height:2" coordorigin="6798,15122" coordsize="1091,0" path="m6798,15122l7889,15122e" filled="false" stroked="true" strokeweight=".72pt" strokecolor="#000000">
                <v:path arrowok="t"/>
              </v:shape>
              <v:shape style="position:absolute;left:7870;top:14615;width:48;height:520" type="#_x0000_t75" stroked="false">
                <v:imagedata r:id="rId384" o:title=""/>
              </v:shape>
            </v:group>
            <v:group style="position:absolute;left:7889;top:15122;width:44;height:2" coordorigin="7889,15122" coordsize="44,2">
              <v:shape style="position:absolute;left:7889;top:15122;width:44;height:2" coordorigin="7889,15122" coordsize="44,0" path="m7889,15122l7932,15122e" filled="false" stroked="true" strokeweight=".72pt" strokecolor="#000000">
                <v:path arrowok="t"/>
              </v:shape>
            </v:group>
            <v:group style="position:absolute;left:7889;top:15151;width:1000;height:2" coordorigin="7889,15151" coordsize="1000,2">
              <v:shape style="position:absolute;left:7889;top:15151;width:1000;height:2" coordorigin="7889,15151" coordsize="1000,0" path="m7889,15151l8888,15151e" filled="false" stroked="true" strokeweight=".72pt" strokecolor="#000000">
                <v:path arrowok="t"/>
              </v:shape>
            </v:group>
            <v:group style="position:absolute;left:7932;top:15122;width:957;height:2" coordorigin="7932,15122" coordsize="957,2">
              <v:shape style="position:absolute;left:7932;top:15122;width:957;height:2" coordorigin="7932,15122" coordsize="957,0" path="m7932,15122l8888,15122e" filled="false" stroked="true" strokeweight=".72pt" strokecolor="#000000">
                <v:path arrowok="t"/>
              </v:shape>
              <v:shape style="position:absolute;left:8869;top:14615;width:48;height:520" type="#_x0000_t75" stroked="false">
                <v:imagedata r:id="rId384" o:title=""/>
              </v:shape>
            </v:group>
            <v:group style="position:absolute;left:8888;top:15122;width:44;height:2" coordorigin="8888,15122" coordsize="44,2">
              <v:shape style="position:absolute;left:8888;top:15122;width:44;height:2" coordorigin="8888,15122" coordsize="44,0" path="m8888,15122l8932,15122e" filled="false" stroked="true" strokeweight=".72pt" strokecolor="#000000">
                <v:path arrowok="t"/>
              </v:shape>
            </v:group>
            <v:group style="position:absolute;left:8888;top:15151;width:44;height:2" coordorigin="8888,15151" coordsize="44,2">
              <v:shape style="position:absolute;left:8888;top:15151;width:44;height:2" coordorigin="8888,15151" coordsize="44,0" path="m8888,15151l8932,15151e" filled="false" stroked="true" strokeweight=".72pt" strokecolor="#000000">
                <v:path arrowok="t"/>
              </v:shape>
            </v:group>
            <v:group style="position:absolute;left:8932;top:15151;width:2506;height:2" coordorigin="8932,15151" coordsize="2506,2">
              <v:shape style="position:absolute;left:8932;top:15151;width:2506;height:2" coordorigin="8932,15151" coordsize="2506,0" path="m8932,15151l11437,15151e" filled="false" stroked="true" strokeweight=".72pt" strokecolor="#000000">
                <v:path arrowok="t"/>
              </v:shape>
            </v:group>
            <v:group style="position:absolute;left:8932;top:15122;width:2506;height:2" coordorigin="8932,15122" coordsize="2506,2">
              <v:shape style="position:absolute;left:8932;top:15122;width:2506;height:2" coordorigin="8932,15122" coordsize="2506,0" path="m8932,15122l11437,15122e" filled="false" stroked="true" strokeweight=".72pt" strokecolor="#000000">
                <v:path arrowok="t"/>
              </v:shape>
              <v:shape style="position:absolute;left:1864;top:9213;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利润表项目</w:t>
                      </w:r>
                    </w:p>
                  </w:txbxContent>
                </v:textbox>
                <w10:wrap type="none"/>
              </v:shape>
              <v:shape style="position:absolute;left:3737;top:921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txbxContent>
                </v:textbox>
                <w10:wrap type="none"/>
              </v:shape>
              <v:shape style="position:absolute;left:5509;top:921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txbxContent>
                </v:textbox>
                <w10:wrap type="none"/>
              </v:shape>
              <v:shape style="position:absolute;left:7126;top:9083;width:4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变动</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幅度</w:t>
                      </w:r>
                    </w:p>
                  </w:txbxContent>
                </v:textbox>
                <w10:wrap type="none"/>
              </v:shape>
              <v:shape style="position:absolute;left:8093;top:9083;width:602;height:470" type="#_x0000_t202" filled="false" stroked="false">
                <v:textbox inset="0,0,0,0">
                  <w:txbxContent>
                    <w:p>
                      <w:pPr>
                        <w:spacing w:line="199" w:lineRule="exact" w:before="0"/>
                        <w:ind w:left="10" w:right="0" w:hanging="11"/>
                        <w:jc w:val="left"/>
                        <w:rPr>
                          <w:rFonts w:ascii="宋体" w:hAnsi="宋体" w:cs="宋体" w:eastAsia="宋体" w:hint="default"/>
                          <w:sz w:val="20"/>
                          <w:szCs w:val="20"/>
                        </w:rPr>
                      </w:pPr>
                      <w:r>
                        <w:rPr>
                          <w:rFonts w:ascii="宋体" w:hAnsi="宋体" w:cs="宋体" w:eastAsia="宋体" w:hint="default"/>
                          <w:sz w:val="20"/>
                          <w:szCs w:val="20"/>
                        </w:rPr>
                        <w:t>占利润</w:t>
                      </w:r>
                    </w:p>
                    <w:p>
                      <w:pPr>
                        <w:spacing w:line="270" w:lineRule="exact" w:before="0"/>
                        <w:ind w:left="10" w:right="0" w:firstLine="0"/>
                        <w:jc w:val="left"/>
                        <w:rPr>
                          <w:rFonts w:ascii="Arial" w:hAnsi="Arial" w:cs="Arial" w:eastAsia="Arial" w:hint="default"/>
                          <w:sz w:val="20"/>
                          <w:szCs w:val="20"/>
                        </w:rPr>
                      </w:pPr>
                      <w:r>
                        <w:rPr>
                          <w:rFonts w:ascii="宋体" w:hAnsi="宋体" w:cs="宋体" w:eastAsia="宋体" w:hint="default"/>
                          <w:sz w:val="20"/>
                          <w:szCs w:val="20"/>
                        </w:rPr>
                        <w:t>总额</w:t>
                      </w:r>
                      <w:r>
                        <w:rPr>
                          <w:rFonts w:ascii="Arial" w:hAnsi="Arial" w:cs="Arial" w:eastAsia="Arial" w:hint="default"/>
                          <w:sz w:val="20"/>
                          <w:szCs w:val="20"/>
                        </w:rPr>
                        <w:t>%</w:t>
                      </w:r>
                    </w:p>
                  </w:txbxContent>
                </v:textbox>
                <w10:wrap type="none"/>
              </v:shape>
              <v:shape style="position:absolute;left:9965;top:921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说明</w:t>
                      </w:r>
                    </w:p>
                  </w:txbxContent>
                </v:textbox>
                <w10:wrap type="none"/>
              </v:shape>
              <v:shape style="position:absolute;left:9001;top:9764;width:2402;height:3240" type="#_x0000_t202" filled="false" stroked="false">
                <v:textbox inset="0,0,0,0">
                  <w:txbxContent>
                    <w:p>
                      <w:pPr>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spacing w:val="-7"/>
                          <w:sz w:val="20"/>
                          <w:szCs w:val="20"/>
                        </w:rPr>
                        <w:t>吞吐量增加、新增煤炭贸易</w:t>
                      </w:r>
                    </w:p>
                    <w:p>
                      <w:pPr>
                        <w:spacing w:line="223" w:lineRule="auto" w:before="5"/>
                        <w:ind w:left="0" w:right="0" w:firstLine="0"/>
                        <w:jc w:val="left"/>
                        <w:rPr>
                          <w:rFonts w:ascii="宋体" w:hAnsi="宋体" w:cs="宋体" w:eastAsia="宋体" w:hint="default"/>
                          <w:sz w:val="20"/>
                          <w:szCs w:val="20"/>
                        </w:rPr>
                      </w:pPr>
                      <w:r>
                        <w:rPr>
                          <w:rFonts w:ascii="宋体" w:hAnsi="宋体" w:cs="宋体" w:eastAsia="宋体" w:hint="default"/>
                          <w:spacing w:val="-7"/>
                          <w:sz w:val="20"/>
                          <w:szCs w:val="20"/>
                        </w:rPr>
                        <w:t>收入、调整部分货种装卸费</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z w:val="20"/>
                          <w:szCs w:val="20"/>
                        </w:rPr>
                        <w:t>率所致</w:t>
                      </w:r>
                      <w:r>
                        <w:rPr>
                          <w:rFonts w:ascii="宋体" w:hAnsi="宋体" w:cs="宋体" w:eastAsia="宋体" w:hint="default"/>
                          <w:w w:val="100"/>
                          <w:sz w:val="20"/>
                          <w:szCs w:val="20"/>
                        </w:rPr>
                        <w:t> </w:t>
                      </w:r>
                      <w:r>
                        <w:rPr>
                          <w:rFonts w:ascii="宋体" w:hAnsi="宋体" w:cs="宋体" w:eastAsia="宋体" w:hint="default"/>
                          <w:spacing w:val="-1"/>
                          <w:sz w:val="20"/>
                          <w:szCs w:val="20"/>
                        </w:rPr>
                        <w:t>新增煤炭贸易成本、折旧、</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7"/>
                          <w:sz w:val="20"/>
                          <w:szCs w:val="20"/>
                        </w:rPr>
                        <w:t>物料消耗、修理等费用增加</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z w:val="20"/>
                          <w:szCs w:val="20"/>
                        </w:rPr>
                        <w:t>所致</w:t>
                      </w:r>
                    </w:p>
                    <w:p>
                      <w:pPr>
                        <w:spacing w:before="126"/>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营业收入增加所致</w:t>
                      </w:r>
                    </w:p>
                    <w:p>
                      <w:pPr>
                        <w:spacing w:line="223" w:lineRule="auto" w:before="135"/>
                        <w:ind w:left="0" w:right="71" w:firstLine="0"/>
                        <w:jc w:val="left"/>
                        <w:rPr>
                          <w:rFonts w:ascii="宋体" w:hAnsi="宋体" w:cs="宋体" w:eastAsia="宋体" w:hint="default"/>
                          <w:sz w:val="20"/>
                          <w:szCs w:val="20"/>
                        </w:rPr>
                      </w:pPr>
                      <w:r>
                        <w:rPr>
                          <w:rFonts w:ascii="宋体" w:hAnsi="宋体" w:cs="宋体" w:eastAsia="宋体" w:hint="default"/>
                          <w:spacing w:val="-7"/>
                          <w:sz w:val="20"/>
                          <w:szCs w:val="20"/>
                        </w:rPr>
                        <w:t>主要是差旅费、会议费、燃</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z w:val="20"/>
                          <w:szCs w:val="20"/>
                        </w:rPr>
                        <w:t>料费等增加所致</w:t>
                      </w:r>
                      <w:r>
                        <w:rPr>
                          <w:rFonts w:ascii="宋体" w:hAnsi="宋体" w:cs="宋体" w:eastAsia="宋体" w:hint="default"/>
                          <w:w w:val="100"/>
                          <w:sz w:val="20"/>
                          <w:szCs w:val="20"/>
                        </w:rPr>
                        <w:t> </w:t>
                      </w:r>
                      <w:r>
                        <w:rPr>
                          <w:rFonts w:ascii="宋体" w:hAnsi="宋体" w:cs="宋体" w:eastAsia="宋体" w:hint="default"/>
                          <w:spacing w:val="-7"/>
                          <w:sz w:val="20"/>
                          <w:szCs w:val="20"/>
                        </w:rPr>
                        <w:t>主要是办公费、会议费等增</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z w:val="20"/>
                          <w:szCs w:val="20"/>
                        </w:rPr>
                        <w:t>加所致</w:t>
                      </w:r>
                    </w:p>
                    <w:p>
                      <w:pPr>
                        <w:spacing w:before="126"/>
                        <w:ind w:left="0" w:right="0" w:firstLine="0"/>
                        <w:jc w:val="left"/>
                        <w:rPr>
                          <w:rFonts w:ascii="宋体" w:hAnsi="宋体" w:cs="宋体" w:eastAsia="宋体" w:hint="default"/>
                          <w:sz w:val="18"/>
                          <w:szCs w:val="18"/>
                        </w:rPr>
                      </w:pPr>
                      <w:r>
                        <w:rPr>
                          <w:rFonts w:ascii="宋体" w:hAnsi="宋体" w:cs="宋体" w:eastAsia="宋体" w:hint="default"/>
                          <w:sz w:val="18"/>
                          <w:szCs w:val="18"/>
                        </w:rPr>
                        <w:t>利息支出增加所致</w:t>
                      </w:r>
                    </w:p>
                  </w:txbxContent>
                </v:textbox>
                <w10:wrap type="none"/>
              </v:shape>
              <v:shape style="position:absolute;left:9001;top:13314;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本期计提坏账准备减少所致</w:t>
                      </w:r>
                    </w:p>
                  </w:txbxContent>
                </v:textbox>
                <w10:wrap type="none"/>
              </v:shape>
              <v:shape style="position:absolute;left:9001;top:13804;width:2339;height:129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联营公司净利润减少所致</w:t>
                      </w:r>
                    </w:p>
                    <w:p>
                      <w:pPr>
                        <w:spacing w:line="240" w:lineRule="exact" w:before="159"/>
                        <w:ind w:left="0" w:right="0" w:firstLine="0"/>
                        <w:jc w:val="left"/>
                        <w:rPr>
                          <w:rFonts w:ascii="宋体" w:hAnsi="宋体" w:cs="宋体" w:eastAsia="宋体" w:hint="default"/>
                          <w:sz w:val="20"/>
                          <w:szCs w:val="20"/>
                        </w:rPr>
                      </w:pPr>
                      <w:r>
                        <w:rPr>
                          <w:rFonts w:ascii="宋体" w:hAnsi="宋体" w:cs="宋体" w:eastAsia="宋体" w:hint="default"/>
                          <w:spacing w:val="11"/>
                          <w:sz w:val="20"/>
                          <w:szCs w:val="20"/>
                        </w:rPr>
                        <w:t>政府补助及处置非流动资</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z w:val="20"/>
                          <w:szCs w:val="20"/>
                        </w:rPr>
                        <w:t>产利得增加所致</w:t>
                      </w:r>
                    </w:p>
                    <w:p>
                      <w:pPr>
                        <w:spacing w:line="240" w:lineRule="exact" w:before="10"/>
                        <w:ind w:left="0" w:right="0" w:firstLine="0"/>
                        <w:jc w:val="left"/>
                        <w:rPr>
                          <w:rFonts w:ascii="宋体" w:hAnsi="宋体" w:cs="宋体" w:eastAsia="宋体" w:hint="default"/>
                          <w:sz w:val="20"/>
                          <w:szCs w:val="20"/>
                        </w:rPr>
                      </w:pPr>
                      <w:r>
                        <w:rPr>
                          <w:rFonts w:ascii="宋体" w:hAnsi="宋体" w:cs="宋体" w:eastAsia="宋体" w:hint="default"/>
                          <w:spacing w:val="11"/>
                          <w:sz w:val="20"/>
                          <w:szCs w:val="20"/>
                        </w:rPr>
                        <w:t>主要是处置固定资产损失</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z w:val="20"/>
                          <w:szCs w:val="20"/>
                        </w:rPr>
                        <w:t>增加所致</w:t>
                      </w:r>
                    </w:p>
                  </w:txbxContent>
                </v:textbox>
                <w10:wrap type="none"/>
              </v:shape>
            </v:group>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1"/>
          <w:szCs w:val="11"/>
        </w:rPr>
      </w:pPr>
    </w:p>
    <w:p>
      <w:pPr>
        <w:tabs>
          <w:tab w:pos="5764" w:val="left" w:leader="none"/>
        </w:tabs>
        <w:spacing w:line="5725" w:lineRule="exact"/>
        <w:ind w:left="206" w:right="0" w:firstLine="0"/>
        <w:rPr>
          <w:rFonts w:ascii="Times New Roman" w:hAnsi="Times New Roman" w:cs="Times New Roman" w:eastAsia="Times New Roman" w:hint="default"/>
          <w:sz w:val="20"/>
          <w:szCs w:val="20"/>
        </w:rPr>
      </w:pPr>
      <w:r>
        <w:rPr>
          <w:rFonts w:ascii="Times New Roman"/>
          <w:position w:val="5"/>
          <w:sz w:val="20"/>
        </w:rPr>
        <w:pict>
          <v:shape style="width:253.95pt;height:226.7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1474"/>
                    <w:gridCol w:w="1904"/>
                    <w:gridCol w:w="1701"/>
                  </w:tblGrid>
                  <w:tr>
                    <w:trPr>
                      <w:trHeight w:val="307" w:hRule="exact"/>
                    </w:trPr>
                    <w:tc>
                      <w:tcPr>
                        <w:tcW w:w="1474"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z w:val="20"/>
                            <w:szCs w:val="20"/>
                          </w:rPr>
                          <w:t>长期股权投资</w:t>
                        </w:r>
                      </w:p>
                    </w:tc>
                    <w:tc>
                      <w:tcPr>
                        <w:tcW w:w="1904" w:type="dxa"/>
                        <w:tcBorders>
                          <w:top w:val="nil" w:sz="6" w:space="0" w:color="auto"/>
                          <w:left w:val="nil" w:sz="6" w:space="0" w:color="auto"/>
                          <w:bottom w:val="nil" w:sz="6" w:space="0" w:color="auto"/>
                          <w:right w:val="nil" w:sz="6" w:space="0" w:color="auto"/>
                        </w:tcBorders>
                      </w:tcPr>
                      <w:p>
                        <w:pPr>
                          <w:pStyle w:val="TableParagraph"/>
                          <w:spacing w:line="213" w:lineRule="exact"/>
                          <w:ind w:right="107"/>
                          <w:jc w:val="right"/>
                          <w:rPr>
                            <w:rFonts w:ascii="Arial" w:hAnsi="Arial" w:cs="Arial" w:eastAsia="Arial" w:hint="default"/>
                            <w:sz w:val="20"/>
                            <w:szCs w:val="20"/>
                          </w:rPr>
                        </w:pPr>
                        <w:r>
                          <w:rPr>
                            <w:rFonts w:ascii="Arial"/>
                            <w:spacing w:val="-1"/>
                            <w:sz w:val="20"/>
                          </w:rPr>
                          <w:t>220,130,679.53</w:t>
                        </w:r>
                      </w:p>
                    </w:tc>
                    <w:tc>
                      <w:tcPr>
                        <w:tcW w:w="1701" w:type="dxa"/>
                        <w:tcBorders>
                          <w:top w:val="nil" w:sz="6" w:space="0" w:color="auto"/>
                          <w:left w:val="nil" w:sz="6" w:space="0" w:color="auto"/>
                          <w:bottom w:val="nil" w:sz="6" w:space="0" w:color="auto"/>
                          <w:right w:val="nil" w:sz="6" w:space="0" w:color="auto"/>
                        </w:tcBorders>
                      </w:tcPr>
                      <w:p>
                        <w:pPr>
                          <w:pStyle w:val="TableParagraph"/>
                          <w:spacing w:line="213" w:lineRule="exact"/>
                          <w:ind w:right="34"/>
                          <w:jc w:val="right"/>
                          <w:rPr>
                            <w:rFonts w:ascii="Arial" w:hAnsi="Arial" w:cs="Arial" w:eastAsia="Arial" w:hint="default"/>
                            <w:sz w:val="20"/>
                            <w:szCs w:val="20"/>
                          </w:rPr>
                        </w:pPr>
                        <w:r>
                          <w:rPr>
                            <w:rFonts w:ascii="Arial"/>
                            <w:spacing w:val="-2"/>
                            <w:sz w:val="20"/>
                          </w:rPr>
                          <w:t>113,767,240.10</w:t>
                        </w:r>
                      </w:p>
                    </w:tc>
                  </w:tr>
                  <w:tr>
                    <w:trPr>
                      <w:trHeight w:val="448" w:hRule="exact"/>
                    </w:trPr>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0"/>
                            <w:szCs w:val="20"/>
                          </w:rPr>
                        </w:pPr>
                        <w:r>
                          <w:rPr>
                            <w:rFonts w:ascii="宋体" w:hAnsi="宋体" w:cs="宋体" w:eastAsia="宋体" w:hint="default"/>
                            <w:sz w:val="20"/>
                            <w:szCs w:val="20"/>
                          </w:rPr>
                          <w:t>固定资产</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Arial" w:hAnsi="Arial" w:cs="Arial" w:eastAsia="Arial" w:hint="default"/>
                            <w:sz w:val="20"/>
                            <w:szCs w:val="20"/>
                          </w:rPr>
                        </w:pPr>
                        <w:r>
                          <w:rPr>
                            <w:rFonts w:ascii="Arial"/>
                            <w:spacing w:val="-2"/>
                            <w:sz w:val="20"/>
                          </w:rPr>
                          <w:t>5,348,571,356.49</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4"/>
                          <w:jc w:val="right"/>
                          <w:rPr>
                            <w:rFonts w:ascii="Arial" w:hAnsi="Arial" w:cs="Arial" w:eastAsia="Arial" w:hint="default"/>
                            <w:sz w:val="20"/>
                            <w:szCs w:val="20"/>
                          </w:rPr>
                        </w:pPr>
                        <w:r>
                          <w:rPr>
                            <w:rFonts w:ascii="Arial"/>
                            <w:spacing w:val="-2"/>
                            <w:sz w:val="20"/>
                          </w:rPr>
                          <w:t>3,504,619,633.02</w:t>
                        </w:r>
                        <w:r>
                          <w:rPr>
                            <w:rFonts w:ascii="Arial"/>
                            <w:sz w:val="20"/>
                          </w:rPr>
                        </w:r>
                      </w:p>
                    </w:tc>
                  </w:tr>
                  <w:tr>
                    <w:trPr>
                      <w:trHeight w:val="490" w:hRule="exact"/>
                    </w:trPr>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在建工程</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06"/>
                          <w:jc w:val="right"/>
                          <w:rPr>
                            <w:rFonts w:ascii="Arial" w:hAnsi="Arial" w:cs="Arial" w:eastAsia="Arial" w:hint="default"/>
                            <w:sz w:val="20"/>
                            <w:szCs w:val="20"/>
                          </w:rPr>
                        </w:pPr>
                        <w:r>
                          <w:rPr>
                            <w:rFonts w:ascii="Arial"/>
                            <w:spacing w:val="-2"/>
                            <w:sz w:val="20"/>
                          </w:rPr>
                          <w:t>1,176,778,623.01</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4"/>
                          <w:jc w:val="right"/>
                          <w:rPr>
                            <w:rFonts w:ascii="Arial" w:hAnsi="Arial" w:cs="Arial" w:eastAsia="Arial" w:hint="default"/>
                            <w:sz w:val="20"/>
                            <w:szCs w:val="20"/>
                          </w:rPr>
                        </w:pPr>
                        <w:r>
                          <w:rPr>
                            <w:rFonts w:ascii="Arial"/>
                            <w:spacing w:val="-2"/>
                            <w:sz w:val="20"/>
                          </w:rPr>
                          <w:t>1,810,535,338.60</w:t>
                        </w:r>
                        <w:r>
                          <w:rPr>
                            <w:rFonts w:ascii="Arial"/>
                            <w:sz w:val="20"/>
                          </w:rPr>
                        </w:r>
                      </w:p>
                    </w:tc>
                  </w:tr>
                  <w:tr>
                    <w:trPr>
                      <w:trHeight w:val="490" w:hRule="exact"/>
                    </w:trPr>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长期待摊费用</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5"/>
                          <w:jc w:val="right"/>
                          <w:rPr>
                            <w:rFonts w:ascii="Arial" w:hAnsi="Arial" w:cs="Arial" w:eastAsia="Arial" w:hint="default"/>
                            <w:sz w:val="20"/>
                            <w:szCs w:val="20"/>
                          </w:rPr>
                        </w:pPr>
                        <w:r>
                          <w:rPr>
                            <w:rFonts w:ascii="Arial"/>
                            <w:spacing w:val="-2"/>
                            <w:sz w:val="20"/>
                          </w:rPr>
                          <w:t>9,866,212.12</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w:hAnsi="Arial" w:cs="Arial" w:eastAsia="Arial" w:hint="default"/>
                            <w:sz w:val="20"/>
                            <w:szCs w:val="20"/>
                          </w:rPr>
                        </w:pPr>
                        <w:r>
                          <w:rPr>
                            <w:rFonts w:ascii="Arial"/>
                            <w:spacing w:val="-2"/>
                            <w:sz w:val="20"/>
                          </w:rPr>
                          <w:t>6,570,981.96</w:t>
                        </w:r>
                        <w:r>
                          <w:rPr>
                            <w:rFonts w:ascii="Arial"/>
                            <w:sz w:val="20"/>
                          </w:rPr>
                        </w:r>
                      </w:p>
                    </w:tc>
                  </w:tr>
                  <w:tr>
                    <w:trPr>
                      <w:trHeight w:val="490" w:hRule="exact"/>
                    </w:trPr>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短期借款</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6"/>
                          <w:jc w:val="right"/>
                          <w:rPr>
                            <w:rFonts w:ascii="Arial" w:hAnsi="Arial" w:cs="Arial" w:eastAsia="Arial" w:hint="default"/>
                            <w:sz w:val="20"/>
                            <w:szCs w:val="20"/>
                          </w:rPr>
                        </w:pPr>
                        <w:r>
                          <w:rPr>
                            <w:rFonts w:ascii="Arial"/>
                            <w:spacing w:val="-1"/>
                            <w:sz w:val="20"/>
                          </w:rPr>
                          <w:t>309,600,000.00</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Arial" w:hAnsi="Arial" w:cs="Arial" w:eastAsia="Arial" w:hint="default"/>
                            <w:sz w:val="20"/>
                            <w:szCs w:val="20"/>
                          </w:rPr>
                        </w:pPr>
                        <w:r>
                          <w:rPr>
                            <w:rFonts w:ascii="Arial"/>
                            <w:spacing w:val="-1"/>
                            <w:sz w:val="20"/>
                          </w:rPr>
                          <w:t>59,600,000.00</w:t>
                        </w:r>
                      </w:p>
                    </w:tc>
                  </w:tr>
                  <w:tr>
                    <w:trPr>
                      <w:trHeight w:val="490" w:hRule="exact"/>
                    </w:trPr>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应付票据</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06"/>
                          <w:jc w:val="right"/>
                          <w:rPr>
                            <w:rFonts w:ascii="Arial" w:hAnsi="Arial" w:cs="Arial" w:eastAsia="Arial" w:hint="default"/>
                            <w:sz w:val="20"/>
                            <w:szCs w:val="20"/>
                          </w:rPr>
                        </w:pPr>
                        <w:r>
                          <w:rPr>
                            <w:rFonts w:ascii="Arial"/>
                            <w:spacing w:val="-1"/>
                            <w:sz w:val="20"/>
                          </w:rPr>
                          <w:t>413,499,984.33</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4"/>
                          <w:jc w:val="right"/>
                          <w:rPr>
                            <w:rFonts w:ascii="Arial" w:hAnsi="Arial" w:cs="Arial" w:eastAsia="Arial" w:hint="default"/>
                            <w:sz w:val="20"/>
                            <w:szCs w:val="20"/>
                          </w:rPr>
                        </w:pPr>
                        <w:r>
                          <w:rPr>
                            <w:rFonts w:ascii="Arial"/>
                            <w:spacing w:val="-1"/>
                            <w:sz w:val="20"/>
                          </w:rPr>
                          <w:t>592,878,834.09</w:t>
                        </w:r>
                      </w:p>
                    </w:tc>
                  </w:tr>
                  <w:tr>
                    <w:trPr>
                      <w:trHeight w:val="490" w:hRule="exact"/>
                    </w:trPr>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6"/>
                          <w:jc w:val="right"/>
                          <w:rPr>
                            <w:rFonts w:ascii="Arial" w:hAnsi="Arial" w:cs="Arial" w:eastAsia="Arial" w:hint="default"/>
                            <w:sz w:val="20"/>
                            <w:szCs w:val="20"/>
                          </w:rPr>
                        </w:pPr>
                        <w:r>
                          <w:rPr>
                            <w:rFonts w:ascii="Arial"/>
                            <w:spacing w:val="-1"/>
                            <w:sz w:val="20"/>
                          </w:rPr>
                          <w:t>901,576,803.77</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Arial" w:hAnsi="Arial" w:cs="Arial" w:eastAsia="Arial" w:hint="default"/>
                            <w:sz w:val="20"/>
                            <w:szCs w:val="20"/>
                          </w:rPr>
                        </w:pPr>
                        <w:r>
                          <w:rPr>
                            <w:rFonts w:ascii="Arial"/>
                            <w:spacing w:val="-1"/>
                            <w:sz w:val="20"/>
                          </w:rPr>
                          <w:t>598,751,968.84</w:t>
                        </w:r>
                      </w:p>
                    </w:tc>
                  </w:tr>
                  <w:tr>
                    <w:trPr>
                      <w:trHeight w:val="490" w:hRule="exact"/>
                    </w:trPr>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预收款项</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6"/>
                          <w:jc w:val="right"/>
                          <w:rPr>
                            <w:rFonts w:ascii="Arial" w:hAnsi="Arial" w:cs="Arial" w:eastAsia="Arial" w:hint="default"/>
                            <w:sz w:val="20"/>
                            <w:szCs w:val="20"/>
                          </w:rPr>
                        </w:pPr>
                        <w:r>
                          <w:rPr>
                            <w:rFonts w:ascii="Arial"/>
                            <w:spacing w:val="-3"/>
                            <w:sz w:val="20"/>
                          </w:rPr>
                          <w:t>112,141,418.67</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Arial" w:hAnsi="Arial" w:cs="Arial" w:eastAsia="Arial" w:hint="default"/>
                            <w:sz w:val="20"/>
                            <w:szCs w:val="20"/>
                          </w:rPr>
                        </w:pPr>
                        <w:r>
                          <w:rPr>
                            <w:rFonts w:ascii="Arial"/>
                            <w:spacing w:val="-2"/>
                            <w:sz w:val="20"/>
                          </w:rPr>
                          <w:t>57,298,064.31</w:t>
                        </w:r>
                      </w:p>
                    </w:tc>
                  </w:tr>
                  <w:tr>
                    <w:trPr>
                      <w:trHeight w:val="490" w:hRule="exact"/>
                    </w:trPr>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应交税费</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05"/>
                          <w:jc w:val="right"/>
                          <w:rPr>
                            <w:rFonts w:ascii="Arial" w:hAnsi="Arial" w:cs="Arial" w:eastAsia="Arial" w:hint="default"/>
                            <w:sz w:val="20"/>
                            <w:szCs w:val="20"/>
                          </w:rPr>
                        </w:pPr>
                        <w:r>
                          <w:rPr>
                            <w:rFonts w:ascii="Arial"/>
                            <w:spacing w:val="-2"/>
                            <w:sz w:val="20"/>
                          </w:rPr>
                          <w:t>6,155,283.35</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Arial" w:hAnsi="Arial" w:cs="Arial" w:eastAsia="Arial" w:hint="default"/>
                            <w:sz w:val="20"/>
                            <w:szCs w:val="20"/>
                          </w:rPr>
                        </w:pPr>
                        <w:r>
                          <w:rPr>
                            <w:rFonts w:ascii="Arial"/>
                            <w:spacing w:val="-2"/>
                            <w:sz w:val="20"/>
                          </w:rPr>
                          <w:t>3,500,607.21</w:t>
                        </w:r>
                        <w:r>
                          <w:rPr>
                            <w:rFonts w:ascii="Arial"/>
                            <w:sz w:val="20"/>
                          </w:rPr>
                        </w:r>
                      </w:p>
                    </w:tc>
                  </w:tr>
                  <w:tr>
                    <w:trPr>
                      <w:trHeight w:val="349" w:hRule="exact"/>
                    </w:trPr>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应付利息</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5"/>
                          <w:jc w:val="right"/>
                          <w:rPr>
                            <w:rFonts w:ascii="Arial" w:hAnsi="Arial" w:cs="Arial" w:eastAsia="Arial" w:hint="default"/>
                            <w:sz w:val="20"/>
                            <w:szCs w:val="20"/>
                          </w:rPr>
                        </w:pPr>
                        <w:r>
                          <w:rPr>
                            <w:rFonts w:ascii="Arial"/>
                            <w:spacing w:val="-2"/>
                            <w:sz w:val="20"/>
                          </w:rPr>
                          <w:t>7,639,165.00</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w:hAnsi="Arial" w:cs="Arial" w:eastAsia="Arial" w:hint="default"/>
                            <w:sz w:val="20"/>
                            <w:szCs w:val="20"/>
                          </w:rPr>
                        </w:pPr>
                        <w:r>
                          <w:rPr>
                            <w:rFonts w:ascii="Arial"/>
                            <w:spacing w:val="-2"/>
                            <w:sz w:val="20"/>
                          </w:rPr>
                          <w:t>4,130,880.00</w:t>
                        </w:r>
                        <w:r>
                          <w:rPr>
                            <w:rFonts w:ascii="Arial"/>
                            <w:sz w:val="20"/>
                          </w:rPr>
                        </w:r>
                      </w:p>
                    </w:tc>
                  </w:tr>
                </w:tbl>
                <w:p>
                  <w:pPr/>
                </w:p>
              </w:txbxContent>
            </v:textbox>
          </v:shape>
        </w:pict>
      </w:r>
      <w:r>
        <w:rPr>
          <w:rFonts w:ascii="Times New Roman"/>
          <w:position w:val="5"/>
          <w:sz w:val="20"/>
        </w:rPr>
      </w:r>
      <w:r>
        <w:rPr>
          <w:rFonts w:ascii="Times New Roman"/>
          <w:position w:val="5"/>
          <w:sz w:val="20"/>
        </w:rPr>
        <w:tab/>
      </w:r>
      <w:r>
        <w:rPr>
          <w:rFonts w:ascii="Times New Roman"/>
          <w:position w:val="-114"/>
          <w:sz w:val="20"/>
        </w:rPr>
        <w:pict>
          <v:shape style="width:210.65pt;height:187.95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940"/>
                    <w:gridCol w:w="887"/>
                    <w:gridCol w:w="2386"/>
                  </w:tblGrid>
                  <w:tr>
                    <w:trPr>
                      <w:trHeight w:val="485"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Arial" w:hAnsi="Arial" w:cs="Arial" w:eastAsia="Arial" w:hint="default"/>
                            <w:sz w:val="20"/>
                            <w:szCs w:val="20"/>
                          </w:rPr>
                        </w:pPr>
                        <w:r>
                          <w:rPr>
                            <w:rFonts w:ascii="Arial"/>
                            <w:spacing w:val="-1"/>
                            <w:sz w:val="20"/>
                          </w:rPr>
                          <w:t>419.46%</w:t>
                        </w:r>
                        <w:r>
                          <w:rPr>
                            <w:rFonts w:ascii="Arial"/>
                            <w:sz w:val="20"/>
                          </w:rPr>
                        </w:r>
                      </w:p>
                    </w:tc>
                    <w:tc>
                      <w:tcPr>
                        <w:tcW w:w="887" w:type="dxa"/>
                        <w:tcBorders>
                          <w:top w:val="nil" w:sz="6" w:space="0" w:color="auto"/>
                          <w:left w:val="nil" w:sz="6" w:space="0" w:color="auto"/>
                          <w:bottom w:val="nil" w:sz="6" w:space="0" w:color="auto"/>
                          <w:right w:val="nil" w:sz="6" w:space="0" w:color="auto"/>
                        </w:tcBorders>
                      </w:tcPr>
                      <w:p>
                        <w:pPr>
                          <w:pStyle w:val="TableParagraph"/>
                          <w:spacing w:line="205" w:lineRule="exact"/>
                          <w:ind w:left="102" w:right="0"/>
                          <w:jc w:val="center"/>
                          <w:rPr>
                            <w:rFonts w:ascii="Arial" w:hAnsi="Arial" w:cs="Arial" w:eastAsia="Arial" w:hint="default"/>
                            <w:sz w:val="20"/>
                            <w:szCs w:val="20"/>
                          </w:rPr>
                        </w:pPr>
                        <w:r>
                          <w:rPr>
                            <w:rFonts w:ascii="Arial"/>
                            <w:sz w:val="20"/>
                          </w:rPr>
                          <w:t>3.95%</w:t>
                        </w:r>
                      </w:p>
                    </w:tc>
                    <w:tc>
                      <w:tcPr>
                        <w:tcW w:w="2386" w:type="dxa"/>
                        <w:tcBorders>
                          <w:top w:val="nil" w:sz="6" w:space="0" w:color="auto"/>
                          <w:left w:val="nil" w:sz="6" w:space="0" w:color="auto"/>
                          <w:bottom w:val="nil" w:sz="6" w:space="0" w:color="auto"/>
                          <w:right w:val="nil" w:sz="6" w:space="0" w:color="auto"/>
                        </w:tcBorders>
                      </w:tcPr>
                      <w:p>
                        <w:pPr>
                          <w:pStyle w:val="TableParagraph"/>
                          <w:spacing w:line="108" w:lineRule="exact"/>
                          <w:ind w:left="108" w:right="0"/>
                          <w:jc w:val="left"/>
                          <w:rPr>
                            <w:rFonts w:ascii="宋体" w:hAnsi="宋体" w:cs="宋体" w:eastAsia="宋体" w:hint="default"/>
                            <w:sz w:val="20"/>
                            <w:szCs w:val="20"/>
                          </w:rPr>
                        </w:pPr>
                        <w:r>
                          <w:rPr>
                            <w:rFonts w:ascii="宋体" w:hAnsi="宋体" w:cs="宋体" w:eastAsia="宋体" w:hint="default"/>
                            <w:sz w:val="20"/>
                            <w:szCs w:val="20"/>
                          </w:rPr>
                          <w:t>本期银行借款增加所致</w:t>
                        </w:r>
                      </w:p>
                      <w:p>
                        <w:pPr>
                          <w:pStyle w:val="TableParagraph"/>
                          <w:spacing w:line="240" w:lineRule="auto" w:before="109"/>
                          <w:ind w:left="108" w:right="0"/>
                          <w:jc w:val="left"/>
                          <w:rPr>
                            <w:rFonts w:ascii="宋体" w:hAnsi="宋体" w:cs="宋体" w:eastAsia="宋体" w:hint="default"/>
                            <w:sz w:val="20"/>
                            <w:szCs w:val="20"/>
                          </w:rPr>
                        </w:pPr>
                        <w:r>
                          <w:rPr>
                            <w:rFonts w:ascii="宋体" w:hAnsi="宋体" w:cs="宋体" w:eastAsia="宋体" w:hint="default"/>
                            <w:sz w:val="20"/>
                            <w:szCs w:val="20"/>
                          </w:rPr>
                          <w:t>期末未到期银行承兑汇票</w:t>
                        </w:r>
                      </w:p>
                    </w:tc>
                  </w:tr>
                  <w:tr>
                    <w:trPr>
                      <w:trHeight w:val="259"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11" w:lineRule="exact"/>
                          <w:ind w:right="112"/>
                          <w:jc w:val="right"/>
                          <w:rPr>
                            <w:rFonts w:ascii="Arial" w:hAnsi="Arial" w:cs="Arial" w:eastAsia="Arial" w:hint="default"/>
                            <w:sz w:val="20"/>
                            <w:szCs w:val="20"/>
                          </w:rPr>
                        </w:pPr>
                        <w:r>
                          <w:rPr>
                            <w:rFonts w:ascii="Arial"/>
                            <w:sz w:val="20"/>
                          </w:rPr>
                          <w:t>-30.26%</w:t>
                        </w:r>
                      </w:p>
                    </w:tc>
                    <w:tc>
                      <w:tcPr>
                        <w:tcW w:w="887" w:type="dxa"/>
                        <w:tcBorders>
                          <w:top w:val="nil" w:sz="6" w:space="0" w:color="auto"/>
                          <w:left w:val="nil" w:sz="6" w:space="0" w:color="auto"/>
                          <w:bottom w:val="nil" w:sz="6" w:space="0" w:color="auto"/>
                          <w:right w:val="nil" w:sz="6" w:space="0" w:color="auto"/>
                        </w:tcBorders>
                      </w:tcPr>
                      <w:p>
                        <w:pPr>
                          <w:pStyle w:val="TableParagraph"/>
                          <w:spacing w:line="211" w:lineRule="exact"/>
                          <w:ind w:left="102" w:right="0"/>
                          <w:jc w:val="center"/>
                          <w:rPr>
                            <w:rFonts w:ascii="Arial" w:hAnsi="Arial" w:cs="Arial" w:eastAsia="Arial" w:hint="default"/>
                            <w:sz w:val="20"/>
                            <w:szCs w:val="20"/>
                          </w:rPr>
                        </w:pPr>
                        <w:r>
                          <w:rPr>
                            <w:rFonts w:ascii="Arial"/>
                            <w:sz w:val="20"/>
                          </w:rPr>
                          <w:t>5.27%</w:t>
                        </w:r>
                      </w:p>
                    </w:tc>
                    <w:tc>
                      <w:tcPr>
                        <w:tcW w:w="2386" w:type="dxa"/>
                        <w:tcBorders>
                          <w:top w:val="nil" w:sz="6" w:space="0" w:color="auto"/>
                          <w:left w:val="nil" w:sz="6" w:space="0" w:color="auto"/>
                          <w:bottom w:val="nil" w:sz="6" w:space="0" w:color="auto"/>
                          <w:right w:val="nil" w:sz="6" w:space="0" w:color="auto"/>
                        </w:tcBorders>
                      </w:tcPr>
                      <w:p>
                        <w:pPr>
                          <w:pStyle w:val="TableParagraph"/>
                          <w:spacing w:line="234" w:lineRule="exact"/>
                          <w:ind w:left="108" w:right="0"/>
                          <w:jc w:val="left"/>
                          <w:rPr>
                            <w:rFonts w:ascii="宋体" w:hAnsi="宋体" w:cs="宋体" w:eastAsia="宋体" w:hint="default"/>
                            <w:sz w:val="20"/>
                            <w:szCs w:val="20"/>
                          </w:rPr>
                        </w:pPr>
                        <w:r>
                          <w:rPr>
                            <w:rFonts w:ascii="宋体" w:hAnsi="宋体" w:cs="宋体" w:eastAsia="宋体" w:hint="default"/>
                            <w:sz w:val="20"/>
                            <w:szCs w:val="20"/>
                          </w:rPr>
                          <w:t>减少所致</w:t>
                        </w:r>
                      </w:p>
                    </w:tc>
                  </w:tr>
                  <w:tr>
                    <w:trPr>
                      <w:trHeight w:val="490"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11"/>
                          <w:jc w:val="right"/>
                          <w:rPr>
                            <w:rFonts w:ascii="Arial" w:hAnsi="Arial" w:cs="Arial" w:eastAsia="Arial" w:hint="default"/>
                            <w:sz w:val="20"/>
                            <w:szCs w:val="20"/>
                          </w:rPr>
                        </w:pPr>
                        <w:r>
                          <w:rPr>
                            <w:rFonts w:ascii="Arial"/>
                            <w:spacing w:val="-1"/>
                            <w:sz w:val="20"/>
                          </w:rPr>
                          <w:t>50.58%</w:t>
                        </w:r>
                        <w:r>
                          <w:rPr>
                            <w:rFonts w:ascii="Arial"/>
                            <w:sz w:val="20"/>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5" w:right="0"/>
                          <w:jc w:val="center"/>
                          <w:rPr>
                            <w:rFonts w:ascii="Arial" w:hAnsi="Arial" w:cs="Arial" w:eastAsia="Arial" w:hint="default"/>
                            <w:sz w:val="20"/>
                            <w:szCs w:val="20"/>
                          </w:rPr>
                        </w:pPr>
                        <w:r>
                          <w:rPr>
                            <w:rFonts w:ascii="Arial"/>
                            <w:spacing w:val="-4"/>
                            <w:sz w:val="20"/>
                          </w:rPr>
                          <w:t>11.49%</w:t>
                        </w:r>
                        <w:r>
                          <w:rPr>
                            <w:rFonts w:ascii="Arial"/>
                            <w:sz w:val="20"/>
                          </w:rPr>
                        </w:r>
                      </w:p>
                    </w:tc>
                    <w:tc>
                      <w:tcPr>
                        <w:tcW w:w="2386" w:type="dxa"/>
                        <w:tcBorders>
                          <w:top w:val="nil" w:sz="6" w:space="0" w:color="auto"/>
                          <w:left w:val="nil" w:sz="6" w:space="0" w:color="auto"/>
                          <w:bottom w:val="nil" w:sz="6" w:space="0" w:color="auto"/>
                          <w:right w:val="nil" w:sz="6" w:space="0" w:color="auto"/>
                        </w:tcBorders>
                      </w:tcPr>
                      <w:p>
                        <w:pPr>
                          <w:pStyle w:val="TableParagraph"/>
                          <w:spacing w:line="225" w:lineRule="exact"/>
                          <w:ind w:left="108" w:right="0"/>
                          <w:jc w:val="left"/>
                          <w:rPr>
                            <w:rFonts w:ascii="宋体" w:hAnsi="宋体" w:cs="宋体" w:eastAsia="宋体" w:hint="default"/>
                            <w:sz w:val="20"/>
                            <w:szCs w:val="20"/>
                          </w:rPr>
                        </w:pPr>
                        <w:r>
                          <w:rPr>
                            <w:rFonts w:ascii="宋体" w:hAnsi="宋体" w:cs="宋体" w:eastAsia="宋体" w:hint="default"/>
                            <w:sz w:val="20"/>
                            <w:szCs w:val="20"/>
                          </w:rPr>
                          <w:t>主要是应付工程款、设备</w:t>
                        </w:r>
                      </w:p>
                    </w:tc>
                  </w:tr>
                  <w:tr>
                    <w:trPr>
                      <w:trHeight w:val="490"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11"/>
                          <w:jc w:val="right"/>
                          <w:rPr>
                            <w:rFonts w:ascii="Arial" w:hAnsi="Arial" w:cs="Arial" w:eastAsia="Arial" w:hint="default"/>
                            <w:sz w:val="20"/>
                            <w:szCs w:val="20"/>
                          </w:rPr>
                        </w:pPr>
                        <w:r>
                          <w:rPr>
                            <w:rFonts w:ascii="Arial"/>
                            <w:spacing w:val="-1"/>
                            <w:sz w:val="20"/>
                          </w:rPr>
                          <w:t>95.72%</w:t>
                        </w:r>
                        <w:r>
                          <w:rPr>
                            <w:rFonts w:ascii="Arial"/>
                            <w:sz w:val="20"/>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2" w:right="0"/>
                          <w:jc w:val="center"/>
                          <w:rPr>
                            <w:rFonts w:ascii="Arial" w:hAnsi="Arial" w:cs="Arial" w:eastAsia="Arial" w:hint="default"/>
                            <w:sz w:val="20"/>
                            <w:szCs w:val="20"/>
                          </w:rPr>
                        </w:pPr>
                        <w:r>
                          <w:rPr>
                            <w:rFonts w:ascii="Arial"/>
                            <w:sz w:val="20"/>
                          </w:rPr>
                          <w:t>1.43%</w:t>
                        </w:r>
                      </w:p>
                    </w:tc>
                    <w:tc>
                      <w:tcPr>
                        <w:tcW w:w="2386" w:type="dxa"/>
                        <w:tcBorders>
                          <w:top w:val="nil" w:sz="6" w:space="0" w:color="auto"/>
                          <w:left w:val="nil" w:sz="6" w:space="0" w:color="auto"/>
                          <w:bottom w:val="nil" w:sz="6" w:space="0" w:color="auto"/>
                          <w:right w:val="nil" w:sz="6" w:space="0" w:color="auto"/>
                        </w:tcBorders>
                      </w:tcPr>
                      <w:p>
                        <w:pPr>
                          <w:pStyle w:val="TableParagraph"/>
                          <w:spacing w:line="225" w:lineRule="exact"/>
                          <w:ind w:left="108" w:right="0"/>
                          <w:jc w:val="left"/>
                          <w:rPr>
                            <w:rFonts w:ascii="宋体" w:hAnsi="宋体" w:cs="宋体" w:eastAsia="宋体" w:hint="default"/>
                            <w:sz w:val="20"/>
                            <w:szCs w:val="20"/>
                          </w:rPr>
                        </w:pPr>
                        <w:r>
                          <w:rPr>
                            <w:rFonts w:ascii="宋体" w:hAnsi="宋体" w:cs="宋体" w:eastAsia="宋体" w:hint="default"/>
                            <w:sz w:val="20"/>
                            <w:szCs w:val="20"/>
                          </w:rPr>
                          <w:t>主要是港口费尚未办理结</w:t>
                        </w:r>
                      </w:p>
                    </w:tc>
                  </w:tr>
                  <w:tr>
                    <w:trPr>
                      <w:trHeight w:val="490"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111"/>
                          <w:jc w:val="right"/>
                          <w:rPr>
                            <w:rFonts w:ascii="Arial" w:hAnsi="Arial" w:cs="Arial" w:eastAsia="Arial" w:hint="default"/>
                            <w:sz w:val="20"/>
                            <w:szCs w:val="20"/>
                          </w:rPr>
                        </w:pPr>
                        <w:r>
                          <w:rPr>
                            <w:rFonts w:ascii="Arial"/>
                            <w:spacing w:val="-1"/>
                            <w:sz w:val="20"/>
                          </w:rPr>
                          <w:t>75.83%</w:t>
                        </w:r>
                        <w:r>
                          <w:rPr>
                            <w:rFonts w:ascii="Arial"/>
                            <w:sz w:val="20"/>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2" w:right="0"/>
                          <w:jc w:val="center"/>
                          <w:rPr>
                            <w:rFonts w:ascii="Arial" w:hAnsi="Arial" w:cs="Arial" w:eastAsia="Arial" w:hint="default"/>
                            <w:sz w:val="20"/>
                            <w:szCs w:val="20"/>
                          </w:rPr>
                        </w:pPr>
                        <w:r>
                          <w:rPr>
                            <w:rFonts w:ascii="Arial"/>
                            <w:sz w:val="20"/>
                          </w:rPr>
                          <w:t>0.08%</w:t>
                        </w:r>
                      </w:p>
                    </w:tc>
                    <w:tc>
                      <w:tcPr>
                        <w:tcW w:w="2386" w:type="dxa"/>
                        <w:tcBorders>
                          <w:top w:val="nil" w:sz="6" w:space="0" w:color="auto"/>
                          <w:left w:val="nil" w:sz="6" w:space="0" w:color="auto"/>
                          <w:bottom w:val="nil" w:sz="6" w:space="0" w:color="auto"/>
                          <w:right w:val="nil" w:sz="6" w:space="0" w:color="auto"/>
                        </w:tcBorders>
                      </w:tcPr>
                      <w:p>
                        <w:pPr>
                          <w:pStyle w:val="TableParagraph"/>
                          <w:spacing w:line="226" w:lineRule="exact"/>
                          <w:ind w:left="107" w:right="0"/>
                          <w:jc w:val="left"/>
                          <w:rPr>
                            <w:rFonts w:ascii="宋体" w:hAnsi="宋体" w:cs="宋体" w:eastAsia="宋体" w:hint="default"/>
                            <w:sz w:val="20"/>
                            <w:szCs w:val="20"/>
                          </w:rPr>
                        </w:pPr>
                        <w:r>
                          <w:rPr>
                            <w:rFonts w:ascii="宋体" w:hAnsi="宋体" w:cs="宋体" w:eastAsia="宋体" w:hint="default"/>
                            <w:sz w:val="20"/>
                            <w:szCs w:val="20"/>
                          </w:rPr>
                          <w:t>主要是应交营业税、增值</w:t>
                        </w:r>
                      </w:p>
                    </w:tc>
                  </w:tr>
                  <w:tr>
                    <w:trPr>
                      <w:trHeight w:val="490"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11"/>
                          <w:jc w:val="right"/>
                          <w:rPr>
                            <w:rFonts w:ascii="Arial" w:hAnsi="Arial" w:cs="Arial" w:eastAsia="Arial" w:hint="default"/>
                            <w:sz w:val="20"/>
                            <w:szCs w:val="20"/>
                          </w:rPr>
                        </w:pPr>
                        <w:r>
                          <w:rPr>
                            <w:rFonts w:ascii="Arial"/>
                            <w:spacing w:val="-1"/>
                            <w:sz w:val="20"/>
                          </w:rPr>
                          <w:t>84.93%</w:t>
                        </w:r>
                        <w:r>
                          <w:rPr>
                            <w:rFonts w:ascii="Arial"/>
                            <w:sz w:val="20"/>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2" w:right="0"/>
                          <w:jc w:val="center"/>
                          <w:rPr>
                            <w:rFonts w:ascii="Arial" w:hAnsi="Arial" w:cs="Arial" w:eastAsia="Arial" w:hint="default"/>
                            <w:sz w:val="20"/>
                            <w:szCs w:val="20"/>
                          </w:rPr>
                        </w:pPr>
                        <w:r>
                          <w:rPr>
                            <w:rFonts w:ascii="Arial"/>
                            <w:sz w:val="20"/>
                          </w:rPr>
                          <w:t>0.10%</w:t>
                        </w:r>
                      </w:p>
                    </w:tc>
                    <w:tc>
                      <w:tcPr>
                        <w:tcW w:w="2386" w:type="dxa"/>
                        <w:tcBorders>
                          <w:top w:val="nil" w:sz="6" w:space="0" w:color="auto"/>
                          <w:left w:val="nil" w:sz="6" w:space="0" w:color="auto"/>
                          <w:bottom w:val="nil" w:sz="6" w:space="0" w:color="auto"/>
                          <w:right w:val="nil" w:sz="6" w:space="0" w:color="auto"/>
                        </w:tcBorders>
                      </w:tcPr>
                      <w:p>
                        <w:pPr>
                          <w:pStyle w:val="TableParagraph"/>
                          <w:spacing w:line="225" w:lineRule="exact"/>
                          <w:ind w:left="107" w:right="0"/>
                          <w:jc w:val="left"/>
                          <w:rPr>
                            <w:rFonts w:ascii="宋体" w:hAnsi="宋体" w:cs="宋体" w:eastAsia="宋体" w:hint="default"/>
                            <w:sz w:val="20"/>
                            <w:szCs w:val="20"/>
                          </w:rPr>
                        </w:pPr>
                        <w:r>
                          <w:rPr>
                            <w:rFonts w:ascii="宋体" w:hAnsi="宋体" w:cs="宋体" w:eastAsia="宋体" w:hint="default"/>
                            <w:sz w:val="20"/>
                            <w:szCs w:val="20"/>
                          </w:rPr>
                          <w:t>主要是应付短期融资券利</w:t>
                        </w:r>
                      </w:p>
                    </w:tc>
                  </w:tr>
                  <w:tr>
                    <w:trPr>
                      <w:trHeight w:val="490"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11"/>
                          <w:jc w:val="right"/>
                          <w:rPr>
                            <w:rFonts w:ascii="Arial" w:hAnsi="Arial" w:cs="Arial" w:eastAsia="Arial" w:hint="default"/>
                            <w:sz w:val="20"/>
                            <w:szCs w:val="20"/>
                          </w:rPr>
                        </w:pPr>
                        <w:r>
                          <w:rPr>
                            <w:rFonts w:ascii="Arial"/>
                            <w:spacing w:val="-1"/>
                            <w:sz w:val="20"/>
                          </w:rPr>
                          <w:t>50.00%</w:t>
                        </w:r>
                        <w:r>
                          <w:rPr>
                            <w:rFonts w:ascii="Arial"/>
                            <w:sz w:val="20"/>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2" w:right="0"/>
                          <w:jc w:val="center"/>
                          <w:rPr>
                            <w:rFonts w:ascii="Arial" w:hAnsi="Arial" w:cs="Arial" w:eastAsia="Arial" w:hint="default"/>
                            <w:sz w:val="20"/>
                            <w:szCs w:val="20"/>
                          </w:rPr>
                        </w:pPr>
                        <w:r>
                          <w:rPr>
                            <w:rFonts w:ascii="Arial"/>
                            <w:sz w:val="20"/>
                          </w:rPr>
                          <w:t>0.23%</w:t>
                        </w:r>
                      </w:p>
                    </w:tc>
                    <w:tc>
                      <w:tcPr>
                        <w:tcW w:w="2386" w:type="dxa"/>
                        <w:tcBorders>
                          <w:top w:val="nil" w:sz="6" w:space="0" w:color="auto"/>
                          <w:left w:val="nil" w:sz="6" w:space="0" w:color="auto"/>
                          <w:bottom w:val="nil" w:sz="6" w:space="0" w:color="auto"/>
                          <w:right w:val="nil" w:sz="6" w:space="0" w:color="auto"/>
                        </w:tcBorders>
                      </w:tcPr>
                      <w:p>
                        <w:pPr>
                          <w:pStyle w:val="TableParagraph"/>
                          <w:spacing w:line="240" w:lineRule="exact" w:before="4"/>
                          <w:ind w:left="107" w:right="33"/>
                          <w:jc w:val="left"/>
                          <w:rPr>
                            <w:rFonts w:ascii="宋体" w:hAnsi="宋体" w:cs="宋体" w:eastAsia="宋体" w:hint="default"/>
                            <w:sz w:val="20"/>
                            <w:szCs w:val="20"/>
                          </w:rPr>
                        </w:pPr>
                        <w:r>
                          <w:rPr>
                            <w:rFonts w:ascii="宋体" w:hAnsi="宋体" w:cs="宋体" w:eastAsia="宋体" w:hint="default"/>
                            <w:sz w:val="20"/>
                            <w:szCs w:val="20"/>
                          </w:rPr>
                          <w:t>一年内到期的银行借款增</w:t>
                        </w:r>
                        <w:r>
                          <w:rPr>
                            <w:rFonts w:ascii="宋体" w:hAnsi="宋体" w:cs="宋体" w:eastAsia="宋体" w:hint="default"/>
                            <w:spacing w:val="-79"/>
                            <w:sz w:val="20"/>
                            <w:szCs w:val="20"/>
                          </w:rPr>
                          <w:t> </w:t>
                        </w:r>
                        <w:r>
                          <w:rPr>
                            <w:rFonts w:ascii="宋体" w:hAnsi="宋体" w:cs="宋体" w:eastAsia="宋体" w:hint="default"/>
                            <w:spacing w:val="-79"/>
                            <w:sz w:val="20"/>
                            <w:szCs w:val="20"/>
                          </w:rPr>
                        </w:r>
                        <w:r>
                          <w:rPr>
                            <w:rFonts w:ascii="宋体" w:hAnsi="宋体" w:cs="宋体" w:eastAsia="宋体" w:hint="default"/>
                            <w:sz w:val="20"/>
                            <w:szCs w:val="20"/>
                          </w:rPr>
                          <w:t>加所致</w:t>
                        </w:r>
                      </w:p>
                    </w:tc>
                  </w:tr>
                  <w:tr>
                    <w:trPr>
                      <w:trHeight w:val="566" w:hRule="exact"/>
                    </w:trPr>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111"/>
                          <w:jc w:val="right"/>
                          <w:rPr>
                            <w:rFonts w:ascii="Arial" w:hAnsi="Arial" w:cs="Arial" w:eastAsia="Arial" w:hint="default"/>
                            <w:sz w:val="20"/>
                            <w:szCs w:val="20"/>
                          </w:rPr>
                        </w:pPr>
                        <w:r>
                          <w:rPr>
                            <w:rFonts w:ascii="Arial"/>
                            <w:spacing w:val="-1"/>
                            <w:w w:val="95"/>
                            <w:sz w:val="20"/>
                          </w:rPr>
                          <w:t>0.29%</w:t>
                        </w:r>
                        <w:r>
                          <w:rPr>
                            <w:rFonts w:ascii="Arial"/>
                            <w:w w:val="95"/>
                            <w:sz w:val="20"/>
                          </w:rPr>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3" w:right="0"/>
                          <w:jc w:val="center"/>
                          <w:rPr>
                            <w:rFonts w:ascii="Arial" w:hAnsi="Arial" w:cs="Arial" w:eastAsia="Arial" w:hint="default"/>
                            <w:sz w:val="20"/>
                            <w:szCs w:val="20"/>
                          </w:rPr>
                        </w:pPr>
                        <w:r>
                          <w:rPr>
                            <w:rFonts w:ascii="Arial"/>
                            <w:sz w:val="20"/>
                          </w:rPr>
                          <w:t>7.69%</w:t>
                        </w:r>
                      </w:p>
                    </w:tc>
                    <w:tc>
                      <w:tcPr>
                        <w:tcW w:w="2386" w:type="dxa"/>
                        <w:tcBorders>
                          <w:top w:val="nil" w:sz="6" w:space="0" w:color="auto"/>
                          <w:left w:val="nil" w:sz="6" w:space="0" w:color="auto"/>
                          <w:bottom w:val="nil" w:sz="6" w:space="0" w:color="auto"/>
                          <w:right w:val="nil" w:sz="6" w:space="0" w:color="auto"/>
                        </w:tcBorders>
                      </w:tcPr>
                      <w:p>
                        <w:pPr>
                          <w:pStyle w:val="TableParagraph"/>
                          <w:spacing w:line="240" w:lineRule="exact" w:before="5"/>
                          <w:ind w:left="108" w:right="33"/>
                          <w:jc w:val="left"/>
                          <w:rPr>
                            <w:rFonts w:ascii="宋体" w:hAnsi="宋体" w:cs="宋体" w:eastAsia="宋体" w:hint="default"/>
                            <w:sz w:val="20"/>
                            <w:szCs w:val="20"/>
                          </w:rPr>
                        </w:pPr>
                        <w:r>
                          <w:rPr>
                            <w:rFonts w:ascii="宋体" w:hAnsi="宋体" w:cs="宋体" w:eastAsia="宋体" w:hint="default"/>
                            <w:sz w:val="20"/>
                            <w:szCs w:val="20"/>
                          </w:rPr>
                          <w:t>一年内到期的递延收益增</w:t>
                        </w:r>
                        <w:r>
                          <w:rPr>
                            <w:rFonts w:ascii="宋体" w:hAnsi="宋体" w:cs="宋体" w:eastAsia="宋体" w:hint="default"/>
                            <w:spacing w:val="-79"/>
                            <w:sz w:val="20"/>
                            <w:szCs w:val="20"/>
                          </w:rPr>
                          <w:t> </w:t>
                        </w:r>
                        <w:r>
                          <w:rPr>
                            <w:rFonts w:ascii="宋体" w:hAnsi="宋体" w:cs="宋体" w:eastAsia="宋体" w:hint="default"/>
                            <w:spacing w:val="-79"/>
                            <w:sz w:val="20"/>
                            <w:szCs w:val="20"/>
                          </w:rPr>
                        </w:r>
                        <w:r>
                          <w:rPr>
                            <w:rFonts w:ascii="宋体" w:hAnsi="宋体" w:cs="宋体" w:eastAsia="宋体" w:hint="default"/>
                            <w:sz w:val="20"/>
                            <w:szCs w:val="20"/>
                          </w:rPr>
                          <w:t>加所致</w:t>
                        </w:r>
                      </w:p>
                    </w:tc>
                  </w:tr>
                </w:tbl>
                <w:p>
                  <w:pPr/>
                </w:p>
              </w:txbxContent>
            </v:textbox>
          </v:shape>
        </w:pict>
      </w:r>
      <w:r>
        <w:rPr>
          <w:rFonts w:ascii="Times New Roman"/>
          <w:position w:val="-114"/>
          <w:sz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2"/>
          <w:szCs w:val="22"/>
        </w:rPr>
      </w:pPr>
    </w:p>
    <w:tbl>
      <w:tblPr>
        <w:tblW w:w="0" w:type="auto"/>
        <w:jc w:val="left"/>
        <w:tblInd w:w="206" w:type="dxa"/>
        <w:tblLayout w:type="fixed"/>
        <w:tblCellMar>
          <w:top w:w="0" w:type="dxa"/>
          <w:left w:w="0" w:type="dxa"/>
          <w:bottom w:w="0" w:type="dxa"/>
          <w:right w:w="0" w:type="dxa"/>
        </w:tblCellMar>
        <w:tblLook w:val="01E0"/>
      </w:tblPr>
      <w:tblGrid>
        <w:gridCol w:w="1621"/>
        <w:gridCol w:w="1900"/>
        <w:gridCol w:w="1684"/>
        <w:gridCol w:w="1030"/>
        <w:gridCol w:w="999"/>
      </w:tblGrid>
      <w:tr>
        <w:trPr>
          <w:trHeight w:val="482" w:hRule="exact"/>
        </w:trPr>
        <w:tc>
          <w:tcPr>
            <w:tcW w:w="1621" w:type="dxa"/>
            <w:tcBorders>
              <w:top w:val="nil" w:sz="6" w:space="0" w:color="auto"/>
              <w:left w:val="nil" w:sz="6" w:space="0" w:color="auto"/>
              <w:bottom w:val="nil" w:sz="6" w:space="0" w:color="auto"/>
              <w:right w:val="nil" w:sz="6" w:space="0" w:color="auto"/>
            </w:tcBorders>
          </w:tcPr>
          <w:p>
            <w:pPr>
              <w:pStyle w:val="TableParagraph"/>
              <w:spacing w:line="213" w:lineRule="exact"/>
              <w:ind w:left="35"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1900" w:type="dxa"/>
            <w:tcBorders>
              <w:top w:val="nil" w:sz="6" w:space="0" w:color="auto"/>
              <w:left w:val="nil" w:sz="6" w:space="0" w:color="auto"/>
              <w:bottom w:val="nil" w:sz="6" w:space="0" w:color="auto"/>
              <w:right w:val="nil" w:sz="6" w:space="0" w:color="auto"/>
            </w:tcBorders>
          </w:tcPr>
          <w:p>
            <w:pPr>
              <w:pStyle w:val="TableParagraph"/>
              <w:spacing w:line="226" w:lineRule="exact"/>
              <w:ind w:right="153"/>
              <w:jc w:val="right"/>
              <w:rPr>
                <w:rFonts w:ascii="Arial" w:hAnsi="Arial" w:cs="Arial" w:eastAsia="Arial" w:hint="default"/>
                <w:sz w:val="20"/>
                <w:szCs w:val="20"/>
              </w:rPr>
            </w:pPr>
            <w:r>
              <w:rPr>
                <w:rFonts w:ascii="Arial"/>
                <w:spacing w:val="-1"/>
                <w:sz w:val="20"/>
              </w:rPr>
              <w:t>1,188,084,096.82</w:t>
            </w:r>
          </w:p>
        </w:tc>
        <w:tc>
          <w:tcPr>
            <w:tcW w:w="1684" w:type="dxa"/>
            <w:tcBorders>
              <w:top w:val="nil" w:sz="6" w:space="0" w:color="auto"/>
              <w:left w:val="nil" w:sz="6" w:space="0" w:color="auto"/>
              <w:bottom w:val="nil" w:sz="6" w:space="0" w:color="auto"/>
              <w:right w:val="nil" w:sz="6" w:space="0" w:color="auto"/>
            </w:tcBorders>
          </w:tcPr>
          <w:p>
            <w:pPr>
              <w:pStyle w:val="TableParagraph"/>
              <w:spacing w:line="226" w:lineRule="exact"/>
              <w:ind w:right="136"/>
              <w:jc w:val="right"/>
              <w:rPr>
                <w:rFonts w:ascii="Arial" w:hAnsi="Arial" w:cs="Arial" w:eastAsia="Arial" w:hint="default"/>
                <w:sz w:val="20"/>
                <w:szCs w:val="20"/>
              </w:rPr>
            </w:pPr>
            <w:r>
              <w:rPr>
                <w:rFonts w:ascii="Arial"/>
                <w:spacing w:val="-1"/>
                <w:sz w:val="20"/>
              </w:rPr>
              <w:t>863,918,071.24</w:t>
            </w:r>
          </w:p>
        </w:tc>
        <w:tc>
          <w:tcPr>
            <w:tcW w:w="1030" w:type="dxa"/>
            <w:tcBorders>
              <w:top w:val="nil" w:sz="6" w:space="0" w:color="auto"/>
              <w:left w:val="nil" w:sz="6" w:space="0" w:color="auto"/>
              <w:bottom w:val="nil" w:sz="6" w:space="0" w:color="auto"/>
              <w:right w:val="nil" w:sz="6" w:space="0" w:color="auto"/>
            </w:tcBorders>
          </w:tcPr>
          <w:p>
            <w:pPr>
              <w:pStyle w:val="TableParagraph"/>
              <w:spacing w:line="226" w:lineRule="exact"/>
              <w:ind w:right="33"/>
              <w:jc w:val="right"/>
              <w:rPr>
                <w:rFonts w:ascii="Arial" w:hAnsi="Arial" w:cs="Arial" w:eastAsia="Arial" w:hint="default"/>
                <w:sz w:val="20"/>
                <w:szCs w:val="20"/>
              </w:rPr>
            </w:pPr>
            <w:r>
              <w:rPr>
                <w:rFonts w:ascii="Arial"/>
                <w:sz w:val="20"/>
              </w:rPr>
              <w:t>37.52%</w:t>
            </w:r>
          </w:p>
        </w:tc>
        <w:tc>
          <w:tcPr>
            <w:tcW w:w="999" w:type="dxa"/>
            <w:tcBorders>
              <w:top w:val="nil" w:sz="6" w:space="0" w:color="auto"/>
              <w:left w:val="nil" w:sz="6" w:space="0" w:color="auto"/>
              <w:bottom w:val="nil" w:sz="6" w:space="0" w:color="auto"/>
              <w:right w:val="nil" w:sz="6" w:space="0" w:color="auto"/>
            </w:tcBorders>
          </w:tcPr>
          <w:p>
            <w:pPr>
              <w:pStyle w:val="TableParagraph"/>
              <w:spacing w:line="226" w:lineRule="exact"/>
              <w:ind w:right="33"/>
              <w:jc w:val="right"/>
              <w:rPr>
                <w:rFonts w:ascii="Arial" w:hAnsi="Arial" w:cs="Arial" w:eastAsia="Arial" w:hint="default"/>
                <w:sz w:val="20"/>
                <w:szCs w:val="20"/>
              </w:rPr>
            </w:pPr>
            <w:r>
              <w:rPr>
                <w:rFonts w:ascii="Arial"/>
                <w:sz w:val="20"/>
              </w:rPr>
              <w:t>347.75</w:t>
            </w:r>
          </w:p>
        </w:tc>
      </w:tr>
      <w:tr>
        <w:trPr>
          <w:trHeight w:val="670" w:hRule="exact"/>
        </w:trPr>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营业成本</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154"/>
              <w:jc w:val="right"/>
              <w:rPr>
                <w:rFonts w:ascii="Arial" w:hAnsi="Arial" w:cs="Arial" w:eastAsia="Arial" w:hint="default"/>
                <w:sz w:val="20"/>
                <w:szCs w:val="20"/>
              </w:rPr>
            </w:pPr>
            <w:r>
              <w:rPr>
                <w:rFonts w:ascii="Arial"/>
                <w:spacing w:val="-1"/>
                <w:sz w:val="20"/>
              </w:rPr>
              <w:t>632,151,692.81</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135"/>
              <w:jc w:val="right"/>
              <w:rPr>
                <w:rFonts w:ascii="Arial" w:hAnsi="Arial" w:cs="Arial" w:eastAsia="Arial" w:hint="default"/>
                <w:sz w:val="20"/>
                <w:szCs w:val="20"/>
              </w:rPr>
            </w:pPr>
            <w:r>
              <w:rPr>
                <w:rFonts w:ascii="Arial"/>
                <w:spacing w:val="-2"/>
                <w:sz w:val="20"/>
              </w:rPr>
              <w:t>411,986,077.78</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32"/>
              <w:jc w:val="right"/>
              <w:rPr>
                <w:rFonts w:ascii="Arial" w:hAnsi="Arial" w:cs="Arial" w:eastAsia="Arial" w:hint="default"/>
                <w:sz w:val="20"/>
                <w:szCs w:val="20"/>
              </w:rPr>
            </w:pPr>
            <w:r>
              <w:rPr>
                <w:rFonts w:ascii="Arial"/>
                <w:sz w:val="20"/>
              </w:rPr>
              <w:t>53.44%</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33"/>
              <w:jc w:val="right"/>
              <w:rPr>
                <w:rFonts w:ascii="Arial" w:hAnsi="Arial" w:cs="Arial" w:eastAsia="Arial" w:hint="default"/>
                <w:sz w:val="20"/>
                <w:szCs w:val="20"/>
              </w:rPr>
            </w:pPr>
            <w:r>
              <w:rPr>
                <w:rFonts w:ascii="Arial"/>
                <w:sz w:val="20"/>
              </w:rPr>
              <w:t>185.03</w:t>
            </w:r>
          </w:p>
        </w:tc>
      </w:tr>
      <w:tr>
        <w:trPr>
          <w:trHeight w:val="550" w:hRule="exact"/>
        </w:trPr>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5" w:right="0"/>
              <w:jc w:val="left"/>
              <w:rPr>
                <w:rFonts w:ascii="宋体" w:hAnsi="宋体" w:cs="宋体" w:eastAsia="宋体" w:hint="default"/>
                <w:sz w:val="20"/>
                <w:szCs w:val="20"/>
              </w:rPr>
            </w:pPr>
            <w:r>
              <w:rPr>
                <w:rFonts w:ascii="宋体" w:hAnsi="宋体" w:cs="宋体" w:eastAsia="宋体" w:hint="default"/>
                <w:sz w:val="20"/>
                <w:szCs w:val="20"/>
              </w:rPr>
              <w:t>营业税金及附加</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154"/>
              <w:jc w:val="right"/>
              <w:rPr>
                <w:rFonts w:ascii="Arial" w:hAnsi="Arial" w:cs="Arial" w:eastAsia="Arial" w:hint="default"/>
                <w:sz w:val="20"/>
                <w:szCs w:val="20"/>
              </w:rPr>
            </w:pPr>
            <w:r>
              <w:rPr>
                <w:rFonts w:ascii="Arial"/>
                <w:spacing w:val="-1"/>
                <w:sz w:val="20"/>
              </w:rPr>
              <w:t>37,472,436.99</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135"/>
              <w:jc w:val="right"/>
              <w:rPr>
                <w:rFonts w:ascii="Arial" w:hAnsi="Arial" w:cs="Arial" w:eastAsia="Arial" w:hint="default"/>
                <w:sz w:val="20"/>
                <w:szCs w:val="20"/>
              </w:rPr>
            </w:pPr>
            <w:r>
              <w:rPr>
                <w:rFonts w:ascii="Arial"/>
                <w:spacing w:val="-1"/>
                <w:sz w:val="20"/>
              </w:rPr>
              <w:t>30,388,566.43</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32"/>
              <w:jc w:val="right"/>
              <w:rPr>
                <w:rFonts w:ascii="Arial" w:hAnsi="Arial" w:cs="Arial" w:eastAsia="Arial" w:hint="default"/>
                <w:sz w:val="20"/>
                <w:szCs w:val="20"/>
              </w:rPr>
            </w:pPr>
            <w:r>
              <w:rPr>
                <w:rFonts w:ascii="Arial"/>
                <w:sz w:val="20"/>
              </w:rPr>
              <w:t>23.31%</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33"/>
              <w:jc w:val="right"/>
              <w:rPr>
                <w:rFonts w:ascii="Arial" w:hAnsi="Arial" w:cs="Arial" w:eastAsia="Arial" w:hint="default"/>
                <w:sz w:val="20"/>
                <w:szCs w:val="20"/>
              </w:rPr>
            </w:pPr>
            <w:r>
              <w:rPr>
                <w:rFonts w:ascii="Arial"/>
                <w:sz w:val="20"/>
              </w:rPr>
              <w:t>10.97</w:t>
            </w:r>
          </w:p>
        </w:tc>
      </w:tr>
      <w:tr>
        <w:trPr>
          <w:trHeight w:val="490" w:hRule="exact"/>
        </w:trPr>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销售费用</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4"/>
              <w:jc w:val="right"/>
              <w:rPr>
                <w:rFonts w:ascii="Arial" w:hAnsi="Arial" w:cs="Arial" w:eastAsia="Arial" w:hint="default"/>
                <w:sz w:val="20"/>
                <w:szCs w:val="20"/>
              </w:rPr>
            </w:pPr>
            <w:r>
              <w:rPr>
                <w:rFonts w:ascii="Arial"/>
                <w:sz w:val="20"/>
              </w:rPr>
              <w:t>8,042,695.52</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36"/>
              <w:jc w:val="right"/>
              <w:rPr>
                <w:rFonts w:ascii="Arial" w:hAnsi="Arial" w:cs="Arial" w:eastAsia="Arial" w:hint="default"/>
                <w:sz w:val="20"/>
                <w:szCs w:val="20"/>
              </w:rPr>
            </w:pPr>
            <w:r>
              <w:rPr>
                <w:rFonts w:ascii="Arial"/>
                <w:spacing w:val="-1"/>
                <w:sz w:val="20"/>
              </w:rPr>
              <w:t>5,638,708.69</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Arial" w:hAnsi="Arial" w:cs="Arial" w:eastAsia="Arial" w:hint="default"/>
                <w:sz w:val="20"/>
                <w:szCs w:val="20"/>
              </w:rPr>
            </w:pPr>
            <w:r>
              <w:rPr>
                <w:rFonts w:ascii="Arial"/>
                <w:sz w:val="20"/>
              </w:rPr>
              <w:t>42.63%</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Arial" w:hAnsi="Arial" w:cs="Arial" w:eastAsia="Arial" w:hint="default"/>
                <w:sz w:val="20"/>
                <w:szCs w:val="20"/>
              </w:rPr>
            </w:pPr>
            <w:r>
              <w:rPr>
                <w:rFonts w:ascii="Arial"/>
                <w:sz w:val="20"/>
              </w:rPr>
              <w:t>2.35</w:t>
            </w:r>
          </w:p>
        </w:tc>
      </w:tr>
      <w:tr>
        <w:trPr>
          <w:trHeight w:val="490" w:hRule="exact"/>
        </w:trPr>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4"/>
              <w:jc w:val="right"/>
              <w:rPr>
                <w:rFonts w:ascii="Arial" w:hAnsi="Arial" w:cs="Arial" w:eastAsia="Arial" w:hint="default"/>
                <w:sz w:val="20"/>
                <w:szCs w:val="20"/>
              </w:rPr>
            </w:pPr>
            <w:r>
              <w:rPr>
                <w:rFonts w:ascii="Arial"/>
                <w:spacing w:val="-1"/>
                <w:sz w:val="20"/>
              </w:rPr>
              <w:t>87,339,779.29</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36"/>
              <w:jc w:val="right"/>
              <w:rPr>
                <w:rFonts w:ascii="Arial" w:hAnsi="Arial" w:cs="Arial" w:eastAsia="Arial" w:hint="default"/>
                <w:sz w:val="20"/>
                <w:szCs w:val="20"/>
              </w:rPr>
            </w:pPr>
            <w:r>
              <w:rPr>
                <w:rFonts w:ascii="Arial"/>
                <w:spacing w:val="-1"/>
                <w:sz w:val="20"/>
              </w:rPr>
              <w:t>84,864,796.66</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2"/>
              <w:jc w:val="right"/>
              <w:rPr>
                <w:rFonts w:ascii="Arial" w:hAnsi="Arial" w:cs="Arial" w:eastAsia="Arial" w:hint="default"/>
                <w:sz w:val="20"/>
                <w:szCs w:val="20"/>
              </w:rPr>
            </w:pPr>
            <w:r>
              <w:rPr>
                <w:rFonts w:ascii="Arial"/>
                <w:sz w:val="20"/>
              </w:rPr>
              <w:t>2.92%</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w:hAnsi="Arial" w:cs="Arial" w:eastAsia="Arial" w:hint="default"/>
                <w:sz w:val="20"/>
                <w:szCs w:val="20"/>
              </w:rPr>
            </w:pPr>
            <w:r>
              <w:rPr>
                <w:rFonts w:ascii="Arial"/>
                <w:sz w:val="20"/>
              </w:rPr>
              <w:t>25.56</w:t>
            </w:r>
          </w:p>
        </w:tc>
      </w:tr>
      <w:tr>
        <w:trPr>
          <w:trHeight w:val="490" w:hRule="exact"/>
        </w:trPr>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3"/>
              <w:jc w:val="right"/>
              <w:rPr>
                <w:rFonts w:ascii="Arial" w:hAnsi="Arial" w:cs="Arial" w:eastAsia="Arial" w:hint="default"/>
                <w:sz w:val="20"/>
                <w:szCs w:val="20"/>
              </w:rPr>
            </w:pPr>
            <w:r>
              <w:rPr>
                <w:rFonts w:ascii="Arial"/>
                <w:spacing w:val="-1"/>
                <w:sz w:val="20"/>
              </w:rPr>
              <w:t>80,356,935.78</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35"/>
              <w:jc w:val="right"/>
              <w:rPr>
                <w:rFonts w:ascii="Arial" w:hAnsi="Arial" w:cs="Arial" w:eastAsia="Arial" w:hint="default"/>
                <w:sz w:val="20"/>
                <w:szCs w:val="20"/>
              </w:rPr>
            </w:pPr>
            <w:r>
              <w:rPr>
                <w:rFonts w:ascii="Arial"/>
                <w:spacing w:val="-1"/>
                <w:sz w:val="20"/>
              </w:rPr>
              <w:t>40,719,755.18</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2"/>
              <w:jc w:val="right"/>
              <w:rPr>
                <w:rFonts w:ascii="Arial" w:hAnsi="Arial" w:cs="Arial" w:eastAsia="Arial" w:hint="default"/>
                <w:sz w:val="20"/>
                <w:szCs w:val="20"/>
              </w:rPr>
            </w:pPr>
            <w:r>
              <w:rPr>
                <w:rFonts w:ascii="Arial"/>
                <w:sz w:val="20"/>
              </w:rPr>
              <w:t>97.34%</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w:hAnsi="Arial" w:cs="Arial" w:eastAsia="Arial" w:hint="default"/>
                <w:sz w:val="20"/>
                <w:szCs w:val="20"/>
              </w:rPr>
            </w:pPr>
            <w:r>
              <w:rPr>
                <w:rFonts w:ascii="Arial"/>
                <w:sz w:val="20"/>
              </w:rPr>
              <w:t>23.52</w:t>
            </w:r>
          </w:p>
        </w:tc>
      </w:tr>
      <w:tr>
        <w:trPr>
          <w:trHeight w:val="490" w:hRule="exact"/>
        </w:trPr>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资产减值损失</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4"/>
              <w:jc w:val="right"/>
              <w:rPr>
                <w:rFonts w:ascii="Arial" w:hAnsi="Arial" w:cs="Arial" w:eastAsia="Arial" w:hint="default"/>
                <w:sz w:val="20"/>
                <w:szCs w:val="20"/>
              </w:rPr>
            </w:pPr>
            <w:r>
              <w:rPr>
                <w:rFonts w:ascii="Arial"/>
                <w:spacing w:val="-1"/>
                <w:sz w:val="20"/>
              </w:rPr>
              <w:t>396,828.57</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35"/>
              <w:jc w:val="right"/>
              <w:rPr>
                <w:rFonts w:ascii="Arial" w:hAnsi="Arial" w:cs="Arial" w:eastAsia="Arial" w:hint="default"/>
                <w:sz w:val="20"/>
                <w:szCs w:val="20"/>
              </w:rPr>
            </w:pPr>
            <w:r>
              <w:rPr>
                <w:rFonts w:ascii="Arial"/>
                <w:spacing w:val="-2"/>
                <w:sz w:val="20"/>
              </w:rPr>
              <w:t>994,543.11</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Arial" w:hAnsi="Arial" w:cs="Arial" w:eastAsia="Arial" w:hint="default"/>
                <w:sz w:val="20"/>
                <w:szCs w:val="20"/>
              </w:rPr>
            </w:pPr>
            <w:r>
              <w:rPr>
                <w:rFonts w:ascii="Arial"/>
                <w:sz w:val="20"/>
              </w:rPr>
              <w:t>-60.10%</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Arial" w:hAnsi="Arial" w:cs="Arial" w:eastAsia="Arial" w:hint="default"/>
                <w:sz w:val="20"/>
                <w:szCs w:val="20"/>
              </w:rPr>
            </w:pPr>
            <w:r>
              <w:rPr>
                <w:rFonts w:ascii="Arial"/>
                <w:sz w:val="20"/>
              </w:rPr>
              <w:t>0.12</w:t>
            </w:r>
          </w:p>
        </w:tc>
      </w:tr>
      <w:tr>
        <w:trPr>
          <w:trHeight w:val="490" w:hRule="exact"/>
        </w:trPr>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投资收益</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4"/>
              <w:jc w:val="right"/>
              <w:rPr>
                <w:rFonts w:ascii="Arial" w:hAnsi="Arial" w:cs="Arial" w:eastAsia="Arial" w:hint="default"/>
                <w:sz w:val="20"/>
                <w:szCs w:val="20"/>
              </w:rPr>
            </w:pPr>
            <w:r>
              <w:rPr>
                <w:rFonts w:ascii="Arial"/>
                <w:spacing w:val="-1"/>
                <w:sz w:val="20"/>
              </w:rPr>
              <w:t>-510,280.41</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36"/>
              <w:jc w:val="right"/>
              <w:rPr>
                <w:rFonts w:ascii="Arial" w:hAnsi="Arial" w:cs="Arial" w:eastAsia="Arial" w:hint="default"/>
                <w:sz w:val="20"/>
                <w:szCs w:val="20"/>
              </w:rPr>
            </w:pPr>
            <w:r>
              <w:rPr>
                <w:rFonts w:ascii="Arial"/>
                <w:spacing w:val="-1"/>
                <w:sz w:val="20"/>
              </w:rPr>
              <w:t>5,281,919.33</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Arial" w:hAnsi="Arial" w:cs="Arial" w:eastAsia="Arial" w:hint="default"/>
                <w:sz w:val="20"/>
                <w:szCs w:val="20"/>
              </w:rPr>
            </w:pPr>
            <w:r>
              <w:rPr>
                <w:rFonts w:ascii="Arial"/>
                <w:spacing w:val="-1"/>
                <w:sz w:val="20"/>
              </w:rPr>
              <w:t>-109.66%</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Arial" w:hAnsi="Arial" w:cs="Arial" w:eastAsia="Arial" w:hint="default"/>
                <w:sz w:val="20"/>
                <w:szCs w:val="20"/>
              </w:rPr>
            </w:pPr>
            <w:r>
              <w:rPr>
                <w:rFonts w:ascii="Arial"/>
                <w:sz w:val="20"/>
              </w:rPr>
              <w:t>-0.15</w:t>
            </w:r>
          </w:p>
        </w:tc>
      </w:tr>
      <w:tr>
        <w:trPr>
          <w:trHeight w:val="490" w:hRule="exact"/>
        </w:trPr>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营业外收入</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4"/>
              <w:jc w:val="right"/>
              <w:rPr>
                <w:rFonts w:ascii="Arial" w:hAnsi="Arial" w:cs="Arial" w:eastAsia="Arial" w:hint="default"/>
                <w:sz w:val="20"/>
                <w:szCs w:val="20"/>
              </w:rPr>
            </w:pPr>
            <w:r>
              <w:rPr>
                <w:rFonts w:ascii="Arial"/>
                <w:spacing w:val="-2"/>
                <w:sz w:val="20"/>
              </w:rPr>
              <w:t>5,014,397.11</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35"/>
              <w:jc w:val="right"/>
              <w:rPr>
                <w:rFonts w:ascii="Arial" w:hAnsi="Arial" w:cs="Arial" w:eastAsia="Arial" w:hint="default"/>
                <w:sz w:val="20"/>
                <w:szCs w:val="20"/>
              </w:rPr>
            </w:pPr>
            <w:r>
              <w:rPr>
                <w:rFonts w:ascii="Arial"/>
                <w:spacing w:val="-1"/>
                <w:sz w:val="20"/>
              </w:rPr>
              <w:t>2,451,415.24</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2"/>
              <w:jc w:val="right"/>
              <w:rPr>
                <w:rFonts w:ascii="Arial" w:hAnsi="Arial" w:cs="Arial" w:eastAsia="Arial" w:hint="default"/>
                <w:sz w:val="20"/>
                <w:szCs w:val="20"/>
              </w:rPr>
            </w:pPr>
            <w:r>
              <w:rPr>
                <w:rFonts w:ascii="Arial"/>
                <w:sz w:val="20"/>
              </w:rPr>
              <w:t>104.55%</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w:hAnsi="Arial" w:cs="Arial" w:eastAsia="Arial" w:hint="default"/>
                <w:sz w:val="20"/>
                <w:szCs w:val="20"/>
              </w:rPr>
            </w:pPr>
            <w:r>
              <w:rPr>
                <w:rFonts w:ascii="Arial"/>
                <w:sz w:val="20"/>
              </w:rPr>
              <w:t>1.47</w:t>
            </w:r>
          </w:p>
        </w:tc>
      </w:tr>
      <w:tr>
        <w:trPr>
          <w:trHeight w:val="434" w:hRule="exact"/>
        </w:trPr>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20"/>
                <w:szCs w:val="20"/>
              </w:rPr>
            </w:pPr>
            <w:r>
              <w:rPr>
                <w:rFonts w:ascii="宋体" w:hAnsi="宋体" w:cs="宋体" w:eastAsia="宋体" w:hint="default"/>
                <w:sz w:val="20"/>
                <w:szCs w:val="20"/>
              </w:rPr>
              <w:t>营业外支出</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3"/>
              <w:jc w:val="right"/>
              <w:rPr>
                <w:rFonts w:ascii="Arial" w:hAnsi="Arial" w:cs="Arial" w:eastAsia="Arial" w:hint="default"/>
                <w:sz w:val="20"/>
                <w:szCs w:val="20"/>
              </w:rPr>
            </w:pPr>
            <w:r>
              <w:rPr>
                <w:rFonts w:ascii="Arial"/>
                <w:spacing w:val="-1"/>
                <w:sz w:val="20"/>
              </w:rPr>
              <w:t>5,178,218.29</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35"/>
              <w:jc w:val="right"/>
              <w:rPr>
                <w:rFonts w:ascii="Arial" w:hAnsi="Arial" w:cs="Arial" w:eastAsia="Arial" w:hint="default"/>
                <w:sz w:val="20"/>
                <w:szCs w:val="20"/>
              </w:rPr>
            </w:pPr>
            <w:r>
              <w:rPr>
                <w:rFonts w:ascii="Arial"/>
                <w:spacing w:val="-1"/>
                <w:sz w:val="20"/>
              </w:rPr>
              <w:t>2,646,665.64</w:t>
            </w:r>
          </w:p>
        </w:tc>
        <w:tc>
          <w:tcPr>
            <w:tcW w:w="2029" w:type="dxa"/>
            <w:gridSpan w:val="2"/>
            <w:tcBorders>
              <w:top w:val="nil" w:sz="6" w:space="0" w:color="auto"/>
              <w:left w:val="nil" w:sz="6" w:space="0" w:color="auto"/>
              <w:bottom w:val="nil" w:sz="6" w:space="0" w:color="auto"/>
              <w:right w:val="nil" w:sz="6" w:space="0" w:color="auto"/>
            </w:tcBorders>
          </w:tcPr>
          <w:p>
            <w:pPr>
              <w:pStyle w:val="TableParagraph"/>
              <w:tabs>
                <w:tab w:pos="1603" w:val="left" w:leader="none"/>
              </w:tabs>
              <w:spacing w:line="240" w:lineRule="auto" w:before="44"/>
              <w:ind w:left="315" w:right="0"/>
              <w:jc w:val="left"/>
              <w:rPr>
                <w:rFonts w:ascii="Arial" w:hAnsi="Arial" w:cs="Arial" w:eastAsia="Arial" w:hint="default"/>
                <w:sz w:val="20"/>
                <w:szCs w:val="20"/>
              </w:rPr>
            </w:pPr>
            <w:r>
              <w:rPr>
                <w:rFonts w:ascii="Arial"/>
                <w:sz w:val="20"/>
              </w:rPr>
              <w:t>95.65%</w:t>
              <w:tab/>
            </w:r>
            <w:r>
              <w:rPr>
                <w:rFonts w:ascii="Arial"/>
                <w:position w:val="8"/>
                <w:sz w:val="20"/>
              </w:rPr>
              <w:t>1.52</w:t>
            </w:r>
            <w:r>
              <w:rPr>
                <w:rFonts w:ascii="Arial"/>
                <w:sz w:val="20"/>
              </w:rPr>
            </w:r>
          </w:p>
        </w:tc>
      </w:tr>
    </w:tbl>
    <w:p>
      <w:pPr>
        <w:spacing w:after="0" w:line="240" w:lineRule="auto"/>
        <w:jc w:val="left"/>
        <w:rPr>
          <w:rFonts w:ascii="Arial" w:hAnsi="Arial" w:cs="Arial" w:eastAsia="Arial" w:hint="default"/>
          <w:sz w:val="20"/>
          <w:szCs w:val="20"/>
        </w:rPr>
        <w:sectPr>
          <w:pgSz w:w="11910" w:h="16840"/>
          <w:pgMar w:header="877" w:footer="982" w:top="1100" w:bottom="1180" w:left="1380" w:right="340"/>
        </w:sectPr>
      </w:pPr>
    </w:p>
    <w:p>
      <w:pPr>
        <w:spacing w:line="240" w:lineRule="auto" w:before="6"/>
        <w:rPr>
          <w:rFonts w:ascii="Times New Roman" w:hAnsi="Times New Roman" w:cs="Times New Roman" w:eastAsia="Times New Roman" w:hint="default"/>
          <w:sz w:val="23"/>
          <w:szCs w:val="23"/>
        </w:rPr>
      </w:pPr>
    </w:p>
    <w:p>
      <w:pPr>
        <w:spacing w:before="35"/>
        <w:ind w:left="137" w:right="146" w:firstLine="0"/>
        <w:jc w:val="left"/>
        <w:rPr>
          <w:rFonts w:ascii="宋体" w:hAnsi="宋体" w:cs="宋体" w:eastAsia="宋体" w:hint="default"/>
          <w:sz w:val="21"/>
          <w:szCs w:val="21"/>
        </w:rPr>
      </w:pPr>
      <w:bookmarkStart w:name="_bookmark11" w:id="12"/>
      <w:bookmarkEnd w:id="12"/>
      <w:r>
        <w:rPr/>
      </w:r>
      <w:r>
        <w:rPr>
          <w:rFonts w:ascii="宋体" w:hAnsi="宋体" w:cs="宋体" w:eastAsia="宋体" w:hint="default"/>
          <w:b/>
          <w:bCs/>
          <w:sz w:val="21"/>
          <w:szCs w:val="21"/>
        </w:rPr>
        <w:t>十二、</w:t>
      </w:r>
      <w:r>
        <w:rPr>
          <w:rFonts w:ascii="宋体" w:hAnsi="宋体" w:cs="宋体" w:eastAsia="宋体" w:hint="default"/>
          <w:b/>
          <w:bCs/>
          <w:spacing w:val="-6"/>
          <w:sz w:val="21"/>
          <w:szCs w:val="21"/>
        </w:rPr>
        <w:t> </w:t>
      </w:r>
      <w:r>
        <w:rPr>
          <w:rFonts w:ascii="宋体" w:hAnsi="宋体" w:cs="宋体" w:eastAsia="宋体" w:hint="default"/>
          <w:b/>
          <w:bCs/>
          <w:sz w:val="21"/>
          <w:szCs w:val="21"/>
        </w:rPr>
        <w:t>备查文件目录</w:t>
      </w:r>
      <w:r>
        <w:rPr>
          <w:rFonts w:ascii="宋体" w:hAnsi="宋体" w:cs="宋体" w:eastAsia="宋体" w:hint="default"/>
          <w:sz w:val="21"/>
          <w:szCs w:val="21"/>
        </w:rPr>
      </w:r>
    </w:p>
    <w:p>
      <w:pPr>
        <w:spacing w:before="37"/>
        <w:ind w:left="243" w:right="14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z w:val="21"/>
          <w:szCs w:val="21"/>
        </w:rPr>
        <w:t>载有企业负责人、主管会计工作负责人、会计机构负责人签名并盖章的会计报表。</w:t>
      </w:r>
    </w:p>
    <w:p>
      <w:pPr>
        <w:spacing w:before="21"/>
        <w:ind w:left="243" w:right="14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z w:val="21"/>
          <w:szCs w:val="21"/>
        </w:rPr>
        <w:t>载有会计师事务所盖章、注册会计师签名并盖章的审计报告原件。</w:t>
      </w:r>
    </w:p>
    <w:p>
      <w:pPr>
        <w:spacing w:before="21"/>
        <w:ind w:left="243" w:right="14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z w:val="21"/>
          <w:szCs w:val="21"/>
        </w:rPr>
        <w:t>载有本公司董事、高级管理人员亲笔签名的年度报告正文。</w:t>
      </w:r>
    </w:p>
    <w:p>
      <w:pPr>
        <w:spacing w:before="21"/>
        <w:ind w:left="24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z w:val="21"/>
          <w:szCs w:val="21"/>
        </w:rPr>
        <w:t>报告期内在中国证监会指定报刊上公开披露过的所有公司文件的正本及公告的原稿。</w:t>
      </w:r>
    </w:p>
    <w:p>
      <w:pPr>
        <w:spacing w:before="21"/>
        <w:ind w:left="243" w:right="14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z w:val="21"/>
          <w:szCs w:val="21"/>
        </w:rPr>
        <w:t>上述文件的备置地点：锦州港股份有限公司董监事会秘书处。</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8"/>
          <w:szCs w:val="18"/>
        </w:rPr>
      </w:pPr>
    </w:p>
    <w:p>
      <w:pPr>
        <w:spacing w:line="314" w:lineRule="auto" w:before="0"/>
        <w:ind w:left="6560" w:right="152" w:firstLine="420"/>
        <w:jc w:val="right"/>
        <w:rPr>
          <w:rFonts w:ascii="宋体" w:hAnsi="宋体" w:cs="宋体" w:eastAsia="宋体" w:hint="default"/>
          <w:sz w:val="21"/>
          <w:szCs w:val="21"/>
        </w:rPr>
      </w:pPr>
      <w:r>
        <w:rPr>
          <w:rFonts w:ascii="宋体" w:hAnsi="宋体" w:cs="宋体" w:eastAsia="宋体" w:hint="default"/>
          <w:sz w:val="21"/>
          <w:szCs w:val="21"/>
        </w:rPr>
        <w:t>董事长：张宏伟 锦州港股份有限公司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sectPr>
      <w:pgSz w:w="11910" w:h="16840"/>
      <w:pgMar w:header="877" w:footer="982" w:top="1100" w:bottom="1180" w:left="1660" w:right="1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swiss"/>
    <w:pitch w:val="variable"/>
  </w:font>
  <w:font w:name="黑体">
    <w:altName w:val="黑体"/>
    <w:charset w:val="86"/>
    <w:family w:val="modern"/>
    <w:pitch w:val="fixed"/>
  </w:font>
  <w:font w:name="宋体">
    <w:altName w:val="宋体"/>
    <w:charset w:val="86"/>
    <w:family w:val="auto"/>
    <w:pitch w:val="variable"/>
  </w:font>
  <w:font w:name="新宋体">
    <w:altName w:val="新宋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5pt;margin-top:781.897522pt;width:13pt;height:11pt;mso-position-horizontal-relative:page;mso-position-vertical-relative:page;z-index:-7295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8797pt;margin-top:781.897522pt;width:15.5pt;height:11pt;mso-position-horizontal-relative:page;mso-position-vertical-relative:page;z-index:-72925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797pt;margin-top:781.897522pt;width:17.5pt;height:11pt;mso-position-horizontal-relative:page;mso-position-vertical-relative:page;z-index:-7292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4751pt;margin-top:535.297913pt;width:13pt;height:11pt;mso-position-horizontal-relative:page;mso-position-vertical-relative:page;z-index:-7294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309pt;margin-top:781.897522pt;width:13pt;height:11pt;mso-position-horizontal-relative:page;mso-position-vertical-relative:page;z-index:-7294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42</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309pt;margin-top:781.897522pt;width:13pt;height:11pt;mso-position-horizontal-relative:page;mso-position-vertical-relative:page;z-index:-7293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45</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309pt;margin-top:781.897522pt;width:13pt;height:11pt;mso-position-horizontal-relative:page;mso-position-vertical-relative:page;z-index:-7293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46</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5.879997pt;margin-top:761.340027pt;width:435.4pt;height:.75pt;mso-position-horizontal-relative:page;mso-position-vertical-relative:page;z-index:-729328" coordorigin="1918,15227" coordsize="8708,15">
          <v:group style="position:absolute;left:1925;top:15234;width:4121;height:2" coordorigin="1925,15234" coordsize="4121,2">
            <v:shape style="position:absolute;left:1925;top:15234;width:4121;height:2" coordorigin="1925,15234" coordsize="4121,0" path="m1925,15234l6046,15234e" filled="false" stroked="true" strokeweight=".72pt" strokecolor="#000000">
              <v:path arrowok="t"/>
            </v:shape>
          </v:group>
          <v:group style="position:absolute;left:6046;top:15234;width:2228;height:2" coordorigin="6046,15234" coordsize="2228,2">
            <v:shape style="position:absolute;left:6046;top:15234;width:2228;height:2" coordorigin="6046,15234" coordsize="2228,0" path="m6046,15234l8273,15234e" filled="false" stroked="true" strokeweight=".72pt" strokecolor="#000000">
              <v:path arrowok="t"/>
            </v:shape>
          </v:group>
          <v:group style="position:absolute;left:8273;top:15234;width:2345;height:2" coordorigin="8273,15234" coordsize="2345,2">
            <v:shape style="position:absolute;left:8273;top:15234;width:2345;height:2" coordorigin="8273,15234" coordsize="2345,0" path="m8273,15234l10618,15234e" filled="false" stroked="true" strokeweight=".72pt" strokecolor="#000000">
              <v:path arrowok="t"/>
            </v:shape>
          </v:group>
          <w10:wrap type="none"/>
        </v:group>
      </w:pict>
    </w:r>
    <w:r>
      <w:rPr/>
      <w:pict>
        <v:shape style="position:absolute;margin-left:292.160309pt;margin-top:781.897522pt;width:11pt;height:11pt;mso-position-horizontal-relative:page;mso-position-vertical-relative:page;z-index:-72930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90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309pt;margin-top:781.897522pt;width:13pt;height:11pt;mso-position-horizontal-relative:page;mso-position-vertical-relative:page;z-index:-7292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88.5pt;margin-top:55.619999pt;width:435pt;height:.1pt;mso-position-horizontal-relative:page;mso-position-vertical-relative:page;z-index:-729616" coordorigin="1770,1112" coordsize="8700,2">
          <v:shape style="position:absolute;left:1770;top:1112;width:8700;height:2" coordorigin="1770,1112" coordsize="8700,0" path="m1770,1112l10470,1112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88.879997pt;margin-top:42.865326pt;width:152.450pt;height:11.5pt;mso-position-horizontal-relative:page;mso-position-vertical-relative:page;z-index:-72959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锦州港股份有限公司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8.879997pt;margin-top:42.865326pt;width:152.450pt;height:11.5pt;mso-position-horizontal-relative:page;mso-position-vertical-relative:page;z-index:-7295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锦州港股份有限公司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55.619999pt;width:700.95pt;height:.1pt;mso-position-horizontal-relative:page;mso-position-vertical-relative:page;z-index:-729520" coordorigin="1410,1112" coordsize="14019,2">
          <v:shape style="position:absolute;left:1410;top:1112;width:14019;height:2" coordorigin="1410,1112" coordsize="14019,0" path="m1410,1112l15428,1112e" filled="false" stroked="true" strokeweight=".72pt" strokecolor="#000000">
            <v:path arrowok="t"/>
          </v:shape>
          <w10:wrap type="none"/>
        </v:group>
      </w:pict>
    </w:r>
    <w:r>
      <w:rPr/>
      <w:pict>
        <v:shape style="position:absolute;margin-left:70.990501pt;margin-top:42.865623pt;width:152.450pt;height:11.5pt;mso-position-horizontal-relative:page;mso-position-vertical-relative:page;z-index:-72949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锦州港股份有限公司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379997pt;margin-top:55.619999pt;width:418.65pt;height:.1pt;mso-position-horizontal-relative:page;mso-position-vertical-relative:page;z-index:-729448" coordorigin="1768,1112" coordsize="8373,2">
          <v:shape style="position:absolute;left:1768;top:1112;width:8373;height:2" coordorigin="1768,1112" coordsize="8373,0" path="m1768,1112l10140,1112e" filled="false" stroked="true" strokeweight=".72pt" strokecolor="#000000">
            <v:path arrowok="t"/>
          </v:shape>
          <w10:wrap type="none"/>
        </v:group>
      </w:pict>
    </w:r>
    <w:r>
      <w:rPr/>
      <w:pict>
        <v:shape style="position:absolute;margin-left:88.879997pt;margin-top:42.865326pt;width:152.450pt;height:11.5pt;mso-position-horizontal-relative:page;mso-position-vertical-relative:page;z-index:-72942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锦州港股份有限公司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spacing w:before="38"/>
      <w:ind w:left="137"/>
    </w:pPr>
    <w:rPr>
      <w:rFonts w:ascii="宋体" w:hAnsi="宋体" w:eastAsia="宋体"/>
      <w:sz w:val="24"/>
      <w:szCs w:val="24"/>
    </w:rPr>
  </w:style>
  <w:style w:styleId="Heading1" w:type="paragraph">
    <w:name w:val="Heading 1"/>
    <w:basedOn w:val="Normal"/>
    <w:uiPriority w:val="1"/>
    <w:qFormat/>
    <w:pPr>
      <w:ind w:left="2335" w:hanging="2"/>
      <w:outlineLvl w:val="1"/>
    </w:pPr>
    <w:rPr>
      <w:rFonts w:ascii="宋体" w:hAnsi="宋体" w:eastAsia="宋体"/>
      <w:b/>
      <w:bCs/>
      <w:sz w:val="30"/>
      <w:szCs w:val="30"/>
    </w:rPr>
  </w:style>
  <w:style w:styleId="Heading2" w:type="paragraph">
    <w:name w:val="Heading 2"/>
    <w:basedOn w:val="Normal"/>
    <w:uiPriority w:val="1"/>
    <w:qFormat/>
    <w:pPr>
      <w:spacing w:before="13"/>
      <w:ind w:left="699"/>
      <w:outlineLvl w:val="2"/>
    </w:pPr>
    <w:rPr>
      <w:rFonts w:ascii="宋体" w:hAnsi="宋体" w:eastAsia="宋体"/>
      <w:b/>
      <w:bCs/>
      <w:sz w:val="28"/>
      <w:szCs w:val="28"/>
    </w:rPr>
  </w:style>
  <w:style w:styleId="Heading3" w:type="paragraph">
    <w:name w:val="Heading 3"/>
    <w:basedOn w:val="Normal"/>
    <w:uiPriority w:val="1"/>
    <w:qFormat/>
    <w:pPr>
      <w:spacing w:before="26"/>
      <w:ind w:left="705"/>
      <w:outlineLvl w:val="3"/>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footer" Target="footer1.xml"/><Relationship Id="rId8" Type="http://schemas.openxmlformats.org/officeDocument/2006/relationships/hyperlink" Target="mailto:WJ@JINZHOUPORT.COM" TargetMode="External"/><Relationship Id="rId9" Type="http://schemas.openxmlformats.org/officeDocument/2006/relationships/hyperlink" Target="mailto:MSC@JINZHOUPORT.COM" TargetMode="External"/><Relationship Id="rId10" Type="http://schemas.openxmlformats.org/officeDocument/2006/relationships/hyperlink" Target="http://WWW.JINZHOUPORT.COM/" TargetMode="External"/><Relationship Id="rId11" Type="http://schemas.openxmlformats.org/officeDocument/2006/relationships/hyperlink" Target="mailto:JZCJHGA@MAIL.JZPTT.LN.CN" TargetMode="External"/><Relationship Id="rId12" Type="http://schemas.openxmlformats.org/officeDocument/2006/relationships/hyperlink" Target="http://WWW.SSE.COM.CN/" TargetMode="External"/><Relationship Id="rId13" Type="http://schemas.openxmlformats.org/officeDocument/2006/relationships/image" Target="media/image2.png"/><Relationship Id="rId14" Type="http://schemas.openxmlformats.org/officeDocument/2006/relationships/hyperlink" Target="http://www.sse.com.cn/" TargetMode="Externa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header" Target="header5.xml"/><Relationship Id="rId22" Type="http://schemas.openxmlformats.org/officeDocument/2006/relationships/footer" Target="footer5.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80" Type="http://schemas.openxmlformats.org/officeDocument/2006/relationships/image" Target="media/image58.png"/><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 Id="rId90" Type="http://schemas.openxmlformats.org/officeDocument/2006/relationships/image" Target="media/image68.png"/><Relationship Id="rId91" Type="http://schemas.openxmlformats.org/officeDocument/2006/relationships/image" Target="media/image69.png"/><Relationship Id="rId92" Type="http://schemas.openxmlformats.org/officeDocument/2006/relationships/image" Target="media/image70.png"/><Relationship Id="rId93" Type="http://schemas.openxmlformats.org/officeDocument/2006/relationships/image" Target="media/image71.png"/><Relationship Id="rId94" Type="http://schemas.openxmlformats.org/officeDocument/2006/relationships/image" Target="media/image72.png"/><Relationship Id="rId95" Type="http://schemas.openxmlformats.org/officeDocument/2006/relationships/image" Target="media/image73.png"/><Relationship Id="rId96" Type="http://schemas.openxmlformats.org/officeDocument/2006/relationships/image" Target="media/image74.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100" Type="http://schemas.openxmlformats.org/officeDocument/2006/relationships/image" Target="media/image78.png"/><Relationship Id="rId101" Type="http://schemas.openxmlformats.org/officeDocument/2006/relationships/image" Target="media/image79.png"/><Relationship Id="rId102" Type="http://schemas.openxmlformats.org/officeDocument/2006/relationships/image" Target="media/image80.png"/><Relationship Id="rId103" Type="http://schemas.openxmlformats.org/officeDocument/2006/relationships/image" Target="media/image81.png"/><Relationship Id="rId104" Type="http://schemas.openxmlformats.org/officeDocument/2006/relationships/image" Target="media/image82.png"/><Relationship Id="rId105" Type="http://schemas.openxmlformats.org/officeDocument/2006/relationships/image" Target="media/image83.png"/><Relationship Id="rId106" Type="http://schemas.openxmlformats.org/officeDocument/2006/relationships/image" Target="media/image84.png"/><Relationship Id="rId107" Type="http://schemas.openxmlformats.org/officeDocument/2006/relationships/image" Target="media/image85.png"/><Relationship Id="rId108" Type="http://schemas.openxmlformats.org/officeDocument/2006/relationships/image" Target="media/image86.png"/><Relationship Id="rId109" Type="http://schemas.openxmlformats.org/officeDocument/2006/relationships/image" Target="media/image87.png"/><Relationship Id="rId110" Type="http://schemas.openxmlformats.org/officeDocument/2006/relationships/image" Target="media/image88.png"/><Relationship Id="rId111" Type="http://schemas.openxmlformats.org/officeDocument/2006/relationships/image" Target="media/image89.png"/><Relationship Id="rId112" Type="http://schemas.openxmlformats.org/officeDocument/2006/relationships/image" Target="media/image90.png"/><Relationship Id="rId113" Type="http://schemas.openxmlformats.org/officeDocument/2006/relationships/image" Target="media/image91.png"/><Relationship Id="rId114" Type="http://schemas.openxmlformats.org/officeDocument/2006/relationships/image" Target="media/image92.png"/><Relationship Id="rId115" Type="http://schemas.openxmlformats.org/officeDocument/2006/relationships/image" Target="media/image93.png"/><Relationship Id="rId116" Type="http://schemas.openxmlformats.org/officeDocument/2006/relationships/image" Target="media/image94.png"/><Relationship Id="rId117" Type="http://schemas.openxmlformats.org/officeDocument/2006/relationships/image" Target="media/image95.png"/><Relationship Id="rId118" Type="http://schemas.openxmlformats.org/officeDocument/2006/relationships/image" Target="media/image96.png"/><Relationship Id="rId119" Type="http://schemas.openxmlformats.org/officeDocument/2006/relationships/image" Target="media/image97.png"/><Relationship Id="rId120" Type="http://schemas.openxmlformats.org/officeDocument/2006/relationships/image" Target="media/image98.png"/><Relationship Id="rId121" Type="http://schemas.openxmlformats.org/officeDocument/2006/relationships/image" Target="media/image99.png"/><Relationship Id="rId122" Type="http://schemas.openxmlformats.org/officeDocument/2006/relationships/image" Target="media/image100.png"/><Relationship Id="rId123" Type="http://schemas.openxmlformats.org/officeDocument/2006/relationships/image" Target="media/image101.png"/><Relationship Id="rId124" Type="http://schemas.openxmlformats.org/officeDocument/2006/relationships/image" Target="media/image102.png"/><Relationship Id="rId125" Type="http://schemas.openxmlformats.org/officeDocument/2006/relationships/image" Target="media/image103.png"/><Relationship Id="rId126" Type="http://schemas.openxmlformats.org/officeDocument/2006/relationships/image" Target="media/image104.png"/><Relationship Id="rId127" Type="http://schemas.openxmlformats.org/officeDocument/2006/relationships/image" Target="media/image105.png"/><Relationship Id="rId128" Type="http://schemas.openxmlformats.org/officeDocument/2006/relationships/image" Target="media/image106.png"/><Relationship Id="rId129" Type="http://schemas.openxmlformats.org/officeDocument/2006/relationships/image" Target="media/image107.png"/><Relationship Id="rId130" Type="http://schemas.openxmlformats.org/officeDocument/2006/relationships/image" Target="media/image108.png"/><Relationship Id="rId131" Type="http://schemas.openxmlformats.org/officeDocument/2006/relationships/image" Target="media/image109.png"/><Relationship Id="rId132" Type="http://schemas.openxmlformats.org/officeDocument/2006/relationships/image" Target="media/image110.png"/><Relationship Id="rId133" Type="http://schemas.openxmlformats.org/officeDocument/2006/relationships/image" Target="media/image111.png"/><Relationship Id="rId134" Type="http://schemas.openxmlformats.org/officeDocument/2006/relationships/image" Target="media/image112.png"/><Relationship Id="rId135" Type="http://schemas.openxmlformats.org/officeDocument/2006/relationships/image" Target="media/image113.png"/><Relationship Id="rId136" Type="http://schemas.openxmlformats.org/officeDocument/2006/relationships/image" Target="media/image114.png"/><Relationship Id="rId137" Type="http://schemas.openxmlformats.org/officeDocument/2006/relationships/image" Target="media/image115.png"/><Relationship Id="rId138" Type="http://schemas.openxmlformats.org/officeDocument/2006/relationships/image" Target="media/image116.png"/><Relationship Id="rId139" Type="http://schemas.openxmlformats.org/officeDocument/2006/relationships/image" Target="media/image117.png"/><Relationship Id="rId140" Type="http://schemas.openxmlformats.org/officeDocument/2006/relationships/image" Target="media/image118.png"/><Relationship Id="rId141" Type="http://schemas.openxmlformats.org/officeDocument/2006/relationships/image" Target="media/image119.png"/><Relationship Id="rId142" Type="http://schemas.openxmlformats.org/officeDocument/2006/relationships/image" Target="media/image120.png"/><Relationship Id="rId143" Type="http://schemas.openxmlformats.org/officeDocument/2006/relationships/image" Target="media/image121.png"/><Relationship Id="rId144" Type="http://schemas.openxmlformats.org/officeDocument/2006/relationships/image" Target="media/image122.png"/><Relationship Id="rId145" Type="http://schemas.openxmlformats.org/officeDocument/2006/relationships/image" Target="media/image123.png"/><Relationship Id="rId146" Type="http://schemas.openxmlformats.org/officeDocument/2006/relationships/image" Target="media/image124.png"/><Relationship Id="rId147" Type="http://schemas.openxmlformats.org/officeDocument/2006/relationships/image" Target="media/image125.png"/><Relationship Id="rId148" Type="http://schemas.openxmlformats.org/officeDocument/2006/relationships/image" Target="media/image126.png"/><Relationship Id="rId149" Type="http://schemas.openxmlformats.org/officeDocument/2006/relationships/image" Target="media/image127.png"/><Relationship Id="rId150" Type="http://schemas.openxmlformats.org/officeDocument/2006/relationships/image" Target="media/image128.png"/><Relationship Id="rId151" Type="http://schemas.openxmlformats.org/officeDocument/2006/relationships/image" Target="media/image129.png"/><Relationship Id="rId152" Type="http://schemas.openxmlformats.org/officeDocument/2006/relationships/image" Target="media/image130.png"/><Relationship Id="rId153" Type="http://schemas.openxmlformats.org/officeDocument/2006/relationships/image" Target="media/image131.png"/><Relationship Id="rId154" Type="http://schemas.openxmlformats.org/officeDocument/2006/relationships/image" Target="media/image132.png"/><Relationship Id="rId155" Type="http://schemas.openxmlformats.org/officeDocument/2006/relationships/image" Target="media/image133.png"/><Relationship Id="rId156" Type="http://schemas.openxmlformats.org/officeDocument/2006/relationships/image" Target="media/image134.png"/><Relationship Id="rId157" Type="http://schemas.openxmlformats.org/officeDocument/2006/relationships/image" Target="media/image135.png"/><Relationship Id="rId158" Type="http://schemas.openxmlformats.org/officeDocument/2006/relationships/image" Target="media/image136.png"/><Relationship Id="rId159" Type="http://schemas.openxmlformats.org/officeDocument/2006/relationships/image" Target="media/image137.png"/><Relationship Id="rId160" Type="http://schemas.openxmlformats.org/officeDocument/2006/relationships/image" Target="media/image138.png"/><Relationship Id="rId161" Type="http://schemas.openxmlformats.org/officeDocument/2006/relationships/image" Target="media/image139.png"/><Relationship Id="rId162" Type="http://schemas.openxmlformats.org/officeDocument/2006/relationships/image" Target="media/image140.png"/><Relationship Id="rId163" Type="http://schemas.openxmlformats.org/officeDocument/2006/relationships/image" Target="media/image141.png"/><Relationship Id="rId164" Type="http://schemas.openxmlformats.org/officeDocument/2006/relationships/image" Target="media/image142.png"/><Relationship Id="rId165" Type="http://schemas.openxmlformats.org/officeDocument/2006/relationships/image" Target="media/image143.png"/><Relationship Id="rId166" Type="http://schemas.openxmlformats.org/officeDocument/2006/relationships/image" Target="media/image144.png"/><Relationship Id="rId167" Type="http://schemas.openxmlformats.org/officeDocument/2006/relationships/image" Target="media/image145.png"/><Relationship Id="rId168" Type="http://schemas.openxmlformats.org/officeDocument/2006/relationships/image" Target="media/image146.png"/><Relationship Id="rId169" Type="http://schemas.openxmlformats.org/officeDocument/2006/relationships/image" Target="media/image147.png"/><Relationship Id="rId170" Type="http://schemas.openxmlformats.org/officeDocument/2006/relationships/image" Target="media/image148.png"/><Relationship Id="rId171" Type="http://schemas.openxmlformats.org/officeDocument/2006/relationships/image" Target="media/image149.png"/><Relationship Id="rId172" Type="http://schemas.openxmlformats.org/officeDocument/2006/relationships/image" Target="media/image150.png"/><Relationship Id="rId173" Type="http://schemas.openxmlformats.org/officeDocument/2006/relationships/image" Target="media/image151.png"/><Relationship Id="rId174" Type="http://schemas.openxmlformats.org/officeDocument/2006/relationships/image" Target="media/image152.png"/><Relationship Id="rId175" Type="http://schemas.openxmlformats.org/officeDocument/2006/relationships/image" Target="media/image153.png"/><Relationship Id="rId176" Type="http://schemas.openxmlformats.org/officeDocument/2006/relationships/image" Target="media/image154.png"/><Relationship Id="rId177" Type="http://schemas.openxmlformats.org/officeDocument/2006/relationships/image" Target="media/image155.png"/><Relationship Id="rId178" Type="http://schemas.openxmlformats.org/officeDocument/2006/relationships/image" Target="media/image156.png"/><Relationship Id="rId179" Type="http://schemas.openxmlformats.org/officeDocument/2006/relationships/image" Target="media/image157.png"/><Relationship Id="rId180" Type="http://schemas.openxmlformats.org/officeDocument/2006/relationships/image" Target="media/image158.png"/><Relationship Id="rId181" Type="http://schemas.openxmlformats.org/officeDocument/2006/relationships/image" Target="media/image159.png"/><Relationship Id="rId182" Type="http://schemas.openxmlformats.org/officeDocument/2006/relationships/image" Target="media/image160.png"/><Relationship Id="rId183" Type="http://schemas.openxmlformats.org/officeDocument/2006/relationships/image" Target="media/image161.png"/><Relationship Id="rId184" Type="http://schemas.openxmlformats.org/officeDocument/2006/relationships/image" Target="media/image162.png"/><Relationship Id="rId185" Type="http://schemas.openxmlformats.org/officeDocument/2006/relationships/image" Target="media/image163.png"/><Relationship Id="rId186" Type="http://schemas.openxmlformats.org/officeDocument/2006/relationships/image" Target="media/image164.png"/><Relationship Id="rId187" Type="http://schemas.openxmlformats.org/officeDocument/2006/relationships/image" Target="media/image165.png"/><Relationship Id="rId188" Type="http://schemas.openxmlformats.org/officeDocument/2006/relationships/image" Target="media/image166.png"/><Relationship Id="rId189" Type="http://schemas.openxmlformats.org/officeDocument/2006/relationships/image" Target="media/image167.png"/><Relationship Id="rId190" Type="http://schemas.openxmlformats.org/officeDocument/2006/relationships/image" Target="media/image168.png"/><Relationship Id="rId191" Type="http://schemas.openxmlformats.org/officeDocument/2006/relationships/image" Target="media/image169.png"/><Relationship Id="rId192" Type="http://schemas.openxmlformats.org/officeDocument/2006/relationships/image" Target="media/image170.png"/><Relationship Id="rId193" Type="http://schemas.openxmlformats.org/officeDocument/2006/relationships/image" Target="media/image171.png"/><Relationship Id="rId194" Type="http://schemas.openxmlformats.org/officeDocument/2006/relationships/image" Target="media/image172.png"/><Relationship Id="rId195" Type="http://schemas.openxmlformats.org/officeDocument/2006/relationships/image" Target="media/image173.png"/><Relationship Id="rId196" Type="http://schemas.openxmlformats.org/officeDocument/2006/relationships/image" Target="media/image174.png"/><Relationship Id="rId197" Type="http://schemas.openxmlformats.org/officeDocument/2006/relationships/image" Target="media/image175.png"/><Relationship Id="rId198" Type="http://schemas.openxmlformats.org/officeDocument/2006/relationships/image" Target="media/image176.png"/><Relationship Id="rId199" Type="http://schemas.openxmlformats.org/officeDocument/2006/relationships/image" Target="media/image177.png"/><Relationship Id="rId200" Type="http://schemas.openxmlformats.org/officeDocument/2006/relationships/image" Target="media/image178.png"/><Relationship Id="rId201" Type="http://schemas.openxmlformats.org/officeDocument/2006/relationships/image" Target="media/image179.png"/><Relationship Id="rId202" Type="http://schemas.openxmlformats.org/officeDocument/2006/relationships/image" Target="media/image180.png"/><Relationship Id="rId203" Type="http://schemas.openxmlformats.org/officeDocument/2006/relationships/image" Target="media/image181.png"/><Relationship Id="rId204" Type="http://schemas.openxmlformats.org/officeDocument/2006/relationships/image" Target="media/image182.png"/><Relationship Id="rId205" Type="http://schemas.openxmlformats.org/officeDocument/2006/relationships/image" Target="media/image183.png"/><Relationship Id="rId206" Type="http://schemas.openxmlformats.org/officeDocument/2006/relationships/image" Target="media/image184.png"/><Relationship Id="rId207" Type="http://schemas.openxmlformats.org/officeDocument/2006/relationships/image" Target="media/image185.png"/><Relationship Id="rId208" Type="http://schemas.openxmlformats.org/officeDocument/2006/relationships/image" Target="media/image186.png"/><Relationship Id="rId209" Type="http://schemas.openxmlformats.org/officeDocument/2006/relationships/image" Target="media/image187.png"/><Relationship Id="rId210" Type="http://schemas.openxmlformats.org/officeDocument/2006/relationships/image" Target="media/image188.png"/><Relationship Id="rId211" Type="http://schemas.openxmlformats.org/officeDocument/2006/relationships/image" Target="media/image189.png"/><Relationship Id="rId212" Type="http://schemas.openxmlformats.org/officeDocument/2006/relationships/image" Target="media/image190.png"/><Relationship Id="rId213" Type="http://schemas.openxmlformats.org/officeDocument/2006/relationships/image" Target="media/image191.png"/><Relationship Id="rId214" Type="http://schemas.openxmlformats.org/officeDocument/2006/relationships/image" Target="media/image192.png"/><Relationship Id="rId215" Type="http://schemas.openxmlformats.org/officeDocument/2006/relationships/image" Target="media/image193.png"/><Relationship Id="rId216" Type="http://schemas.openxmlformats.org/officeDocument/2006/relationships/image" Target="media/image194.png"/><Relationship Id="rId217" Type="http://schemas.openxmlformats.org/officeDocument/2006/relationships/image" Target="media/image195.png"/><Relationship Id="rId218" Type="http://schemas.openxmlformats.org/officeDocument/2006/relationships/image" Target="media/image196.png"/><Relationship Id="rId219" Type="http://schemas.openxmlformats.org/officeDocument/2006/relationships/image" Target="media/image197.png"/><Relationship Id="rId220" Type="http://schemas.openxmlformats.org/officeDocument/2006/relationships/image" Target="media/image198.png"/><Relationship Id="rId221" Type="http://schemas.openxmlformats.org/officeDocument/2006/relationships/image" Target="media/image199.png"/><Relationship Id="rId222" Type="http://schemas.openxmlformats.org/officeDocument/2006/relationships/image" Target="media/image200.png"/><Relationship Id="rId223" Type="http://schemas.openxmlformats.org/officeDocument/2006/relationships/image" Target="media/image201.png"/><Relationship Id="rId224" Type="http://schemas.openxmlformats.org/officeDocument/2006/relationships/image" Target="media/image202.png"/><Relationship Id="rId225" Type="http://schemas.openxmlformats.org/officeDocument/2006/relationships/image" Target="media/image203.png"/><Relationship Id="rId226" Type="http://schemas.openxmlformats.org/officeDocument/2006/relationships/image" Target="media/image204.png"/><Relationship Id="rId227" Type="http://schemas.openxmlformats.org/officeDocument/2006/relationships/image" Target="media/image205.png"/><Relationship Id="rId228" Type="http://schemas.openxmlformats.org/officeDocument/2006/relationships/image" Target="media/image206.png"/><Relationship Id="rId229" Type="http://schemas.openxmlformats.org/officeDocument/2006/relationships/image" Target="media/image207.png"/><Relationship Id="rId230" Type="http://schemas.openxmlformats.org/officeDocument/2006/relationships/image" Target="media/image208.png"/><Relationship Id="rId231" Type="http://schemas.openxmlformats.org/officeDocument/2006/relationships/image" Target="media/image209.png"/><Relationship Id="rId232" Type="http://schemas.openxmlformats.org/officeDocument/2006/relationships/image" Target="media/image210.png"/><Relationship Id="rId233" Type="http://schemas.openxmlformats.org/officeDocument/2006/relationships/image" Target="media/image211.png"/><Relationship Id="rId234" Type="http://schemas.openxmlformats.org/officeDocument/2006/relationships/image" Target="media/image212.png"/><Relationship Id="rId235" Type="http://schemas.openxmlformats.org/officeDocument/2006/relationships/image" Target="media/image213.png"/><Relationship Id="rId236" Type="http://schemas.openxmlformats.org/officeDocument/2006/relationships/image" Target="media/image214.png"/><Relationship Id="rId237" Type="http://schemas.openxmlformats.org/officeDocument/2006/relationships/image" Target="media/image215.png"/><Relationship Id="rId238" Type="http://schemas.openxmlformats.org/officeDocument/2006/relationships/image" Target="media/image216.png"/><Relationship Id="rId239" Type="http://schemas.openxmlformats.org/officeDocument/2006/relationships/image" Target="media/image217.png"/><Relationship Id="rId240" Type="http://schemas.openxmlformats.org/officeDocument/2006/relationships/image" Target="media/image218.png"/><Relationship Id="rId241" Type="http://schemas.openxmlformats.org/officeDocument/2006/relationships/image" Target="media/image219.png"/><Relationship Id="rId242" Type="http://schemas.openxmlformats.org/officeDocument/2006/relationships/image" Target="media/image220.png"/><Relationship Id="rId243" Type="http://schemas.openxmlformats.org/officeDocument/2006/relationships/footer" Target="footer8.xml"/><Relationship Id="rId244" Type="http://schemas.openxmlformats.org/officeDocument/2006/relationships/image" Target="media/image221.png"/><Relationship Id="rId245" Type="http://schemas.openxmlformats.org/officeDocument/2006/relationships/image" Target="media/image222.png"/><Relationship Id="rId246" Type="http://schemas.openxmlformats.org/officeDocument/2006/relationships/image" Target="media/image223.png"/><Relationship Id="rId247" Type="http://schemas.openxmlformats.org/officeDocument/2006/relationships/image" Target="media/image224.png"/><Relationship Id="rId248" Type="http://schemas.openxmlformats.org/officeDocument/2006/relationships/image" Target="media/image225.png"/><Relationship Id="rId249" Type="http://schemas.openxmlformats.org/officeDocument/2006/relationships/image" Target="media/image226.png"/><Relationship Id="rId250" Type="http://schemas.openxmlformats.org/officeDocument/2006/relationships/image" Target="media/image227.png"/><Relationship Id="rId251" Type="http://schemas.openxmlformats.org/officeDocument/2006/relationships/footer" Target="footer9.xml"/><Relationship Id="rId252" Type="http://schemas.openxmlformats.org/officeDocument/2006/relationships/image" Target="media/image228.png"/><Relationship Id="rId253" Type="http://schemas.openxmlformats.org/officeDocument/2006/relationships/image" Target="media/image229.png"/><Relationship Id="rId254" Type="http://schemas.openxmlformats.org/officeDocument/2006/relationships/image" Target="media/image230.png"/><Relationship Id="rId255" Type="http://schemas.openxmlformats.org/officeDocument/2006/relationships/image" Target="media/image231.png"/><Relationship Id="rId256" Type="http://schemas.openxmlformats.org/officeDocument/2006/relationships/image" Target="media/image232.png"/><Relationship Id="rId257" Type="http://schemas.openxmlformats.org/officeDocument/2006/relationships/image" Target="media/image233.png"/><Relationship Id="rId258" Type="http://schemas.openxmlformats.org/officeDocument/2006/relationships/image" Target="media/image234.png"/><Relationship Id="rId259" Type="http://schemas.openxmlformats.org/officeDocument/2006/relationships/image" Target="media/image235.png"/><Relationship Id="rId260" Type="http://schemas.openxmlformats.org/officeDocument/2006/relationships/image" Target="media/image236.png"/><Relationship Id="rId261" Type="http://schemas.openxmlformats.org/officeDocument/2006/relationships/image" Target="media/image237.png"/><Relationship Id="rId262" Type="http://schemas.openxmlformats.org/officeDocument/2006/relationships/image" Target="media/image238.png"/><Relationship Id="rId263" Type="http://schemas.openxmlformats.org/officeDocument/2006/relationships/image" Target="media/image239.png"/><Relationship Id="rId264" Type="http://schemas.openxmlformats.org/officeDocument/2006/relationships/image" Target="media/image240.png"/><Relationship Id="rId265" Type="http://schemas.openxmlformats.org/officeDocument/2006/relationships/image" Target="media/image241.png"/><Relationship Id="rId266" Type="http://schemas.openxmlformats.org/officeDocument/2006/relationships/image" Target="media/image242.png"/><Relationship Id="rId267" Type="http://schemas.openxmlformats.org/officeDocument/2006/relationships/image" Target="media/image243.png"/><Relationship Id="rId268" Type="http://schemas.openxmlformats.org/officeDocument/2006/relationships/image" Target="media/image244.png"/><Relationship Id="rId269" Type="http://schemas.openxmlformats.org/officeDocument/2006/relationships/image" Target="media/image245.png"/><Relationship Id="rId270" Type="http://schemas.openxmlformats.org/officeDocument/2006/relationships/image" Target="media/image246.png"/><Relationship Id="rId271" Type="http://schemas.openxmlformats.org/officeDocument/2006/relationships/image" Target="media/image247.png"/><Relationship Id="rId272" Type="http://schemas.openxmlformats.org/officeDocument/2006/relationships/image" Target="media/image248.png"/><Relationship Id="rId273" Type="http://schemas.openxmlformats.org/officeDocument/2006/relationships/image" Target="media/image249.png"/><Relationship Id="rId274" Type="http://schemas.openxmlformats.org/officeDocument/2006/relationships/image" Target="media/image250.png"/><Relationship Id="rId275" Type="http://schemas.openxmlformats.org/officeDocument/2006/relationships/image" Target="media/image251.png"/><Relationship Id="rId276" Type="http://schemas.openxmlformats.org/officeDocument/2006/relationships/image" Target="media/image252.png"/><Relationship Id="rId277" Type="http://schemas.openxmlformats.org/officeDocument/2006/relationships/image" Target="media/image253.png"/><Relationship Id="rId278" Type="http://schemas.openxmlformats.org/officeDocument/2006/relationships/image" Target="media/image254.png"/><Relationship Id="rId279" Type="http://schemas.openxmlformats.org/officeDocument/2006/relationships/image" Target="media/image255.png"/><Relationship Id="rId280" Type="http://schemas.openxmlformats.org/officeDocument/2006/relationships/image" Target="media/image256.png"/><Relationship Id="rId281" Type="http://schemas.openxmlformats.org/officeDocument/2006/relationships/image" Target="media/image257.png"/><Relationship Id="rId282" Type="http://schemas.openxmlformats.org/officeDocument/2006/relationships/image" Target="media/image258.png"/><Relationship Id="rId283" Type="http://schemas.openxmlformats.org/officeDocument/2006/relationships/image" Target="media/image259.png"/><Relationship Id="rId284" Type="http://schemas.openxmlformats.org/officeDocument/2006/relationships/image" Target="media/image260.png"/><Relationship Id="rId285" Type="http://schemas.openxmlformats.org/officeDocument/2006/relationships/image" Target="media/image261.png"/><Relationship Id="rId286" Type="http://schemas.openxmlformats.org/officeDocument/2006/relationships/image" Target="media/image262.png"/><Relationship Id="rId287" Type="http://schemas.openxmlformats.org/officeDocument/2006/relationships/image" Target="media/image263.png"/><Relationship Id="rId288" Type="http://schemas.openxmlformats.org/officeDocument/2006/relationships/image" Target="media/image264.png"/><Relationship Id="rId289" Type="http://schemas.openxmlformats.org/officeDocument/2006/relationships/image" Target="media/image265.png"/><Relationship Id="rId290" Type="http://schemas.openxmlformats.org/officeDocument/2006/relationships/image" Target="media/image266.png"/><Relationship Id="rId291" Type="http://schemas.openxmlformats.org/officeDocument/2006/relationships/image" Target="media/image267.png"/><Relationship Id="rId292" Type="http://schemas.openxmlformats.org/officeDocument/2006/relationships/image" Target="media/image268.png"/><Relationship Id="rId293" Type="http://schemas.openxmlformats.org/officeDocument/2006/relationships/image" Target="media/image269.png"/><Relationship Id="rId294" Type="http://schemas.openxmlformats.org/officeDocument/2006/relationships/image" Target="media/image270.png"/><Relationship Id="rId295" Type="http://schemas.openxmlformats.org/officeDocument/2006/relationships/image" Target="media/image271.png"/><Relationship Id="rId296" Type="http://schemas.openxmlformats.org/officeDocument/2006/relationships/image" Target="media/image272.png"/><Relationship Id="rId297" Type="http://schemas.openxmlformats.org/officeDocument/2006/relationships/image" Target="media/image273.png"/><Relationship Id="rId298" Type="http://schemas.openxmlformats.org/officeDocument/2006/relationships/image" Target="media/image274.png"/><Relationship Id="rId299" Type="http://schemas.openxmlformats.org/officeDocument/2006/relationships/image" Target="media/image275.png"/><Relationship Id="rId300" Type="http://schemas.openxmlformats.org/officeDocument/2006/relationships/image" Target="media/image276.png"/><Relationship Id="rId301" Type="http://schemas.openxmlformats.org/officeDocument/2006/relationships/image" Target="media/image277.png"/><Relationship Id="rId302" Type="http://schemas.openxmlformats.org/officeDocument/2006/relationships/image" Target="media/image278.png"/><Relationship Id="rId303" Type="http://schemas.openxmlformats.org/officeDocument/2006/relationships/image" Target="media/image279.png"/><Relationship Id="rId304" Type="http://schemas.openxmlformats.org/officeDocument/2006/relationships/image" Target="media/image280.png"/><Relationship Id="rId305" Type="http://schemas.openxmlformats.org/officeDocument/2006/relationships/image" Target="media/image281.png"/><Relationship Id="rId306" Type="http://schemas.openxmlformats.org/officeDocument/2006/relationships/image" Target="media/image282.png"/><Relationship Id="rId307" Type="http://schemas.openxmlformats.org/officeDocument/2006/relationships/image" Target="media/image283.png"/><Relationship Id="rId308" Type="http://schemas.openxmlformats.org/officeDocument/2006/relationships/image" Target="media/image284.png"/><Relationship Id="rId309" Type="http://schemas.openxmlformats.org/officeDocument/2006/relationships/image" Target="media/image285.png"/><Relationship Id="rId310" Type="http://schemas.openxmlformats.org/officeDocument/2006/relationships/image" Target="media/image286.png"/><Relationship Id="rId311" Type="http://schemas.openxmlformats.org/officeDocument/2006/relationships/image" Target="media/image287.png"/><Relationship Id="rId312" Type="http://schemas.openxmlformats.org/officeDocument/2006/relationships/image" Target="media/image288.png"/><Relationship Id="rId313" Type="http://schemas.openxmlformats.org/officeDocument/2006/relationships/image" Target="media/image289.png"/><Relationship Id="rId314" Type="http://schemas.openxmlformats.org/officeDocument/2006/relationships/image" Target="media/image290.png"/><Relationship Id="rId315" Type="http://schemas.openxmlformats.org/officeDocument/2006/relationships/image" Target="media/image291.png"/><Relationship Id="rId316" Type="http://schemas.openxmlformats.org/officeDocument/2006/relationships/image" Target="media/image292.png"/><Relationship Id="rId317" Type="http://schemas.openxmlformats.org/officeDocument/2006/relationships/image" Target="media/image293.png"/><Relationship Id="rId318" Type="http://schemas.openxmlformats.org/officeDocument/2006/relationships/image" Target="media/image294.png"/><Relationship Id="rId319" Type="http://schemas.openxmlformats.org/officeDocument/2006/relationships/image" Target="media/image295.png"/><Relationship Id="rId320" Type="http://schemas.openxmlformats.org/officeDocument/2006/relationships/image" Target="media/image296.png"/><Relationship Id="rId321" Type="http://schemas.openxmlformats.org/officeDocument/2006/relationships/image" Target="media/image297.png"/><Relationship Id="rId322" Type="http://schemas.openxmlformats.org/officeDocument/2006/relationships/image" Target="media/image298.png"/><Relationship Id="rId323" Type="http://schemas.openxmlformats.org/officeDocument/2006/relationships/image" Target="media/image299.png"/><Relationship Id="rId324" Type="http://schemas.openxmlformats.org/officeDocument/2006/relationships/image" Target="media/image300.png"/><Relationship Id="rId325" Type="http://schemas.openxmlformats.org/officeDocument/2006/relationships/image" Target="media/image301.png"/><Relationship Id="rId326" Type="http://schemas.openxmlformats.org/officeDocument/2006/relationships/image" Target="media/image302.png"/><Relationship Id="rId327" Type="http://schemas.openxmlformats.org/officeDocument/2006/relationships/image" Target="media/image303.png"/><Relationship Id="rId328" Type="http://schemas.openxmlformats.org/officeDocument/2006/relationships/image" Target="media/image304.png"/><Relationship Id="rId329" Type="http://schemas.openxmlformats.org/officeDocument/2006/relationships/image" Target="media/image305.png"/><Relationship Id="rId330" Type="http://schemas.openxmlformats.org/officeDocument/2006/relationships/image" Target="media/image306.png"/><Relationship Id="rId331" Type="http://schemas.openxmlformats.org/officeDocument/2006/relationships/image" Target="media/image307.png"/><Relationship Id="rId332" Type="http://schemas.openxmlformats.org/officeDocument/2006/relationships/image" Target="media/image308.png"/><Relationship Id="rId333" Type="http://schemas.openxmlformats.org/officeDocument/2006/relationships/image" Target="media/image309.png"/><Relationship Id="rId334" Type="http://schemas.openxmlformats.org/officeDocument/2006/relationships/image" Target="media/image310.png"/><Relationship Id="rId335" Type="http://schemas.openxmlformats.org/officeDocument/2006/relationships/image" Target="media/image311.png"/><Relationship Id="rId336" Type="http://schemas.openxmlformats.org/officeDocument/2006/relationships/image" Target="media/image312.png"/><Relationship Id="rId337" Type="http://schemas.openxmlformats.org/officeDocument/2006/relationships/image" Target="media/image313.png"/><Relationship Id="rId338" Type="http://schemas.openxmlformats.org/officeDocument/2006/relationships/image" Target="media/image314.png"/><Relationship Id="rId339" Type="http://schemas.openxmlformats.org/officeDocument/2006/relationships/image" Target="media/image315.png"/><Relationship Id="rId340" Type="http://schemas.openxmlformats.org/officeDocument/2006/relationships/footer" Target="footer10.xml"/><Relationship Id="rId341" Type="http://schemas.openxmlformats.org/officeDocument/2006/relationships/image" Target="media/image316.png"/><Relationship Id="rId342" Type="http://schemas.openxmlformats.org/officeDocument/2006/relationships/image" Target="media/image317.png"/><Relationship Id="rId343" Type="http://schemas.openxmlformats.org/officeDocument/2006/relationships/image" Target="media/image318.png"/><Relationship Id="rId344" Type="http://schemas.openxmlformats.org/officeDocument/2006/relationships/image" Target="media/image319.png"/><Relationship Id="rId345" Type="http://schemas.openxmlformats.org/officeDocument/2006/relationships/image" Target="media/image320.png"/><Relationship Id="rId346" Type="http://schemas.openxmlformats.org/officeDocument/2006/relationships/image" Target="media/image321.png"/><Relationship Id="rId347" Type="http://schemas.openxmlformats.org/officeDocument/2006/relationships/image" Target="media/image322.png"/><Relationship Id="rId348" Type="http://schemas.openxmlformats.org/officeDocument/2006/relationships/image" Target="media/image323.png"/><Relationship Id="rId349" Type="http://schemas.openxmlformats.org/officeDocument/2006/relationships/footer" Target="footer11.xml"/><Relationship Id="rId350" Type="http://schemas.openxmlformats.org/officeDocument/2006/relationships/image" Target="media/image324.png"/><Relationship Id="rId351" Type="http://schemas.openxmlformats.org/officeDocument/2006/relationships/image" Target="media/image325.png"/><Relationship Id="rId352" Type="http://schemas.openxmlformats.org/officeDocument/2006/relationships/image" Target="media/image326.png"/><Relationship Id="rId353" Type="http://schemas.openxmlformats.org/officeDocument/2006/relationships/image" Target="media/image327.png"/><Relationship Id="rId354" Type="http://schemas.openxmlformats.org/officeDocument/2006/relationships/image" Target="media/image328.png"/><Relationship Id="rId355" Type="http://schemas.openxmlformats.org/officeDocument/2006/relationships/image" Target="media/image329.png"/><Relationship Id="rId356" Type="http://schemas.openxmlformats.org/officeDocument/2006/relationships/image" Target="media/image330.png"/><Relationship Id="rId357" Type="http://schemas.openxmlformats.org/officeDocument/2006/relationships/image" Target="media/image331.png"/><Relationship Id="rId358" Type="http://schemas.openxmlformats.org/officeDocument/2006/relationships/image" Target="media/image332.png"/><Relationship Id="rId359" Type="http://schemas.openxmlformats.org/officeDocument/2006/relationships/image" Target="media/image333.png"/><Relationship Id="rId360" Type="http://schemas.openxmlformats.org/officeDocument/2006/relationships/image" Target="media/image334.png"/><Relationship Id="rId361" Type="http://schemas.openxmlformats.org/officeDocument/2006/relationships/image" Target="media/image335.png"/><Relationship Id="rId362" Type="http://schemas.openxmlformats.org/officeDocument/2006/relationships/image" Target="media/image336.png"/><Relationship Id="rId363" Type="http://schemas.openxmlformats.org/officeDocument/2006/relationships/image" Target="media/image337.png"/><Relationship Id="rId364" Type="http://schemas.openxmlformats.org/officeDocument/2006/relationships/image" Target="media/image338.png"/><Relationship Id="rId365" Type="http://schemas.openxmlformats.org/officeDocument/2006/relationships/image" Target="media/image339.png"/><Relationship Id="rId366" Type="http://schemas.openxmlformats.org/officeDocument/2006/relationships/image" Target="media/image340.png"/><Relationship Id="rId367" Type="http://schemas.openxmlformats.org/officeDocument/2006/relationships/image" Target="media/image341.png"/><Relationship Id="rId368" Type="http://schemas.openxmlformats.org/officeDocument/2006/relationships/image" Target="media/image342.png"/><Relationship Id="rId369" Type="http://schemas.openxmlformats.org/officeDocument/2006/relationships/image" Target="media/image343.png"/><Relationship Id="rId370" Type="http://schemas.openxmlformats.org/officeDocument/2006/relationships/image" Target="media/image344.png"/><Relationship Id="rId371" Type="http://schemas.openxmlformats.org/officeDocument/2006/relationships/image" Target="media/image345.png"/><Relationship Id="rId372" Type="http://schemas.openxmlformats.org/officeDocument/2006/relationships/image" Target="media/image346.png"/><Relationship Id="rId373" Type="http://schemas.openxmlformats.org/officeDocument/2006/relationships/image" Target="media/image347.png"/><Relationship Id="rId374" Type="http://schemas.openxmlformats.org/officeDocument/2006/relationships/image" Target="media/image348.png"/><Relationship Id="rId375" Type="http://schemas.openxmlformats.org/officeDocument/2006/relationships/image" Target="media/image349.png"/><Relationship Id="rId376" Type="http://schemas.openxmlformats.org/officeDocument/2006/relationships/image" Target="media/image350.png"/><Relationship Id="rId377" Type="http://schemas.openxmlformats.org/officeDocument/2006/relationships/image" Target="media/image351.png"/><Relationship Id="rId378" Type="http://schemas.openxmlformats.org/officeDocument/2006/relationships/image" Target="media/image352.png"/><Relationship Id="rId379" Type="http://schemas.openxmlformats.org/officeDocument/2006/relationships/image" Target="media/image353.png"/><Relationship Id="rId380" Type="http://schemas.openxmlformats.org/officeDocument/2006/relationships/image" Target="media/image354.png"/><Relationship Id="rId381" Type="http://schemas.openxmlformats.org/officeDocument/2006/relationships/image" Target="media/image355.png"/><Relationship Id="rId382" Type="http://schemas.openxmlformats.org/officeDocument/2006/relationships/image" Target="media/image356.png"/><Relationship Id="rId383" Type="http://schemas.openxmlformats.org/officeDocument/2006/relationships/image" Target="media/image357.png"/><Relationship Id="rId384" Type="http://schemas.openxmlformats.org/officeDocument/2006/relationships/image" Target="media/image3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itle>#COMP_NAME_CN#</dc:title>
  <dcterms:created xsi:type="dcterms:W3CDTF">2020-05-03T17:46:38Z</dcterms:created>
  <dcterms:modified xsi:type="dcterms:W3CDTF">2020-05-03T17:46:38Z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2012-03-19T00:00:00Z</vt:filetime>
  </property>
  <property fmtid="{D5CDD505-2E9C-101B-9397-08002B2CF9AE}" pid="3" name="Creator">
    <vt:lpwstr>Acrobat PDFMaker 7.0 for Word</vt:lpwstr>
  </property>
  <property fmtid="{D5CDD505-2E9C-101B-9397-08002B2CF9AE}" pid="4" name="LastSaved">
    <vt:filetime>2020-05-03T00:00:00Z</vt:filetime>
  </property>
</Properties>
</file>