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Default Extension="jpeg" ContentType="image/jpeg"/>
  <Default Extension="png" ContentType="image/pn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BodyText"/>
        <w:tabs>
          <w:tab w:pos="4861" w:val="left" w:leader="none"/>
        </w:tabs>
        <w:spacing w:line="240" w:lineRule="auto" w:before="35"/>
        <w:ind w:right="0"/>
        <w:jc w:val="left"/>
      </w:pPr>
      <w:r>
        <w:rPr>
          <w:spacing w:val="-1"/>
        </w:rPr>
        <w:t>公司代码：</w:t>
      </w:r>
      <w:r>
        <w:rPr>
          <w:rFonts w:ascii="宋体" w:hAnsi="宋体" w:cs="宋体" w:eastAsia="宋体" w:hint="default"/>
          <w:spacing w:val="-1"/>
        </w:rPr>
        <w:t>600190/900952</w:t>
        <w:tab/>
      </w:r>
      <w:r>
        <w:rPr>
          <w:spacing w:val="-1"/>
        </w:rPr>
        <w:t>公司简称：锦州港</w:t>
      </w:r>
      <w:r>
        <w:rPr>
          <w:rFonts w:ascii="宋体" w:hAnsi="宋体" w:cs="宋体" w:eastAsia="宋体" w:hint="default"/>
          <w:spacing w:val="-1"/>
        </w:rPr>
        <w:t>/</w:t>
      </w:r>
      <w:r>
        <w:rPr>
          <w:spacing w:val="-1"/>
        </w:rPr>
        <w:t>锦港</w:t>
      </w:r>
      <w:r>
        <w:rPr>
          <w:spacing w:val="-50"/>
        </w:rPr>
        <w:t> </w:t>
      </w:r>
      <w:r>
        <w:rPr>
          <w:rFonts w:ascii="宋体" w:hAnsi="宋体" w:cs="宋体" w:eastAsia="宋体" w:hint="default"/>
        </w:rPr>
        <w:t>B</w:t>
      </w:r>
      <w:r>
        <w:rPr>
          <w:rFonts w:ascii="宋体" w:hAnsi="宋体" w:cs="宋体" w:eastAsia="宋体" w:hint="default"/>
          <w:spacing w:val="-48"/>
        </w:rPr>
        <w:t> </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646" w:right="264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锦州港股份有限公司</w:t>
      </w:r>
      <w:r>
        <w:rPr>
          <w:rFonts w:ascii="黑体" w:hAnsi="黑体" w:cs="黑体" w:eastAsia="黑体" w:hint="default"/>
          <w:b/>
          <w:bCs/>
          <w:color w:val="FF0000"/>
          <w:spacing w:val="-19"/>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645" w:right="264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3"/>
        <w:spacing w:line="355" w:lineRule="auto" w:before="0"/>
        <w:ind w:left="506" w:right="0"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3"/>
        <w:spacing w:line="240" w:lineRule="auto" w:before="0"/>
        <w:ind w:left="138" w:right="0"/>
        <w:jc w:val="left"/>
        <w:rPr>
          <w:b w:val="0"/>
          <w:bCs w:val="0"/>
        </w:rPr>
      </w:pPr>
      <w:r>
        <w:rPr/>
        <w:t>二、</w:t>
      </w:r>
      <w:r>
        <w:rPr>
          <w:spacing w:val="-83"/>
        </w:rPr>
        <w:t> </w:t>
      </w:r>
      <w:r>
        <w:rPr/>
        <w:t>未出席董事情况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13" w:type="dxa"/>
        <w:tblLayout w:type="fixed"/>
        <w:tblCellMar>
          <w:top w:w="0" w:type="dxa"/>
          <w:left w:w="0" w:type="dxa"/>
          <w:bottom w:w="0" w:type="dxa"/>
          <w:right w:w="0" w:type="dxa"/>
        </w:tblCellMar>
        <w:tblLook w:val="01E0"/>
      </w:tblPr>
      <w:tblGrid>
        <w:gridCol w:w="2257"/>
        <w:gridCol w:w="2254"/>
        <w:gridCol w:w="2349"/>
        <w:gridCol w:w="1790"/>
      </w:tblGrid>
      <w:tr>
        <w:trPr>
          <w:trHeight w:val="295" w:hRule="exact"/>
        </w:trPr>
        <w:tc>
          <w:tcPr>
            <w:tcW w:w="225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2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4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179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296" w:hRule="exact"/>
        </w:trPr>
        <w:tc>
          <w:tcPr>
            <w:tcW w:w="225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董事</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张宏伟</w:t>
            </w:r>
          </w:p>
        </w:tc>
        <w:tc>
          <w:tcPr>
            <w:tcW w:w="234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因公出差</w:t>
            </w:r>
          </w:p>
        </w:tc>
        <w:tc>
          <w:tcPr>
            <w:tcW w:w="179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孙明涛</w:t>
            </w:r>
          </w:p>
        </w:tc>
      </w:tr>
    </w:tbl>
    <w:p>
      <w:pPr>
        <w:spacing w:line="240" w:lineRule="auto" w:before="7"/>
        <w:rPr>
          <w:rFonts w:ascii="宋体" w:hAnsi="宋体" w:cs="宋体" w:eastAsia="宋体" w:hint="default"/>
          <w:b/>
          <w:bCs/>
          <w:sz w:val="15"/>
          <w:szCs w:val="15"/>
        </w:rPr>
      </w:pPr>
    </w:p>
    <w:p>
      <w:pPr>
        <w:pStyle w:val="Heading3"/>
        <w:spacing w:line="240" w:lineRule="auto"/>
        <w:ind w:left="138" w:right="0"/>
        <w:jc w:val="both"/>
        <w:rPr>
          <w:b w:val="0"/>
          <w:bCs w:val="0"/>
        </w:rPr>
      </w:pPr>
      <w:r>
        <w:rPr/>
        <w:t>三、</w:t>
      </w:r>
      <w:r>
        <w:rPr>
          <w:spacing w:val="-15"/>
        </w:rPr>
        <w:t> </w:t>
      </w:r>
      <w:r>
        <w:rPr/>
        <w:t>华普天健会计师事务所（特殊普通合伙）为本公司出具了标准无保留意见的审计报告。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7" w:lineRule="auto" w:before="144"/>
        <w:ind w:left="506" w:right="0" w:hanging="369"/>
        <w:jc w:val="left"/>
        <w:rPr>
          <w:b w:val="0"/>
          <w:bCs w:val="0"/>
        </w:rPr>
      </w:pPr>
      <w:r>
        <w:rPr>
          <w:w w:val="95"/>
        </w:rPr>
        <w:t>四、公司负责人徐健、主管会计工作负责人肖爱东及会计机构负责人（会计主管人员）陈晓建声</w:t>
      </w:r>
      <w:r>
        <w:rPr>
          <w:spacing w:val="15"/>
          <w:w w:val="95"/>
        </w:rPr>
        <w:t> </w:t>
      </w:r>
      <w:r>
        <w:rPr>
          <w:spacing w:val="15"/>
          <w:w w:val="95"/>
        </w:rPr>
      </w:r>
      <w:r>
        <w:rPr/>
        <w:t>明：保证年度报告中财务报告的真实、准确、完整。</w:t>
      </w:r>
      <w:r>
        <w:rPr>
          <w:b w:val="0"/>
          <w:bCs w:val="0"/>
        </w:rPr>
      </w:r>
    </w:p>
    <w:p>
      <w:pPr>
        <w:spacing w:line="240" w:lineRule="auto" w:before="3"/>
        <w:rPr>
          <w:rFonts w:ascii="宋体" w:hAnsi="宋体" w:cs="宋体" w:eastAsia="宋体" w:hint="default"/>
          <w:b/>
          <w:bCs/>
          <w:sz w:val="23"/>
          <w:szCs w:val="23"/>
        </w:rPr>
      </w:pPr>
    </w:p>
    <w:p>
      <w:pPr>
        <w:pStyle w:val="Heading3"/>
        <w:spacing w:line="240" w:lineRule="auto" w:before="0"/>
        <w:ind w:left="138" w:right="0"/>
        <w:jc w:val="both"/>
        <w:rPr>
          <w:b w:val="0"/>
          <w:bCs w:val="0"/>
        </w:rPr>
      </w:pPr>
      <w:r>
        <w:rPr/>
        <w:t>五、</w:t>
      </w:r>
      <w:r>
        <w:rPr>
          <w:spacing w:val="-46"/>
        </w:rPr>
        <w:t> </w:t>
      </w:r>
      <w:r>
        <w:rPr/>
        <w:t>经董事会审议的报告期利润分配预案或公积金转增股本预案</w:t>
      </w:r>
      <w:r>
        <w:rPr>
          <w:b w:val="0"/>
          <w:bCs w:val="0"/>
        </w:rPr>
      </w:r>
    </w:p>
    <w:p>
      <w:pPr>
        <w:pStyle w:val="BodyText"/>
        <w:spacing w:line="272" w:lineRule="exact" w:before="159"/>
        <w:ind w:right="133" w:firstLine="420"/>
        <w:jc w:val="both"/>
      </w:pPr>
      <w:r>
        <w:rPr>
          <w:spacing w:val="19"/>
        </w:rPr>
        <w:t>经本公司第八届董事会第十五次会议审议通过，以截至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01"/>
        </w:rPr>
        <w:t> </w:t>
      </w:r>
      <w:r>
        <w:rPr>
          <w:spacing w:val="14"/>
        </w:rPr>
        <w:t>日总股本</w:t>
      </w:r>
      <w:r>
        <w:rPr/>
        <w:t> </w:t>
      </w:r>
      <w:r>
        <w:rPr>
          <w:rFonts w:ascii="宋体" w:hAnsi="宋体" w:cs="宋体" w:eastAsia="宋体" w:hint="default"/>
        </w:rPr>
        <w:t>2,002,291,500 </w:t>
      </w:r>
      <w:r>
        <w:rPr/>
        <w:t>股为基数，拟向全体股东每 </w:t>
      </w:r>
      <w:r>
        <w:rPr>
          <w:rFonts w:ascii="宋体" w:hAnsi="宋体" w:cs="宋体" w:eastAsia="宋体" w:hint="default"/>
        </w:rPr>
        <w:t>10</w:t>
      </w:r>
      <w:r>
        <w:rPr>
          <w:rFonts w:ascii="宋体" w:hAnsi="宋体" w:cs="宋体" w:eastAsia="宋体" w:hint="default"/>
          <w:spacing w:val="6"/>
        </w:rPr>
        <w:t> </w:t>
      </w:r>
      <w:r>
        <w:rPr/>
        <w:t>股派发现金股利人民币</w:t>
      </w:r>
      <w:r>
        <w:rPr>
          <w:rFonts w:ascii="宋体" w:hAnsi="宋体" w:cs="宋体" w:eastAsia="宋体" w:hint="default"/>
        </w:rPr>
        <w:t>0.34</w:t>
      </w:r>
      <w:r>
        <w:rPr/>
        <w:t>元（含税），共分配 现金股利人民币</w:t>
      </w:r>
      <w:r>
        <w:rPr>
          <w:rFonts w:ascii="宋体" w:hAnsi="宋体" w:cs="宋体" w:eastAsia="宋体" w:hint="default"/>
        </w:rPr>
        <w:t>68,077,911</w:t>
      </w:r>
      <w:r>
        <w:rPr/>
        <w:t>元，此次分配后剩余可分配利润</w:t>
      </w:r>
      <w:r>
        <w:rPr>
          <w:rFonts w:ascii="宋体" w:hAnsi="宋体" w:cs="宋体" w:eastAsia="宋体" w:hint="default"/>
        </w:rPr>
        <w:t>599,698,576.44</w:t>
      </w:r>
      <w:r>
        <w:rPr/>
        <w:t>元转入下一年度，用</w:t>
      </w:r>
      <w:r>
        <w:rPr>
          <w:spacing w:val="-101"/>
        </w:rPr>
        <w:t> </w:t>
      </w:r>
      <w:r>
        <w:rPr>
          <w:spacing w:val="-101"/>
        </w:rPr>
      </w:r>
      <w:r>
        <w:rPr/>
        <w:t>于公司生产经营发展及以后年度分配。本年度不进行资本公积转增股本。</w:t>
      </w:r>
    </w:p>
    <w:p>
      <w:pPr>
        <w:spacing w:line="240" w:lineRule="auto" w:before="7"/>
        <w:rPr>
          <w:rFonts w:ascii="宋体" w:hAnsi="宋体" w:cs="宋体" w:eastAsia="宋体" w:hint="default"/>
          <w:sz w:val="25"/>
          <w:szCs w:val="25"/>
        </w:rPr>
      </w:pPr>
    </w:p>
    <w:p>
      <w:pPr>
        <w:pStyle w:val="Heading3"/>
        <w:spacing w:line="240" w:lineRule="auto" w:before="0"/>
        <w:ind w:left="138" w:right="0"/>
        <w:jc w:val="both"/>
        <w:rPr>
          <w:b w:val="0"/>
          <w:bCs w:val="0"/>
        </w:rPr>
      </w:pPr>
      <w:r>
        <w:rPr/>
        <w:t>六、</w:t>
      </w:r>
      <w:r>
        <w:rPr>
          <w:spacing w:val="-27"/>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146"/>
        <w:jc w:val="both"/>
      </w:pPr>
      <w:r>
        <w:rPr/>
        <w:t>本报告所涉及的各项公司对未来企业战略、业务发展、经营计划、财务状况等前瞻性描述，是基 于当前公司能够掌握的信息和数据对未来所作出的估计或预测，不构成公司对投资者的实质性承 诺，敬请投资者注意投资风险。</w:t>
      </w:r>
    </w:p>
    <w:p>
      <w:pPr>
        <w:spacing w:line="240" w:lineRule="auto" w:before="2"/>
        <w:rPr>
          <w:rFonts w:ascii="宋体" w:hAnsi="宋体" w:cs="宋体" w:eastAsia="宋体" w:hint="default"/>
          <w:sz w:val="23"/>
          <w:szCs w:val="23"/>
        </w:rPr>
      </w:pPr>
    </w:p>
    <w:p>
      <w:pPr>
        <w:pStyle w:val="Heading3"/>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1"/>
        <w:rPr>
          <w:rFonts w:ascii="宋体" w:hAnsi="宋体" w:cs="宋体" w:eastAsia="宋体" w:hint="default"/>
          <w:sz w:val="15"/>
          <w:szCs w:val="15"/>
        </w:rPr>
      </w:pPr>
    </w:p>
    <w:p>
      <w:pPr>
        <w:pStyle w:val="Heading3"/>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2645" w:right="2643" w:firstLine="0"/>
        <w:jc w:val="center"/>
        <w:rPr>
          <w:rFonts w:ascii="Calibri" w:hAnsi="Calibri" w:cs="Calibri" w:eastAsia="Calibri" w:hint="default"/>
          <w:sz w:val="18"/>
          <w:szCs w:val="18"/>
        </w:rPr>
      </w:pPr>
      <w:r>
        <w:rPr>
          <w:rFonts w:ascii="Calibri"/>
          <w:b/>
          <w:sz w:val="18"/>
        </w:rPr>
        <w:t>1 </w:t>
      </w:r>
      <w:r>
        <w:rPr>
          <w:rFonts w:ascii="Calibri"/>
          <w:sz w:val="18"/>
        </w:rPr>
        <w:t>/</w:t>
      </w:r>
      <w:r>
        <w:rPr>
          <w:rFonts w:ascii="Calibri"/>
          <w:spacing w:val="-3"/>
          <w:sz w:val="18"/>
        </w:rPr>
        <w:t> </w:t>
      </w:r>
      <w:r>
        <w:rPr>
          <w:rFonts w:ascii="Calibri"/>
          <w:b/>
          <w:sz w:val="18"/>
        </w:rPr>
        <w:t>126</w:t>
      </w:r>
      <w:r>
        <w:rPr>
          <w:rFonts w:ascii="Calibri"/>
          <w:sz w:val="18"/>
        </w:rPr>
      </w:r>
    </w:p>
    <w:p>
      <w:pPr>
        <w:spacing w:after="0"/>
        <w:jc w:val="center"/>
        <w:rPr>
          <w:rFonts w:ascii="Calibri" w:hAnsi="Calibri" w:cs="Calibri" w:eastAsia="Calibri" w:hint="default"/>
          <w:sz w:val="18"/>
          <w:szCs w:val="18"/>
        </w:rPr>
        <w:sectPr>
          <w:headerReference w:type="default" r:id="rId5"/>
          <w:type w:val="continuous"/>
          <w:pgSz w:w="11910" w:h="16840"/>
          <w:pgMar w:header="882" w:top="1080" w:bottom="280" w:left="1660" w:right="11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before="140"/>
        <w:ind w:left="2646" w:right="2642"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1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会计数据和财务指标摘要</w:t>
            </w:r>
            <w:r>
              <w:rPr>
                <w:rFonts w:ascii="Times New Roman" w:hAnsi="Times New Roman" w:cs="Times New Roman" w:eastAsia="Times New Roman" w:hint="default"/>
              </w:rPr>
              <w:tab/>
              <w:t>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8">
            <w:r>
              <w:rPr/>
              <w:t>第四节</w:t>
              <w:tab/>
              <w:t>董事会报告</w:t>
            </w:r>
            <w:r>
              <w:rPr>
                <w:rFonts w:ascii="Times New Roman" w:hAnsi="Times New Roman" w:cs="Times New Roman" w:eastAsia="Times New Roman" w:hint="default"/>
              </w:rPr>
              <w:tab/>
              <w:t>8</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19</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股份变动及股东情况</w:t>
            </w:r>
            <w:r>
              <w:rPr>
                <w:rFonts w:ascii="Times New Roman" w:hAnsi="Times New Roman" w:cs="Times New Roman" w:eastAsia="Times New Roman" w:hint="default"/>
              </w:rPr>
              <w:tab/>
              <w:t>25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29</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30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40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43</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44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126</w:t>
            </w:r>
          </w:hyperlink>
        </w:p>
        <w:p>
          <w:pPr/>
          <w:r>
            <w:fldChar w:fldCharType="end"/>
          </w:r>
        </w:p>
      </w:sdtContent>
    </w:sdt>
    <w:p>
      <w:pPr>
        <w:spacing w:after="0"/>
        <w:sectPr>
          <w:footerReference w:type="default" r:id="rId6"/>
          <w:pgSz w:w="11910" w:h="16840"/>
          <w:pgMar w:footer="1194" w:header="882" w:top="1120" w:bottom="1380" w:left="1660" w:right="1140"/>
          <w:pgNumType w:start="2"/>
        </w:sectPr>
      </w:pPr>
    </w:p>
    <w:p>
      <w:pPr>
        <w:pStyle w:val="Heading1"/>
        <w:tabs>
          <w:tab w:pos="4019" w:val="left" w:leader="none"/>
        </w:tabs>
        <w:spacing w:line="240" w:lineRule="auto" w:before="486"/>
        <w:ind w:left="2759" w:right="228"/>
        <w:jc w:val="left"/>
        <w:rPr>
          <w:b w:val="0"/>
          <w:bCs w:val="0"/>
        </w:rPr>
      </w:pPr>
      <w:bookmarkStart w:name="_TOC_250011" w:id="1"/>
      <w:r>
        <w:rPr>
          <w:w w:val="95"/>
        </w:rPr>
        <w:t>第一节</w:t>
        <w:tab/>
      </w:r>
      <w:r>
        <w:rPr/>
        <w:t>释义及重大风险提示</w:t>
      </w:r>
      <w:bookmarkEnd w:id="1"/>
      <w:r>
        <w:rPr>
          <w:b w:val="0"/>
          <w:bCs w:val="0"/>
        </w:rPr>
      </w:r>
    </w:p>
    <w:p>
      <w:pPr>
        <w:pStyle w:val="BodyText"/>
        <w:spacing w:line="326" w:lineRule="auto" w:before="218"/>
        <w:ind w:left="238" w:right="3378"/>
        <w:jc w:val="left"/>
      </w:pPr>
      <w:r>
        <w:rPr/>
        <w:pict>
          <v:shape style="position:absolute;margin-left:83.720001pt;margin-top:45.863663pt;width:454.3pt;height:230.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6"/>
                    <w:gridCol w:w="1913"/>
                    <w:gridCol w:w="4111"/>
                  </w:tblGrid>
                  <w:tr>
                    <w:trPr>
                      <w:trHeight w:val="332" w:hRule="exact"/>
                    </w:trPr>
                    <w:tc>
                      <w:tcPr>
                        <w:tcW w:w="9040" w:type="dxa"/>
                        <w:gridSpan w:val="3"/>
                        <w:tcBorders>
                          <w:top w:val="single" w:sz="4" w:space="0" w:color="000000"/>
                          <w:left w:val="single" w:sz="4" w:space="0" w:color="000000"/>
                          <w:bottom w:val="single" w:sz="12"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34" w:hRule="exact"/>
                    </w:trPr>
                    <w:tc>
                      <w:tcPr>
                        <w:tcW w:w="301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8"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6"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公司、本公司、锦州港</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328"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本年度、报告期</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6"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锦州港股份有限公司章程</w:t>
                        </w:r>
                      </w:p>
                    </w:tc>
                  </w:tr>
                  <w:tr>
                    <w:trPr>
                      <w:trHeight w:val="328"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大连港、大连港集团</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326"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r>
                  <w:tr>
                    <w:trPr>
                      <w:trHeight w:val="328"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r>
                  <w:tr>
                    <w:trPr>
                      <w:trHeight w:val="326"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r>
                  <w:tr>
                    <w:trPr>
                      <w:trHeight w:val="328"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中石油</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r>
                  <w:tr>
                    <w:trPr>
                      <w:trHeight w:val="326"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锦港国经</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r>
                  <w:tr>
                    <w:trPr>
                      <w:trHeight w:val="328" w:hRule="exact"/>
                    </w:trPr>
                    <w:tc>
                      <w:tcPr>
                        <w:tcW w:w="301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锦港国贸、国贸公司</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r>
                  <w:tr>
                    <w:trPr>
                      <w:trHeight w:val="334" w:hRule="exact"/>
                    </w:trPr>
                    <w:tc>
                      <w:tcPr>
                        <w:tcW w:w="3016"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会计师</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8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11" w:type="dxa"/>
                        <w:tcBorders>
                          <w:top w:val="single" w:sz="6" w:space="0" w:color="000000"/>
                          <w:left w:val="single" w:sz="6" w:space="0" w:color="000000"/>
                          <w:bottom w:val="single" w:sz="12"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307" w:lineRule="auto"/>
        <w:ind w:left="658" w:right="2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公司已在本报告中详细描述存在的风险因素，敬请查阅第四节“董事会报告”中董事会关于</w:t>
      </w:r>
    </w:p>
    <w:p>
      <w:pPr>
        <w:pStyle w:val="BodyText"/>
        <w:spacing w:line="214" w:lineRule="exact"/>
        <w:ind w:left="238" w:right="228"/>
        <w:jc w:val="left"/>
      </w:pPr>
      <w:r>
        <w:rPr/>
        <w:t>公司未来发展的讨论与分析中可能面对的风险部分。</w:t>
      </w:r>
    </w:p>
    <w:p>
      <w:pPr>
        <w:spacing w:after="0" w:line="214" w:lineRule="exact"/>
        <w:jc w:val="left"/>
        <w:sectPr>
          <w:pgSz w:w="11910" w:h="16840"/>
          <w:pgMar w:header="882" w:footer="1194" w:top="1120" w:bottom="1380" w:left="1560" w:right="1040"/>
        </w:sect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20" w:bottom="1380" w:left="1560" w:right="10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0"/>
        <w:ind w:left="238" w:right="-19"/>
        <w:jc w:val="left"/>
        <w:rPr>
          <w:b w:val="0"/>
          <w:bCs w:val="0"/>
        </w:rPr>
      </w:pPr>
      <w:r>
        <w:rPr/>
        <w:t>一、</w:t>
      </w:r>
      <w:r>
        <w:rPr>
          <w:spacing w:val="39"/>
        </w:rPr>
        <w:t> </w:t>
      </w:r>
      <w:r>
        <w:rPr/>
        <w:t>公司信息</w:t>
      </w:r>
      <w:r>
        <w:rPr>
          <w:b w:val="0"/>
          <w:bCs w:val="0"/>
        </w:rPr>
      </w:r>
    </w:p>
    <w:p>
      <w:pPr>
        <w:pStyle w:val="Heading1"/>
        <w:tabs>
          <w:tab w:pos="1497" w:val="left" w:leader="none"/>
        </w:tabs>
        <w:spacing w:line="240" w:lineRule="auto"/>
        <w:ind w:left="238" w:right="0"/>
        <w:jc w:val="left"/>
        <w:rPr>
          <w:b w:val="0"/>
          <w:bCs w:val="0"/>
        </w:rPr>
      </w:pPr>
      <w:bookmarkStart w:name="_TOC_250010" w:id="2"/>
      <w:r>
        <w:rPr>
          <w:b w:val="0"/>
          <w:bCs w:val="0"/>
          <w:w w:val="95"/>
        </w:rPr>
        <w:br w:type="column"/>
      </w:r>
      <w:r>
        <w:rPr>
          <w:w w:val="95"/>
        </w:rPr>
        <w:t>第二节</w:t>
        <w:tab/>
      </w:r>
      <w:r>
        <w:rPr/>
        <w:t>公司简介</w:t>
      </w:r>
      <w:bookmarkEnd w:id="2"/>
      <w:r>
        <w:rPr>
          <w:b w:val="0"/>
          <w:bCs w:val="0"/>
        </w:rPr>
      </w:r>
    </w:p>
    <w:p>
      <w:pPr>
        <w:spacing w:after="0" w:line="240" w:lineRule="auto"/>
        <w:jc w:val="left"/>
        <w:sectPr>
          <w:type w:val="continuous"/>
          <w:pgSz w:w="11910" w:h="16840"/>
          <w:pgMar w:top="1080" w:bottom="280" w:left="1560" w:right="1020"/>
          <w:cols w:num="2" w:equalWidth="0">
            <w:col w:w="1650" w:space="1575"/>
            <w:col w:w="6105"/>
          </w:cols>
        </w:sectPr>
      </w:pPr>
    </w:p>
    <w:p>
      <w:pPr>
        <w:spacing w:line="240" w:lineRule="auto" w:before="7"/>
        <w:rPr>
          <w:rFonts w:ascii="黑体" w:hAnsi="黑体" w:cs="黑体" w:eastAsia="黑体" w:hint="default"/>
          <w:b/>
          <w:bCs/>
          <w:sz w:val="8"/>
          <w:szCs w:val="8"/>
        </w:rPr>
      </w:pPr>
    </w:p>
    <w:tbl>
      <w:tblPr>
        <w:tblW w:w="0" w:type="auto"/>
        <w:jc w:val="left"/>
        <w:tblInd w:w="192" w:type="dxa"/>
        <w:tblLayout w:type="fixed"/>
        <w:tblCellMar>
          <w:top w:w="0" w:type="dxa"/>
          <w:left w:w="0" w:type="dxa"/>
          <w:bottom w:w="0" w:type="dxa"/>
          <w:right w:w="0" w:type="dxa"/>
        </w:tblCellMar>
        <w:tblLook w:val="01E0"/>
      </w:tblPr>
      <w:tblGrid>
        <w:gridCol w:w="3859"/>
        <w:gridCol w:w="5035"/>
      </w:tblGrid>
      <w:tr>
        <w:trPr>
          <w:trHeight w:val="316" w:hRule="exact"/>
        </w:trPr>
        <w:tc>
          <w:tcPr>
            <w:tcW w:w="385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308" w:hRule="exact"/>
        </w:trPr>
        <w:tc>
          <w:tcPr>
            <w:tcW w:w="385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锦州港</w:t>
            </w:r>
          </w:p>
        </w:tc>
      </w:tr>
      <w:tr>
        <w:trPr>
          <w:trHeight w:val="308" w:hRule="exact"/>
        </w:trPr>
        <w:tc>
          <w:tcPr>
            <w:tcW w:w="385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JINZHOU PORT CO.,LTD</w:t>
            </w:r>
          </w:p>
        </w:tc>
      </w:tr>
      <w:tr>
        <w:trPr>
          <w:trHeight w:val="308" w:hRule="exact"/>
        </w:trPr>
        <w:tc>
          <w:tcPr>
            <w:tcW w:w="385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JZP</w:t>
            </w:r>
          </w:p>
        </w:tc>
      </w:tr>
      <w:tr>
        <w:trPr>
          <w:trHeight w:val="315" w:hRule="exact"/>
        </w:trPr>
        <w:tc>
          <w:tcPr>
            <w:tcW w:w="385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5"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徐健</w:t>
            </w:r>
          </w:p>
        </w:tc>
      </w:tr>
    </w:tbl>
    <w:p>
      <w:pPr>
        <w:spacing w:line="240" w:lineRule="auto" w:before="8"/>
        <w:rPr>
          <w:rFonts w:ascii="黑体" w:hAnsi="黑体" w:cs="黑体" w:eastAsia="黑体" w:hint="default"/>
          <w:b/>
          <w:bCs/>
          <w:sz w:val="21"/>
          <w:szCs w:val="21"/>
        </w:rPr>
      </w:pPr>
    </w:p>
    <w:p>
      <w:pPr>
        <w:pStyle w:val="Heading3"/>
        <w:spacing w:line="240" w:lineRule="auto"/>
        <w:ind w:left="238" w:right="134"/>
        <w:jc w:val="left"/>
        <w:rPr>
          <w:b w:val="0"/>
          <w:bCs w:val="0"/>
        </w:rPr>
      </w:pPr>
      <w:r>
        <w:rPr/>
        <w:t>二、</w:t>
      </w:r>
      <w:r>
        <w:rPr>
          <w:spacing w:val="36"/>
        </w:rPr>
        <w:t> </w:t>
      </w:r>
      <w:r>
        <w:rPr/>
        <w:t>联系人和联系方式</w:t>
      </w:r>
      <w:r>
        <w:rPr>
          <w:b w:val="0"/>
          <w:bCs w:val="0"/>
        </w:rPr>
      </w:r>
    </w:p>
    <w:p>
      <w:pPr>
        <w:spacing w:line="240" w:lineRule="auto" w:before="7"/>
        <w:rPr>
          <w:rFonts w:ascii="宋体" w:hAnsi="宋体" w:cs="宋体" w:eastAsia="宋体" w:hint="default"/>
          <w:b/>
          <w:bCs/>
          <w:sz w:val="8"/>
          <w:szCs w:val="8"/>
        </w:rPr>
      </w:pPr>
    </w:p>
    <w:tbl>
      <w:tblPr>
        <w:tblW w:w="0" w:type="auto"/>
        <w:jc w:val="left"/>
        <w:tblInd w:w="192" w:type="dxa"/>
        <w:tblLayout w:type="fixed"/>
        <w:tblCellMar>
          <w:top w:w="0" w:type="dxa"/>
          <w:left w:w="0" w:type="dxa"/>
          <w:bottom w:w="0" w:type="dxa"/>
          <w:right w:w="0" w:type="dxa"/>
        </w:tblCellMar>
        <w:tblLook w:val="01E0"/>
      </w:tblPr>
      <w:tblGrid>
        <w:gridCol w:w="1732"/>
        <w:gridCol w:w="3542"/>
        <w:gridCol w:w="3545"/>
      </w:tblGrid>
      <w:tr>
        <w:trPr>
          <w:trHeight w:val="295" w:hRule="exact"/>
        </w:trPr>
        <w:tc>
          <w:tcPr>
            <w:tcW w:w="1732" w:type="dxa"/>
            <w:tcBorders>
              <w:top w:val="single" w:sz="12" w:space="0" w:color="000000"/>
              <w:left w:val="single" w:sz="12" w:space="0" w:color="000000"/>
              <w:bottom w:val="single" w:sz="6" w:space="0" w:color="000000"/>
              <w:right w:val="single" w:sz="6" w:space="0" w:color="000000"/>
            </w:tcBorders>
          </w:tcPr>
          <w:p>
            <w:pPr/>
          </w:p>
        </w:tc>
        <w:tc>
          <w:tcPr>
            <w:tcW w:w="354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4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13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173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吴然</w:t>
            </w:r>
          </w:p>
        </w:tc>
      </w:tr>
      <w:tr>
        <w:trPr>
          <w:trHeight w:val="287" w:hRule="exact"/>
        </w:trPr>
        <w:tc>
          <w:tcPr>
            <w:tcW w:w="173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288" w:hRule="exact"/>
        </w:trPr>
        <w:tc>
          <w:tcPr>
            <w:tcW w:w="173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0416-3586462</w:t>
            </w:r>
          </w:p>
        </w:tc>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0416-3586234</w:t>
            </w:r>
          </w:p>
        </w:tc>
      </w:tr>
      <w:tr>
        <w:trPr>
          <w:trHeight w:val="287" w:hRule="exact"/>
        </w:trPr>
        <w:tc>
          <w:tcPr>
            <w:tcW w:w="173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0416-3582431</w:t>
            </w:r>
          </w:p>
        </w:tc>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0416-3582431</w:t>
            </w:r>
          </w:p>
        </w:tc>
      </w:tr>
      <w:tr>
        <w:trPr>
          <w:trHeight w:val="295" w:hRule="exact"/>
        </w:trPr>
        <w:tc>
          <w:tcPr>
            <w:tcW w:w="1732"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hyperlink r:id="rId7">
              <w:r>
                <w:rPr>
                  <w:rFonts w:ascii="宋体"/>
                  <w:sz w:val="21"/>
                </w:rPr>
                <w:t>MSC@JINZHOUPORT.COM</w:t>
              </w:r>
            </w:hyperlink>
          </w:p>
        </w:tc>
        <w:tc>
          <w:tcPr>
            <w:tcW w:w="3545"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hyperlink r:id="rId7">
              <w:r>
                <w:rPr>
                  <w:rFonts w:ascii="宋体"/>
                  <w:sz w:val="21"/>
                </w:rPr>
                <w:t>MSC@JINZHOUPORT.COM</w:t>
              </w:r>
            </w:hyperlink>
          </w:p>
        </w:tc>
      </w:tr>
    </w:tbl>
    <w:p>
      <w:pPr>
        <w:spacing w:line="240" w:lineRule="auto" w:before="8"/>
        <w:rPr>
          <w:rFonts w:ascii="宋体" w:hAnsi="宋体" w:cs="宋体" w:eastAsia="宋体" w:hint="default"/>
          <w:b/>
          <w:bCs/>
          <w:sz w:val="21"/>
          <w:szCs w:val="21"/>
        </w:rPr>
      </w:pPr>
    </w:p>
    <w:p>
      <w:pPr>
        <w:pStyle w:val="Heading3"/>
        <w:spacing w:line="240" w:lineRule="auto"/>
        <w:ind w:left="238" w:right="134"/>
        <w:jc w:val="left"/>
        <w:rPr>
          <w:b w:val="0"/>
          <w:bCs w:val="0"/>
        </w:rPr>
      </w:pPr>
      <w:r>
        <w:rPr/>
        <w:t>三、</w:t>
      </w:r>
      <w:r>
        <w:rPr>
          <w:spacing w:val="-35"/>
        </w:rPr>
        <w:t> </w:t>
      </w:r>
      <w:r>
        <w:rPr/>
        <w:t>基本情况简介</w:t>
      </w:r>
      <w:r>
        <w:rPr>
          <w:b w:val="0"/>
          <w:bCs w:val="0"/>
        </w:rPr>
      </w:r>
    </w:p>
    <w:p>
      <w:pPr>
        <w:spacing w:line="240" w:lineRule="auto" w:before="7"/>
        <w:rPr>
          <w:rFonts w:ascii="宋体" w:hAnsi="宋体" w:cs="宋体" w:eastAsia="宋体" w:hint="default"/>
          <w:b/>
          <w:bCs/>
          <w:sz w:val="8"/>
          <w:szCs w:val="8"/>
        </w:rPr>
      </w:pPr>
    </w:p>
    <w:tbl>
      <w:tblPr>
        <w:tblW w:w="0" w:type="auto"/>
        <w:jc w:val="left"/>
        <w:tblInd w:w="192" w:type="dxa"/>
        <w:tblLayout w:type="fixed"/>
        <w:tblCellMar>
          <w:top w:w="0" w:type="dxa"/>
          <w:left w:w="0" w:type="dxa"/>
          <w:bottom w:w="0" w:type="dxa"/>
          <w:right w:w="0" w:type="dxa"/>
        </w:tblCellMar>
        <w:tblLook w:val="01E0"/>
      </w:tblPr>
      <w:tblGrid>
        <w:gridCol w:w="3859"/>
        <w:gridCol w:w="5035"/>
      </w:tblGrid>
      <w:tr>
        <w:trPr>
          <w:trHeight w:val="316" w:hRule="exact"/>
        </w:trPr>
        <w:tc>
          <w:tcPr>
            <w:tcW w:w="385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7" w:hRule="exact"/>
        </w:trPr>
        <w:tc>
          <w:tcPr>
            <w:tcW w:w="385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121007</w:t>
            </w:r>
          </w:p>
        </w:tc>
      </w:tr>
      <w:tr>
        <w:trPr>
          <w:trHeight w:val="308" w:hRule="exact"/>
        </w:trPr>
        <w:tc>
          <w:tcPr>
            <w:tcW w:w="385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8" w:hRule="exact"/>
        </w:trPr>
        <w:tc>
          <w:tcPr>
            <w:tcW w:w="385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121007</w:t>
            </w:r>
          </w:p>
        </w:tc>
      </w:tr>
      <w:tr>
        <w:trPr>
          <w:trHeight w:val="308" w:hRule="exact"/>
        </w:trPr>
        <w:tc>
          <w:tcPr>
            <w:tcW w:w="385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hyperlink r:id="rId8">
              <w:r>
                <w:rPr>
                  <w:rFonts w:ascii="宋体"/>
                  <w:sz w:val="21"/>
                </w:rPr>
                <w:t>HTTP://WWW.JINZHOUPORT.COM</w:t>
              </w:r>
            </w:hyperlink>
          </w:p>
        </w:tc>
      </w:tr>
      <w:tr>
        <w:trPr>
          <w:trHeight w:val="316" w:hRule="exact"/>
        </w:trPr>
        <w:tc>
          <w:tcPr>
            <w:tcW w:w="385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22" w:right="0"/>
              <w:jc w:val="left"/>
              <w:rPr>
                <w:rFonts w:ascii="宋体" w:hAnsi="宋体" w:cs="宋体" w:eastAsia="宋体" w:hint="default"/>
                <w:sz w:val="21"/>
                <w:szCs w:val="21"/>
              </w:rPr>
            </w:pPr>
            <w:hyperlink r:id="rId9">
              <w:r>
                <w:rPr>
                  <w:rFonts w:ascii="宋体"/>
                  <w:sz w:val="21"/>
                </w:rPr>
                <w:t>JZP@jinzhouport.com</w:t>
              </w:r>
            </w:hyperlink>
          </w:p>
        </w:tc>
      </w:tr>
    </w:tbl>
    <w:p>
      <w:pPr>
        <w:spacing w:line="240" w:lineRule="auto" w:before="8"/>
        <w:rPr>
          <w:rFonts w:ascii="宋体" w:hAnsi="宋体" w:cs="宋体" w:eastAsia="宋体" w:hint="default"/>
          <w:b/>
          <w:bCs/>
          <w:sz w:val="21"/>
          <w:szCs w:val="21"/>
        </w:rPr>
      </w:pPr>
    </w:p>
    <w:p>
      <w:pPr>
        <w:pStyle w:val="Heading3"/>
        <w:spacing w:line="240" w:lineRule="auto"/>
        <w:ind w:left="238" w:right="134"/>
        <w:jc w:val="left"/>
        <w:rPr>
          <w:b w:val="0"/>
          <w:bCs w:val="0"/>
        </w:rPr>
      </w:pPr>
      <w:r>
        <w:rPr/>
        <w:t>四、</w:t>
      </w:r>
      <w:r>
        <w:rPr>
          <w:spacing w:val="-35"/>
        </w:rPr>
        <w:t> </w:t>
      </w:r>
      <w:r>
        <w:rPr/>
        <w:t>信息披露及备置地点</w:t>
      </w:r>
      <w:r>
        <w:rPr>
          <w:b w:val="0"/>
          <w:bCs w:val="0"/>
        </w:rPr>
      </w:r>
    </w:p>
    <w:p>
      <w:pPr>
        <w:spacing w:line="240" w:lineRule="auto" w:before="7"/>
        <w:rPr>
          <w:rFonts w:ascii="宋体" w:hAnsi="宋体" w:cs="宋体" w:eastAsia="宋体" w:hint="default"/>
          <w:b/>
          <w:bCs/>
          <w:sz w:val="8"/>
          <w:szCs w:val="8"/>
        </w:rPr>
      </w:pPr>
    </w:p>
    <w:tbl>
      <w:tblPr>
        <w:tblW w:w="0" w:type="auto"/>
        <w:jc w:val="left"/>
        <w:tblInd w:w="192" w:type="dxa"/>
        <w:tblLayout w:type="fixed"/>
        <w:tblCellMar>
          <w:top w:w="0" w:type="dxa"/>
          <w:left w:w="0" w:type="dxa"/>
          <w:bottom w:w="0" w:type="dxa"/>
          <w:right w:w="0" w:type="dxa"/>
        </w:tblCellMar>
        <w:tblLook w:val="01E0"/>
      </w:tblPr>
      <w:tblGrid>
        <w:gridCol w:w="4284"/>
        <w:gridCol w:w="4679"/>
      </w:tblGrid>
      <w:tr>
        <w:trPr>
          <w:trHeight w:val="315" w:hRule="exact"/>
        </w:trPr>
        <w:tc>
          <w:tcPr>
            <w:tcW w:w="428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79"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中国证券报、上海证券报、香港《大公报》</w:t>
            </w:r>
          </w:p>
        </w:tc>
      </w:tr>
      <w:tr>
        <w:trPr>
          <w:trHeight w:val="308" w:hRule="exact"/>
        </w:trPr>
        <w:tc>
          <w:tcPr>
            <w:tcW w:w="42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79"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hyperlink r:id="rId10">
              <w:r>
                <w:rPr>
                  <w:rFonts w:ascii="宋体"/>
                  <w:sz w:val="21"/>
                </w:rPr>
                <w:t>www.sse.com.cn</w:t>
              </w:r>
            </w:hyperlink>
          </w:p>
        </w:tc>
      </w:tr>
      <w:tr>
        <w:trPr>
          <w:trHeight w:val="315" w:hRule="exact"/>
        </w:trPr>
        <w:tc>
          <w:tcPr>
            <w:tcW w:w="4284"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7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本公司董监事会秘书处</w:t>
            </w:r>
          </w:p>
        </w:tc>
      </w:tr>
    </w:tbl>
    <w:p>
      <w:pPr>
        <w:spacing w:line="240" w:lineRule="auto" w:before="8"/>
        <w:rPr>
          <w:rFonts w:ascii="宋体" w:hAnsi="宋体" w:cs="宋体" w:eastAsia="宋体" w:hint="default"/>
          <w:b/>
          <w:bCs/>
          <w:sz w:val="21"/>
          <w:szCs w:val="21"/>
        </w:rPr>
      </w:pPr>
    </w:p>
    <w:p>
      <w:pPr>
        <w:pStyle w:val="Heading3"/>
        <w:spacing w:line="240" w:lineRule="auto"/>
        <w:ind w:left="238" w:right="134"/>
        <w:jc w:val="left"/>
        <w:rPr>
          <w:b w:val="0"/>
          <w:bCs w:val="0"/>
        </w:rPr>
      </w:pPr>
      <w:r>
        <w:rPr/>
        <w:t>五、</w:t>
      </w:r>
      <w:r>
        <w:rPr>
          <w:spacing w:val="36"/>
        </w:rPr>
        <w:t> </w:t>
      </w:r>
      <w:r>
        <w:rPr/>
        <w:t>公司股票简况</w:t>
      </w:r>
      <w:r>
        <w:rPr>
          <w:b w:val="0"/>
          <w:bCs w:val="0"/>
        </w:rPr>
      </w:r>
    </w:p>
    <w:p>
      <w:pPr>
        <w:spacing w:line="240" w:lineRule="auto" w:before="7"/>
        <w:rPr>
          <w:rFonts w:ascii="宋体" w:hAnsi="宋体" w:cs="宋体" w:eastAsia="宋体" w:hint="default"/>
          <w:b/>
          <w:bCs/>
          <w:sz w:val="8"/>
          <w:szCs w:val="8"/>
        </w:rPr>
      </w:pPr>
    </w:p>
    <w:tbl>
      <w:tblPr>
        <w:tblW w:w="0" w:type="auto"/>
        <w:jc w:val="left"/>
        <w:tblInd w:w="192" w:type="dxa"/>
        <w:tblLayout w:type="fixed"/>
        <w:tblCellMar>
          <w:top w:w="0" w:type="dxa"/>
          <w:left w:w="0" w:type="dxa"/>
          <w:bottom w:w="0" w:type="dxa"/>
          <w:right w:w="0" w:type="dxa"/>
        </w:tblCellMar>
        <w:tblLook w:val="01E0"/>
      </w:tblPr>
      <w:tblGrid>
        <w:gridCol w:w="1779"/>
        <w:gridCol w:w="1778"/>
        <w:gridCol w:w="1780"/>
        <w:gridCol w:w="1779"/>
        <w:gridCol w:w="1779"/>
      </w:tblGrid>
      <w:tr>
        <w:trPr>
          <w:trHeight w:val="315" w:hRule="exact"/>
        </w:trPr>
        <w:tc>
          <w:tcPr>
            <w:tcW w:w="8894" w:type="dxa"/>
            <w:gridSpan w:val="5"/>
            <w:tcBorders>
              <w:top w:val="single" w:sz="12" w:space="0" w:color="000000"/>
              <w:left w:val="single" w:sz="12" w:space="0" w:color="000000"/>
              <w:bottom w:val="single" w:sz="6" w:space="0" w:color="000000"/>
              <w:right w:val="single" w:sz="1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8" w:hRule="exact"/>
        </w:trPr>
        <w:tc>
          <w:tcPr>
            <w:tcW w:w="17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8" w:hRule="exact"/>
        </w:trPr>
        <w:tc>
          <w:tcPr>
            <w:tcW w:w="17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锦州港</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600190</w:t>
            </w: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315" w:hRule="exact"/>
        </w:trPr>
        <w:tc>
          <w:tcPr>
            <w:tcW w:w="177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股</w:t>
            </w:r>
          </w:p>
        </w:tc>
        <w:tc>
          <w:tcPr>
            <w:tcW w:w="177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锦港</w:t>
            </w:r>
            <w:r>
              <w:rPr>
                <w:rFonts w:ascii="宋体" w:hAnsi="宋体" w:cs="宋体" w:eastAsia="宋体" w:hint="default"/>
                <w:sz w:val="21"/>
                <w:szCs w:val="21"/>
              </w:rPr>
              <w:t>B</w:t>
            </w:r>
            <w:r>
              <w:rPr>
                <w:rFonts w:ascii="宋体" w:hAnsi="宋体" w:cs="宋体" w:eastAsia="宋体" w:hint="default"/>
                <w:sz w:val="21"/>
                <w:szCs w:val="21"/>
              </w:rPr>
              <w:t>股</w:t>
            </w:r>
          </w:p>
        </w:tc>
        <w:tc>
          <w:tcPr>
            <w:tcW w:w="177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sz w:val="21"/>
              </w:rPr>
              <w:t>900952</w:t>
            </w:r>
          </w:p>
        </w:tc>
        <w:tc>
          <w:tcPr>
            <w:tcW w:w="177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b/>
          <w:bCs/>
          <w:sz w:val="21"/>
          <w:szCs w:val="21"/>
        </w:rPr>
      </w:pPr>
    </w:p>
    <w:p>
      <w:pPr>
        <w:pStyle w:val="Heading3"/>
        <w:spacing w:line="240" w:lineRule="auto"/>
        <w:ind w:left="238" w:right="134"/>
        <w:jc w:val="left"/>
        <w:rPr>
          <w:b w:val="0"/>
          <w:bCs w:val="0"/>
        </w:rPr>
      </w:pPr>
      <w:r>
        <w:rPr/>
        <w:t>六、</w:t>
      </w:r>
      <w:r>
        <w:rPr>
          <w:spacing w:val="-34"/>
        </w:rPr>
        <w:t> </w:t>
      </w:r>
      <w:r>
        <w:rPr/>
        <w:t>公司报告期内注册变更情况</w:t>
      </w:r>
      <w:r>
        <w:rPr>
          <w:b w:val="0"/>
          <w:bCs w:val="0"/>
        </w:rPr>
      </w:r>
    </w:p>
    <w:p>
      <w:pPr>
        <w:pStyle w:val="Heading3"/>
        <w:spacing w:line="240" w:lineRule="auto" w:before="97"/>
        <w:ind w:left="238" w:right="134"/>
        <w:jc w:val="left"/>
        <w:rPr>
          <w:b w:val="0"/>
          <w:bCs w:val="0"/>
        </w:rPr>
      </w:pPr>
      <w:r>
        <w:rPr>
          <w:spacing w:val="2"/>
        </w:rPr>
        <w:t>（一）基本情况</w:t>
      </w:r>
      <w:r>
        <w:rPr>
          <w:b w:val="0"/>
          <w:bCs w:val="0"/>
        </w:rPr>
      </w:r>
    </w:p>
    <w:p>
      <w:pPr>
        <w:spacing w:line="240" w:lineRule="auto" w:before="7"/>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3929"/>
        <w:gridCol w:w="5121"/>
      </w:tblGrid>
      <w:tr>
        <w:trPr>
          <w:trHeight w:val="335" w:hRule="exact"/>
        </w:trPr>
        <w:tc>
          <w:tcPr>
            <w:tcW w:w="3929"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1"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392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锦州市工商行政管理局</w:t>
            </w:r>
          </w:p>
        </w:tc>
      </w:tr>
      <w:tr>
        <w:trPr>
          <w:trHeight w:val="326" w:hRule="exact"/>
        </w:trPr>
        <w:tc>
          <w:tcPr>
            <w:tcW w:w="39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sz w:val="21"/>
              </w:rPr>
              <w:t>210700004033374</w:t>
            </w:r>
          </w:p>
        </w:tc>
      </w:tr>
      <w:tr>
        <w:trPr>
          <w:trHeight w:val="328" w:hRule="exact"/>
        </w:trPr>
        <w:tc>
          <w:tcPr>
            <w:tcW w:w="392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sz w:val="21"/>
              </w:rPr>
              <w:t>210701719686672</w:t>
            </w:r>
          </w:p>
        </w:tc>
      </w:tr>
      <w:tr>
        <w:trPr>
          <w:trHeight w:val="334" w:hRule="exact"/>
        </w:trPr>
        <w:tc>
          <w:tcPr>
            <w:tcW w:w="3929"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1" w:type="dxa"/>
            <w:tcBorders>
              <w:top w:val="single" w:sz="6" w:space="0" w:color="000000"/>
              <w:left w:val="single" w:sz="6" w:space="0" w:color="000000"/>
              <w:bottom w:val="single" w:sz="12"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sz w:val="21"/>
              </w:rPr>
              <w:t>71968667-2</w:t>
            </w:r>
          </w:p>
        </w:tc>
      </w:tr>
    </w:tbl>
    <w:p>
      <w:pPr>
        <w:spacing w:after="0" w:line="260" w:lineRule="exact"/>
        <w:jc w:val="left"/>
        <w:rPr>
          <w:rFonts w:ascii="宋体" w:hAnsi="宋体" w:cs="宋体" w:eastAsia="宋体" w:hint="default"/>
          <w:sz w:val="21"/>
          <w:szCs w:val="21"/>
        </w:rPr>
        <w:sectPr>
          <w:type w:val="continuous"/>
          <w:pgSz w:w="11910" w:h="16840"/>
          <w:pgMar w:top="1080" w:bottom="280" w:left="15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324" w:lineRule="auto" w:before="35"/>
        <w:ind w:left="658" w:right="3666" w:hanging="42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9"/>
        <w:rPr>
          <w:rFonts w:ascii="宋体" w:hAnsi="宋体" w:cs="宋体" w:eastAsia="宋体" w:hint="default"/>
          <w:sz w:val="25"/>
          <w:szCs w:val="25"/>
        </w:rPr>
      </w:pPr>
    </w:p>
    <w:p>
      <w:pPr>
        <w:spacing w:line="307" w:lineRule="auto" w:before="0"/>
        <w:ind w:left="658" w:right="403" w:hanging="420"/>
        <w:jc w:val="left"/>
        <w:rPr>
          <w:rFonts w:ascii="宋体" w:hAnsi="宋体" w:cs="宋体" w:eastAsia="宋体" w:hint="default"/>
          <w:sz w:val="21"/>
          <w:szCs w:val="21"/>
        </w:rPr>
      </w:pPr>
      <w:r>
        <w:rPr>
          <w:rFonts w:ascii="宋体" w:hAnsi="宋体" w:cs="宋体" w:eastAsia="宋体" w:hint="default"/>
          <w:b/>
          <w:bCs/>
          <w:sz w:val="21"/>
          <w:szCs w:val="21"/>
        </w:rPr>
        <w:t>（三）公司上市以来，主营业务的变化情况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5"/>
          <w:sz w:val="21"/>
          <w:szCs w:val="21"/>
        </w:rPr>
        <w:t>公司的经营范围：港务管理，港口装卸，水运辅助业（除客货运输）；公路运输；物资仓储；</w:t>
      </w:r>
    </w:p>
    <w:p>
      <w:pPr>
        <w:pStyle w:val="BodyText"/>
        <w:spacing w:line="212" w:lineRule="exact"/>
        <w:ind w:left="238" w:right="0"/>
        <w:jc w:val="left"/>
      </w:pPr>
      <w:r>
        <w:rPr/>
        <w:t>建筑材料、农副产品、钢材、矿产品销售；煤炭批发经营；土地开发整理，房地产开发与经营；</w:t>
      </w:r>
    </w:p>
    <w:p>
      <w:pPr>
        <w:pStyle w:val="BodyText"/>
        <w:spacing w:line="272" w:lineRule="exact" w:before="26"/>
        <w:ind w:left="238" w:right="414"/>
        <w:jc w:val="both"/>
      </w:pPr>
      <w:r>
        <w:rPr/>
        <w:t>经营本企业自产产品及相关技术的出口业务；经营本企业生产科研所需的原辅材料、机械设备、 仪器仪表及相关技术进口业务（国家限定公司经营和国家禁止进出口的商品及技术除外）；经营 进料加工和“三来一补”业务；物流服务、投资管理咨询；水上移动通信业务；经济性信息咨询 </w:t>
      </w:r>
      <w:r>
        <w:rPr>
          <w:spacing w:val="-5"/>
        </w:rPr>
        <w:t>服务；会议服务；展览展示服务；法律法规禁止的不得经营，应经审批的，未获审批前不得经营。</w:t>
      </w:r>
    </w:p>
    <w:p>
      <w:pPr>
        <w:pStyle w:val="BodyText"/>
        <w:spacing w:line="248" w:lineRule="exact"/>
        <w:ind w:left="658" w:right="3666"/>
        <w:jc w:val="left"/>
      </w:pPr>
      <w:r>
        <w:rPr/>
        <w:t>公司主营业务未发生变化。</w:t>
      </w:r>
    </w:p>
    <w:p>
      <w:pPr>
        <w:spacing w:line="240" w:lineRule="auto" w:before="9"/>
        <w:rPr>
          <w:rFonts w:ascii="宋体" w:hAnsi="宋体" w:cs="宋体" w:eastAsia="宋体" w:hint="default"/>
          <w:sz w:val="29"/>
          <w:szCs w:val="29"/>
        </w:rPr>
      </w:pPr>
    </w:p>
    <w:p>
      <w:pPr>
        <w:pStyle w:val="Heading3"/>
        <w:spacing w:line="240" w:lineRule="auto" w:before="0"/>
        <w:ind w:left="238" w:right="3666"/>
        <w:jc w:val="left"/>
        <w:rPr>
          <w:b w:val="0"/>
          <w:bCs w:val="0"/>
        </w:rPr>
      </w:pPr>
      <w:r>
        <w:rPr/>
        <w:t>（四）公司上市以来</w:t>
      </w:r>
      <w:r>
        <w:rPr>
          <w:rFonts w:ascii="Calibri" w:hAnsi="Calibri" w:cs="Calibri" w:eastAsia="Calibri" w:hint="default"/>
        </w:rPr>
        <w:t>,</w:t>
      </w:r>
      <w:r>
        <w:rPr/>
        <w:t>历次控股股东的变更情况</w:t>
      </w:r>
      <w:r>
        <w:rPr>
          <w:b w:val="0"/>
          <w:bCs w:val="0"/>
        </w:rPr>
      </w:r>
    </w:p>
    <w:p>
      <w:pPr>
        <w:pStyle w:val="BodyText"/>
        <w:spacing w:line="274" w:lineRule="exact" w:before="50"/>
        <w:ind w:left="658" w:right="0"/>
        <w:jc w:val="left"/>
      </w:pPr>
      <w:r>
        <w:rPr/>
        <w:t>公司</w:t>
      </w:r>
      <w:r>
        <w:rPr>
          <w:spacing w:val="-51"/>
        </w:rPr>
        <w:t> </w:t>
      </w:r>
      <w:r>
        <w:rPr>
          <w:rFonts w:ascii="宋体" w:hAnsi="宋体" w:cs="宋体" w:eastAsia="宋体" w:hint="default"/>
        </w:rPr>
        <w:t>2008</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13"/>
        </w:rPr>
        <w:t>日发布董事会公告，董事会认为，根据目前的实际情况，对照《公司法》、</w:t>
      </w:r>
    </w:p>
    <w:p>
      <w:pPr>
        <w:pStyle w:val="BodyText"/>
        <w:spacing w:line="272" w:lineRule="exact" w:before="26"/>
        <w:ind w:left="238" w:right="426"/>
        <w:jc w:val="both"/>
      </w:pPr>
      <w:r>
        <w:rPr/>
        <w:t>《上市公司收购管理办法》、《上海证券交易所股票上市规则》等法律、法规对控股股东、实际 控制人的认定标准，本公司已不存在控股股东与实际控制人。东方集团为本公司第一大股东。</w:t>
      </w:r>
    </w:p>
    <w:p>
      <w:pPr>
        <w:pStyle w:val="BodyText"/>
        <w:spacing w:line="272" w:lineRule="exact"/>
        <w:ind w:left="238" w:right="413"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日，本公司股东大连港通过受让股东锦港国经持有的本公司</w:t>
      </w:r>
      <w:r>
        <w:rPr>
          <w:spacing w:val="-53"/>
        </w:rPr>
        <w:t> </w:t>
      </w:r>
      <w:r>
        <w:rPr>
          <w:rFonts w:ascii="Times New Roman" w:hAnsi="Times New Roman" w:cs="Times New Roman" w:eastAsia="Times New Roman" w:hint="default"/>
        </w:rPr>
        <w:t>7,855.7905</w:t>
      </w:r>
      <w:r>
        <w:rPr>
          <w:rFonts w:ascii="Times New Roman" w:hAnsi="Times New Roman" w:cs="Times New Roman" w:eastAsia="Times New Roman" w:hint="default"/>
          <w:spacing w:val="-1"/>
        </w:rPr>
        <w:t> </w:t>
      </w:r>
      <w:r>
        <w:rPr/>
        <w:t>万股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spacing w:val="-6"/>
        </w:rPr>
        <w:t>股流通股股份，成为本公司第一大股东，持股比例为</w:t>
      </w:r>
      <w:r>
        <w:rPr>
          <w:spacing w:val="-40"/>
        </w:rPr>
        <w:t> </w:t>
      </w:r>
      <w:r>
        <w:rPr>
          <w:rFonts w:ascii="Times New Roman" w:hAnsi="Times New Roman" w:cs="Times New Roman" w:eastAsia="Times New Roman" w:hint="default"/>
          <w:spacing w:val="-7"/>
        </w:rPr>
        <w:t>19.08%</w:t>
      </w:r>
      <w:r>
        <w:rPr>
          <w:spacing w:val="-7"/>
        </w:rPr>
        <w:t>。自此，公司第一大股东发生变更。</w:t>
      </w:r>
      <w:r>
        <w:rPr>
          <w:spacing w:val="-103"/>
        </w:rPr>
        <w:t> </w:t>
      </w:r>
      <w:r>
        <w:rPr>
          <w:spacing w:val="-103"/>
        </w:rPr>
      </w:r>
      <w:r>
        <w:rPr/>
        <w:t>本公司仍不存在控股股东与实际控制人。</w:t>
      </w:r>
    </w:p>
    <w:p>
      <w:pPr>
        <w:spacing w:line="240" w:lineRule="auto" w:before="12"/>
        <w:rPr>
          <w:rFonts w:ascii="宋体" w:hAnsi="宋体" w:cs="宋体" w:eastAsia="宋体" w:hint="default"/>
          <w:sz w:val="27"/>
          <w:szCs w:val="27"/>
        </w:rPr>
      </w:pPr>
    </w:p>
    <w:p>
      <w:pPr>
        <w:pStyle w:val="Heading3"/>
        <w:spacing w:line="240" w:lineRule="auto" w:before="0"/>
        <w:ind w:left="238" w:right="3666"/>
        <w:jc w:val="left"/>
        <w:rPr>
          <w:b w:val="0"/>
          <w:bCs w:val="0"/>
        </w:rPr>
      </w:pPr>
      <w:r>
        <w:rPr/>
        <w:t>七、</w:t>
      </w:r>
      <w:r>
        <w:rPr>
          <w:spacing w:val="36"/>
        </w:rPr>
        <w:t> </w:t>
      </w:r>
      <w:r>
        <w:rPr/>
        <w:t>其他有关资料</w:t>
      </w:r>
      <w:r>
        <w:rPr>
          <w:b w:val="0"/>
          <w:bCs w:val="0"/>
        </w:rPr>
      </w:r>
    </w:p>
    <w:p>
      <w:pPr>
        <w:spacing w:line="240" w:lineRule="auto" w:before="7"/>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2086"/>
        <w:gridCol w:w="2418"/>
        <w:gridCol w:w="4704"/>
      </w:tblGrid>
      <w:tr>
        <w:trPr>
          <w:trHeight w:val="335" w:hRule="exact"/>
        </w:trPr>
        <w:tc>
          <w:tcPr>
            <w:tcW w:w="2086" w:type="dxa"/>
            <w:vMerge w:val="restart"/>
            <w:tcBorders>
              <w:top w:val="single" w:sz="12" w:space="0" w:color="000000"/>
              <w:left w:val="single" w:sz="12" w:space="0" w:color="000000"/>
              <w:right w:val="single" w:sz="6" w:space="0" w:color="000000"/>
            </w:tcBorders>
          </w:tcPr>
          <w:p>
            <w:pPr>
              <w:pStyle w:val="TableParagraph"/>
              <w:spacing w:line="273" w:lineRule="auto" w:before="157"/>
              <w:ind w:left="93" w:right="102"/>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聘</w:t>
            </w:r>
            <w:r>
              <w:rPr>
                <w:rFonts w:ascii="宋体" w:hAnsi="宋体" w:cs="宋体" w:eastAsia="宋体" w:hint="default"/>
                <w:spacing w:val="-78"/>
                <w:sz w:val="21"/>
                <w:szCs w:val="21"/>
              </w:rPr>
              <w:t> </w:t>
            </w:r>
            <w:r>
              <w:rPr>
                <w:rFonts w:ascii="宋体" w:hAnsi="宋体" w:cs="宋体" w:eastAsia="宋体" w:hint="default"/>
                <w:sz w:val="21"/>
                <w:szCs w:val="21"/>
              </w:rPr>
              <w:t>请</w:t>
            </w:r>
            <w:r>
              <w:rPr>
                <w:rFonts w:ascii="宋体" w:hAnsi="宋体" w:cs="宋体" w:eastAsia="宋体" w:hint="default"/>
                <w:spacing w:val="-78"/>
                <w:sz w:val="21"/>
                <w:szCs w:val="21"/>
              </w:rPr>
              <w:t> </w:t>
            </w:r>
            <w:r>
              <w:rPr>
                <w:rFonts w:ascii="宋体" w:hAnsi="宋体" w:cs="宋体" w:eastAsia="宋体" w:hint="default"/>
                <w:spacing w:val="12"/>
                <w:sz w:val="21"/>
                <w:szCs w:val="21"/>
              </w:rPr>
              <w:t>的会</w:t>
            </w:r>
            <w:r>
              <w:rPr>
                <w:rFonts w:ascii="宋体" w:hAnsi="宋体" w:cs="宋体" w:eastAsia="宋体" w:hint="default"/>
                <w:spacing w:val="-79"/>
                <w:sz w:val="21"/>
                <w:szCs w:val="21"/>
              </w:rPr>
              <w:t> </w:t>
            </w:r>
            <w:r>
              <w:rPr>
                <w:rFonts w:ascii="宋体" w:hAnsi="宋体" w:cs="宋体" w:eastAsia="宋体" w:hint="default"/>
                <w:sz w:val="21"/>
                <w:szCs w:val="21"/>
              </w:rPr>
              <w:t>计</w:t>
            </w:r>
            <w:r>
              <w:rPr>
                <w:rFonts w:ascii="宋体" w:hAnsi="宋体" w:cs="宋体" w:eastAsia="宋体" w:hint="default"/>
                <w:spacing w:val="-79"/>
                <w:sz w:val="21"/>
                <w:szCs w:val="21"/>
              </w:rPr>
              <w:t> </w:t>
            </w:r>
            <w:r>
              <w:rPr>
                <w:rFonts w:ascii="宋体" w:hAnsi="宋体" w:cs="宋体" w:eastAsia="宋体" w:hint="default"/>
                <w:sz w:val="21"/>
                <w:szCs w:val="21"/>
              </w:rPr>
              <w:t>师</w:t>
            </w:r>
            <w:r>
              <w:rPr>
                <w:rFonts w:ascii="宋体" w:hAnsi="宋体" w:cs="宋体" w:eastAsia="宋体" w:hint="default"/>
                <w:sz w:val="21"/>
                <w:szCs w:val="21"/>
              </w:rPr>
              <w:t> 事务所（境内）</w:t>
            </w:r>
          </w:p>
        </w:tc>
        <w:tc>
          <w:tcPr>
            <w:tcW w:w="2418"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70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r>
        <w:trPr>
          <w:trHeight w:val="328" w:hRule="exact"/>
        </w:trPr>
        <w:tc>
          <w:tcPr>
            <w:tcW w:w="2086" w:type="dxa"/>
            <w:vMerge/>
            <w:tcBorders>
              <w:left w:val="single" w:sz="12"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704"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北京市西城区阜成门外大街外经贸大厦</w:t>
            </w:r>
            <w:r>
              <w:rPr>
                <w:rFonts w:ascii="宋体" w:hAnsi="宋体" w:cs="宋体" w:eastAsia="宋体" w:hint="default"/>
                <w:spacing w:val="-53"/>
                <w:sz w:val="21"/>
                <w:szCs w:val="21"/>
              </w:rPr>
              <w:t> </w:t>
            </w:r>
            <w:r>
              <w:rPr>
                <w:rFonts w:ascii="宋体" w:hAnsi="宋体" w:cs="宋体" w:eastAsia="宋体" w:hint="default"/>
                <w:sz w:val="21"/>
                <w:szCs w:val="21"/>
              </w:rPr>
              <w:t>920-926</w:t>
            </w:r>
          </w:p>
        </w:tc>
      </w:tr>
      <w:tr>
        <w:trPr>
          <w:trHeight w:val="326" w:hRule="exact"/>
        </w:trPr>
        <w:tc>
          <w:tcPr>
            <w:tcW w:w="2086" w:type="dxa"/>
            <w:vMerge/>
            <w:tcBorders>
              <w:left w:val="single" w:sz="12"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704"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陆红、曹鹏、孙明昊</w:t>
            </w:r>
          </w:p>
        </w:tc>
      </w:tr>
      <w:tr>
        <w:trPr>
          <w:trHeight w:val="328" w:hRule="exact"/>
        </w:trPr>
        <w:tc>
          <w:tcPr>
            <w:tcW w:w="2086" w:type="dxa"/>
            <w:vMerge w:val="restart"/>
            <w:tcBorders>
              <w:top w:val="single" w:sz="6" w:space="0" w:color="000000"/>
              <w:left w:val="single" w:sz="12" w:space="0" w:color="000000"/>
              <w:right w:val="single" w:sz="6" w:space="0" w:color="000000"/>
            </w:tcBorders>
          </w:tcPr>
          <w:p>
            <w:pPr>
              <w:pStyle w:val="TableParagraph"/>
              <w:spacing w:line="273" w:lineRule="auto" w:before="164"/>
              <w:ind w:left="93" w:right="102"/>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8"/>
                <w:sz w:val="21"/>
                <w:szCs w:val="21"/>
              </w:rPr>
              <w:t> </w:t>
            </w:r>
            <w:r>
              <w:rPr>
                <w:rFonts w:ascii="宋体" w:hAnsi="宋体" w:cs="宋体" w:eastAsia="宋体" w:hint="default"/>
                <w:sz w:val="21"/>
                <w:szCs w:val="21"/>
              </w:rPr>
              <w:t>告</w:t>
            </w:r>
            <w:r>
              <w:rPr>
                <w:rFonts w:ascii="宋体" w:hAnsi="宋体" w:cs="宋体" w:eastAsia="宋体" w:hint="default"/>
                <w:spacing w:val="-79"/>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pacing w:val="12"/>
                <w:sz w:val="21"/>
                <w:szCs w:val="21"/>
              </w:rPr>
              <w:t>履行</w:t>
            </w:r>
            <w:r>
              <w:rPr>
                <w:rFonts w:ascii="宋体" w:hAnsi="宋体" w:cs="宋体" w:eastAsia="宋体" w:hint="default"/>
                <w:spacing w:val="-79"/>
                <w:sz w:val="21"/>
                <w:szCs w:val="21"/>
              </w:rPr>
              <w:t> </w:t>
            </w:r>
            <w:r>
              <w:rPr>
                <w:rFonts w:ascii="宋体" w:hAnsi="宋体" w:cs="宋体" w:eastAsia="宋体" w:hint="default"/>
                <w:sz w:val="21"/>
                <w:szCs w:val="21"/>
              </w:rPr>
              <w:t>持</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z w:val="21"/>
                <w:szCs w:val="21"/>
              </w:rPr>
              <w:t> 督</w:t>
            </w:r>
            <w:r>
              <w:rPr>
                <w:rFonts w:ascii="宋体" w:hAnsi="宋体" w:cs="宋体" w:eastAsia="宋体" w:hint="default"/>
                <w:spacing w:val="-78"/>
                <w:sz w:val="21"/>
                <w:szCs w:val="21"/>
              </w:rPr>
              <w:t> </w:t>
            </w:r>
            <w:r>
              <w:rPr>
                <w:rFonts w:ascii="宋体" w:hAnsi="宋体" w:cs="宋体" w:eastAsia="宋体" w:hint="default"/>
                <w:sz w:val="21"/>
                <w:szCs w:val="21"/>
              </w:rPr>
              <w:t>导</w:t>
            </w:r>
            <w:r>
              <w:rPr>
                <w:rFonts w:ascii="宋体" w:hAnsi="宋体" w:cs="宋体" w:eastAsia="宋体" w:hint="default"/>
                <w:spacing w:val="-79"/>
                <w:sz w:val="21"/>
                <w:szCs w:val="21"/>
              </w:rPr>
              <w:t> </w:t>
            </w:r>
            <w:r>
              <w:rPr>
                <w:rFonts w:ascii="宋体" w:hAnsi="宋体" w:cs="宋体" w:eastAsia="宋体" w:hint="default"/>
                <w:sz w:val="21"/>
                <w:szCs w:val="21"/>
              </w:rPr>
              <w:t>职</w:t>
            </w:r>
            <w:r>
              <w:rPr>
                <w:rFonts w:ascii="宋体" w:hAnsi="宋体" w:cs="宋体" w:eastAsia="宋体" w:hint="default"/>
                <w:spacing w:val="-78"/>
                <w:sz w:val="21"/>
                <w:szCs w:val="21"/>
              </w:rPr>
              <w:t> </w:t>
            </w:r>
            <w:r>
              <w:rPr>
                <w:rFonts w:ascii="宋体" w:hAnsi="宋体" w:cs="宋体" w:eastAsia="宋体" w:hint="default"/>
                <w:sz w:val="21"/>
                <w:szCs w:val="21"/>
              </w:rPr>
              <w:t>责</w:t>
            </w:r>
            <w:r>
              <w:rPr>
                <w:rFonts w:ascii="宋体" w:hAnsi="宋体" w:cs="宋体" w:eastAsia="宋体" w:hint="default"/>
                <w:spacing w:val="-78"/>
                <w:sz w:val="21"/>
                <w:szCs w:val="21"/>
              </w:rPr>
              <w:t> </w:t>
            </w:r>
            <w:r>
              <w:rPr>
                <w:rFonts w:ascii="宋体" w:hAnsi="宋体" w:cs="宋体" w:eastAsia="宋体" w:hint="default"/>
                <w:spacing w:val="12"/>
                <w:sz w:val="21"/>
                <w:szCs w:val="21"/>
              </w:rPr>
              <w:t>的保</w:t>
            </w:r>
            <w:r>
              <w:rPr>
                <w:rFonts w:ascii="宋体" w:hAnsi="宋体" w:cs="宋体" w:eastAsia="宋体" w:hint="default"/>
                <w:spacing w:val="-79"/>
                <w:sz w:val="21"/>
                <w:szCs w:val="21"/>
              </w:rPr>
              <w:t> </w:t>
            </w:r>
            <w:r>
              <w:rPr>
                <w:rFonts w:ascii="宋体" w:hAnsi="宋体" w:cs="宋体" w:eastAsia="宋体" w:hint="default"/>
                <w:sz w:val="21"/>
                <w:szCs w:val="21"/>
              </w:rPr>
              <w:t>荐</w:t>
            </w:r>
            <w:r>
              <w:rPr>
                <w:rFonts w:ascii="宋体" w:hAnsi="宋体" w:cs="宋体" w:eastAsia="宋体" w:hint="default"/>
                <w:spacing w:val="-79"/>
                <w:sz w:val="21"/>
                <w:szCs w:val="21"/>
              </w:rPr>
              <w:t> </w:t>
            </w:r>
            <w:r>
              <w:rPr>
                <w:rFonts w:ascii="宋体" w:hAnsi="宋体" w:cs="宋体" w:eastAsia="宋体" w:hint="default"/>
                <w:sz w:val="21"/>
                <w:szCs w:val="21"/>
              </w:rPr>
              <w:t>机</w:t>
            </w:r>
            <w:r>
              <w:rPr>
                <w:rFonts w:ascii="宋体" w:hAnsi="宋体" w:cs="宋体" w:eastAsia="宋体" w:hint="default"/>
                <w:sz w:val="21"/>
                <w:szCs w:val="21"/>
              </w:rPr>
              <w:t> 构</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704"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326" w:hRule="exact"/>
        </w:trPr>
        <w:tc>
          <w:tcPr>
            <w:tcW w:w="2086" w:type="dxa"/>
            <w:vMerge/>
            <w:tcBorders>
              <w:left w:val="single" w:sz="12"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704"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上海市浦东新区银城中路</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3"/>
                <w:sz w:val="21"/>
                <w:szCs w:val="21"/>
              </w:rPr>
              <w:t> </w:t>
            </w:r>
            <w:r>
              <w:rPr>
                <w:rFonts w:ascii="宋体" w:hAnsi="宋体" w:cs="宋体" w:eastAsia="宋体" w:hint="default"/>
                <w:sz w:val="21"/>
                <w:szCs w:val="21"/>
              </w:rPr>
              <w:t>号上海银行大厦</w:t>
            </w:r>
          </w:p>
        </w:tc>
      </w:tr>
      <w:tr>
        <w:trPr>
          <w:trHeight w:val="328" w:hRule="exact"/>
        </w:trPr>
        <w:tc>
          <w:tcPr>
            <w:tcW w:w="2086" w:type="dxa"/>
            <w:vMerge/>
            <w:tcBorders>
              <w:left w:val="single" w:sz="12"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704"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郁韡君、王懿</w:t>
            </w:r>
          </w:p>
        </w:tc>
      </w:tr>
      <w:tr>
        <w:trPr>
          <w:trHeight w:val="334" w:hRule="exact"/>
        </w:trPr>
        <w:tc>
          <w:tcPr>
            <w:tcW w:w="2086" w:type="dxa"/>
            <w:vMerge/>
            <w:tcBorders>
              <w:left w:val="single" w:sz="12" w:space="0" w:color="000000"/>
              <w:bottom w:val="single" w:sz="12" w:space="0" w:color="000000"/>
              <w:right w:val="single" w:sz="6" w:space="0" w:color="000000"/>
            </w:tcBorders>
          </w:tcPr>
          <w:p>
            <w:pPr/>
          </w:p>
        </w:tc>
        <w:tc>
          <w:tcPr>
            <w:tcW w:w="2418"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704" w:type="dxa"/>
            <w:tcBorders>
              <w:top w:val="single" w:sz="6" w:space="0" w:color="000000"/>
              <w:left w:val="single" w:sz="6" w:space="0" w:color="000000"/>
              <w:bottom w:val="single" w:sz="12"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60" w:lineRule="exact"/>
        <w:jc w:val="left"/>
        <w:rPr>
          <w:rFonts w:ascii="宋体" w:hAnsi="宋体" w:cs="宋体" w:eastAsia="宋体" w:hint="default"/>
          <w:sz w:val="21"/>
          <w:szCs w:val="21"/>
        </w:rPr>
        <w:sectPr>
          <w:pgSz w:w="11910" w:h="16840"/>
          <w:pgMar w:header="882" w:footer="1194" w:top="1120" w:bottom="1380" w:left="1560" w:right="86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tabs>
          <w:tab w:pos="5038" w:val="left" w:leader="none"/>
        </w:tabs>
        <w:spacing w:line="240" w:lineRule="auto"/>
        <w:ind w:left="3778" w:right="1074"/>
        <w:jc w:val="left"/>
        <w:rPr>
          <w:b w:val="0"/>
          <w:bCs w:val="0"/>
        </w:rPr>
      </w:pPr>
      <w:bookmarkStart w:name="_TOC_250009" w:id="3"/>
      <w:r>
        <w:rPr>
          <w:w w:val="95"/>
        </w:rPr>
        <w:t>第三节</w:t>
        <w:tab/>
      </w:r>
      <w:r>
        <w:rPr/>
        <w:t>会计数据和财务指标摘要</w:t>
      </w:r>
      <w:bookmarkEnd w:id="3"/>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2" w:footer="1194" w:top="1120" w:bottom="1380" w:left="260" w:right="200"/>
        </w:sectPr>
      </w:pPr>
    </w:p>
    <w:p>
      <w:pPr>
        <w:pStyle w:val="Heading3"/>
        <w:spacing w:line="240" w:lineRule="auto"/>
        <w:ind w:left="1538" w:right="-18"/>
        <w:jc w:val="left"/>
        <w:rPr>
          <w:b w:val="0"/>
          <w:bCs w:val="0"/>
        </w:rPr>
      </w:pPr>
      <w:r>
        <w:rPr/>
        <w:t>一、</w:t>
      </w:r>
      <w:r>
        <w:rPr>
          <w:spacing w:val="-36"/>
        </w:rPr>
        <w:t> </w:t>
      </w:r>
      <w:r>
        <w:rPr/>
        <w:t>报告期末公司近三年主要会计数据和财务指标</w:t>
      </w:r>
      <w:r>
        <w:rPr>
          <w:b w:val="0"/>
          <w:bCs w:val="0"/>
        </w:rPr>
      </w:r>
    </w:p>
    <w:p>
      <w:pPr>
        <w:pStyle w:val="Heading3"/>
        <w:spacing w:line="240" w:lineRule="auto" w:before="97"/>
        <w:ind w:left="153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2587" w:val="left" w:leader="none"/>
        </w:tabs>
        <w:spacing w:line="240" w:lineRule="auto"/>
        <w:ind w:left="1537" w:right="0"/>
        <w:jc w:val="left"/>
      </w:pPr>
      <w:r>
        <w:rPr/>
        <w:t>单位：元</w:t>
        <w:tab/>
        <w:t>币种：人民币</w:t>
      </w:r>
    </w:p>
    <w:p>
      <w:pPr>
        <w:spacing w:after="0" w:line="240" w:lineRule="auto"/>
        <w:jc w:val="left"/>
        <w:sectPr>
          <w:type w:val="continuous"/>
          <w:pgSz w:w="11910" w:h="16840"/>
          <w:pgMar w:top="1080" w:bottom="280" w:left="260" w:right="200"/>
          <w:cols w:num="2" w:equalWidth="0">
            <w:col w:w="6249" w:space="275"/>
            <w:col w:w="4926"/>
          </w:cols>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03"/>
        <w:gridCol w:w="1746"/>
        <w:gridCol w:w="1746"/>
        <w:gridCol w:w="1747"/>
        <w:gridCol w:w="756"/>
        <w:gridCol w:w="1746"/>
        <w:gridCol w:w="1746"/>
      </w:tblGrid>
      <w:tr>
        <w:trPr>
          <w:trHeight w:val="431" w:hRule="exact"/>
        </w:trPr>
        <w:tc>
          <w:tcPr>
            <w:tcW w:w="1703"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46"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34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756" w:type="dxa"/>
            <w:vMerge w:val="restart"/>
            <w:tcBorders>
              <w:top w:val="single" w:sz="12" w:space="0" w:color="000000"/>
              <w:left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本期比</w:t>
            </w:r>
          </w:p>
          <w:p>
            <w:pPr>
              <w:pStyle w:val="TableParagraph"/>
              <w:spacing w:line="237" w:lineRule="auto"/>
              <w:ind w:left="99" w:right="101"/>
              <w:jc w:val="center"/>
              <w:rPr>
                <w:rFonts w:ascii="宋体" w:hAnsi="宋体" w:cs="宋体" w:eastAsia="宋体" w:hint="default"/>
                <w:sz w:val="18"/>
                <w:szCs w:val="18"/>
              </w:rPr>
            </w:pPr>
            <w:r>
              <w:rPr>
                <w:rFonts w:ascii="宋体" w:hAnsi="宋体" w:cs="宋体" w:eastAsia="宋体" w:hint="default"/>
                <w:sz w:val="18"/>
                <w:szCs w:val="18"/>
              </w:rPr>
              <w:t>上年同 期增减 </w:t>
            </w:r>
            <w:r>
              <w:rPr>
                <w:rFonts w:ascii="宋体" w:hAnsi="宋体" w:cs="宋体" w:eastAsia="宋体" w:hint="default"/>
                <w:sz w:val="18"/>
                <w:szCs w:val="18"/>
              </w:rPr>
              <w:t>(%)</w:t>
            </w:r>
          </w:p>
        </w:tc>
        <w:tc>
          <w:tcPr>
            <w:tcW w:w="3492"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7"/>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524" w:hRule="exact"/>
        </w:trPr>
        <w:tc>
          <w:tcPr>
            <w:tcW w:w="1703" w:type="dxa"/>
            <w:vMerge/>
            <w:tcBorders>
              <w:left w:val="single" w:sz="12"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3"/>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756" w:type="dxa"/>
            <w:vMerge/>
            <w:tcBorders>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4" w:right="0"/>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300"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2,126,994,651.77</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1,844,630,277.16</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1,844,630,277.16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15.31</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1,168,692,686.34</w:t>
            </w:r>
          </w:p>
        </w:tc>
        <w:tc>
          <w:tcPr>
            <w:tcW w:w="174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3"/>
              <w:jc w:val="right"/>
              <w:rPr>
                <w:rFonts w:ascii="宋体" w:hAnsi="宋体" w:cs="宋体" w:eastAsia="宋体" w:hint="default"/>
                <w:sz w:val="18"/>
                <w:szCs w:val="18"/>
              </w:rPr>
            </w:pPr>
            <w:r>
              <w:rPr>
                <w:rFonts w:ascii="宋体"/>
                <w:sz w:val="18"/>
              </w:rPr>
              <w:t>1,168,692,686.34</w:t>
            </w:r>
          </w:p>
        </w:tc>
      </w:tr>
      <w:tr>
        <w:trPr>
          <w:trHeight w:val="482"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220,825,148.69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155,522,880.86</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154,693,777.75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41.99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132,710,401.47</w:t>
            </w:r>
          </w:p>
        </w:tc>
        <w:tc>
          <w:tcPr>
            <w:tcW w:w="174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3"/>
              <w:jc w:val="right"/>
              <w:rPr>
                <w:rFonts w:ascii="宋体" w:hAnsi="宋体" w:cs="宋体" w:eastAsia="宋体" w:hint="default"/>
                <w:sz w:val="18"/>
                <w:szCs w:val="18"/>
              </w:rPr>
            </w:pPr>
            <w:r>
              <w:rPr>
                <w:rFonts w:ascii="宋体"/>
                <w:sz w:val="18"/>
              </w:rPr>
              <w:t>131,257,766.79</w:t>
            </w:r>
          </w:p>
        </w:tc>
      </w:tr>
      <w:tr>
        <w:trPr>
          <w:trHeight w:val="715"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p>
          <w:p>
            <w:pPr>
              <w:pStyle w:val="TableParagraph"/>
              <w:spacing w:line="232" w:lineRule="exact" w:before="24"/>
              <w:ind w:left="93" w:right="101"/>
              <w:jc w:val="left"/>
              <w:rPr>
                <w:rFonts w:ascii="宋体" w:hAnsi="宋体" w:cs="宋体" w:eastAsia="宋体" w:hint="default"/>
                <w:sz w:val="18"/>
                <w:szCs w:val="18"/>
              </w:rPr>
            </w:pPr>
            <w:r>
              <w:rPr>
                <w:rFonts w:ascii="宋体" w:hAnsi="宋体" w:cs="宋体" w:eastAsia="宋体" w:hint="default"/>
                <w:spacing w:val="4"/>
                <w:sz w:val="18"/>
                <w:szCs w:val="18"/>
              </w:rPr>
              <w:t>东的扣除非经常性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损益的净利润</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110,500,709.34</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120,227,892.21</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119,398,789.10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92,264,113.06</w:t>
            </w:r>
          </w:p>
        </w:tc>
        <w:tc>
          <w:tcPr>
            <w:tcW w:w="174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3"/>
              <w:jc w:val="right"/>
              <w:rPr>
                <w:rFonts w:ascii="宋体" w:hAnsi="宋体" w:cs="宋体" w:eastAsia="宋体" w:hint="default"/>
                <w:sz w:val="18"/>
                <w:szCs w:val="18"/>
              </w:rPr>
            </w:pPr>
            <w:r>
              <w:rPr>
                <w:rFonts w:ascii="宋体"/>
                <w:sz w:val="18"/>
              </w:rPr>
              <w:t>90,811,478.38</w:t>
            </w:r>
          </w:p>
        </w:tc>
      </w:tr>
      <w:tr>
        <w:trPr>
          <w:trHeight w:val="481"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经营活动产生的现</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315,624,630.74</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537,123,858.32</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537,123,858.32</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-41.24</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483,620,675.22</w:t>
            </w:r>
          </w:p>
        </w:tc>
        <w:tc>
          <w:tcPr>
            <w:tcW w:w="174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3"/>
              <w:jc w:val="right"/>
              <w:rPr>
                <w:rFonts w:ascii="宋体" w:hAnsi="宋体" w:cs="宋体" w:eastAsia="宋体" w:hint="default"/>
                <w:sz w:val="18"/>
                <w:szCs w:val="18"/>
              </w:rPr>
            </w:pPr>
            <w:r>
              <w:rPr>
                <w:rFonts w:ascii="宋体"/>
                <w:sz w:val="18"/>
              </w:rPr>
              <w:t>483,620,675.22</w:t>
            </w:r>
          </w:p>
        </w:tc>
      </w:tr>
      <w:tr>
        <w:trPr>
          <w:trHeight w:val="496" w:hRule="exact"/>
        </w:trPr>
        <w:tc>
          <w:tcPr>
            <w:tcW w:w="1703" w:type="dxa"/>
            <w:vMerge w:val="restart"/>
            <w:tcBorders>
              <w:top w:val="single" w:sz="6" w:space="0" w:color="000000"/>
              <w:left w:val="single" w:sz="12" w:space="0" w:color="000000"/>
              <w:right w:val="single" w:sz="6" w:space="0" w:color="000000"/>
            </w:tcBorders>
          </w:tcPr>
          <w:p>
            <w:pPr/>
          </w:p>
        </w:tc>
        <w:tc>
          <w:tcPr>
            <w:tcW w:w="17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34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c>
          <w:tcPr>
            <w:tcW w:w="756" w:type="dxa"/>
            <w:vMerge w:val="restart"/>
            <w:tcBorders>
              <w:top w:val="single" w:sz="6" w:space="0" w:color="000000"/>
              <w:left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本期末</w:t>
            </w: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比上年 同期末 </w:t>
            </w:r>
            <w:r>
              <w:rPr>
                <w:rFonts w:ascii="宋体" w:hAnsi="宋体" w:cs="宋体" w:eastAsia="宋体" w:hint="default"/>
                <w:spacing w:val="-23"/>
                <w:sz w:val="18"/>
                <w:szCs w:val="18"/>
              </w:rPr>
              <w:t>增减（</w:t>
            </w:r>
            <w:r>
              <w:rPr>
                <w:rFonts w:ascii="宋体" w:hAnsi="宋体" w:cs="宋体" w:eastAsia="宋体" w:hint="default"/>
                <w:spacing w:val="-23"/>
                <w:sz w:val="18"/>
                <w:szCs w:val="18"/>
              </w:rPr>
              <w:t>%</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349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年末</w:t>
            </w:r>
          </w:p>
        </w:tc>
      </w:tr>
      <w:tr>
        <w:trPr>
          <w:trHeight w:val="686" w:hRule="exact"/>
        </w:trPr>
        <w:tc>
          <w:tcPr>
            <w:tcW w:w="1703" w:type="dxa"/>
            <w:vMerge/>
            <w:tcBorders>
              <w:left w:val="single" w:sz="12"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756" w:type="dxa"/>
            <w:vMerge/>
            <w:tcBorders>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482"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东的净资产</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5,813,932,392.64</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5,637,566,217.69</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5,633,539,146.98</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4,090,816,683.59</w:t>
            </w:r>
          </w:p>
        </w:tc>
        <w:tc>
          <w:tcPr>
            <w:tcW w:w="174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3"/>
              <w:jc w:val="right"/>
              <w:rPr>
                <w:rFonts w:ascii="宋体" w:hAnsi="宋体" w:cs="宋体" w:eastAsia="宋体" w:hint="default"/>
                <w:sz w:val="18"/>
                <w:szCs w:val="18"/>
              </w:rPr>
            </w:pPr>
            <w:r>
              <w:rPr>
                <w:rFonts w:ascii="宋体"/>
                <w:sz w:val="18"/>
              </w:rPr>
              <w:t>4,087,618,715.99</w:t>
            </w:r>
          </w:p>
        </w:tc>
      </w:tr>
      <w:tr>
        <w:trPr>
          <w:trHeight w:val="308" w:hRule="exact"/>
        </w:trPr>
        <w:tc>
          <w:tcPr>
            <w:tcW w:w="1703"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4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12,195,005,798.32</w:t>
            </w:r>
          </w:p>
        </w:tc>
        <w:tc>
          <w:tcPr>
            <w:tcW w:w="174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11,198,384,680.93</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11,198,384,680.93</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8.90</w:t>
            </w:r>
          </w:p>
        </w:tc>
        <w:tc>
          <w:tcPr>
            <w:tcW w:w="174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10,253,209,103.77</w:t>
            </w:r>
          </w:p>
        </w:tc>
        <w:tc>
          <w:tcPr>
            <w:tcW w:w="1746"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right="93"/>
              <w:jc w:val="right"/>
              <w:rPr>
                <w:rFonts w:ascii="宋体" w:hAnsi="宋体" w:cs="宋体" w:eastAsia="宋体" w:hint="default"/>
                <w:sz w:val="18"/>
                <w:szCs w:val="18"/>
              </w:rPr>
            </w:pPr>
            <w:r>
              <w:rPr>
                <w:rFonts w:ascii="宋体"/>
                <w:sz w:val="18"/>
              </w:rPr>
              <w:t>10,253,209,103.77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3"/>
        <w:tabs>
          <w:tab w:pos="2377" w:val="left" w:leader="none"/>
        </w:tabs>
        <w:spacing w:line="240" w:lineRule="auto"/>
        <w:ind w:left="1538" w:right="1074"/>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7"/>
        <w:rPr>
          <w:rFonts w:ascii="宋体" w:hAnsi="宋体" w:cs="宋体" w:eastAsia="宋体" w:hint="default"/>
          <w:b/>
          <w:bCs/>
          <w:sz w:val="8"/>
          <w:szCs w:val="8"/>
        </w:rPr>
      </w:pPr>
    </w:p>
    <w:tbl>
      <w:tblPr>
        <w:tblW w:w="0" w:type="auto"/>
        <w:jc w:val="left"/>
        <w:tblInd w:w="103" w:type="dxa"/>
        <w:tblLayout w:type="fixed"/>
        <w:tblCellMar>
          <w:top w:w="0" w:type="dxa"/>
          <w:left w:w="0" w:type="dxa"/>
          <w:bottom w:w="0" w:type="dxa"/>
          <w:right w:w="0" w:type="dxa"/>
        </w:tblCellMar>
        <w:tblLook w:val="01E0"/>
      </w:tblPr>
      <w:tblGrid>
        <w:gridCol w:w="3830"/>
        <w:gridCol w:w="1133"/>
        <w:gridCol w:w="996"/>
        <w:gridCol w:w="990"/>
        <w:gridCol w:w="2268"/>
        <w:gridCol w:w="995"/>
        <w:gridCol w:w="945"/>
      </w:tblGrid>
      <w:tr>
        <w:trPr>
          <w:trHeight w:val="467" w:hRule="exact"/>
        </w:trPr>
        <w:tc>
          <w:tcPr>
            <w:tcW w:w="3830" w:type="dxa"/>
            <w:vMerge w:val="restart"/>
            <w:tcBorders>
              <w:top w:val="single" w:sz="12"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98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2268" w:type="dxa"/>
            <w:vMerge w:val="restart"/>
            <w:tcBorders>
              <w:top w:val="single" w:sz="12" w:space="0" w:color="000000"/>
              <w:left w:val="single" w:sz="6" w:space="0" w:color="000000"/>
              <w:right w:val="single" w:sz="6" w:space="0" w:color="000000"/>
            </w:tcBorders>
          </w:tcPr>
          <w:p>
            <w:pPr>
              <w:pStyle w:val="TableParagraph"/>
              <w:spacing w:line="272" w:lineRule="exact" w:before="86"/>
              <w:ind w:left="968" w:right="180" w:hanging="788"/>
              <w:jc w:val="left"/>
              <w:rPr>
                <w:rFonts w:ascii="宋体" w:hAnsi="宋体" w:cs="宋体" w:eastAsia="宋体" w:hint="default"/>
                <w:sz w:val="21"/>
                <w:szCs w:val="21"/>
              </w:rPr>
            </w:pPr>
            <w:r>
              <w:rPr>
                <w:rFonts w:ascii="宋体" w:hAnsi="宋体" w:cs="宋体" w:eastAsia="宋体" w:hint="default"/>
                <w:sz w:val="21"/>
                <w:szCs w:val="21"/>
              </w:rPr>
              <w:t>本期比上年同期增减 </w:t>
            </w:r>
            <w:r>
              <w:rPr>
                <w:rFonts w:ascii="宋体" w:hAnsi="宋体" w:cs="宋体" w:eastAsia="宋体" w:hint="default"/>
                <w:sz w:val="21"/>
                <w:szCs w:val="21"/>
              </w:rPr>
              <w:t>(%)</w:t>
            </w:r>
          </w:p>
        </w:tc>
        <w:tc>
          <w:tcPr>
            <w:tcW w:w="194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8" w:hRule="exact"/>
        </w:trPr>
        <w:tc>
          <w:tcPr>
            <w:tcW w:w="3830" w:type="dxa"/>
            <w:vMerge/>
            <w:tcBorders>
              <w:left w:val="single" w:sz="12"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268" w:type="dxa"/>
            <w:vMerge/>
            <w:tcBorders>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42"/>
              <w:jc w:val="right"/>
              <w:rPr>
                <w:rFonts w:ascii="宋体" w:hAnsi="宋体" w:cs="宋体" w:eastAsia="宋体" w:hint="default"/>
                <w:sz w:val="21"/>
                <w:szCs w:val="21"/>
              </w:rPr>
            </w:pPr>
            <w:r>
              <w:rPr>
                <w:rFonts w:ascii="宋体" w:hAnsi="宋体" w:cs="宋体" w:eastAsia="宋体" w:hint="default"/>
                <w:sz w:val="21"/>
                <w:szCs w:val="21"/>
              </w:rPr>
              <w:t>调整前</w:t>
            </w:r>
          </w:p>
        </w:tc>
      </w:tr>
      <w:tr>
        <w:trPr>
          <w:trHeight w:val="287" w:hRule="exact"/>
        </w:trPr>
        <w:tc>
          <w:tcPr>
            <w:tcW w:w="383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0.11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0.10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0.09</w:t>
            </w:r>
          </w:p>
        </w:tc>
        <w:tc>
          <w:tcPr>
            <w:tcW w:w="94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0.08</w:t>
            </w:r>
          </w:p>
        </w:tc>
      </w:tr>
      <w:tr>
        <w:trPr>
          <w:trHeight w:val="288" w:hRule="exact"/>
        </w:trPr>
        <w:tc>
          <w:tcPr>
            <w:tcW w:w="383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0.08</w:t>
            </w:r>
          </w:p>
        </w:tc>
      </w:tr>
      <w:tr>
        <w:trPr>
          <w:trHeight w:val="559" w:hRule="exact"/>
        </w:trPr>
        <w:tc>
          <w:tcPr>
            <w:tcW w:w="3830"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0.08</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w:t>
            </w:r>
          </w:p>
        </w:tc>
        <w:tc>
          <w:tcPr>
            <w:tcW w:w="94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0.06</w:t>
            </w:r>
          </w:p>
        </w:tc>
      </w:tr>
      <w:tr>
        <w:trPr>
          <w:trHeight w:val="288" w:hRule="exact"/>
        </w:trPr>
        <w:tc>
          <w:tcPr>
            <w:tcW w:w="383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0.11</w:t>
            </w:r>
            <w:r>
              <w:rPr>
                <w:rFonts w:ascii="宋体" w:hAnsi="宋体" w:cs="宋体" w:eastAsia="宋体" w:hint="default"/>
                <w:spacing w:val="-1"/>
                <w:sz w:val="21"/>
                <w:szCs w:val="21"/>
              </w:rPr>
              <w:t>个百分点</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w:t>
            </w:r>
          </w:p>
        </w:tc>
        <w:tc>
          <w:tcPr>
            <w:tcW w:w="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3.26</w:t>
            </w:r>
          </w:p>
        </w:tc>
      </w:tr>
      <w:tr>
        <w:trPr>
          <w:trHeight w:val="567" w:hRule="exact"/>
        </w:trPr>
        <w:tc>
          <w:tcPr>
            <w:tcW w:w="3830"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扣除非经常性损益后的加权平均净资产</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1.93</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w:t>
            </w:r>
          </w:p>
        </w:tc>
        <w:tc>
          <w:tcPr>
            <w:tcW w:w="99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2.88</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0.97</w:t>
            </w:r>
            <w:r>
              <w:rPr>
                <w:rFonts w:ascii="宋体" w:hAnsi="宋体" w:cs="宋体" w:eastAsia="宋体" w:hint="default"/>
                <w:spacing w:val="-1"/>
                <w:sz w:val="21"/>
                <w:szCs w:val="21"/>
              </w:rPr>
              <w:t>个百分点</w:t>
            </w:r>
          </w:p>
        </w:tc>
        <w:tc>
          <w:tcPr>
            <w:tcW w:w="99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w:t>
            </w:r>
          </w:p>
        </w:tc>
        <w:tc>
          <w:tcPr>
            <w:tcW w:w="945"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2.26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Heading3"/>
        <w:spacing w:line="240" w:lineRule="auto" w:before="0"/>
        <w:ind w:left="1538" w:right="1074"/>
        <w:jc w:val="left"/>
        <w:rPr>
          <w:b w:val="0"/>
          <w:bCs w:val="0"/>
        </w:rPr>
      </w:pPr>
      <w:r>
        <w:rPr/>
        <w:t>二、</w:t>
      </w:r>
      <w:r>
        <w:rPr>
          <w:spacing w:val="-34"/>
        </w:rPr>
        <w:t> </w:t>
      </w:r>
      <w:r>
        <w:rPr/>
        <w:t>境内外会计准则下会计数据差异</w:t>
      </w:r>
      <w:r>
        <w:rPr>
          <w:b w:val="0"/>
          <w:bCs w:val="0"/>
        </w:rPr>
      </w:r>
    </w:p>
    <w:p>
      <w:pPr>
        <w:pStyle w:val="Heading3"/>
        <w:spacing w:line="247" w:lineRule="auto" w:before="97"/>
        <w:ind w:left="1958" w:right="1074"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91"/>
        <w:ind w:left="1538" w:right="1074"/>
        <w:jc w:val="left"/>
      </w:pPr>
      <w:r>
        <w:rPr/>
        <w:t>□适用</w:t>
      </w:r>
      <w:r>
        <w:rPr>
          <w:spacing w:val="-2"/>
        </w:rPr>
        <w:t> </w:t>
      </w:r>
      <w:r>
        <w:rPr/>
        <w:t>√不适用</w:t>
      </w:r>
    </w:p>
    <w:p>
      <w:pPr>
        <w:pStyle w:val="Heading3"/>
        <w:spacing w:line="247" w:lineRule="auto" w:before="97"/>
        <w:ind w:left="1906" w:right="107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left="1538" w:right="1074"/>
        <w:jc w:val="left"/>
      </w:pPr>
      <w:r>
        <w:rPr/>
        <w:t>□适用</w:t>
      </w:r>
      <w:r>
        <w:rPr>
          <w:spacing w:val="-2"/>
        </w:rPr>
        <w:t> </w:t>
      </w:r>
      <w:r>
        <w:rPr/>
        <w:t>√不适用</w:t>
      </w:r>
    </w:p>
    <w:p>
      <w:pPr>
        <w:spacing w:after="0" w:line="240" w:lineRule="auto"/>
        <w:jc w:val="left"/>
        <w:sectPr>
          <w:type w:val="continuous"/>
          <w:pgSz w:w="11910" w:h="16840"/>
          <w:pgMar w:top="1080" w:bottom="280" w:left="260" w:right="20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20" w:bottom="1380" w:left="1100" w:right="780"/>
        </w:sectPr>
      </w:pPr>
    </w:p>
    <w:p>
      <w:pPr>
        <w:pStyle w:val="Heading3"/>
        <w:spacing w:line="240" w:lineRule="auto"/>
        <w:ind w:left="698" w:right="-19"/>
        <w:jc w:val="left"/>
        <w:rPr>
          <w:b w:val="0"/>
          <w:bCs w:val="0"/>
        </w:rPr>
      </w:pPr>
      <w:r>
        <w:rPr/>
        <w:t>三、</w:t>
      </w:r>
      <w:r>
        <w:rPr>
          <w:spacing w:val="35"/>
        </w:rPr>
        <w:t> </w:t>
      </w:r>
      <w:r>
        <w:rPr/>
        <w:t>非经常性损益项目和金额</w:t>
      </w:r>
      <w:r>
        <w:rPr>
          <w:b w:val="0"/>
          <w:bCs w:val="0"/>
        </w:rPr>
      </w:r>
    </w:p>
    <w:p>
      <w:pPr>
        <w:pStyle w:val="BodyText"/>
        <w:spacing w:line="240" w:lineRule="auto" w:before="97"/>
        <w:ind w:left="69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643" w:val="left" w:leader="none"/>
        </w:tabs>
        <w:spacing w:line="240" w:lineRule="auto"/>
        <w:ind w:left="6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100" w:right="780"/>
          <w:cols w:num="2" w:equalWidth="0">
            <w:col w:w="3581" w:space="3154"/>
            <w:col w:w="3295"/>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050"/>
        <w:gridCol w:w="1488"/>
        <w:gridCol w:w="2268"/>
        <w:gridCol w:w="1476"/>
        <w:gridCol w:w="1475"/>
      </w:tblGrid>
      <w:tr>
        <w:trPr>
          <w:trHeight w:val="335" w:hRule="exact"/>
        </w:trPr>
        <w:tc>
          <w:tcPr>
            <w:tcW w:w="30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left="790"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6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年金额</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sz w:val="18"/>
                <w:szCs w:val="18"/>
              </w:rPr>
              <w:t>附注（如适用）</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55" w:right="0"/>
              <w:jc w:val="left"/>
              <w:rPr>
                <w:rFonts w:ascii="宋体" w:hAnsi="宋体" w:cs="宋体" w:eastAsia="宋体" w:hint="default"/>
                <w:sz w:val="18"/>
                <w:szCs w:val="18"/>
              </w:rPr>
            </w:pPr>
            <w:r>
              <w:rPr>
                <w:rFonts w:ascii="Calibri" w:hAnsi="Calibri" w:cs="Calibri" w:eastAsia="Calibri" w:hint="default"/>
                <w:sz w:val="18"/>
                <w:szCs w:val="18"/>
              </w:rPr>
              <w:t>2013 </w:t>
            </w:r>
            <w:r>
              <w:rPr>
                <w:rFonts w:ascii="宋体" w:hAnsi="宋体" w:cs="宋体" w:eastAsia="宋体" w:hint="default"/>
                <w:sz w:val="18"/>
                <w:szCs w:val="18"/>
              </w:rPr>
              <w:t>年金额</w:t>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55" w:right="0"/>
              <w:jc w:val="left"/>
              <w:rPr>
                <w:rFonts w:ascii="宋体" w:hAnsi="宋体" w:cs="宋体" w:eastAsia="宋体" w:hint="default"/>
                <w:sz w:val="18"/>
                <w:szCs w:val="18"/>
              </w:rPr>
            </w:pPr>
            <w:r>
              <w:rPr>
                <w:rFonts w:ascii="Calibri" w:hAnsi="Calibri" w:cs="Calibri" w:eastAsia="Calibri" w:hint="default"/>
                <w:sz w:val="18"/>
                <w:szCs w:val="18"/>
              </w:rPr>
              <w:t>2012 </w:t>
            </w:r>
            <w:r>
              <w:rPr>
                <w:rFonts w:ascii="宋体" w:hAnsi="宋体" w:cs="宋体" w:eastAsia="宋体" w:hint="default"/>
                <w:sz w:val="18"/>
                <w:szCs w:val="18"/>
              </w:rPr>
              <w:t>年金额</w:t>
            </w:r>
          </w:p>
        </w:tc>
      </w:tr>
      <w:tr>
        <w:trPr>
          <w:trHeight w:val="950"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85,917,717.01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170"/>
              <w:jc w:val="both"/>
              <w:rPr>
                <w:rFonts w:ascii="宋体" w:hAnsi="宋体" w:cs="宋体" w:eastAsia="宋体" w:hint="default"/>
                <w:sz w:val="18"/>
                <w:szCs w:val="18"/>
              </w:rPr>
            </w:pPr>
            <w:r>
              <w:rPr>
                <w:rFonts w:ascii="宋体" w:hAnsi="宋体" w:cs="宋体" w:eastAsia="宋体" w:hint="default"/>
                <w:sz w:val="18"/>
                <w:szCs w:val="18"/>
              </w:rPr>
              <w:t>处置海域使用权、土地使 用权、固定资产报废损失 等净收益、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31,696,658.61</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10,990,894.36</w:t>
            </w:r>
          </w:p>
        </w:tc>
      </w:tr>
      <w:tr>
        <w:trPr>
          <w:trHeight w:val="1264"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93" w:right="99"/>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w:t>
            </w:r>
            <w:r>
              <w:rPr>
                <w:rFonts w:ascii="宋体" w:hAnsi="宋体" w:cs="宋体" w:eastAsia="宋体" w:hint="default"/>
                <w:sz w:val="18"/>
                <w:szCs w:val="18"/>
              </w:rPr>
              <w:t> </w:t>
            </w:r>
            <w:r>
              <w:rPr>
                <w:rFonts w:ascii="宋体" w:hAnsi="宋体" w:cs="宋体" w:eastAsia="宋体" w:hint="default"/>
                <w:spacing w:val="-3"/>
                <w:sz w:val="18"/>
                <w:szCs w:val="18"/>
              </w:rPr>
              <w:t>正常经营业务密切相关，符合国家政</w:t>
            </w:r>
            <w:r>
              <w:rPr>
                <w:rFonts w:ascii="宋体" w:hAnsi="宋体" w:cs="宋体" w:eastAsia="宋体" w:hint="default"/>
                <w:sz w:val="18"/>
                <w:szCs w:val="18"/>
              </w:rPr>
              <w:t> </w:t>
            </w:r>
            <w:r>
              <w:rPr>
                <w:rFonts w:ascii="宋体" w:hAnsi="宋体" w:cs="宋体" w:eastAsia="宋体" w:hint="default"/>
                <w:spacing w:val="-3"/>
                <w:sz w:val="18"/>
                <w:szCs w:val="18"/>
              </w:rPr>
              <w:t>策规定、按照一定标准定额或定量持</w:t>
            </w:r>
            <w:r>
              <w:rPr>
                <w:rFonts w:ascii="宋体" w:hAnsi="宋体" w:cs="宋体" w:eastAsia="宋体" w:hint="default"/>
                <w:sz w:val="18"/>
                <w:szCs w:val="18"/>
              </w:rPr>
              <w:t> 续享受的政府补助除外</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25,380,750.32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70"/>
              <w:jc w:val="both"/>
              <w:rPr>
                <w:rFonts w:ascii="宋体" w:hAnsi="宋体" w:cs="宋体" w:eastAsia="宋体" w:hint="default"/>
                <w:sz w:val="18"/>
                <w:szCs w:val="18"/>
              </w:rPr>
            </w:pPr>
            <w:r>
              <w:rPr>
                <w:rFonts w:ascii="宋体" w:hAnsi="宋体" w:cs="宋体" w:eastAsia="宋体" w:hint="default"/>
                <w:sz w:val="18"/>
                <w:szCs w:val="18"/>
              </w:rPr>
              <w:t>航道等与资产相关的政府 补助分期计入当期损益的 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9,850,417.93</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z w:val="18"/>
              </w:rPr>
              <w:t>14,043,645.42</w:t>
            </w:r>
          </w:p>
        </w:tc>
      </w:tr>
      <w:tr>
        <w:trPr>
          <w:trHeight w:val="1262"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99"/>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w:t>
            </w:r>
            <w:r>
              <w:rPr>
                <w:rFonts w:ascii="宋体" w:hAnsi="宋体" w:cs="宋体" w:eastAsia="宋体" w:hint="default"/>
                <w:sz w:val="18"/>
                <w:szCs w:val="18"/>
              </w:rPr>
              <w:t> 业的投资成本小于取得投资时应享 有被投资单位可辨认净资产公允价 值产生的收益</w:t>
            </w:r>
          </w:p>
        </w:tc>
        <w:tc>
          <w:tcPr>
            <w:tcW w:w="148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24,084,721.58</w:t>
            </w:r>
          </w:p>
        </w:tc>
      </w:tr>
      <w:tr>
        <w:trPr>
          <w:trHeight w:val="328"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33,911,333.35</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3,370,080.00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z w:val="18"/>
              </w:rPr>
              <w:t>3,900,195.00</w:t>
            </w:r>
          </w:p>
        </w:tc>
      </w:tr>
      <w:tr>
        <w:trPr>
          <w:trHeight w:val="326"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8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93" w:right="23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 和支出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1,159,649.82</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2,028,005.09</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z w:val="18"/>
              </w:rPr>
              <w:t>992,858.43</w:t>
            </w:r>
          </w:p>
        </w:tc>
      </w:tr>
      <w:tr>
        <w:trPr>
          <w:trHeight w:val="326"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547,351.48</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86,117.43</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-62,947.68</w:t>
            </w:r>
          </w:p>
        </w:tc>
      </w:tr>
      <w:tr>
        <w:trPr>
          <w:trHeight w:val="328" w:hRule="exact"/>
        </w:trPr>
        <w:tc>
          <w:tcPr>
            <w:tcW w:w="30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-36,592,362.63</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-11,736,290.41</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z w:val="18"/>
              </w:rPr>
              <w:t>-13,503,078.70</w:t>
            </w:r>
          </w:p>
        </w:tc>
      </w:tr>
      <w:tr>
        <w:trPr>
          <w:trHeight w:val="335" w:hRule="exact"/>
        </w:trPr>
        <w:tc>
          <w:tcPr>
            <w:tcW w:w="30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110,324,439.35</w:t>
            </w:r>
          </w:p>
        </w:tc>
        <w:tc>
          <w:tcPr>
            <w:tcW w:w="2268"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35,294,988.65</w:t>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z w:val="18"/>
              </w:rPr>
              <w:t>40,446,288.41</w:t>
            </w:r>
          </w:p>
        </w:tc>
      </w:tr>
    </w:tbl>
    <w:p>
      <w:pPr>
        <w:spacing w:after="0" w:line="240" w:lineRule="auto"/>
        <w:jc w:val="right"/>
        <w:rPr>
          <w:rFonts w:ascii="宋体" w:hAnsi="宋体" w:cs="宋体" w:eastAsia="宋体" w:hint="default"/>
          <w:sz w:val="18"/>
          <w:szCs w:val="18"/>
        </w:rPr>
        <w:sectPr>
          <w:type w:val="continuous"/>
          <w:pgSz w:w="11910" w:h="16840"/>
          <w:pgMar w:top="1080" w:bottom="280" w:left="1100" w:right="7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6"/>
        <w:jc w:val="center"/>
        <w:rPr>
          <w:b w:val="0"/>
          <w:bCs w:val="0"/>
        </w:rPr>
      </w:pPr>
      <w:bookmarkStart w:name="_TOC_250008" w:id="4"/>
      <w:r>
        <w:rPr>
          <w:w w:val="95"/>
        </w:rPr>
        <w:t>第四节</w:t>
        <w:tab/>
      </w:r>
      <w:r>
        <w:rPr/>
        <w:t>董事会报告</w:t>
      </w:r>
      <w:bookmarkEnd w:id="4"/>
      <w:r>
        <w:rPr>
          <w:b w:val="0"/>
          <w:bCs w:val="0"/>
        </w:rPr>
      </w:r>
    </w:p>
    <w:p>
      <w:pPr>
        <w:pStyle w:val="Heading3"/>
        <w:spacing w:line="240" w:lineRule="auto" w:before="218"/>
        <w:ind w:left="238" w:right="134"/>
        <w:jc w:val="left"/>
        <w:rPr>
          <w:b w:val="0"/>
          <w:bCs w:val="0"/>
        </w:rPr>
      </w:pPr>
      <w:r>
        <w:rPr/>
        <w:t>一、董事会关于公司报告期内经营情况的讨论与分析</w:t>
      </w:r>
      <w:r>
        <w:rPr>
          <w:b w:val="0"/>
          <w:bCs w:val="0"/>
        </w:rPr>
      </w:r>
    </w:p>
    <w:p>
      <w:pPr>
        <w:pStyle w:val="BodyText"/>
        <w:spacing w:line="237" w:lineRule="auto" w:before="79"/>
        <w:ind w:left="238" w:right="252" w:firstLine="420"/>
        <w:jc w:val="both"/>
      </w:pP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2</w:t>
      </w:r>
      <w:r>
        <w:rPr>
          <w:rFonts w:ascii="宋体" w:hAnsi="宋体" w:cs="宋体" w:eastAsia="宋体" w:hint="default"/>
          <w:spacing w:val="-40"/>
        </w:rPr>
        <w:t> </w:t>
      </w:r>
      <w:r>
        <w:rPr/>
        <w:t>月</w:t>
      </w:r>
      <w:r>
        <w:rPr>
          <w:spacing w:val="-42"/>
        </w:rPr>
        <w:t> </w:t>
      </w:r>
      <w:r>
        <w:rPr>
          <w:rFonts w:ascii="宋体" w:hAnsi="宋体" w:cs="宋体" w:eastAsia="宋体" w:hint="default"/>
        </w:rPr>
        <w:t>16</w:t>
      </w:r>
      <w:r>
        <w:rPr>
          <w:rFonts w:ascii="宋体" w:hAnsi="宋体" w:cs="宋体" w:eastAsia="宋体" w:hint="default"/>
          <w:spacing w:val="-40"/>
        </w:rPr>
        <w:t> </w:t>
      </w:r>
      <w:r>
        <w:rPr/>
        <w:t>日，公司董事会成功完成换届工作。第八届董事会明确提出以效益为核心， 全面实现管理创新、制度创新、赢利模式创新的发展思路。为贯彻落实董事会精神，全面完成董</w:t>
      </w:r>
      <w:r>
        <w:rPr>
          <w:spacing w:val="-96"/>
        </w:rPr>
        <w:t> </w:t>
      </w:r>
      <w:r>
        <w:rPr>
          <w:spacing w:val="-96"/>
        </w:rPr>
      </w:r>
      <w:r>
        <w:rPr/>
        <w:t>事会下达的各项指标，公司在国内外经济下行压力持续加重和港航业发展进入“减速提质”拐点</w:t>
      </w:r>
      <w:r>
        <w:rPr>
          <w:spacing w:val="-96"/>
        </w:rPr>
        <w:t> </w:t>
      </w:r>
      <w:r>
        <w:rPr>
          <w:spacing w:val="-96"/>
        </w:rPr>
      </w:r>
      <w:r>
        <w:rPr/>
        <w:t>的严峻形势下，增强与激发忧患意识、危机意识、责任意识和担当意识，正视困难与压力，变压</w:t>
      </w:r>
      <w:r>
        <w:rPr>
          <w:spacing w:val="-96"/>
        </w:rPr>
        <w:t> </w:t>
      </w:r>
      <w:r>
        <w:rPr>
          <w:spacing w:val="-96"/>
        </w:rPr>
      </w:r>
      <w:r>
        <w:rPr/>
        <w:t>力为动力。经过全体员工的共同努力，抓重点、破难点、解热点、攻焦点，使公司的生产运营、</w:t>
      </w:r>
      <w:r>
        <w:rPr>
          <w:spacing w:val="-96"/>
        </w:rPr>
        <w:t> </w:t>
      </w:r>
      <w:r>
        <w:rPr>
          <w:spacing w:val="-96"/>
        </w:rPr>
      </w:r>
      <w:r>
        <w:rPr/>
        <w:t>港口建设、内部管理、项目运作等各方面均在规范运作的框架内，并做到有质量、有效益、可持</w:t>
      </w:r>
      <w:r>
        <w:rPr>
          <w:spacing w:val="-96"/>
        </w:rPr>
        <w:t> </w:t>
      </w:r>
      <w:r>
        <w:rPr>
          <w:spacing w:val="-96"/>
        </w:rPr>
      </w:r>
      <w:r>
        <w:rPr>
          <w:spacing w:val="-3"/>
        </w:rPr>
        <w:t>续发展，圆满完成了全年各项任务指标。报告期内，公司实现营业收入</w:t>
      </w:r>
      <w:r>
        <w:rPr>
          <w:spacing w:val="-40"/>
        </w:rPr>
        <w:t> </w:t>
      </w:r>
      <w:r>
        <w:rPr>
          <w:rFonts w:ascii="宋体" w:hAnsi="宋体" w:cs="宋体" w:eastAsia="宋体" w:hint="default"/>
        </w:rPr>
        <w:t>212,699.47</w:t>
      </w:r>
      <w:r>
        <w:rPr>
          <w:rFonts w:ascii="宋体" w:hAnsi="宋体" w:cs="宋体" w:eastAsia="宋体" w:hint="default"/>
          <w:spacing w:val="-41"/>
        </w:rPr>
        <w:t> </w:t>
      </w:r>
      <w:r>
        <w:rPr>
          <w:spacing w:val="-5"/>
        </w:rPr>
        <w:t>万元，同比增</w:t>
      </w:r>
      <w:r>
        <w:rPr>
          <w:spacing w:val="-103"/>
        </w:rPr>
        <w:t> </w:t>
      </w:r>
      <w:r>
        <w:rPr>
          <w:spacing w:val="-103"/>
        </w:rPr>
      </w:r>
      <w:r>
        <w:rPr/>
        <w:t>长</w:t>
      </w:r>
      <w:r>
        <w:rPr>
          <w:spacing w:val="-55"/>
        </w:rPr>
        <w:t> </w:t>
      </w:r>
      <w:r>
        <w:rPr>
          <w:rFonts w:ascii="宋体" w:hAnsi="宋体" w:cs="宋体" w:eastAsia="宋体" w:hint="default"/>
        </w:rPr>
        <w:t>15.31%</w:t>
      </w:r>
      <w:r>
        <w:rPr/>
        <w:t>，归属于母公司所有者的净利润</w:t>
      </w:r>
      <w:r>
        <w:rPr>
          <w:spacing w:val="-54"/>
        </w:rPr>
        <w:t> </w:t>
      </w:r>
      <w:r>
        <w:rPr>
          <w:rFonts w:ascii="宋体" w:hAnsi="宋体" w:cs="宋体" w:eastAsia="宋体" w:hint="default"/>
        </w:rPr>
        <w:t>22,082.51</w:t>
      </w:r>
      <w:r>
        <w:rPr>
          <w:rFonts w:ascii="宋体" w:hAnsi="宋体" w:cs="宋体" w:eastAsia="宋体" w:hint="default"/>
          <w:spacing w:val="-54"/>
        </w:rPr>
        <w:t> </w:t>
      </w:r>
      <w:r>
        <w:rPr/>
        <w:t>万元，同比增长</w:t>
      </w:r>
      <w:r>
        <w:rPr>
          <w:spacing w:val="-54"/>
        </w:rPr>
        <w:t> </w:t>
      </w:r>
      <w:r>
        <w:rPr>
          <w:rFonts w:ascii="宋体" w:hAnsi="宋体" w:cs="宋体" w:eastAsia="宋体" w:hint="default"/>
        </w:rPr>
        <w:t>41.99%</w:t>
      </w:r>
      <w:r>
        <w:rPr/>
        <w:t>。</w:t>
      </w:r>
    </w:p>
    <w:p>
      <w:pPr>
        <w:pStyle w:val="BodyText"/>
        <w:spacing w:line="272" w:lineRule="exact" w:before="25"/>
        <w:ind w:left="238" w:right="254" w:firstLine="420"/>
        <w:jc w:val="both"/>
      </w:pPr>
      <w:r>
        <w:rPr>
          <w:spacing w:val="-5"/>
        </w:rPr>
        <w:t>报告期内，公司通过采取实施主营板块、辅营板块齐抓统管，港口建设力争政策补助等举措，</w:t>
      </w:r>
      <w:r>
        <w:rPr/>
        <w:t> 并通过促进临港产业发展、推进物流体系建设等方式实现公司业务的较快发展。</w:t>
      </w:r>
    </w:p>
    <w:p>
      <w:pPr>
        <w:pStyle w:val="BodyText"/>
        <w:spacing w:line="272" w:lineRule="exact"/>
        <w:ind w:left="238" w:right="134" w:firstLine="420"/>
        <w:jc w:val="left"/>
      </w:pPr>
      <w:r>
        <w:rPr/>
        <w:t>第一，主营业务板块：以“组织结构扁平化、管理幅度适度化、生产指令单一化、设备设施 专业化、资源整合社会化、经济效应最大化”为原则，全面推进专业化经营管理。除煤炭之外的</w:t>
      </w:r>
      <w:r>
        <w:rPr>
          <w:spacing w:val="-96"/>
        </w:rPr>
        <w:t> </w:t>
      </w:r>
      <w:r>
        <w:rPr>
          <w:spacing w:val="-96"/>
        </w:rPr>
      </w:r>
      <w:r>
        <w:rPr/>
        <w:t>粮食、油品化工、化肥、矿粉、钢材、自营集装箱等货种均实现不同幅度的增长，其中：油品、</w:t>
      </w:r>
      <w:r>
        <w:rPr>
          <w:spacing w:val="-95"/>
        </w:rPr>
        <w:t> </w:t>
      </w:r>
      <w:r>
        <w:rPr>
          <w:spacing w:val="-95"/>
        </w:rPr>
      </w:r>
      <w:r>
        <w:rPr/>
        <w:t>化工品吞吐量同比增长</w:t>
      </w:r>
      <w:r>
        <w:rPr>
          <w:spacing w:val="-32"/>
        </w:rPr>
        <w:t> </w:t>
      </w:r>
      <w:r>
        <w:rPr>
          <w:rFonts w:ascii="宋体" w:hAnsi="宋体" w:cs="宋体" w:eastAsia="宋体" w:hint="default"/>
        </w:rPr>
        <w:t>10%</w:t>
      </w:r>
      <w:r>
        <w:rPr/>
        <w:t>；自营集装箱吞吐量同比增长</w:t>
      </w:r>
      <w:r>
        <w:rPr>
          <w:spacing w:val="-32"/>
        </w:rPr>
        <w:t> </w:t>
      </w:r>
      <w:r>
        <w:rPr>
          <w:rFonts w:ascii="宋体" w:hAnsi="宋体" w:cs="宋体" w:eastAsia="宋体" w:hint="default"/>
        </w:rPr>
        <w:t>27.01%</w:t>
      </w:r>
      <w:r>
        <w:rPr/>
        <w:t>；粮食吞吐量同比增长</w:t>
      </w:r>
      <w:r>
        <w:rPr>
          <w:spacing w:val="-32"/>
        </w:rPr>
        <w:t> </w:t>
      </w:r>
      <w:r>
        <w:rPr>
          <w:rFonts w:ascii="宋体" w:hAnsi="宋体" w:cs="宋体" w:eastAsia="宋体" w:hint="default"/>
        </w:rPr>
        <w:t>12.87%</w:t>
      </w:r>
      <w:r>
        <w:rPr/>
        <w:t>， 继续保持“中国内贸粮中转第一大港”地位。</w:t>
      </w:r>
    </w:p>
    <w:p>
      <w:pPr>
        <w:pStyle w:val="BodyText"/>
        <w:spacing w:line="272" w:lineRule="exact"/>
        <w:ind w:left="238" w:right="255" w:firstLine="420"/>
        <w:jc w:val="both"/>
      </w:pPr>
      <w:r>
        <w:rPr/>
        <w:t>第二，辅营业务板块：公司首度将辅业纳入专业化管理范畴，广泛涉足与港口增量增利具有 直接关联性的上下游产业，强化和丰富贸易、物流板块，扩大港口物流金融业务，使之成为提升</w:t>
      </w:r>
      <w:r>
        <w:rPr>
          <w:spacing w:val="-96"/>
        </w:rPr>
        <w:t> </w:t>
      </w:r>
      <w:r>
        <w:rPr>
          <w:spacing w:val="-96"/>
        </w:rPr>
      </w:r>
      <w:r>
        <w:rPr/>
        <w:t>港口综合竞争力的新手段和新的利润增长点。</w:t>
      </w:r>
    </w:p>
    <w:p>
      <w:pPr>
        <w:pStyle w:val="BodyText"/>
        <w:spacing w:line="272" w:lineRule="exact"/>
        <w:ind w:left="238" w:right="252" w:firstLine="420"/>
        <w:jc w:val="both"/>
      </w:pPr>
      <w:r>
        <w:rPr/>
        <w:t>第三，港口建设方面：公司获得的国家交通运输部航道扩建工程补贴中的</w:t>
      </w:r>
      <w:r>
        <w:rPr>
          <w:spacing w:val="-47"/>
        </w:rPr>
        <w:t> </w:t>
      </w:r>
      <w:r>
        <w:rPr>
          <w:rFonts w:ascii="宋体" w:hAnsi="宋体" w:cs="宋体" w:eastAsia="宋体" w:hint="default"/>
        </w:rPr>
        <w:t>2.1</w:t>
      </w:r>
      <w:r>
        <w:rPr>
          <w:rFonts w:ascii="宋体" w:hAnsi="宋体" w:cs="宋体" w:eastAsia="宋体" w:hint="default"/>
          <w:spacing w:val="-47"/>
        </w:rPr>
        <w:t> </w:t>
      </w:r>
      <w:r>
        <w:rPr/>
        <w:t>亿元于报告期 内到帐</w:t>
      </w:r>
      <w:r>
        <w:rPr>
          <w:spacing w:val="-27"/>
        </w:rPr>
        <w:t> </w:t>
      </w:r>
      <w:r>
        <w:rPr/>
        <w:t>，缓解了公司港建投资的财务压力；港口新建项目，完成了港池航道清淤、</w:t>
      </w:r>
      <w:r>
        <w:rPr>
          <w:rFonts w:ascii="宋体" w:hAnsi="宋体" w:cs="宋体" w:eastAsia="宋体" w:hint="default"/>
        </w:rPr>
        <w:t>301</w:t>
      </w:r>
      <w:r>
        <w:rPr>
          <w:rFonts w:ascii="宋体" w:hAnsi="宋体" w:cs="宋体" w:eastAsia="宋体" w:hint="default"/>
          <w:spacing w:val="-66"/>
        </w:rPr>
        <w:t> </w:t>
      </w:r>
      <w:r>
        <w:rPr/>
        <w:t>泊位至罐 区一期</w:t>
      </w:r>
      <w:r>
        <w:rPr>
          <w:spacing w:val="-48"/>
        </w:rPr>
        <w:t> </w:t>
      </w:r>
      <w:r>
        <w:rPr>
          <w:rFonts w:ascii="宋体" w:hAnsi="宋体" w:cs="宋体" w:eastAsia="宋体" w:hint="default"/>
        </w:rPr>
        <w:t>DN700</w:t>
      </w:r>
      <w:r>
        <w:rPr>
          <w:rFonts w:ascii="宋体" w:hAnsi="宋体" w:cs="宋体" w:eastAsia="宋体" w:hint="default"/>
          <w:spacing w:val="-47"/>
        </w:rPr>
        <w:t> </w:t>
      </w:r>
      <w:r>
        <w:rPr/>
        <w:t>管线、罐区二期、站台西侧已填场地基础处理（强夯）工程、东西通道与站台间场</w:t>
      </w:r>
    </w:p>
    <w:p>
      <w:pPr>
        <w:pStyle w:val="BodyText"/>
        <w:spacing w:line="272" w:lineRule="exact" w:before="1"/>
        <w:ind w:left="238" w:right="236"/>
        <w:jc w:val="left"/>
      </w:pPr>
      <w:r>
        <w:rPr/>
        <w:t>地处理工程等</w:t>
      </w:r>
      <w:r>
        <w:rPr>
          <w:spacing w:val="-47"/>
        </w:rPr>
        <w:t> </w:t>
      </w:r>
      <w:r>
        <w:rPr>
          <w:rFonts w:ascii="宋体" w:hAnsi="宋体" w:cs="宋体" w:eastAsia="宋体" w:hint="default"/>
        </w:rPr>
        <w:t>5</w:t>
      </w:r>
      <w:r>
        <w:rPr>
          <w:rFonts w:ascii="宋体" w:hAnsi="宋体" w:cs="宋体" w:eastAsia="宋体" w:hint="default"/>
          <w:spacing w:val="-46"/>
        </w:rPr>
        <w:t> </w:t>
      </w:r>
      <w:r>
        <w:rPr/>
        <w:t>项重点工程，为港口生产完善了硬件条件；续建了西部海域防波堤工程，为未来 第四港池煤炭专业化码头建设奠定了防护基础。</w:t>
      </w:r>
    </w:p>
    <w:p>
      <w:pPr>
        <w:pStyle w:val="BodyText"/>
        <w:spacing w:line="272" w:lineRule="exact"/>
        <w:ind w:left="238" w:right="255" w:firstLine="420"/>
        <w:jc w:val="both"/>
      </w:pPr>
      <w:r>
        <w:rPr/>
        <w:t>第四</w:t>
      </w:r>
      <w:r>
        <w:rPr>
          <w:rFonts w:ascii="宋体" w:hAnsi="宋体" w:cs="宋体" w:eastAsia="宋体" w:hint="default"/>
        </w:rPr>
        <w:t>,</w:t>
      </w:r>
      <w:r>
        <w:rPr/>
        <w:t>项目运作方面：</w:t>
      </w:r>
      <w:r>
        <w:rPr>
          <w:rFonts w:ascii="宋体" w:hAnsi="宋体" w:cs="宋体" w:eastAsia="宋体" w:hint="default"/>
        </w:rPr>
        <w:t>2014</w:t>
      </w:r>
      <w:r>
        <w:rPr>
          <w:rFonts w:ascii="宋体" w:hAnsi="宋体" w:cs="宋体" w:eastAsia="宋体" w:hint="default"/>
          <w:spacing w:val="6"/>
        </w:rPr>
        <w:t> </w:t>
      </w:r>
      <w:r>
        <w:rPr/>
        <w:t>年公司将与港口关联度高、产业链长、带动力强、附加值大尤其 是对区域经济发展影响较大的合资合作项目作为着力点，全力推进并取得实质性进展。其中，公</w:t>
      </w:r>
      <w:r>
        <w:rPr>
          <w:spacing w:val="-96"/>
        </w:rPr>
        <w:t> </w:t>
      </w:r>
      <w:r>
        <w:rPr>
          <w:spacing w:val="-96"/>
        </w:rPr>
      </w:r>
      <w:r>
        <w:rPr/>
        <w:t>司与中丝辽宁化工品物流有限公司组建了中丝锦州化工品港储有限公司，投资建设的罐区一期规</w:t>
      </w:r>
      <w:r>
        <w:rPr>
          <w:spacing w:val="-96"/>
        </w:rPr>
        <w:t> </w:t>
      </w:r>
      <w:r>
        <w:rPr>
          <w:spacing w:val="-96"/>
        </w:rPr>
      </w:r>
      <w:r>
        <w:rPr/>
        <w:t>模为</w:t>
      </w:r>
      <w:r>
        <w:rPr>
          <w:spacing w:val="-55"/>
        </w:rPr>
        <w:t> </w:t>
      </w:r>
      <w:r>
        <w:rPr>
          <w:rFonts w:ascii="宋体" w:hAnsi="宋体" w:cs="宋体" w:eastAsia="宋体" w:hint="default"/>
        </w:rPr>
        <w:t>7.36</w:t>
      </w:r>
      <w:r>
        <w:rPr>
          <w:rFonts w:ascii="宋体" w:hAnsi="宋体" w:cs="宋体" w:eastAsia="宋体" w:hint="default"/>
          <w:spacing w:val="-55"/>
        </w:rPr>
        <w:t> </w:t>
      </w:r>
      <w:r>
        <w:rPr/>
        <w:t>万立方米，可为公司带来预期约</w:t>
      </w:r>
      <w:r>
        <w:rPr>
          <w:spacing w:val="-54"/>
        </w:rPr>
        <w:t> </w:t>
      </w:r>
      <w:r>
        <w:rPr>
          <w:rFonts w:ascii="宋体" w:hAnsi="宋体" w:cs="宋体" w:eastAsia="宋体" w:hint="default"/>
        </w:rPr>
        <w:t>50</w:t>
      </w:r>
      <w:r>
        <w:rPr>
          <w:rFonts w:ascii="宋体" w:hAnsi="宋体" w:cs="宋体" w:eastAsia="宋体" w:hint="default"/>
          <w:spacing w:val="-54"/>
        </w:rPr>
        <w:t> </w:t>
      </w:r>
      <w:r>
        <w:rPr/>
        <w:t>万吨的年吞吐量。</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60" w:right="1020"/>
        </w:sectPr>
      </w:pPr>
    </w:p>
    <w:p>
      <w:pPr>
        <w:pStyle w:val="Heading3"/>
        <w:spacing w:line="240" w:lineRule="auto"/>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3"/>
        <w:tabs>
          <w:tab w:pos="606" w:val="left" w:leader="none"/>
        </w:tabs>
        <w:spacing w:line="240" w:lineRule="auto" w:before="70"/>
        <w:ind w:left="238"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83" w:val="left" w:leader="none"/>
        </w:tabs>
        <w:spacing w:line="240" w:lineRule="auto"/>
        <w:ind w:left="2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60" w:right="1020"/>
          <w:cols w:num="2" w:equalWidth="0">
            <w:col w:w="4398" w:space="2337"/>
            <w:col w:w="2595"/>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390"/>
        <w:gridCol w:w="2003"/>
        <w:gridCol w:w="1896"/>
        <w:gridCol w:w="1761"/>
      </w:tblGrid>
      <w:tr>
        <w:trPr>
          <w:trHeight w:val="334" w:hRule="exact"/>
        </w:trPr>
        <w:tc>
          <w:tcPr>
            <w:tcW w:w="339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科目</w:t>
            </w:r>
          </w:p>
        </w:tc>
        <w:tc>
          <w:tcPr>
            <w:tcW w:w="2003"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61"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19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6" w:hRule="exact"/>
        </w:trPr>
        <w:tc>
          <w:tcPr>
            <w:tcW w:w="3390"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2,126,994,651.77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1,844,630,277.16</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z w:val="21"/>
              </w:rPr>
              <w:t>15.31</w:t>
            </w:r>
          </w:p>
        </w:tc>
      </w:tr>
      <w:tr>
        <w:trPr>
          <w:trHeight w:val="328" w:hRule="exact"/>
        </w:trPr>
        <w:tc>
          <w:tcPr>
            <w:tcW w:w="339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1,608,151,670.51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1,323,408,742.49</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z w:val="21"/>
              </w:rPr>
              <w:t>21.52</w:t>
            </w:r>
          </w:p>
        </w:tc>
      </w:tr>
      <w:tr>
        <w:trPr>
          <w:trHeight w:val="326" w:hRule="exact"/>
        </w:trPr>
        <w:tc>
          <w:tcPr>
            <w:tcW w:w="3390"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10,732,749.26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14,939,739.00</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z w:val="21"/>
              </w:rPr>
              <w:t>-28.16</w:t>
            </w:r>
          </w:p>
        </w:tc>
      </w:tr>
      <w:tr>
        <w:trPr>
          <w:trHeight w:val="328" w:hRule="exact"/>
        </w:trPr>
        <w:tc>
          <w:tcPr>
            <w:tcW w:w="339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127,506,269.49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107,275,216.36</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z w:val="21"/>
              </w:rPr>
              <w:t>18.86</w:t>
            </w:r>
          </w:p>
        </w:tc>
      </w:tr>
      <w:tr>
        <w:trPr>
          <w:trHeight w:val="326" w:hRule="exact"/>
        </w:trPr>
        <w:tc>
          <w:tcPr>
            <w:tcW w:w="3390"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215,882,283.25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187,618,500.34</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z w:val="21"/>
              </w:rPr>
              <w:t>15.06</w:t>
            </w:r>
          </w:p>
        </w:tc>
      </w:tr>
      <w:tr>
        <w:trPr>
          <w:trHeight w:val="328" w:hRule="exact"/>
        </w:trPr>
        <w:tc>
          <w:tcPr>
            <w:tcW w:w="339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315,624,630.74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537,123,858.32</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z w:val="21"/>
              </w:rPr>
              <w:t>-41.24</w:t>
            </w:r>
          </w:p>
        </w:tc>
      </w:tr>
      <w:tr>
        <w:trPr>
          <w:trHeight w:val="326" w:hRule="exact"/>
        </w:trPr>
        <w:tc>
          <w:tcPr>
            <w:tcW w:w="3390"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-1,825,709,511.54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-820,521,725.09</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9"/>
              <w:jc w:val="right"/>
              <w:rPr>
                <w:rFonts w:ascii="宋体" w:hAnsi="宋体" w:cs="宋体" w:eastAsia="宋体" w:hint="default"/>
                <w:sz w:val="21"/>
                <w:szCs w:val="21"/>
              </w:rPr>
            </w:pPr>
            <w:r>
              <w:rPr>
                <w:rFonts w:ascii="宋体"/>
                <w:sz w:val="21"/>
              </w:rPr>
              <w:t>-122.51</w:t>
            </w:r>
          </w:p>
        </w:tc>
      </w:tr>
      <w:tr>
        <w:trPr>
          <w:trHeight w:val="336" w:hRule="exact"/>
        </w:trPr>
        <w:tc>
          <w:tcPr>
            <w:tcW w:w="3390"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879,268,121.50</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1,113,505,306.39</w:t>
            </w:r>
          </w:p>
        </w:tc>
        <w:tc>
          <w:tcPr>
            <w:tcW w:w="1761"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89"/>
              <w:jc w:val="right"/>
              <w:rPr>
                <w:rFonts w:ascii="宋体" w:hAnsi="宋体" w:cs="宋体" w:eastAsia="宋体" w:hint="default"/>
                <w:sz w:val="21"/>
                <w:szCs w:val="21"/>
              </w:rPr>
            </w:pPr>
            <w:r>
              <w:rPr>
                <w:rFonts w:ascii="宋体"/>
                <w:sz w:val="21"/>
              </w:rPr>
              <w:t>-21.04</w:t>
            </w:r>
          </w:p>
        </w:tc>
      </w:tr>
    </w:tbl>
    <w:p>
      <w:pPr>
        <w:spacing w:after="0" w:line="262" w:lineRule="exact"/>
        <w:jc w:val="right"/>
        <w:rPr>
          <w:rFonts w:ascii="宋体" w:hAnsi="宋体" w:cs="宋体" w:eastAsia="宋体" w:hint="default"/>
          <w:sz w:val="21"/>
          <w:szCs w:val="21"/>
        </w:rPr>
        <w:sectPr>
          <w:type w:val="continuous"/>
          <w:pgSz w:w="11910" w:h="16840"/>
          <w:pgMar w:top="1080" w:bottom="280" w:left="1560" w:right="1020"/>
        </w:sectPr>
      </w:pPr>
    </w:p>
    <w:p>
      <w:pPr>
        <w:spacing w:line="240" w:lineRule="auto" w:before="12"/>
        <w:rPr>
          <w:rFonts w:ascii="宋体" w:hAnsi="宋体" w:cs="宋体" w:eastAsia="宋体" w:hint="default"/>
          <w:sz w:val="26"/>
          <w:szCs w:val="26"/>
        </w:rPr>
      </w:pPr>
    </w:p>
    <w:p>
      <w:pPr>
        <w:pStyle w:val="Heading3"/>
        <w:spacing w:line="240" w:lineRule="auto"/>
        <w:ind w:left="238" w:right="0"/>
        <w:jc w:val="both"/>
        <w:rPr>
          <w:b w:val="0"/>
          <w:bCs w:val="0"/>
        </w:rPr>
      </w:pPr>
      <w:r>
        <w:rPr>
          <w:rFonts w:ascii="宋体" w:hAnsi="宋体" w:cs="宋体" w:eastAsia="宋体" w:hint="default"/>
        </w:rPr>
        <w:t>2 </w:t>
      </w:r>
      <w:r>
        <w:rPr>
          <w:rFonts w:ascii="宋体" w:hAnsi="宋体" w:cs="宋体" w:eastAsia="宋体" w:hint="default"/>
          <w:spacing w:val="50"/>
        </w:rPr>
        <w:t> </w:t>
      </w:r>
      <w:r>
        <w:rPr/>
        <w:t>收入</w:t>
      </w:r>
      <w:r>
        <w:rPr>
          <w:b w:val="0"/>
          <w:bCs w:val="0"/>
        </w:rPr>
      </w:r>
    </w:p>
    <w:p>
      <w:pPr>
        <w:spacing w:line="307" w:lineRule="auto" w:before="97"/>
        <w:ind w:left="658" w:right="108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公司主营业务收入主要来源于提供港口装卸、堆存、船方、物流代理等业务，港口作业主要</w:t>
      </w:r>
    </w:p>
    <w:p>
      <w:pPr>
        <w:pStyle w:val="BodyText"/>
        <w:spacing w:line="213" w:lineRule="exact"/>
        <w:ind w:left="238" w:right="0"/>
        <w:jc w:val="both"/>
      </w:pPr>
      <w:r>
        <w:rPr/>
        <w:t>货种为油品、粮食、煤炭、金属矿、钢材等。其直接经济腹地主要集中在辽西葫芦岛、盘锦、阜</w:t>
      </w:r>
    </w:p>
    <w:p>
      <w:pPr>
        <w:pStyle w:val="BodyText"/>
        <w:spacing w:line="272" w:lineRule="exact" w:before="26"/>
        <w:ind w:left="238" w:right="1092"/>
        <w:jc w:val="both"/>
      </w:pPr>
      <w:r>
        <w:rPr>
          <w:spacing w:val="-5"/>
        </w:rPr>
        <w:t>新、朝阳及内蒙古霍林河、白音华、赤峰等区域。主要客户群集中在港口经济腹地的上下游企业，</w:t>
      </w:r>
      <w:r>
        <w:rPr>
          <w:spacing w:val="-90"/>
        </w:rPr>
        <w:t> </w:t>
      </w:r>
      <w:r>
        <w:rPr>
          <w:spacing w:val="-90"/>
        </w:rPr>
      </w:r>
      <w:r>
        <w:rPr/>
        <w:t>包括石油、钢铁生产、粮食购销、物流企业等。公司的辅营业务主要为煤炭、金属矿、粮食等商</w:t>
      </w:r>
      <w:r>
        <w:rPr>
          <w:spacing w:val="-95"/>
        </w:rPr>
        <w:t> </w:t>
      </w:r>
      <w:r>
        <w:rPr>
          <w:spacing w:val="-95"/>
        </w:rPr>
      </w:r>
      <w:r>
        <w:rPr/>
        <w:t>品销售业务及对驻港单位提供水电服务等。</w:t>
      </w:r>
    </w:p>
    <w:p>
      <w:pPr>
        <w:pStyle w:val="BodyText"/>
        <w:spacing w:line="272" w:lineRule="exact"/>
        <w:ind w:left="238" w:right="1087" w:firstLine="420"/>
        <w:jc w:val="both"/>
      </w:pPr>
      <w:r>
        <w:rPr>
          <w:rFonts w:ascii="宋体" w:hAnsi="宋体" w:cs="宋体" w:eastAsia="宋体" w:hint="default"/>
        </w:rPr>
        <w:t>2014</w:t>
      </w:r>
      <w:r>
        <w:rPr>
          <w:rFonts w:ascii="宋体" w:hAnsi="宋体" w:cs="宋体" w:eastAsia="宋体" w:hint="default"/>
          <w:spacing w:val="-37"/>
        </w:rPr>
        <w:t> </w:t>
      </w:r>
      <w:r>
        <w:rPr>
          <w:spacing w:val="-7"/>
        </w:rPr>
        <w:t>年，针对本年度粮食中转国家政策主导市场、临储玉米库存高、贸易玉米库存低的特点，</w:t>
      </w:r>
      <w:r>
        <w:rPr/>
        <w:t> </w:t>
      </w:r>
      <w:r>
        <w:rPr>
          <w:spacing w:val="4"/>
        </w:rPr>
        <w:t>我港深化港口与客户合作，粮食、集装箱吞吐量同比均实现不同幅度增长，实现港口服务收入</w:t>
      </w:r>
      <w:r>
        <w:rPr>
          <w:spacing w:val="-68"/>
        </w:rPr>
        <w:t> </w:t>
      </w:r>
      <w:r>
        <w:rPr>
          <w:spacing w:val="-68"/>
        </w:rPr>
      </w:r>
      <w:r>
        <w:rPr>
          <w:rFonts w:ascii="宋体" w:hAnsi="宋体" w:cs="宋体" w:eastAsia="宋体" w:hint="default"/>
        </w:rPr>
        <w:t>157,507</w:t>
      </w:r>
      <w:r>
        <w:rPr>
          <w:rFonts w:ascii="宋体" w:hAnsi="宋体" w:cs="宋体" w:eastAsia="宋体" w:hint="default"/>
          <w:spacing w:val="-50"/>
        </w:rPr>
        <w:t> </w:t>
      </w:r>
      <w:r>
        <w:rPr>
          <w:spacing w:val="-11"/>
        </w:rPr>
        <w:t>万元，同比增长了</w:t>
      </w:r>
      <w:r>
        <w:rPr>
          <w:spacing w:val="-51"/>
        </w:rPr>
        <w:t> </w:t>
      </w:r>
      <w:r>
        <w:rPr>
          <w:rFonts w:ascii="宋体" w:hAnsi="宋体" w:cs="宋体" w:eastAsia="宋体" w:hint="default"/>
          <w:spacing w:val="-5"/>
        </w:rPr>
        <w:t>40.05%</w:t>
      </w:r>
      <w:r>
        <w:rPr>
          <w:spacing w:val="-5"/>
        </w:rPr>
        <w:t>；实现煤炭等贸易等营业收入</w:t>
      </w:r>
      <w:r>
        <w:rPr>
          <w:spacing w:val="-51"/>
        </w:rPr>
        <w:t> </w:t>
      </w:r>
      <w:r>
        <w:rPr>
          <w:rFonts w:ascii="宋体" w:hAnsi="宋体" w:cs="宋体" w:eastAsia="宋体" w:hint="default"/>
        </w:rPr>
        <w:t>55,193</w:t>
      </w:r>
      <w:r>
        <w:rPr>
          <w:rFonts w:ascii="宋体" w:hAnsi="宋体" w:cs="宋体" w:eastAsia="宋体" w:hint="default"/>
          <w:spacing w:val="-51"/>
        </w:rPr>
        <w:t> </w:t>
      </w:r>
      <w:r>
        <w:rPr>
          <w:spacing w:val="-11"/>
        </w:rPr>
        <w:t>万元，同比增长了</w:t>
      </w:r>
      <w:r>
        <w:rPr>
          <w:spacing w:val="-51"/>
        </w:rPr>
        <w:t> </w:t>
      </w:r>
      <w:r>
        <w:rPr>
          <w:rFonts w:ascii="宋体" w:hAnsi="宋体" w:cs="宋体" w:eastAsia="宋体" w:hint="default"/>
        </w:rPr>
        <w:t>2.92%</w:t>
      </w:r>
      <w:r>
        <w:rPr/>
        <w:t>。</w:t>
      </w:r>
    </w:p>
    <w:p>
      <w:pPr>
        <w:pStyle w:val="Heading3"/>
        <w:spacing w:line="240" w:lineRule="auto" w:before="52"/>
        <w:ind w:left="238" w:right="0"/>
        <w:jc w:val="both"/>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pStyle w:val="BodyText"/>
        <w:spacing w:line="295" w:lineRule="auto" w:before="97"/>
        <w:ind w:left="238" w:right="1092"/>
        <w:jc w:val="both"/>
        <w:rPr>
          <w:rFonts w:ascii="宋体" w:hAnsi="宋体" w:cs="宋体" w:eastAsia="宋体" w:hint="default"/>
        </w:rPr>
      </w:pPr>
      <w:r>
        <w:rPr>
          <w:spacing w:val="-6"/>
        </w:rPr>
        <w:t>报告期内，公司前五名客户销售收入合计为</w:t>
      </w:r>
      <w:r>
        <w:rPr>
          <w:spacing w:val="-43"/>
        </w:rPr>
        <w:t> </w:t>
      </w:r>
      <w:r>
        <w:rPr>
          <w:rFonts w:ascii="Calibri" w:hAnsi="Calibri" w:cs="Calibri" w:eastAsia="Calibri" w:hint="default"/>
          <w:spacing w:val="-1"/>
        </w:rPr>
        <w:t>622,396,967.88</w:t>
      </w:r>
      <w:r>
        <w:rPr>
          <w:rFonts w:ascii="Calibri" w:hAnsi="Calibri" w:cs="Calibri" w:eastAsia="Calibri" w:hint="default"/>
          <w:spacing w:val="15"/>
        </w:rPr>
        <w:t> </w:t>
      </w:r>
      <w:r>
        <w:rPr>
          <w:spacing w:val="-9"/>
        </w:rPr>
        <w:t>元，占全部营业收入的比例为</w:t>
      </w:r>
      <w:r>
        <w:rPr>
          <w:spacing w:val="-43"/>
        </w:rPr>
        <w:t> </w:t>
      </w:r>
      <w:r>
        <w:rPr>
          <w:rFonts w:ascii="Calibri" w:hAnsi="Calibri" w:cs="Calibri" w:eastAsia="Calibri" w:hint="default"/>
          <w:spacing w:val="-1"/>
        </w:rPr>
        <w:t>29.26%</w:t>
      </w:r>
      <w:r>
        <w:rPr>
          <w:spacing w:val="-1"/>
        </w:rPr>
        <w:t>。</w:t>
      </w:r>
      <w:r>
        <w:rPr>
          <w:spacing w:val="-103"/>
        </w:rPr>
        <w:t> </w:t>
      </w:r>
      <w:r>
        <w:rPr>
          <w:rFonts w:ascii="宋体" w:hAnsi="宋体" w:cs="宋体" w:eastAsia="宋体" w:hint="default"/>
          <w:b/>
          <w:bCs/>
        </w:rPr>
        <w:t>3 </w:t>
      </w:r>
      <w:r>
        <w:rPr>
          <w:rFonts w:ascii="宋体" w:hAnsi="宋体" w:cs="宋体" w:eastAsia="宋体" w:hint="default"/>
          <w:b/>
          <w:bCs/>
          <w:spacing w:val="102"/>
        </w:rPr>
        <w:t> </w:t>
      </w:r>
      <w:r>
        <w:rPr>
          <w:rFonts w:ascii="宋体" w:hAnsi="宋体" w:cs="宋体" w:eastAsia="宋体" w:hint="default"/>
          <w:b/>
          <w:bCs/>
        </w:rPr>
        <w:t>成本</w:t>
      </w:r>
      <w:r>
        <w:rPr>
          <w:rFonts w:ascii="宋体" w:hAnsi="宋体" w:cs="宋体" w:eastAsia="宋体" w:hint="default"/>
        </w:rPr>
      </w:r>
    </w:p>
    <w:p>
      <w:pPr>
        <w:pStyle w:val="Heading3"/>
        <w:spacing w:line="240" w:lineRule="auto" w:before="49"/>
        <w:ind w:left="238" w:right="0"/>
        <w:jc w:val="both"/>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pStyle w:val="BodyText"/>
        <w:spacing w:line="240" w:lineRule="auto" w:before="97"/>
        <w:ind w:left="0" w:right="1092"/>
        <w:jc w:val="right"/>
      </w:pPr>
      <w:r>
        <w:rPr/>
        <w:t>单位：元</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052"/>
        <w:gridCol w:w="973"/>
        <w:gridCol w:w="1898"/>
        <w:gridCol w:w="944"/>
        <w:gridCol w:w="1688"/>
        <w:gridCol w:w="874"/>
        <w:gridCol w:w="848"/>
        <w:gridCol w:w="1614"/>
      </w:tblGrid>
      <w:tr>
        <w:trPr>
          <w:trHeight w:val="334" w:hRule="exact"/>
        </w:trPr>
        <w:tc>
          <w:tcPr>
            <w:tcW w:w="9890" w:type="dxa"/>
            <w:gridSpan w:val="8"/>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576" w:hRule="exact"/>
        </w:trPr>
        <w:tc>
          <w:tcPr>
            <w:tcW w:w="10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97" w:right="119"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03" w:right="104"/>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46" w:right="145"/>
              <w:jc w:val="both"/>
              <w:rPr>
                <w:rFonts w:ascii="宋体" w:hAnsi="宋体" w:cs="宋体" w:eastAsia="宋体" w:hint="default"/>
                <w:sz w:val="18"/>
                <w:szCs w:val="18"/>
              </w:rPr>
            </w:pPr>
            <w:r>
              <w:rPr>
                <w:rFonts w:ascii="宋体" w:hAnsi="宋体" w:cs="宋体" w:eastAsia="宋体" w:hint="default"/>
                <w:sz w:val="18"/>
                <w:szCs w:val="18"/>
              </w:rPr>
              <w:t>本期金 额较上 年同期 变动比 例</w:t>
            </w:r>
            <w:r>
              <w:rPr>
                <w:rFonts w:ascii="宋体" w:hAnsi="宋体" w:cs="宋体" w:eastAsia="宋体" w:hint="default"/>
                <w:sz w:val="18"/>
                <w:szCs w:val="18"/>
              </w:rPr>
              <w:t>(%)</w:t>
            </w:r>
          </w:p>
        </w:tc>
        <w:tc>
          <w:tcPr>
            <w:tcW w:w="1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617" w:right="611"/>
              <w:jc w:val="center"/>
              <w:rPr>
                <w:rFonts w:ascii="宋体" w:hAnsi="宋体" w:cs="宋体" w:eastAsia="宋体" w:hint="default"/>
                <w:sz w:val="18"/>
                <w:szCs w:val="18"/>
              </w:rPr>
            </w:pPr>
            <w:r>
              <w:rPr>
                <w:rFonts w:ascii="宋体" w:hAnsi="宋体" w:cs="宋体" w:eastAsia="宋体" w:hint="default"/>
                <w:sz w:val="18"/>
                <w:szCs w:val="18"/>
              </w:rPr>
              <w:t>情况 说明</w:t>
            </w:r>
          </w:p>
        </w:tc>
      </w:tr>
      <w:tr>
        <w:trPr>
          <w:trHeight w:val="735" w:hRule="exact"/>
        </w:trPr>
        <w:tc>
          <w:tcPr>
            <w:tcW w:w="1052" w:type="dxa"/>
            <w:tcBorders>
              <w:top w:val="single" w:sz="6" w:space="0" w:color="000000"/>
              <w:left w:val="single" w:sz="12" w:space="0" w:color="000000"/>
              <w:bottom w:val="single" w:sz="6" w:space="0" w:color="000000"/>
              <w:right w:val="single" w:sz="6" w:space="0" w:color="000000"/>
            </w:tcBorders>
          </w:tcPr>
          <w:p>
            <w:pPr>
              <w:pStyle w:val="TableParagraph"/>
              <w:spacing w:line="218" w:lineRule="exact"/>
              <w:ind w:left="93" w:right="0"/>
              <w:jc w:val="left"/>
              <w:rPr>
                <w:rFonts w:ascii="宋体" w:hAnsi="宋体" w:cs="宋体" w:eastAsia="宋体" w:hint="default"/>
                <w:sz w:val="18"/>
                <w:szCs w:val="18"/>
              </w:rPr>
            </w:pPr>
            <w:r>
              <w:rPr>
                <w:rFonts w:ascii="宋体" w:hAnsi="宋体" w:cs="宋体" w:eastAsia="宋体" w:hint="default"/>
                <w:sz w:val="18"/>
                <w:szCs w:val="18"/>
              </w:rPr>
              <w:t>装卸</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37"/>
              <w:jc w:val="right"/>
              <w:rPr>
                <w:rFonts w:ascii="宋体" w:hAnsi="宋体" w:cs="宋体" w:eastAsia="宋体" w:hint="default"/>
                <w:sz w:val="18"/>
                <w:szCs w:val="18"/>
              </w:rPr>
            </w:pPr>
            <w:r>
              <w:rPr>
                <w:rFonts w:ascii="宋体" w:hAnsi="宋体" w:cs="宋体" w:eastAsia="宋体" w:hint="default"/>
                <w:sz w:val="18"/>
                <w:szCs w:val="18"/>
              </w:rPr>
              <w:t>装卸成本</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00"/>
              <w:jc w:val="right"/>
              <w:rPr>
                <w:rFonts w:ascii="宋体" w:hAnsi="宋体" w:cs="宋体" w:eastAsia="宋体" w:hint="default"/>
                <w:sz w:val="18"/>
                <w:szCs w:val="18"/>
              </w:rPr>
            </w:pPr>
            <w:r>
              <w:rPr>
                <w:rFonts w:ascii="宋体"/>
                <w:sz w:val="18"/>
              </w:rPr>
              <w:t>1,016,176,973.07</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01"/>
              <w:jc w:val="right"/>
              <w:rPr>
                <w:rFonts w:ascii="宋体" w:hAnsi="宋体" w:cs="宋体" w:eastAsia="宋体" w:hint="default"/>
                <w:sz w:val="18"/>
                <w:szCs w:val="18"/>
              </w:rPr>
            </w:pPr>
            <w:r>
              <w:rPr>
                <w:rFonts w:ascii="宋体"/>
                <w:sz w:val="18"/>
              </w:rPr>
              <w:t>63.19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9"/>
              <w:jc w:val="right"/>
              <w:rPr>
                <w:rFonts w:ascii="宋体" w:hAnsi="宋体" w:cs="宋体" w:eastAsia="宋体" w:hint="default"/>
                <w:sz w:val="18"/>
                <w:szCs w:val="18"/>
              </w:rPr>
            </w:pPr>
            <w:r>
              <w:rPr>
                <w:rFonts w:ascii="宋体"/>
                <w:sz w:val="18"/>
              </w:rPr>
              <w:t>698,304,076.10</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01"/>
              <w:jc w:val="right"/>
              <w:rPr>
                <w:rFonts w:ascii="宋体" w:hAnsi="宋体" w:cs="宋体" w:eastAsia="宋体" w:hint="default"/>
                <w:sz w:val="18"/>
                <w:szCs w:val="18"/>
              </w:rPr>
            </w:pPr>
            <w:r>
              <w:rPr>
                <w:rFonts w:ascii="宋体"/>
                <w:sz w:val="18"/>
              </w:rPr>
              <w:t>52.77</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82" w:right="0"/>
              <w:jc w:val="center"/>
              <w:rPr>
                <w:rFonts w:ascii="宋体" w:hAnsi="宋体" w:cs="宋体" w:eastAsia="宋体" w:hint="default"/>
                <w:sz w:val="18"/>
                <w:szCs w:val="18"/>
              </w:rPr>
            </w:pPr>
            <w:r>
              <w:rPr>
                <w:rFonts w:ascii="宋体"/>
                <w:sz w:val="18"/>
              </w:rPr>
              <w:t>45.52</w:t>
            </w:r>
          </w:p>
        </w:tc>
        <w:tc>
          <w:tcPr>
            <w:tcW w:w="161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91"/>
              <w:jc w:val="both"/>
              <w:rPr>
                <w:rFonts w:ascii="宋体" w:hAnsi="宋体" w:cs="宋体" w:eastAsia="宋体" w:hint="default"/>
                <w:sz w:val="18"/>
                <w:szCs w:val="18"/>
              </w:rPr>
            </w:pPr>
            <w:r>
              <w:rPr>
                <w:rFonts w:ascii="宋体" w:hAnsi="宋体" w:cs="宋体" w:eastAsia="宋体" w:hint="default"/>
                <w:spacing w:val="-6"/>
                <w:sz w:val="18"/>
                <w:szCs w:val="18"/>
              </w:rPr>
              <w:t>装卸运输成本、人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工成本、折旧费用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增加</w:t>
            </w:r>
          </w:p>
        </w:tc>
      </w:tr>
      <w:tr>
        <w:trPr>
          <w:trHeight w:val="976" w:hRule="exact"/>
        </w:trPr>
        <w:tc>
          <w:tcPr>
            <w:tcW w:w="10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堆存</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37"/>
              <w:jc w:val="right"/>
              <w:rPr>
                <w:rFonts w:ascii="宋体" w:hAnsi="宋体" w:cs="宋体" w:eastAsia="宋体" w:hint="default"/>
                <w:sz w:val="18"/>
                <w:szCs w:val="18"/>
              </w:rPr>
            </w:pPr>
            <w:r>
              <w:rPr>
                <w:rFonts w:ascii="宋体" w:hAnsi="宋体" w:cs="宋体" w:eastAsia="宋体" w:hint="default"/>
                <w:sz w:val="18"/>
                <w:szCs w:val="18"/>
              </w:rPr>
              <w:t>堆存成本</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0"/>
              <w:jc w:val="right"/>
              <w:rPr>
                <w:rFonts w:ascii="宋体" w:hAnsi="宋体" w:cs="宋体" w:eastAsia="宋体" w:hint="default"/>
                <w:sz w:val="18"/>
                <w:szCs w:val="18"/>
              </w:rPr>
            </w:pPr>
            <w:r>
              <w:rPr>
                <w:rFonts w:ascii="宋体"/>
                <w:sz w:val="18"/>
              </w:rPr>
              <w:t>25,726,591.35</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1.60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sz w:val="18"/>
              </w:rPr>
              <w:t>38,759,288.03</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2.93</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2" w:right="0"/>
              <w:jc w:val="center"/>
              <w:rPr>
                <w:rFonts w:ascii="宋体" w:hAnsi="宋体" w:cs="宋体" w:eastAsia="宋体" w:hint="default"/>
                <w:sz w:val="18"/>
                <w:szCs w:val="18"/>
              </w:rPr>
            </w:pPr>
            <w:r>
              <w:rPr>
                <w:rFonts w:ascii="宋体"/>
                <w:sz w:val="18"/>
              </w:rPr>
              <w:t>-33.62</w:t>
            </w:r>
          </w:p>
        </w:tc>
        <w:tc>
          <w:tcPr>
            <w:tcW w:w="161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99" w:right="91"/>
              <w:jc w:val="both"/>
              <w:rPr>
                <w:rFonts w:ascii="宋体" w:hAnsi="宋体" w:cs="宋体" w:eastAsia="宋体" w:hint="default"/>
                <w:sz w:val="18"/>
                <w:szCs w:val="18"/>
              </w:rPr>
            </w:pPr>
            <w:r>
              <w:rPr>
                <w:rFonts w:ascii="宋体" w:hAnsi="宋体" w:cs="宋体" w:eastAsia="宋体" w:hint="default"/>
                <w:spacing w:val="-6"/>
                <w:sz w:val="18"/>
                <w:szCs w:val="18"/>
              </w:rPr>
              <w:t>堆存量、堆存期限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减少。堆场辅助材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料</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维</w:t>
            </w:r>
            <w:r>
              <w:rPr>
                <w:rFonts w:ascii="宋体" w:hAnsi="宋体" w:cs="宋体" w:eastAsia="宋体" w:hint="default"/>
                <w:spacing w:val="-68"/>
                <w:sz w:val="18"/>
                <w:szCs w:val="18"/>
              </w:rPr>
              <w:t> </w:t>
            </w:r>
            <w:r>
              <w:rPr>
                <w:rFonts w:ascii="宋体" w:hAnsi="宋体" w:cs="宋体" w:eastAsia="宋体" w:hint="default"/>
                <w:sz w:val="18"/>
                <w:szCs w:val="18"/>
              </w:rPr>
              <w:t>护</w:t>
            </w:r>
            <w:r>
              <w:rPr>
                <w:rFonts w:ascii="宋体" w:hAnsi="宋体" w:cs="宋体" w:eastAsia="宋体" w:hint="default"/>
                <w:spacing w:val="-68"/>
                <w:sz w:val="18"/>
                <w:szCs w:val="18"/>
              </w:rPr>
              <w:t> </w:t>
            </w:r>
            <w:r>
              <w:rPr>
                <w:rFonts w:ascii="宋体" w:hAnsi="宋体" w:cs="宋体" w:eastAsia="宋体" w:hint="default"/>
                <w:sz w:val="18"/>
                <w:szCs w:val="18"/>
              </w:rPr>
              <w:t>成</w:t>
            </w:r>
            <w:r>
              <w:rPr>
                <w:rFonts w:ascii="宋体" w:hAnsi="宋体" w:cs="宋体" w:eastAsia="宋体" w:hint="default"/>
                <w:spacing w:val="-68"/>
                <w:sz w:val="18"/>
                <w:szCs w:val="18"/>
              </w:rPr>
              <w:t> </w:t>
            </w:r>
            <w:r>
              <w:rPr>
                <w:rFonts w:ascii="宋体" w:hAnsi="宋体" w:cs="宋体" w:eastAsia="宋体" w:hint="default"/>
                <w:sz w:val="18"/>
                <w:szCs w:val="18"/>
              </w:rPr>
              <w:t>本</w:t>
            </w:r>
            <w:r>
              <w:rPr>
                <w:rFonts w:ascii="宋体" w:hAnsi="宋体" w:cs="宋体" w:eastAsia="宋体" w:hint="default"/>
                <w:spacing w:val="-67"/>
                <w:sz w:val="18"/>
                <w:szCs w:val="18"/>
              </w:rPr>
              <w:t> </w:t>
            </w:r>
            <w:r>
              <w:rPr>
                <w:rFonts w:ascii="宋体" w:hAnsi="宋体" w:cs="宋体" w:eastAsia="宋体" w:hint="default"/>
                <w:sz w:val="18"/>
                <w:szCs w:val="18"/>
              </w:rPr>
              <w:t>减</w:t>
            </w:r>
            <w:r>
              <w:rPr>
                <w:rFonts w:ascii="宋体" w:hAnsi="宋体" w:cs="宋体" w:eastAsia="宋体" w:hint="default"/>
                <w:sz w:val="18"/>
                <w:szCs w:val="18"/>
              </w:rPr>
              <w:t> 少。</w:t>
            </w:r>
          </w:p>
        </w:tc>
      </w:tr>
      <w:tr>
        <w:trPr>
          <w:trHeight w:val="326" w:hRule="exact"/>
        </w:trPr>
        <w:tc>
          <w:tcPr>
            <w:tcW w:w="10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船方</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hAnsi="宋体" w:cs="宋体" w:eastAsia="宋体" w:hint="default"/>
                <w:sz w:val="18"/>
                <w:szCs w:val="18"/>
              </w:rPr>
              <w:t>船方成本</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38,790,786.98</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39,430,558.05</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2.98</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82" w:right="0"/>
              <w:jc w:val="center"/>
              <w:rPr>
                <w:rFonts w:ascii="宋体" w:hAnsi="宋体" w:cs="宋体" w:eastAsia="宋体" w:hint="default"/>
                <w:sz w:val="18"/>
                <w:szCs w:val="18"/>
              </w:rPr>
            </w:pPr>
            <w:r>
              <w:rPr>
                <w:rFonts w:ascii="宋体"/>
                <w:sz w:val="18"/>
              </w:rPr>
              <w:t>-1.62</w:t>
            </w:r>
          </w:p>
        </w:tc>
        <w:tc>
          <w:tcPr>
            <w:tcW w:w="1614"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10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物流代理</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物流代理 </w:t>
            </w:r>
            <w:r>
              <w:rPr>
                <w:rFonts w:ascii="宋体" w:hAnsi="宋体" w:cs="宋体" w:eastAsia="宋体" w:hint="default"/>
                <w:sz w:val="18"/>
                <w:szCs w:val="18"/>
              </w:rPr>
              <w:t>成本</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43,922,610.42</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2.73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55,941,691.76</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2" w:right="0"/>
              <w:jc w:val="center"/>
              <w:rPr>
                <w:rFonts w:ascii="宋体" w:hAnsi="宋体" w:cs="宋体" w:eastAsia="宋体" w:hint="default"/>
                <w:sz w:val="18"/>
                <w:szCs w:val="18"/>
              </w:rPr>
            </w:pPr>
            <w:r>
              <w:rPr>
                <w:rFonts w:ascii="宋体"/>
                <w:sz w:val="18"/>
              </w:rPr>
              <w:t>-21.49</w:t>
            </w:r>
          </w:p>
        </w:tc>
        <w:tc>
          <w:tcPr>
            <w:tcW w:w="1614" w:type="dxa"/>
            <w:tcBorders>
              <w:top w:val="single" w:sz="6" w:space="0" w:color="000000"/>
              <w:left w:val="single" w:sz="6" w:space="0" w:color="000000"/>
              <w:bottom w:val="single" w:sz="6" w:space="0" w:color="000000"/>
              <w:right w:val="single" w:sz="12" w:space="0" w:color="000000"/>
            </w:tcBorders>
          </w:tcPr>
          <w:p>
            <w:pPr/>
          </w:p>
        </w:tc>
      </w:tr>
      <w:tr>
        <w:trPr>
          <w:trHeight w:val="646" w:hRule="exact"/>
        </w:trPr>
        <w:tc>
          <w:tcPr>
            <w:tcW w:w="1052"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0"/>
              <w:ind w:left="93" w:right="215"/>
              <w:jc w:val="left"/>
              <w:rPr>
                <w:rFonts w:ascii="宋体" w:hAnsi="宋体" w:cs="宋体" w:eastAsia="宋体" w:hint="default"/>
                <w:sz w:val="18"/>
                <w:szCs w:val="18"/>
              </w:rPr>
            </w:pPr>
            <w:r>
              <w:rPr>
                <w:rFonts w:ascii="宋体" w:hAnsi="宋体" w:cs="宋体" w:eastAsia="宋体" w:hint="default"/>
                <w:sz w:val="18"/>
                <w:szCs w:val="18"/>
              </w:rPr>
              <w:t>贸易及其 他</w:t>
            </w:r>
          </w:p>
        </w:tc>
        <w:tc>
          <w:tcPr>
            <w:tcW w:w="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hAnsi="宋体" w:cs="宋体" w:eastAsia="宋体" w:hint="default"/>
                <w:sz w:val="18"/>
                <w:szCs w:val="18"/>
              </w:rPr>
              <w:t>销售成本</w:t>
            </w:r>
          </w:p>
        </w:tc>
        <w:tc>
          <w:tcPr>
            <w:tcW w:w="1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483,534,708.69</w:t>
            </w:r>
          </w:p>
        </w:tc>
        <w:tc>
          <w:tcPr>
            <w:tcW w:w="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30.07</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490,973,128.55</w:t>
            </w:r>
          </w:p>
        </w:tc>
        <w:tc>
          <w:tcPr>
            <w:tcW w:w="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37.10</w:t>
            </w:r>
          </w:p>
        </w:tc>
        <w:tc>
          <w:tcPr>
            <w:tcW w:w="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82" w:right="0"/>
              <w:jc w:val="center"/>
              <w:rPr>
                <w:rFonts w:ascii="宋体" w:hAnsi="宋体" w:cs="宋体" w:eastAsia="宋体" w:hint="default"/>
                <w:sz w:val="18"/>
                <w:szCs w:val="18"/>
              </w:rPr>
            </w:pPr>
            <w:r>
              <w:rPr>
                <w:rFonts w:ascii="宋体"/>
                <w:sz w:val="18"/>
              </w:rPr>
              <w:t>-1.52</w:t>
            </w:r>
          </w:p>
        </w:tc>
        <w:tc>
          <w:tcPr>
            <w:tcW w:w="161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left="238" w:right="0"/>
        <w:jc w:val="both"/>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7" w:lineRule="auto" w:before="97"/>
        <w:ind w:left="658" w:right="985"/>
        <w:jc w:val="left"/>
      </w:pPr>
      <w:r>
        <w:rPr>
          <w:spacing w:val="-6"/>
        </w:rPr>
        <w:t>报告期内，公司前五名供应商采购金额合计为</w:t>
      </w:r>
      <w:r>
        <w:rPr>
          <w:spacing w:val="-59"/>
        </w:rPr>
        <w:t> </w:t>
      </w:r>
      <w:r>
        <w:rPr>
          <w:rFonts w:ascii="Calibri" w:hAnsi="Calibri" w:cs="Calibri" w:eastAsia="Calibri" w:hint="default"/>
          <w:spacing w:val="-1"/>
          <w:w w:val="100"/>
          <w:sz w:val="20"/>
          <w:szCs w:val="20"/>
        </w:rPr>
        <w:t>387,855,564.68</w:t>
      </w:r>
      <w:r>
        <w:rPr>
          <w:rFonts w:ascii="Calibri" w:hAnsi="Calibri" w:cs="Calibri" w:eastAsia="Calibri" w:hint="default"/>
          <w:w w:val="100"/>
          <w:sz w:val="20"/>
          <w:szCs w:val="20"/>
        </w:rPr>
        <w:t> </w:t>
      </w:r>
      <w:r>
        <w:rPr>
          <w:spacing w:val="-10"/>
        </w:rPr>
        <w:t>元，占采购总额的比例为</w:t>
      </w:r>
      <w:r>
        <w:rPr>
          <w:spacing w:val="-59"/>
        </w:rPr>
        <w:t> </w:t>
      </w:r>
      <w:r>
        <w:rPr>
          <w:rFonts w:ascii="Calibri" w:hAnsi="Calibri" w:cs="Calibri" w:eastAsia="Calibri" w:hint="default"/>
          <w:spacing w:val="-1"/>
        </w:rPr>
        <w:t>54.26%</w:t>
      </w:r>
      <w:r>
        <w:rPr>
          <w:spacing w:val="-1"/>
        </w:rPr>
        <w:t>。</w:t>
      </w:r>
      <w:r>
        <w:rPr>
          <w:spacing w:val="-102"/>
        </w:rPr>
        <w:t> </w:t>
      </w:r>
      <w:r>
        <w:rPr/>
        <w:t>公司的供应商主要为燃料、备品备件供应商，以及贸易商品等业务供应商，其中，燃料、备</w:t>
      </w:r>
    </w:p>
    <w:p>
      <w:pPr>
        <w:pStyle w:val="BodyText"/>
        <w:spacing w:line="273" w:lineRule="auto" w:before="31"/>
        <w:ind w:left="238" w:right="1091"/>
        <w:jc w:val="both"/>
      </w:pPr>
      <w:r>
        <w:rPr/>
        <w:t>品备件采购总额占全部采购金额的</w:t>
      </w:r>
      <w:r>
        <w:rPr>
          <w:spacing w:val="10"/>
        </w:rPr>
        <w:t> </w:t>
      </w:r>
      <w:r>
        <w:rPr>
          <w:rFonts w:ascii="宋体" w:hAnsi="宋体" w:cs="宋体" w:eastAsia="宋体" w:hint="default"/>
        </w:rPr>
        <w:t>20%</w:t>
      </w:r>
      <w:r>
        <w:rPr/>
        <w:t>以下，公司前五名供应商主要来源于贸易商品煤炭、金属</w:t>
      </w:r>
      <w:r>
        <w:rPr>
          <w:spacing w:val="2"/>
        </w:rPr>
        <w:t> </w:t>
      </w:r>
      <w:r>
        <w:rPr/>
        <w:t>矿、粮食等大宗货物的采购，公司开展的贸易业务以港口业务为依托，按照市场规则规范运行，</w:t>
      </w:r>
      <w:r>
        <w:rPr>
          <w:spacing w:val="-96"/>
        </w:rPr>
        <w:t> </w:t>
      </w:r>
      <w:r>
        <w:rPr>
          <w:spacing w:val="-96"/>
        </w:rPr>
      </w:r>
      <w:r>
        <w:rPr/>
        <w:t>对较大供应商不存在依赖关系。</w:t>
      </w:r>
    </w:p>
    <w:p>
      <w:pPr>
        <w:pStyle w:val="Heading3"/>
        <w:spacing w:line="240" w:lineRule="auto" w:before="68"/>
        <w:ind w:left="238" w:right="0"/>
        <w:jc w:val="both"/>
        <w:rPr>
          <w:b w:val="0"/>
          <w:bCs w:val="0"/>
        </w:rPr>
      </w:pPr>
      <w:r>
        <w:rPr>
          <w:rFonts w:ascii="宋体" w:hAnsi="宋体" w:cs="宋体" w:eastAsia="宋体" w:hint="default"/>
        </w:rPr>
        <w:t>4 </w:t>
      </w:r>
      <w:r>
        <w:rPr>
          <w:rFonts w:ascii="宋体" w:hAnsi="宋体" w:cs="宋体" w:eastAsia="宋体" w:hint="default"/>
          <w:spacing w:val="102"/>
        </w:rPr>
        <w:t> </w:t>
      </w:r>
      <w:r>
        <w:rPr/>
        <w:t>费用</w:t>
      </w:r>
      <w:r>
        <w:rPr>
          <w:b w:val="0"/>
          <w:bCs w:val="0"/>
        </w:rPr>
      </w:r>
    </w:p>
    <w:p>
      <w:pPr>
        <w:pStyle w:val="BodyText"/>
        <w:spacing w:line="272" w:lineRule="exact" w:before="104"/>
        <w:ind w:left="238" w:right="1091" w:firstLine="420"/>
        <w:jc w:val="both"/>
      </w:pPr>
      <w:r>
        <w:rPr/>
        <w:t>报告期内，公司发生销售费用</w:t>
      </w:r>
      <w:r>
        <w:rPr>
          <w:spacing w:val="-32"/>
        </w:rPr>
        <w:t> </w:t>
      </w:r>
      <w:r>
        <w:rPr>
          <w:rFonts w:ascii="宋体" w:hAnsi="宋体" w:cs="宋体" w:eastAsia="宋体" w:hint="default"/>
        </w:rPr>
        <w:t>1,073.27</w:t>
      </w:r>
      <w:r>
        <w:rPr>
          <w:rFonts w:ascii="宋体" w:hAnsi="宋体" w:cs="宋体" w:eastAsia="宋体" w:hint="default"/>
          <w:spacing w:val="-31"/>
        </w:rPr>
        <w:t> </w:t>
      </w:r>
      <w:r>
        <w:rPr/>
        <w:t>万元，同比降低了</w:t>
      </w:r>
      <w:r>
        <w:rPr>
          <w:spacing w:val="-32"/>
        </w:rPr>
        <w:t> </w:t>
      </w:r>
      <w:r>
        <w:rPr>
          <w:rFonts w:ascii="宋体" w:hAnsi="宋体" w:cs="宋体" w:eastAsia="宋体" w:hint="default"/>
        </w:rPr>
        <w:t>28.16%</w:t>
      </w:r>
      <w:r>
        <w:rPr/>
        <w:t>，主要是由于公司采取增 </w:t>
      </w:r>
      <w:r>
        <w:rPr>
          <w:spacing w:val="-7"/>
        </w:rPr>
        <w:t>收节支措施</w:t>
      </w:r>
      <w:r>
        <w:rPr>
          <w:rFonts w:ascii="宋体" w:hAnsi="宋体" w:cs="宋体" w:eastAsia="宋体" w:hint="default"/>
          <w:spacing w:val="-7"/>
        </w:rPr>
        <w:t>,</w:t>
      </w:r>
      <w:r>
        <w:rPr>
          <w:spacing w:val="-7"/>
        </w:rPr>
        <w:t>加大变动费用的考核力度，办公及会议费、差旅费及交通费、燃料费等同比减少</w:t>
      </w:r>
      <w:r>
        <w:rPr>
          <w:spacing w:val="-20"/>
        </w:rPr>
        <w:t> </w:t>
      </w:r>
      <w:r>
        <w:rPr>
          <w:rFonts w:ascii="宋体" w:hAnsi="宋体" w:cs="宋体" w:eastAsia="宋体" w:hint="default"/>
        </w:rPr>
        <w:t>420.7</w:t>
      </w:r>
      <w:r>
        <w:rPr>
          <w:rFonts w:ascii="宋体" w:hAnsi="宋体" w:cs="宋体" w:eastAsia="宋体" w:hint="default"/>
          <w:spacing w:val="-101"/>
        </w:rPr>
        <w:t> </w:t>
      </w:r>
      <w:r>
        <w:rPr>
          <w:spacing w:val="-10"/>
        </w:rPr>
        <w:t>万元；发生管理费用</w:t>
      </w:r>
      <w:r>
        <w:rPr>
          <w:spacing w:val="-47"/>
        </w:rPr>
        <w:t> </w:t>
      </w:r>
      <w:r>
        <w:rPr>
          <w:rFonts w:ascii="宋体" w:hAnsi="宋体" w:cs="宋体" w:eastAsia="宋体" w:hint="default"/>
        </w:rPr>
        <w:t>12,750.63</w:t>
      </w:r>
      <w:r>
        <w:rPr>
          <w:rFonts w:ascii="宋体" w:hAnsi="宋体" w:cs="宋体" w:eastAsia="宋体" w:hint="default"/>
          <w:spacing w:val="-46"/>
        </w:rPr>
        <w:t> </w:t>
      </w:r>
      <w:r>
        <w:rPr>
          <w:spacing w:val="-11"/>
        </w:rPr>
        <w:t>万元，同比增长了</w:t>
      </w:r>
      <w:r>
        <w:rPr>
          <w:spacing w:val="-46"/>
        </w:rPr>
        <w:t> </w:t>
      </w:r>
      <w:r>
        <w:rPr>
          <w:rFonts w:ascii="宋体" w:hAnsi="宋体" w:cs="宋体" w:eastAsia="宋体" w:hint="default"/>
          <w:spacing w:val="-4"/>
        </w:rPr>
        <w:t>18.86%</w:t>
      </w:r>
      <w:r>
        <w:rPr>
          <w:spacing w:val="-4"/>
        </w:rPr>
        <w:t>，主要是由于人工成本及摊销费用增加；</w:t>
      </w:r>
      <w:r>
        <w:rPr/>
        <w:t> 发生财务费用</w:t>
      </w:r>
      <w:r>
        <w:rPr>
          <w:spacing w:val="-33"/>
        </w:rPr>
        <w:t> </w:t>
      </w:r>
      <w:r>
        <w:rPr>
          <w:rFonts w:ascii="宋体" w:hAnsi="宋体" w:cs="宋体" w:eastAsia="宋体" w:hint="default"/>
        </w:rPr>
        <w:t>21,588.23</w:t>
      </w:r>
      <w:r>
        <w:rPr>
          <w:rFonts w:ascii="宋体" w:hAnsi="宋体" w:cs="宋体" w:eastAsia="宋体" w:hint="default"/>
          <w:spacing w:val="-32"/>
        </w:rPr>
        <w:t> </w:t>
      </w:r>
      <w:r>
        <w:rPr/>
        <w:t>万元，同比增长了</w:t>
      </w:r>
      <w:r>
        <w:rPr>
          <w:spacing w:val="-33"/>
        </w:rPr>
        <w:t> </w:t>
      </w:r>
      <w:r>
        <w:rPr>
          <w:rFonts w:ascii="宋体" w:hAnsi="宋体" w:cs="宋体" w:eastAsia="宋体" w:hint="default"/>
        </w:rPr>
        <w:t>15.06</w:t>
      </w:r>
      <w:r>
        <w:rPr/>
        <w:t>，主要是由于借款增加，利息费用相应增加。</w:t>
      </w:r>
    </w:p>
    <w:p>
      <w:pPr>
        <w:spacing w:after="0" w:line="272" w:lineRule="exact"/>
        <w:jc w:val="both"/>
        <w:sectPr>
          <w:pgSz w:w="11910" w:h="16840"/>
          <w:pgMar w:header="882" w:footer="1194" w:top="1120" w:bottom="1380" w:left="1560" w:right="180"/>
        </w:sectPr>
      </w:pPr>
    </w:p>
    <w:p>
      <w:pPr>
        <w:spacing w:line="240" w:lineRule="auto" w:before="4"/>
        <w:rPr>
          <w:rFonts w:ascii="宋体" w:hAnsi="宋体" w:cs="宋体" w:eastAsia="宋体" w:hint="default"/>
          <w:sz w:val="25"/>
          <w:szCs w:val="25"/>
        </w:rPr>
      </w:pPr>
    </w:p>
    <w:p>
      <w:pPr>
        <w:pStyle w:val="BodyText"/>
        <w:spacing w:line="272" w:lineRule="exact" w:before="63"/>
        <w:ind w:left="458" w:right="662"/>
        <w:jc w:val="left"/>
      </w:pPr>
      <w:r>
        <w:rPr/>
        <w:t>发生所得税费用</w:t>
      </w:r>
      <w:r>
        <w:rPr>
          <w:spacing w:val="-40"/>
        </w:rPr>
        <w:t> </w:t>
      </w:r>
      <w:r>
        <w:rPr>
          <w:rFonts w:ascii="宋体" w:hAnsi="宋体" w:cs="宋体" w:eastAsia="宋体" w:hint="default"/>
        </w:rPr>
        <w:t>7,604.82</w:t>
      </w:r>
      <w:r>
        <w:rPr>
          <w:rFonts w:ascii="宋体" w:hAnsi="宋体" w:cs="宋体" w:eastAsia="宋体" w:hint="default"/>
          <w:spacing w:val="-40"/>
        </w:rPr>
        <w:t> </w:t>
      </w:r>
      <w:r>
        <w:rPr>
          <w:spacing w:val="-4"/>
        </w:rPr>
        <w:t>万元，主要是由于对合营企业和联营企业投资收益增加和处置土地、海</w:t>
      </w:r>
      <w:r>
        <w:rPr>
          <w:spacing w:val="-103"/>
        </w:rPr>
        <w:t> </w:t>
      </w:r>
      <w:r>
        <w:rPr>
          <w:spacing w:val="-103"/>
        </w:rPr>
      </w:r>
      <w:r>
        <w:rPr/>
        <w:t>域等非流动资产收益增加，所得税相应增加。</w:t>
      </w:r>
    </w:p>
    <w:p>
      <w:pPr>
        <w:spacing w:line="240" w:lineRule="auto" w:before="12"/>
        <w:rPr>
          <w:rFonts w:ascii="宋体" w:hAnsi="宋体" w:cs="宋体" w:eastAsia="宋体" w:hint="default"/>
          <w:sz w:val="27"/>
          <w:szCs w:val="27"/>
        </w:rPr>
      </w:pPr>
    </w:p>
    <w:p>
      <w:pPr>
        <w:pStyle w:val="Heading3"/>
        <w:tabs>
          <w:tab w:pos="877" w:val="left" w:leader="none"/>
        </w:tabs>
        <w:spacing w:line="240" w:lineRule="auto" w:before="0"/>
        <w:ind w:left="458" w:right="662"/>
        <w:jc w:val="left"/>
        <w:rPr>
          <w:b w:val="0"/>
          <w:bCs w:val="0"/>
        </w:rPr>
      </w:pPr>
      <w:r>
        <w:rPr>
          <w:rFonts w:ascii="宋体" w:hAnsi="宋体" w:cs="宋体" w:eastAsia="宋体" w:hint="default"/>
          <w:w w:val="95"/>
        </w:rPr>
        <w:t>5</w:t>
        <w:tab/>
      </w:r>
      <w:r>
        <w:rPr/>
        <w:t>现金流</w:t>
      </w:r>
      <w:r>
        <w:rPr>
          <w:b w:val="0"/>
          <w:bCs w:val="0"/>
        </w:rPr>
      </w:r>
    </w:p>
    <w:p>
      <w:pPr>
        <w:pStyle w:val="BodyText"/>
        <w:spacing w:line="272" w:lineRule="exact" w:before="105"/>
        <w:ind w:left="458" w:right="672" w:firstLine="420"/>
        <w:jc w:val="both"/>
      </w:pPr>
      <w:r>
        <w:rPr>
          <w:spacing w:val="-5"/>
        </w:rPr>
        <w:t>（</w:t>
      </w:r>
      <w:r>
        <w:rPr>
          <w:rFonts w:ascii="宋体" w:hAnsi="宋体" w:cs="宋体" w:eastAsia="宋体" w:hint="default"/>
          <w:spacing w:val="-5"/>
        </w:rPr>
        <w:t>1</w:t>
      </w:r>
      <w:r>
        <w:rPr>
          <w:spacing w:val="-5"/>
        </w:rPr>
        <w:t>）报告期内，公司经营活动产生的现金流量净额为</w:t>
      </w:r>
      <w:r>
        <w:rPr>
          <w:spacing w:val="-46"/>
        </w:rPr>
        <w:t> </w:t>
      </w:r>
      <w:r>
        <w:rPr>
          <w:rFonts w:ascii="宋体" w:hAnsi="宋体" w:cs="宋体" w:eastAsia="宋体" w:hint="default"/>
        </w:rPr>
        <w:t>31,562.46</w:t>
      </w:r>
      <w:r>
        <w:rPr>
          <w:rFonts w:ascii="宋体" w:hAnsi="宋体" w:cs="宋体" w:eastAsia="宋体" w:hint="default"/>
          <w:spacing w:val="-45"/>
        </w:rPr>
        <w:t> </w:t>
      </w:r>
      <w:r>
        <w:rPr>
          <w:spacing w:val="-7"/>
        </w:rPr>
        <w:t>万元，同比减少了</w:t>
      </w:r>
      <w:r>
        <w:rPr>
          <w:spacing w:val="-45"/>
        </w:rPr>
        <w:t> </w:t>
      </w:r>
      <w:r>
        <w:rPr>
          <w:rFonts w:ascii="宋体" w:hAnsi="宋体" w:cs="宋体" w:eastAsia="宋体" w:hint="default"/>
        </w:rPr>
        <w:t>41.24%</w:t>
      </w:r>
      <w:r>
        <w:rPr/>
        <w:t>， 主要是由于购买贸易商品支付的现金增加；投资活动产生的现金流量净额为</w:t>
      </w:r>
      <w:r>
        <w:rPr>
          <w:rFonts w:ascii="宋体" w:hAnsi="宋体" w:cs="宋体" w:eastAsia="宋体" w:hint="default"/>
        </w:rPr>
        <w:t>-182,570.95</w:t>
      </w:r>
      <w:r>
        <w:rPr>
          <w:rFonts w:ascii="宋体" w:hAnsi="宋体" w:cs="宋体" w:eastAsia="宋体" w:hint="default"/>
          <w:spacing w:val="-54"/>
        </w:rPr>
        <w:t> </w:t>
      </w:r>
      <w:r>
        <w:rPr/>
        <w:t>万元， 同比减少了</w:t>
      </w:r>
      <w:r>
        <w:rPr>
          <w:spacing w:val="-57"/>
        </w:rPr>
        <w:t> </w:t>
      </w:r>
      <w:r>
        <w:rPr>
          <w:rFonts w:ascii="宋体" w:hAnsi="宋体" w:cs="宋体" w:eastAsia="宋体" w:hint="default"/>
        </w:rPr>
        <w:t>122.51%</w:t>
      </w:r>
      <w:r>
        <w:rPr/>
        <w:t>，主要原因是本期投资支付的现金、支付委托贷款等共同影响的结果。</w:t>
      </w:r>
    </w:p>
    <w:p>
      <w:pPr>
        <w:pStyle w:val="BodyText"/>
        <w:spacing w:line="272" w:lineRule="exact"/>
        <w:ind w:left="878" w:right="563"/>
        <w:jc w:val="left"/>
        <w:rPr>
          <w:rFonts w:ascii="宋体" w:hAnsi="宋体" w:cs="宋体" w:eastAsia="宋体" w:hint="default"/>
        </w:rPr>
      </w:pPr>
      <w:r>
        <w:rPr/>
        <w:t>（</w:t>
      </w:r>
      <w:r>
        <w:rPr>
          <w:rFonts w:ascii="宋体" w:hAnsi="宋体" w:cs="宋体" w:eastAsia="宋体" w:hint="default"/>
        </w:rPr>
        <w:t>2</w:t>
      </w:r>
      <w:r>
        <w:rPr/>
        <w:t>）报告期内公司经营活动产生的现金流量净额与本年度净利润存在重大差异的原因说明：</w:t>
      </w:r>
      <w:r>
        <w:rPr>
          <w:spacing w:val="-95"/>
        </w:rPr>
        <w:t> </w:t>
      </w:r>
      <w:r>
        <w:rPr>
          <w:spacing w:val="-95"/>
        </w:rPr>
      </w:r>
      <w:r>
        <w:rPr>
          <w:spacing w:val="-4"/>
        </w:rPr>
        <w:t>报告期内，公司经营活动产生的现金流量净额为</w:t>
      </w:r>
      <w:r>
        <w:rPr>
          <w:spacing w:val="-48"/>
        </w:rPr>
        <w:t> </w:t>
      </w:r>
      <w:r>
        <w:rPr>
          <w:rFonts w:ascii="宋体" w:hAnsi="宋体" w:cs="宋体" w:eastAsia="宋体" w:hint="default"/>
        </w:rPr>
        <w:t>31,562.46</w:t>
      </w:r>
      <w:r>
        <w:rPr>
          <w:rFonts w:ascii="宋体" w:hAnsi="宋体" w:cs="宋体" w:eastAsia="宋体" w:hint="default"/>
          <w:spacing w:val="-48"/>
        </w:rPr>
        <w:t> </w:t>
      </w:r>
      <w:r>
        <w:rPr>
          <w:spacing w:val="-8"/>
        </w:rPr>
        <w:t>万元，本年度净利润为</w:t>
      </w:r>
      <w:r>
        <w:rPr>
          <w:spacing w:val="-48"/>
        </w:rPr>
        <w:t> </w:t>
      </w:r>
      <w:r>
        <w:rPr>
          <w:rFonts w:ascii="宋体" w:hAnsi="宋体" w:cs="宋体" w:eastAsia="宋体" w:hint="default"/>
        </w:rPr>
        <w:t>22,082.51</w:t>
      </w:r>
    </w:p>
    <w:p>
      <w:pPr>
        <w:pStyle w:val="BodyText"/>
        <w:spacing w:line="248" w:lineRule="exact"/>
        <w:ind w:left="458" w:right="662"/>
        <w:jc w:val="left"/>
      </w:pPr>
      <w:r>
        <w:rPr/>
        <w:t>万元，差异为</w:t>
      </w:r>
      <w:r>
        <w:rPr>
          <w:spacing w:val="-55"/>
        </w:rPr>
        <w:t> </w:t>
      </w:r>
      <w:r>
        <w:rPr>
          <w:rFonts w:ascii="宋体" w:hAnsi="宋体" w:cs="宋体" w:eastAsia="宋体" w:hint="default"/>
        </w:rPr>
        <w:t>9,479.95</w:t>
      </w:r>
      <w:r>
        <w:rPr>
          <w:rFonts w:ascii="宋体" w:hAnsi="宋体" w:cs="宋体" w:eastAsia="宋体" w:hint="default"/>
          <w:spacing w:val="-56"/>
        </w:rPr>
        <w:t> </w:t>
      </w:r>
      <w:r>
        <w:rPr/>
        <w:t>万元，主要原因详见合并财务报表附注</w:t>
      </w:r>
      <w:r>
        <w:rPr>
          <w:rFonts w:ascii="宋体" w:hAnsi="宋体" w:cs="宋体" w:eastAsia="宋体" w:hint="default"/>
        </w:rPr>
        <w:t>"49</w:t>
      </w:r>
      <w:r>
        <w:rPr/>
        <w:t>：现金流量表补充资料</w:t>
      </w:r>
      <w:r>
        <w:rPr>
          <w:rFonts w:ascii="宋体" w:hAnsi="宋体" w:cs="宋体" w:eastAsia="宋体" w:hint="default"/>
        </w:rPr>
        <w:t>"</w:t>
      </w:r>
      <w:r>
        <w:rPr/>
        <w:t>。</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1"/>
          <w:pgSz w:w="11910" w:h="16840"/>
          <w:pgMar w:footer="1194" w:header="882" w:top="1120" w:bottom="1380" w:left="1340" w:right="600"/>
        </w:sectPr>
      </w:pPr>
    </w:p>
    <w:p>
      <w:pPr>
        <w:pStyle w:val="Heading3"/>
        <w:tabs>
          <w:tab w:pos="877" w:val="left" w:leader="none"/>
        </w:tabs>
        <w:spacing w:line="240" w:lineRule="auto"/>
        <w:ind w:left="458" w:right="-19"/>
        <w:jc w:val="left"/>
        <w:rPr>
          <w:b w:val="0"/>
          <w:bCs w:val="0"/>
        </w:rPr>
      </w:pPr>
      <w:r>
        <w:rPr>
          <w:rFonts w:ascii="宋体" w:hAnsi="宋体" w:cs="宋体" w:eastAsia="宋体" w:hint="default"/>
          <w:w w:val="95"/>
        </w:rPr>
        <w:t>6</w:t>
        <w:tab/>
      </w:r>
      <w:r>
        <w:rPr/>
        <w:t>其他</w:t>
      </w:r>
      <w:r>
        <w:rPr>
          <w:b w:val="0"/>
          <w:bCs w:val="0"/>
        </w:rPr>
      </w:r>
    </w:p>
    <w:p>
      <w:pPr>
        <w:pStyle w:val="Heading3"/>
        <w:spacing w:line="240" w:lineRule="auto" w:before="97"/>
        <w:ind w:left="458" w:right="-19"/>
        <w:jc w:val="left"/>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458" w:right="0"/>
        <w:jc w:val="left"/>
      </w:pPr>
      <w:r>
        <w:rPr/>
        <w:t>单位：元</w:t>
      </w:r>
      <w:r>
        <w:rPr>
          <w:spacing w:val="-2"/>
        </w:rPr>
        <w:t> </w:t>
      </w:r>
      <w:r>
        <w:rPr/>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340" w:right="600"/>
          <w:cols w:num="2" w:equalWidth="0">
            <w:col w:w="5512" w:space="1223"/>
            <w:col w:w="3235"/>
          </w:cols>
        </w:sectPr>
      </w:pP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704"/>
        <w:gridCol w:w="1913"/>
        <w:gridCol w:w="1914"/>
        <w:gridCol w:w="920"/>
        <w:gridCol w:w="822"/>
        <w:gridCol w:w="2414"/>
      </w:tblGrid>
      <w:tr>
        <w:trPr>
          <w:trHeight w:val="863" w:hRule="exact"/>
        </w:trPr>
        <w:tc>
          <w:tcPr>
            <w:tcW w:w="170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36" w:right="0"/>
              <w:jc w:val="left"/>
              <w:rPr>
                <w:rFonts w:ascii="宋体" w:hAnsi="宋体" w:cs="宋体" w:eastAsia="宋体" w:hint="default"/>
                <w:sz w:val="20"/>
                <w:szCs w:val="20"/>
              </w:rPr>
            </w:pPr>
            <w:r>
              <w:rPr>
                <w:rFonts w:ascii="宋体" w:hAnsi="宋体" w:cs="宋体" w:eastAsia="宋体" w:hint="default"/>
                <w:sz w:val="20"/>
                <w:szCs w:val="20"/>
              </w:rPr>
              <w:t>利润表项目</w:t>
            </w:r>
          </w:p>
        </w:tc>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48" w:right="0"/>
              <w:jc w:val="left"/>
              <w:rPr>
                <w:rFonts w:ascii="宋体" w:hAnsi="宋体" w:cs="宋体" w:eastAsia="宋体" w:hint="default"/>
                <w:sz w:val="20"/>
                <w:szCs w:val="20"/>
              </w:rPr>
            </w:pPr>
            <w:r>
              <w:rPr>
                <w:rFonts w:ascii="宋体" w:hAnsi="宋体" w:cs="宋体" w:eastAsia="宋体" w:hint="default"/>
                <w:sz w:val="20"/>
                <w:szCs w:val="20"/>
              </w:rPr>
              <w:t>上年金额</w:t>
            </w:r>
          </w:p>
        </w:tc>
        <w:tc>
          <w:tcPr>
            <w:tcW w:w="92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before="155"/>
              <w:ind w:left="201" w:right="201" w:firstLine="50"/>
              <w:jc w:val="left"/>
              <w:rPr>
                <w:rFonts w:ascii="宋体" w:hAnsi="宋体" w:cs="宋体" w:eastAsia="宋体" w:hint="default"/>
                <w:sz w:val="20"/>
                <w:szCs w:val="20"/>
              </w:rPr>
            </w:pPr>
            <w:r>
              <w:rPr>
                <w:rFonts w:ascii="宋体" w:hAnsi="宋体" w:cs="宋体" w:eastAsia="宋体" w:hint="default"/>
                <w:sz w:val="20"/>
                <w:szCs w:val="20"/>
              </w:rPr>
              <w:t>变动</w:t>
            </w:r>
            <w:r>
              <w:rPr>
                <w:rFonts w:ascii="宋体" w:hAnsi="宋体" w:cs="宋体" w:eastAsia="宋体" w:hint="default"/>
                <w:w w:val="100"/>
                <w:sz w:val="20"/>
                <w:szCs w:val="20"/>
              </w:rPr>
              <w:t> </w:t>
            </w:r>
            <w:r>
              <w:rPr>
                <w:rFonts w:ascii="宋体" w:hAnsi="宋体" w:cs="宋体" w:eastAsia="宋体" w:hint="default"/>
                <w:sz w:val="20"/>
                <w:szCs w:val="20"/>
              </w:rPr>
              <w:t>幅度</w:t>
            </w:r>
            <w:r>
              <w:rPr>
                <w:rFonts w:ascii="宋体" w:hAnsi="宋体" w:cs="宋体" w:eastAsia="宋体" w:hint="default"/>
                <w:sz w:val="20"/>
                <w:szCs w:val="20"/>
              </w:rPr>
              <w:t>%</w:t>
            </w:r>
          </w:p>
        </w:tc>
        <w:tc>
          <w:tcPr>
            <w:tcW w:w="82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before="26"/>
              <w:ind w:left="103" w:right="101"/>
              <w:jc w:val="both"/>
              <w:rPr>
                <w:rFonts w:ascii="宋体" w:hAnsi="宋体" w:cs="宋体" w:eastAsia="宋体" w:hint="default"/>
                <w:sz w:val="20"/>
                <w:szCs w:val="20"/>
              </w:rPr>
            </w:pPr>
            <w:r>
              <w:rPr>
                <w:rFonts w:ascii="宋体" w:hAnsi="宋体" w:cs="宋体" w:eastAsia="宋体" w:hint="default"/>
                <w:sz w:val="20"/>
                <w:szCs w:val="20"/>
              </w:rPr>
              <w:t>变动额</w:t>
            </w:r>
            <w:r>
              <w:rPr>
                <w:rFonts w:ascii="宋体" w:hAnsi="宋体" w:cs="宋体" w:eastAsia="宋体" w:hint="default"/>
                <w:w w:val="100"/>
                <w:sz w:val="20"/>
                <w:szCs w:val="20"/>
              </w:rPr>
              <w:t> </w:t>
            </w:r>
            <w:r>
              <w:rPr>
                <w:rFonts w:ascii="宋体" w:hAnsi="宋体" w:cs="宋体" w:eastAsia="宋体" w:hint="default"/>
                <w:sz w:val="20"/>
                <w:szCs w:val="20"/>
              </w:rPr>
              <w:t>占利润</w:t>
            </w:r>
            <w:r>
              <w:rPr>
                <w:rFonts w:ascii="宋体" w:hAnsi="宋体" w:cs="宋体" w:eastAsia="宋体" w:hint="default"/>
                <w:w w:val="100"/>
                <w:sz w:val="20"/>
                <w:szCs w:val="20"/>
              </w:rPr>
              <w:t> </w:t>
            </w:r>
            <w:r>
              <w:rPr>
                <w:rFonts w:ascii="宋体" w:hAnsi="宋体" w:cs="宋体" w:eastAsia="宋体" w:hint="default"/>
                <w:sz w:val="20"/>
                <w:szCs w:val="20"/>
              </w:rPr>
              <w:t>总额</w:t>
            </w:r>
            <w:r>
              <w:rPr>
                <w:rFonts w:ascii="宋体" w:hAnsi="宋体" w:cs="宋体" w:eastAsia="宋体" w:hint="default"/>
                <w:sz w:val="20"/>
                <w:szCs w:val="20"/>
              </w:rPr>
              <w:t>%</w:t>
            </w:r>
          </w:p>
        </w:tc>
        <w:tc>
          <w:tcPr>
            <w:tcW w:w="241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49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left="9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Arial" w:hAnsi="Arial" w:cs="Arial" w:eastAsia="Arial" w:hint="default"/>
                <w:sz w:val="20"/>
                <w:szCs w:val="20"/>
              </w:rPr>
            </w:pPr>
            <w:r>
              <w:rPr>
                <w:rFonts w:ascii="Arial"/>
                <w:spacing w:val="-1"/>
                <w:sz w:val="20"/>
              </w:rPr>
              <w:t>7,051,338.34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0"/>
              <w:jc w:val="right"/>
              <w:rPr>
                <w:rFonts w:ascii="Arial" w:hAnsi="Arial" w:cs="Arial" w:eastAsia="Arial" w:hint="default"/>
                <w:sz w:val="20"/>
                <w:szCs w:val="20"/>
              </w:rPr>
            </w:pPr>
            <w:r>
              <w:rPr>
                <w:rFonts w:ascii="Arial"/>
                <w:spacing w:val="-1"/>
                <w:sz w:val="20"/>
              </w:rPr>
              <w:t>28,080,869.29</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Arial" w:hAnsi="Arial" w:cs="Arial" w:eastAsia="Arial" w:hint="default"/>
                <w:sz w:val="20"/>
                <w:szCs w:val="20"/>
              </w:rPr>
            </w:pPr>
            <w:r>
              <w:rPr>
                <w:rFonts w:ascii="Arial"/>
                <w:sz w:val="20"/>
              </w:rPr>
              <w:t>-74.89</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Arial" w:hAnsi="Arial" w:cs="Arial" w:eastAsia="Arial" w:hint="default"/>
                <w:sz w:val="20"/>
                <w:szCs w:val="20"/>
              </w:rPr>
            </w:pPr>
            <w:r>
              <w:rPr>
                <w:rFonts w:ascii="Arial"/>
                <w:sz w:val="20"/>
              </w:rPr>
              <w:t>2.29</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1" w:right="0"/>
              <w:jc w:val="center"/>
              <w:rPr>
                <w:rFonts w:ascii="宋体" w:hAnsi="宋体" w:cs="宋体" w:eastAsia="宋体" w:hint="default"/>
                <w:sz w:val="20"/>
                <w:szCs w:val="20"/>
              </w:rPr>
            </w:pPr>
            <w:r>
              <w:rPr>
                <w:rFonts w:ascii="宋体" w:hAnsi="宋体" w:cs="宋体" w:eastAsia="宋体" w:hint="default"/>
                <w:sz w:val="20"/>
                <w:szCs w:val="20"/>
              </w:rPr>
              <w:t>主要为营改增因素影响。</w:t>
            </w:r>
          </w:p>
        </w:tc>
      </w:tr>
      <w:tr>
        <w:trPr>
          <w:trHeight w:val="638"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0"/>
                <w:szCs w:val="20"/>
              </w:rPr>
            </w:pPr>
            <w:r>
              <w:rPr>
                <w:rFonts w:ascii="Arial"/>
                <w:spacing w:val="-1"/>
                <w:sz w:val="20"/>
              </w:rPr>
              <w:t>398,166.15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-2,695,051.56</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0"/>
                <w:szCs w:val="20"/>
              </w:rPr>
            </w:pPr>
            <w:r>
              <w:rPr>
                <w:rFonts w:ascii="Arial"/>
                <w:sz w:val="20"/>
              </w:rPr>
              <w:t>114.77</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0"/>
                <w:szCs w:val="20"/>
              </w:rPr>
            </w:pPr>
            <w:r>
              <w:rPr>
                <w:rFonts w:ascii="Arial"/>
                <w:sz w:val="20"/>
              </w:rPr>
              <w:t>0.13</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ind w:left="100" w:right="68"/>
              <w:jc w:val="left"/>
              <w:rPr>
                <w:rFonts w:ascii="宋体" w:hAnsi="宋体" w:cs="宋体" w:eastAsia="宋体" w:hint="default"/>
                <w:sz w:val="20"/>
                <w:szCs w:val="20"/>
              </w:rPr>
            </w:pPr>
            <w:r>
              <w:rPr>
                <w:rFonts w:ascii="宋体" w:hAnsi="宋体" w:cs="宋体" w:eastAsia="宋体" w:hint="default"/>
                <w:spacing w:val="18"/>
                <w:sz w:val="20"/>
                <w:szCs w:val="20"/>
              </w:rPr>
              <w:t>计提的坏账准备增加所</w:t>
            </w:r>
            <w:r>
              <w:rPr>
                <w:rFonts w:ascii="宋体" w:hAnsi="宋体" w:cs="宋体" w:eastAsia="宋体" w:hint="default"/>
                <w:spacing w:val="-88"/>
                <w:sz w:val="20"/>
                <w:szCs w:val="20"/>
              </w:rPr>
              <w:t> </w:t>
            </w:r>
            <w:r>
              <w:rPr>
                <w:rFonts w:ascii="宋体" w:hAnsi="宋体" w:cs="宋体" w:eastAsia="宋体" w:hint="default"/>
                <w:sz w:val="20"/>
                <w:szCs w:val="20"/>
              </w:rPr>
              <w:t>致。</w:t>
            </w:r>
          </w:p>
        </w:tc>
      </w:tr>
      <w:tr>
        <w:trPr>
          <w:trHeight w:val="640"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1"/>
              <w:ind w:left="9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20"/>
                <w:szCs w:val="20"/>
              </w:rPr>
            </w:pPr>
            <w:r>
              <w:rPr>
                <w:rFonts w:ascii="Arial"/>
                <w:spacing w:val="-1"/>
                <w:sz w:val="20"/>
              </w:rPr>
              <w:t>38,235,532.48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20"/>
                <w:szCs w:val="20"/>
              </w:rPr>
            </w:pPr>
            <w:r>
              <w:rPr>
                <w:rFonts w:ascii="Arial"/>
                <w:spacing w:val="-1"/>
                <w:sz w:val="20"/>
              </w:rPr>
              <w:t>13,752,740.14</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0"/>
                <w:szCs w:val="20"/>
              </w:rPr>
            </w:pPr>
            <w:r>
              <w:rPr>
                <w:rFonts w:ascii="Arial"/>
                <w:sz w:val="20"/>
              </w:rPr>
              <w:t>178.02</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0"/>
                <w:szCs w:val="20"/>
              </w:rPr>
            </w:pPr>
            <w:r>
              <w:rPr>
                <w:rFonts w:ascii="Arial"/>
                <w:sz w:val="20"/>
              </w:rPr>
              <w:t>12.42</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ind w:left="100" w:right="90"/>
              <w:jc w:val="left"/>
              <w:rPr>
                <w:rFonts w:ascii="宋体" w:hAnsi="宋体" w:cs="宋体" w:eastAsia="宋体" w:hint="default"/>
                <w:sz w:val="20"/>
                <w:szCs w:val="20"/>
              </w:rPr>
            </w:pPr>
            <w:r>
              <w:rPr>
                <w:rFonts w:ascii="宋体" w:hAnsi="宋体" w:cs="宋体" w:eastAsia="宋体" w:hint="default"/>
                <w:sz w:val="20"/>
                <w:szCs w:val="20"/>
              </w:rPr>
              <w:t>合营、联营企业净利润增</w:t>
            </w:r>
            <w:r>
              <w:rPr>
                <w:rFonts w:ascii="宋体" w:hAnsi="宋体" w:cs="宋体" w:eastAsia="宋体" w:hint="default"/>
                <w:w w:val="100"/>
                <w:sz w:val="20"/>
                <w:szCs w:val="20"/>
              </w:rPr>
              <w:t> </w:t>
            </w:r>
            <w:r>
              <w:rPr>
                <w:rFonts w:ascii="宋体" w:hAnsi="宋体" w:cs="宋体" w:eastAsia="宋体" w:hint="default"/>
                <w:sz w:val="20"/>
                <w:szCs w:val="20"/>
              </w:rPr>
              <w:t>加所致。</w:t>
            </w:r>
          </w:p>
        </w:tc>
      </w:tr>
      <w:tr>
        <w:trPr>
          <w:trHeight w:val="638"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0"/>
                <w:szCs w:val="20"/>
              </w:rPr>
            </w:pPr>
            <w:r>
              <w:rPr>
                <w:rFonts w:ascii="Arial"/>
                <w:spacing w:val="-1"/>
                <w:sz w:val="20"/>
              </w:rPr>
              <w:t>119,008,515.67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28,880,966.15</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0"/>
                <w:szCs w:val="20"/>
              </w:rPr>
            </w:pPr>
            <w:r>
              <w:rPr>
                <w:rFonts w:ascii="Arial"/>
                <w:sz w:val="20"/>
              </w:rPr>
              <w:t>312.07</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0"/>
                <w:szCs w:val="20"/>
              </w:rPr>
            </w:pPr>
            <w:r>
              <w:rPr>
                <w:rFonts w:ascii="Arial"/>
                <w:sz w:val="20"/>
              </w:rPr>
              <w:t>38.64</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ind w:left="100" w:right="90"/>
              <w:jc w:val="left"/>
              <w:rPr>
                <w:rFonts w:ascii="宋体" w:hAnsi="宋体" w:cs="宋体" w:eastAsia="宋体" w:hint="default"/>
                <w:sz w:val="20"/>
                <w:szCs w:val="20"/>
              </w:rPr>
            </w:pPr>
            <w:r>
              <w:rPr>
                <w:rFonts w:ascii="宋体" w:hAnsi="宋体" w:cs="宋体" w:eastAsia="宋体" w:hint="default"/>
                <w:sz w:val="20"/>
                <w:szCs w:val="20"/>
              </w:rPr>
              <w:t>处置土地、海域资产收益</w:t>
            </w:r>
            <w:r>
              <w:rPr>
                <w:rFonts w:ascii="宋体" w:hAnsi="宋体" w:cs="宋体" w:eastAsia="宋体" w:hint="default"/>
                <w:w w:val="100"/>
                <w:sz w:val="20"/>
                <w:szCs w:val="20"/>
              </w:rPr>
              <w:t> </w:t>
            </w:r>
            <w:r>
              <w:rPr>
                <w:rFonts w:ascii="宋体" w:hAnsi="宋体" w:cs="宋体" w:eastAsia="宋体" w:hint="default"/>
                <w:sz w:val="20"/>
                <w:szCs w:val="20"/>
              </w:rPr>
              <w:t>增加。</w:t>
            </w:r>
          </w:p>
        </w:tc>
      </w:tr>
      <w:tr>
        <w:trPr>
          <w:trHeight w:val="68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left="9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20"/>
                <w:szCs w:val="20"/>
              </w:rPr>
            </w:pPr>
            <w:r>
              <w:rPr>
                <w:rFonts w:ascii="Arial"/>
                <w:spacing w:val="-1"/>
                <w:sz w:val="20"/>
              </w:rPr>
              <w:t>6,550,398.52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20"/>
                <w:szCs w:val="20"/>
              </w:rPr>
            </w:pPr>
            <w:r>
              <w:rPr>
                <w:rFonts w:ascii="Arial"/>
                <w:spacing w:val="-1"/>
                <w:sz w:val="20"/>
              </w:rPr>
              <w:t>1,627,761.41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20"/>
                <w:szCs w:val="20"/>
              </w:rPr>
            </w:pPr>
            <w:r>
              <w:rPr>
                <w:rFonts w:ascii="Arial"/>
                <w:sz w:val="20"/>
              </w:rPr>
              <w:t>302.42</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20"/>
                <w:szCs w:val="20"/>
              </w:rPr>
            </w:pPr>
            <w:r>
              <w:rPr>
                <w:rFonts w:ascii="Arial"/>
                <w:sz w:val="20"/>
              </w:rPr>
              <w:t>2.13</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8"/>
              <w:ind w:left="100" w:right="68"/>
              <w:jc w:val="left"/>
              <w:rPr>
                <w:rFonts w:ascii="宋体" w:hAnsi="宋体" w:cs="宋体" w:eastAsia="宋体" w:hint="default"/>
                <w:sz w:val="20"/>
                <w:szCs w:val="20"/>
              </w:rPr>
            </w:pPr>
            <w:r>
              <w:rPr>
                <w:rFonts w:ascii="宋体" w:hAnsi="宋体" w:cs="宋体" w:eastAsia="宋体" w:hint="default"/>
                <w:spacing w:val="18"/>
                <w:sz w:val="20"/>
                <w:szCs w:val="20"/>
              </w:rPr>
              <w:t>非流动资产处置损失增</w:t>
            </w:r>
            <w:r>
              <w:rPr>
                <w:rFonts w:ascii="宋体" w:hAnsi="宋体" w:cs="宋体" w:eastAsia="宋体" w:hint="default"/>
                <w:spacing w:val="-88"/>
                <w:sz w:val="20"/>
                <w:szCs w:val="20"/>
              </w:rPr>
              <w:t> </w:t>
            </w:r>
            <w:r>
              <w:rPr>
                <w:rFonts w:ascii="宋体" w:hAnsi="宋体" w:cs="宋体" w:eastAsia="宋体" w:hint="default"/>
                <w:sz w:val="20"/>
                <w:szCs w:val="20"/>
              </w:rPr>
              <w:t>加。</w:t>
            </w:r>
          </w:p>
        </w:tc>
      </w:tr>
      <w:tr>
        <w:trPr>
          <w:trHeight w:val="68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left="9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20"/>
                <w:szCs w:val="20"/>
              </w:rPr>
            </w:pPr>
            <w:r>
              <w:rPr>
                <w:rFonts w:ascii="Arial"/>
                <w:spacing w:val="-1"/>
                <w:sz w:val="20"/>
              </w:rPr>
              <w:t>76,048,247.26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20"/>
                <w:szCs w:val="20"/>
              </w:rPr>
            </w:pPr>
            <w:r>
              <w:rPr>
                <w:rFonts w:ascii="Arial"/>
                <w:spacing w:val="-1"/>
                <w:sz w:val="20"/>
              </w:rPr>
              <w:t>57,955,139.29</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20"/>
                <w:szCs w:val="20"/>
              </w:rPr>
            </w:pPr>
            <w:r>
              <w:rPr>
                <w:rFonts w:ascii="Arial"/>
                <w:sz w:val="20"/>
              </w:rPr>
              <w:t>31.22</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20"/>
                <w:szCs w:val="20"/>
              </w:rPr>
            </w:pPr>
            <w:r>
              <w:rPr>
                <w:rFonts w:ascii="Arial"/>
                <w:sz w:val="20"/>
              </w:rPr>
              <w:t>24.69</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8"/>
              <w:ind w:left="100" w:right="89"/>
              <w:jc w:val="left"/>
              <w:rPr>
                <w:rFonts w:ascii="宋体" w:hAnsi="宋体" w:cs="宋体" w:eastAsia="宋体" w:hint="default"/>
                <w:sz w:val="20"/>
                <w:szCs w:val="20"/>
              </w:rPr>
            </w:pPr>
            <w:r>
              <w:rPr>
                <w:rFonts w:ascii="宋体" w:hAnsi="宋体" w:cs="宋体" w:eastAsia="宋体" w:hint="default"/>
                <w:sz w:val="20"/>
                <w:szCs w:val="20"/>
              </w:rPr>
              <w:t>利润总额增加，应纳税所</w:t>
            </w:r>
            <w:r>
              <w:rPr>
                <w:rFonts w:ascii="宋体" w:hAnsi="宋体" w:cs="宋体" w:eastAsia="宋体" w:hint="default"/>
                <w:w w:val="100"/>
                <w:sz w:val="20"/>
                <w:szCs w:val="20"/>
              </w:rPr>
              <w:t> </w:t>
            </w:r>
            <w:r>
              <w:rPr>
                <w:rFonts w:ascii="宋体" w:hAnsi="宋体" w:cs="宋体" w:eastAsia="宋体" w:hint="default"/>
                <w:sz w:val="20"/>
                <w:szCs w:val="20"/>
              </w:rPr>
              <w:t>得额增加所致。</w:t>
            </w:r>
          </w:p>
        </w:tc>
      </w:tr>
      <w:tr>
        <w:trPr>
          <w:trHeight w:val="1270" w:hRule="exact"/>
        </w:trPr>
        <w:tc>
          <w:tcPr>
            <w:tcW w:w="17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93" w:right="100"/>
              <w:jc w:val="left"/>
              <w:rPr>
                <w:rFonts w:ascii="宋体" w:hAnsi="宋体" w:cs="宋体" w:eastAsia="宋体" w:hint="default"/>
                <w:sz w:val="20"/>
                <w:szCs w:val="20"/>
              </w:rPr>
            </w:pPr>
            <w:r>
              <w:rPr>
                <w:rFonts w:ascii="宋体" w:hAnsi="宋体" w:cs="宋体" w:eastAsia="宋体" w:hint="default"/>
                <w:spacing w:val="10"/>
                <w:sz w:val="20"/>
                <w:szCs w:val="20"/>
              </w:rPr>
              <w:t>归属于母公司股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东的净利润</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0"/>
                <w:szCs w:val="20"/>
              </w:rPr>
            </w:pPr>
            <w:r>
              <w:rPr>
                <w:rFonts w:ascii="Arial"/>
                <w:spacing w:val="-1"/>
                <w:sz w:val="20"/>
              </w:rPr>
              <w:t>220,825,148.69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0"/>
                <w:szCs w:val="20"/>
              </w:rPr>
            </w:pPr>
            <w:r>
              <w:rPr>
                <w:rFonts w:ascii="Arial"/>
                <w:spacing w:val="-1"/>
                <w:sz w:val="20"/>
              </w:rPr>
              <w:t>155,522,880.86</w:t>
            </w:r>
          </w:p>
        </w:tc>
        <w:tc>
          <w:tcPr>
            <w:tcW w:w="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20"/>
                <w:szCs w:val="20"/>
              </w:rPr>
            </w:pPr>
            <w:r>
              <w:rPr>
                <w:rFonts w:ascii="Arial"/>
                <w:sz w:val="20"/>
              </w:rPr>
              <w:t>41.99</w:t>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20"/>
                <w:szCs w:val="20"/>
              </w:rPr>
            </w:pPr>
            <w:r>
              <w:rPr>
                <w:rFonts w:ascii="Arial"/>
                <w:sz w:val="20"/>
              </w:rPr>
              <w:t>71.70</w:t>
            </w:r>
          </w:p>
        </w:tc>
        <w:tc>
          <w:tcPr>
            <w:tcW w:w="2414" w:type="dxa"/>
            <w:tcBorders>
              <w:top w:val="single" w:sz="6" w:space="0" w:color="000000"/>
              <w:left w:val="single" w:sz="6" w:space="0" w:color="000000"/>
              <w:bottom w:val="single" w:sz="12" w:space="0" w:color="000000"/>
              <w:right w:val="single" w:sz="12" w:space="0" w:color="000000"/>
            </w:tcBorders>
          </w:tcPr>
          <w:p>
            <w:pPr>
              <w:pStyle w:val="TableParagraph"/>
              <w:spacing w:line="256" w:lineRule="exact"/>
              <w:ind w:left="100" w:right="0"/>
              <w:jc w:val="both"/>
              <w:rPr>
                <w:rFonts w:ascii="宋体" w:hAnsi="宋体" w:cs="宋体" w:eastAsia="宋体" w:hint="default"/>
                <w:sz w:val="20"/>
                <w:szCs w:val="20"/>
              </w:rPr>
            </w:pPr>
            <w:r>
              <w:rPr>
                <w:rFonts w:ascii="宋体" w:hAnsi="宋体" w:cs="宋体" w:eastAsia="宋体" w:hint="default"/>
                <w:sz w:val="20"/>
                <w:szCs w:val="20"/>
              </w:rPr>
              <w:t>主要为处置土地、海域资</w:t>
            </w:r>
          </w:p>
          <w:p>
            <w:pPr>
              <w:pStyle w:val="TableParagraph"/>
              <w:spacing w:line="285" w:lineRule="auto" w:before="50"/>
              <w:ind w:left="100" w:right="68"/>
              <w:jc w:val="both"/>
              <w:rPr>
                <w:rFonts w:ascii="宋体" w:hAnsi="宋体" w:cs="宋体" w:eastAsia="宋体" w:hint="default"/>
                <w:sz w:val="20"/>
                <w:szCs w:val="20"/>
              </w:rPr>
            </w:pPr>
            <w:r>
              <w:rPr>
                <w:rFonts w:ascii="宋体" w:hAnsi="宋体" w:cs="宋体" w:eastAsia="宋体" w:hint="default"/>
                <w:spacing w:val="18"/>
                <w:sz w:val="20"/>
                <w:szCs w:val="20"/>
              </w:rPr>
              <w:t>产收益增加及吞吐量增</w:t>
            </w:r>
            <w:r>
              <w:rPr>
                <w:rFonts w:ascii="宋体" w:hAnsi="宋体" w:cs="宋体" w:eastAsia="宋体" w:hint="default"/>
                <w:spacing w:val="-88"/>
                <w:sz w:val="20"/>
                <w:szCs w:val="20"/>
              </w:rPr>
              <w:t> </w:t>
            </w:r>
            <w:r>
              <w:rPr>
                <w:rFonts w:ascii="宋体" w:hAnsi="宋体" w:cs="宋体" w:eastAsia="宋体" w:hint="default"/>
                <w:sz w:val="20"/>
                <w:szCs w:val="20"/>
              </w:rPr>
              <w:t>加，装卸收入增加影响所</w:t>
            </w:r>
            <w:r>
              <w:rPr>
                <w:rFonts w:ascii="宋体" w:hAnsi="宋体" w:cs="宋体" w:eastAsia="宋体" w:hint="default"/>
                <w:w w:val="100"/>
                <w:sz w:val="20"/>
                <w:szCs w:val="20"/>
              </w:rPr>
              <w:t> </w:t>
            </w:r>
            <w:r>
              <w:rPr>
                <w:rFonts w:ascii="宋体" w:hAnsi="宋体" w:cs="宋体" w:eastAsia="宋体" w:hint="default"/>
                <w:sz w:val="20"/>
                <w:szCs w:val="20"/>
              </w:rPr>
              <w:t>致。</w:t>
            </w:r>
          </w:p>
        </w:tc>
      </w:tr>
    </w:tbl>
    <w:p>
      <w:pPr>
        <w:spacing w:line="240" w:lineRule="auto" w:before="8"/>
        <w:rPr>
          <w:rFonts w:ascii="宋体" w:hAnsi="宋体" w:cs="宋体" w:eastAsia="宋体" w:hint="default"/>
          <w:sz w:val="24"/>
          <w:szCs w:val="24"/>
        </w:rPr>
      </w:pPr>
    </w:p>
    <w:p>
      <w:pPr>
        <w:pStyle w:val="Heading3"/>
        <w:spacing w:line="240" w:lineRule="auto"/>
        <w:ind w:left="458" w:right="0"/>
        <w:jc w:val="both"/>
        <w:rPr>
          <w:b w:val="0"/>
          <w:bCs w:val="0"/>
        </w:rPr>
      </w:pPr>
      <w:r>
        <w:rPr>
          <w:rFonts w:ascii="宋体" w:hAnsi="宋体" w:cs="宋体" w:eastAsia="宋体" w:hint="default"/>
        </w:rPr>
        <w:t>(2)</w:t>
      </w:r>
      <w:r>
        <w:rPr>
          <w:rFonts w:ascii="宋体" w:hAnsi="宋体" w:cs="宋体" w:eastAsia="宋体" w:hint="default"/>
          <w:spacing w:val="-10"/>
        </w:rPr>
        <w:t> </w:t>
      </w:r>
      <w:r>
        <w:rPr/>
        <w:t>公司前期各类融资、重大资产重组事项实施进度分析说明</w:t>
      </w:r>
      <w:r>
        <w:rPr>
          <w:b w:val="0"/>
          <w:bCs w:val="0"/>
        </w:rPr>
      </w:r>
    </w:p>
    <w:p>
      <w:pPr>
        <w:pStyle w:val="BodyText"/>
        <w:spacing w:line="274" w:lineRule="exact" w:before="76"/>
        <w:ind w:left="0" w:right="673"/>
        <w:jc w:val="right"/>
      </w:pPr>
      <w:r>
        <w:rPr>
          <w:rFonts w:ascii="宋体" w:hAnsi="宋体" w:cs="宋体" w:eastAsia="宋体" w:hint="default"/>
        </w:rPr>
        <w:t>2013</w:t>
      </w:r>
      <w:r>
        <w:rPr>
          <w:rFonts w:ascii="宋体" w:hAnsi="宋体" w:cs="宋体" w:eastAsia="宋体" w:hint="default"/>
          <w:spacing w:val="-17"/>
        </w:rPr>
        <w:t> </w:t>
      </w:r>
      <w:r>
        <w:rPr>
          <w:spacing w:val="-2"/>
        </w:rPr>
        <w:t>年公司完成向西藏海涵交通发展有限公司、西藏天圣交通发展投资有限公司非公开发行</w:t>
      </w:r>
    </w:p>
    <w:p>
      <w:pPr>
        <w:pStyle w:val="BodyText"/>
        <w:spacing w:line="237" w:lineRule="auto" w:before="1"/>
        <w:ind w:left="458" w:right="672"/>
        <w:jc w:val="both"/>
      </w:pPr>
      <w:r>
        <w:rPr>
          <w:rFonts w:ascii="宋体" w:hAnsi="宋体" w:cs="宋体" w:eastAsia="宋体" w:hint="default"/>
        </w:rPr>
        <w:t>440,504,130</w:t>
      </w:r>
      <w:r>
        <w:rPr>
          <w:rFonts w:ascii="宋体" w:hAnsi="宋体" w:cs="宋体" w:eastAsia="宋体" w:hint="default"/>
          <w:spacing w:val="-56"/>
        </w:rPr>
        <w:t> </w:t>
      </w:r>
      <w:r>
        <w:rPr/>
        <w:t>股</w:t>
      </w:r>
      <w:r>
        <w:rPr>
          <w:spacing w:val="-56"/>
        </w:rPr>
        <w:t> </w:t>
      </w:r>
      <w:r>
        <w:rPr>
          <w:rFonts w:ascii="宋体" w:hAnsi="宋体" w:cs="宋体" w:eastAsia="宋体" w:hint="default"/>
        </w:rPr>
        <w:t>A</w:t>
      </w:r>
      <w:r>
        <w:rPr>
          <w:rFonts w:ascii="宋体" w:hAnsi="宋体" w:cs="宋体" w:eastAsia="宋体" w:hint="default"/>
          <w:spacing w:val="-55"/>
        </w:rPr>
        <w:t> </w:t>
      </w:r>
      <w:r>
        <w:rPr>
          <w:spacing w:val="-3"/>
        </w:rPr>
        <w:t>股工作，募集资金净额</w:t>
      </w:r>
      <w:r>
        <w:rPr>
          <w:spacing w:val="-55"/>
        </w:rPr>
        <w:t> </w:t>
      </w:r>
      <w:r>
        <w:rPr>
          <w:rFonts w:ascii="宋体" w:hAnsi="宋体" w:cs="宋体" w:eastAsia="宋体" w:hint="default"/>
        </w:rPr>
        <w:t>14.26</w:t>
      </w:r>
      <w:r>
        <w:rPr>
          <w:rFonts w:ascii="宋体" w:hAnsi="宋体" w:cs="宋体" w:eastAsia="宋体" w:hint="default"/>
          <w:spacing w:val="-56"/>
        </w:rPr>
        <w:t> </w:t>
      </w:r>
      <w:r>
        <w:rPr/>
        <w:t>亿元</w:t>
      </w:r>
      <w:r>
        <w:rPr>
          <w:rFonts w:ascii="宋体" w:hAnsi="宋体" w:cs="宋体" w:eastAsia="宋体" w:hint="default"/>
        </w:rPr>
        <w:t>,</w:t>
      </w:r>
      <w:r>
        <w:rPr/>
        <w:t>用于锦州港航道扩建工程、偿还银行贷款及 补充流动资金。截至本报告期末，公司严格按照相关法律法规、规范性文件的规定以及非公开发</w:t>
      </w:r>
      <w:r>
        <w:rPr>
          <w:spacing w:val="-96"/>
        </w:rPr>
        <w:t> </w:t>
      </w:r>
      <w:r>
        <w:rPr>
          <w:spacing w:val="-96"/>
        </w:rPr>
      </w:r>
      <w:r>
        <w:rPr/>
        <w:t>行材料中的募集资金使用计划使用募集资金，并及时、真实、准确、完整地对募集资金使用情况</w:t>
      </w:r>
      <w:r>
        <w:rPr>
          <w:spacing w:val="-96"/>
        </w:rPr>
        <w:t> </w:t>
      </w:r>
      <w:r>
        <w:rPr>
          <w:spacing w:val="-96"/>
        </w:rPr>
      </w:r>
      <w:r>
        <w:rPr>
          <w:spacing w:val="4"/>
        </w:rPr>
        <w:t>进行了披露。截止本报告期末，已按照《非公开发行方案》中承诺投资项目累计使用募集资金</w:t>
      </w:r>
      <w:r>
        <w:rPr>
          <w:spacing w:val="-85"/>
        </w:rPr>
        <w:t> </w:t>
      </w:r>
      <w:r>
        <w:rPr>
          <w:spacing w:val="-85"/>
        </w:rPr>
      </w:r>
      <w:r>
        <w:rPr>
          <w:rFonts w:ascii="宋体" w:hAnsi="宋体" w:cs="宋体" w:eastAsia="宋体" w:hint="default"/>
        </w:rPr>
        <w:t>134,952.35</w:t>
      </w:r>
      <w:r>
        <w:rPr>
          <w:rFonts w:ascii="宋体" w:hAnsi="宋体" w:cs="宋体" w:eastAsia="宋体" w:hint="default"/>
          <w:spacing w:val="-55"/>
        </w:rPr>
        <w:t> </w:t>
      </w:r>
      <w:r>
        <w:rPr/>
        <w:t>万元，募集资金余额为</w:t>
      </w:r>
      <w:r>
        <w:rPr>
          <w:spacing w:val="-54"/>
        </w:rPr>
        <w:t> </w:t>
      </w:r>
      <w:r>
        <w:rPr>
          <w:rFonts w:ascii="宋体" w:hAnsi="宋体" w:cs="宋体" w:eastAsia="宋体" w:hint="default"/>
        </w:rPr>
        <w:t>8,155.02</w:t>
      </w:r>
      <w:r>
        <w:rPr>
          <w:rFonts w:ascii="宋体" w:hAnsi="宋体" w:cs="宋体" w:eastAsia="宋体" w:hint="default"/>
          <w:spacing w:val="-55"/>
        </w:rPr>
        <w:t> </w:t>
      </w:r>
      <w:r>
        <w:rPr/>
        <w:t>万元（包含利息收入）。具体使用情况如下：</w:t>
      </w:r>
    </w:p>
    <w:p>
      <w:pPr>
        <w:pStyle w:val="BodyText"/>
        <w:spacing w:line="240" w:lineRule="auto" w:before="18"/>
        <w:ind w:left="0" w:right="749"/>
        <w:jc w:val="right"/>
      </w:pPr>
      <w:r>
        <w:rPr>
          <w:spacing w:val="-1"/>
        </w:rPr>
        <w:t>单位：万元人民币</w:t>
      </w:r>
    </w:p>
    <w:p>
      <w:pPr>
        <w:spacing w:line="240" w:lineRule="auto" w:before="13"/>
        <w:rPr>
          <w:rFonts w:ascii="宋体" w:hAnsi="宋体" w:cs="宋体" w:eastAsia="宋体" w:hint="default"/>
          <w:sz w:val="3"/>
          <w:szCs w:val="3"/>
        </w:rPr>
      </w:pPr>
    </w:p>
    <w:tbl>
      <w:tblPr>
        <w:tblW w:w="0" w:type="auto"/>
        <w:jc w:val="left"/>
        <w:tblInd w:w="442" w:type="dxa"/>
        <w:tblLayout w:type="fixed"/>
        <w:tblCellMar>
          <w:top w:w="0" w:type="dxa"/>
          <w:left w:w="0" w:type="dxa"/>
          <w:bottom w:w="0" w:type="dxa"/>
          <w:right w:w="0" w:type="dxa"/>
        </w:tblCellMar>
        <w:tblLook w:val="01E0"/>
      </w:tblPr>
      <w:tblGrid>
        <w:gridCol w:w="2150"/>
        <w:gridCol w:w="2201"/>
        <w:gridCol w:w="2482"/>
        <w:gridCol w:w="2099"/>
      </w:tblGrid>
      <w:tr>
        <w:trPr>
          <w:trHeight w:val="334" w:hRule="exact"/>
        </w:trPr>
        <w:tc>
          <w:tcPr>
            <w:tcW w:w="215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220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募集资金承诺投资额</w:t>
            </w:r>
          </w:p>
        </w:tc>
        <w:tc>
          <w:tcPr>
            <w:tcW w:w="248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截至期末累计投入金额</w:t>
            </w:r>
          </w:p>
        </w:tc>
        <w:tc>
          <w:tcPr>
            <w:tcW w:w="209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募集资金余额</w:t>
            </w:r>
          </w:p>
        </w:tc>
      </w:tr>
      <w:tr>
        <w:trPr>
          <w:trHeight w:val="334" w:hRule="exact"/>
        </w:trPr>
        <w:tc>
          <w:tcPr>
            <w:tcW w:w="2150"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锦州港航道扩建工程</w:t>
            </w:r>
          </w:p>
        </w:tc>
        <w:tc>
          <w:tcPr>
            <w:tcW w:w="2201"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140" w:right="0"/>
              <w:jc w:val="left"/>
              <w:rPr>
                <w:rFonts w:ascii="宋体" w:hAnsi="宋体" w:cs="宋体" w:eastAsia="宋体" w:hint="default"/>
                <w:sz w:val="21"/>
                <w:szCs w:val="21"/>
              </w:rPr>
            </w:pPr>
            <w:r>
              <w:rPr>
                <w:rFonts w:ascii="宋体"/>
                <w:sz w:val="21"/>
              </w:rPr>
              <w:t>42,000.00</w:t>
            </w:r>
          </w:p>
        </w:tc>
        <w:tc>
          <w:tcPr>
            <w:tcW w:w="2482"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421" w:right="0"/>
              <w:jc w:val="left"/>
              <w:rPr>
                <w:rFonts w:ascii="宋体" w:hAnsi="宋体" w:cs="宋体" w:eastAsia="宋体" w:hint="default"/>
                <w:sz w:val="21"/>
                <w:szCs w:val="21"/>
              </w:rPr>
            </w:pPr>
            <w:r>
              <w:rPr>
                <w:rFonts w:ascii="宋体"/>
                <w:sz w:val="21"/>
              </w:rPr>
              <w:t>34,317.32</w:t>
            </w:r>
          </w:p>
        </w:tc>
        <w:tc>
          <w:tcPr>
            <w:tcW w:w="2099" w:type="dxa"/>
            <w:tcBorders>
              <w:top w:val="single" w:sz="6" w:space="0" w:color="000000"/>
              <w:left w:val="single" w:sz="6" w:space="0" w:color="000000"/>
              <w:bottom w:val="single" w:sz="12" w:space="0" w:color="000000"/>
              <w:right w:val="single" w:sz="12" w:space="0" w:color="000000"/>
            </w:tcBorders>
          </w:tcPr>
          <w:p>
            <w:pPr>
              <w:pStyle w:val="TableParagraph"/>
              <w:spacing w:line="260" w:lineRule="exact"/>
              <w:ind w:left="1249" w:right="0"/>
              <w:jc w:val="left"/>
              <w:rPr>
                <w:rFonts w:ascii="宋体" w:hAnsi="宋体" w:cs="宋体" w:eastAsia="宋体" w:hint="default"/>
                <w:sz w:val="21"/>
                <w:szCs w:val="21"/>
              </w:rPr>
            </w:pPr>
            <w:r>
              <w:rPr>
                <w:rFonts w:ascii="宋体"/>
                <w:sz w:val="21"/>
              </w:rPr>
              <w:t>8155.02</w:t>
            </w:r>
          </w:p>
        </w:tc>
      </w:tr>
    </w:tbl>
    <w:p>
      <w:pPr>
        <w:spacing w:after="0" w:line="260" w:lineRule="exact"/>
        <w:jc w:val="left"/>
        <w:rPr>
          <w:rFonts w:ascii="宋体" w:hAnsi="宋体" w:cs="宋体" w:eastAsia="宋体" w:hint="default"/>
          <w:sz w:val="21"/>
          <w:szCs w:val="21"/>
        </w:rPr>
        <w:sectPr>
          <w:type w:val="continuous"/>
          <w:pgSz w:w="11910" w:h="16840"/>
          <w:pgMar w:top="1080" w:bottom="280" w:left="1340" w:right="6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242" w:type="dxa"/>
        <w:tblLayout w:type="fixed"/>
        <w:tblCellMar>
          <w:top w:w="0" w:type="dxa"/>
          <w:left w:w="0" w:type="dxa"/>
          <w:bottom w:w="0" w:type="dxa"/>
          <w:right w:w="0" w:type="dxa"/>
        </w:tblCellMar>
        <w:tblLook w:val="01E0"/>
      </w:tblPr>
      <w:tblGrid>
        <w:gridCol w:w="2150"/>
        <w:gridCol w:w="2201"/>
        <w:gridCol w:w="2482"/>
        <w:gridCol w:w="2099"/>
      </w:tblGrid>
      <w:tr>
        <w:trPr>
          <w:trHeight w:val="334" w:hRule="exact"/>
        </w:trPr>
        <w:tc>
          <w:tcPr>
            <w:tcW w:w="215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偿还银行贷款</w:t>
            </w:r>
          </w:p>
        </w:tc>
        <w:tc>
          <w:tcPr>
            <w:tcW w:w="220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100,000.00</w:t>
            </w:r>
          </w:p>
        </w:tc>
        <w:tc>
          <w:tcPr>
            <w:tcW w:w="248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100,014.22</w:t>
            </w:r>
          </w:p>
        </w:tc>
        <w:tc>
          <w:tcPr>
            <w:tcW w:w="209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right="92"/>
              <w:jc w:val="right"/>
              <w:rPr>
                <w:rFonts w:ascii="宋体" w:hAnsi="宋体" w:cs="宋体" w:eastAsia="宋体" w:hint="default"/>
                <w:sz w:val="21"/>
                <w:szCs w:val="21"/>
              </w:rPr>
            </w:pPr>
            <w:r>
              <w:rPr>
                <w:rFonts w:ascii="宋体"/>
                <w:sz w:val="21"/>
              </w:rPr>
              <w:t>0</w:t>
            </w:r>
          </w:p>
        </w:tc>
      </w:tr>
      <w:tr>
        <w:trPr>
          <w:trHeight w:val="326" w:hRule="exact"/>
        </w:trPr>
        <w:tc>
          <w:tcPr>
            <w:tcW w:w="2150"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620.81</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620.81</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92"/>
              <w:jc w:val="right"/>
              <w:rPr>
                <w:rFonts w:ascii="宋体" w:hAnsi="宋体" w:cs="宋体" w:eastAsia="宋体" w:hint="default"/>
                <w:sz w:val="21"/>
                <w:szCs w:val="21"/>
              </w:rPr>
            </w:pPr>
            <w:r>
              <w:rPr>
                <w:rFonts w:ascii="宋体"/>
                <w:sz w:val="21"/>
              </w:rPr>
              <w:t>0</w:t>
            </w:r>
          </w:p>
        </w:tc>
      </w:tr>
      <w:tr>
        <w:trPr>
          <w:trHeight w:val="335" w:hRule="exact"/>
        </w:trPr>
        <w:tc>
          <w:tcPr>
            <w:tcW w:w="215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0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142,620.81</w:t>
            </w:r>
          </w:p>
        </w:tc>
        <w:tc>
          <w:tcPr>
            <w:tcW w:w="248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134,952.35</w:t>
            </w:r>
          </w:p>
        </w:tc>
        <w:tc>
          <w:tcPr>
            <w:tcW w:w="2099"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right="92"/>
              <w:jc w:val="right"/>
              <w:rPr>
                <w:rFonts w:ascii="宋体" w:hAnsi="宋体" w:cs="宋体" w:eastAsia="宋体" w:hint="default"/>
                <w:sz w:val="21"/>
                <w:szCs w:val="21"/>
              </w:rPr>
            </w:pPr>
            <w:r>
              <w:rPr>
                <w:rFonts w:ascii="宋体"/>
                <w:sz w:val="21"/>
              </w:rPr>
              <w:t>8155.02</w:t>
            </w:r>
          </w:p>
        </w:tc>
      </w:tr>
    </w:tbl>
    <w:p>
      <w:pPr>
        <w:spacing w:line="240" w:lineRule="auto" w:before="8"/>
        <w:rPr>
          <w:rFonts w:ascii="宋体" w:hAnsi="宋体" w:cs="宋体" w:eastAsia="宋体" w:hint="default"/>
          <w:sz w:val="24"/>
          <w:szCs w:val="24"/>
        </w:rPr>
      </w:pPr>
    </w:p>
    <w:p>
      <w:pPr>
        <w:spacing w:line="307" w:lineRule="auto" w:before="35"/>
        <w:ind w:left="1678" w:right="80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z w:val="21"/>
          <w:szCs w:val="21"/>
        </w:rPr>
        <w:t>报告期内，公司将主业创新与利润整合有机结合，以实施经营模式转型升级为切入点，坚定</w:t>
      </w:r>
    </w:p>
    <w:p>
      <w:pPr>
        <w:pStyle w:val="BodyText"/>
        <w:spacing w:line="212" w:lineRule="exact"/>
        <w:ind w:left="1258" w:right="0"/>
        <w:jc w:val="left"/>
      </w:pPr>
      <w:r>
        <w:rPr/>
        <w:t>信心、全力以赴，凭借以客户为中心的理念开发市场、提升综合服务水平，大力压缩经营成本，</w:t>
      </w:r>
    </w:p>
    <w:p>
      <w:pPr>
        <w:pStyle w:val="BodyText"/>
        <w:spacing w:line="272" w:lineRule="exact" w:before="26"/>
        <w:ind w:left="1678" w:right="808" w:hanging="420"/>
        <w:jc w:val="left"/>
      </w:pPr>
      <w:r>
        <w:rPr/>
        <w:t>有效带动公司主业利润实现大幅提升。 在保持港口主业稳健发展同时，公司加强股权投资管理，对子公司实行资金集中管理，确保</w:t>
      </w:r>
    </w:p>
    <w:p>
      <w:pPr>
        <w:pStyle w:val="BodyText"/>
        <w:spacing w:line="272" w:lineRule="exact"/>
        <w:ind w:left="1258" w:right="808"/>
        <w:jc w:val="left"/>
      </w:pPr>
      <w:r>
        <w:rPr/>
        <w:t>整体投资收益稳步提升，确保投资资产保值增值，借助港口平台，紧密围绕物流、仓储、金融、 贸易等手段，拓宽上下游物流产业链，实施主辅均衡发展战略，辅业利润贡献明显提高。</w:t>
      </w:r>
    </w:p>
    <w:p>
      <w:pPr>
        <w:pStyle w:val="BodyText"/>
        <w:spacing w:line="272" w:lineRule="exact"/>
        <w:ind w:left="1258" w:right="802" w:firstLine="420"/>
        <w:jc w:val="left"/>
      </w:pPr>
      <w:r>
        <w:rPr>
          <w:rFonts w:ascii="宋体" w:hAnsi="宋体" w:cs="宋体" w:eastAsia="宋体" w:hint="default"/>
        </w:rPr>
        <w:t>2014</w:t>
      </w:r>
      <w:r>
        <w:rPr>
          <w:rFonts w:ascii="宋体" w:hAnsi="宋体" w:cs="宋体" w:eastAsia="宋体" w:hint="default"/>
          <w:spacing w:val="-52"/>
        </w:rPr>
        <w:t> </w:t>
      </w:r>
      <w:r>
        <w:rPr/>
        <w:t>年，公司完成营业收入</w:t>
      </w:r>
      <w:r>
        <w:rPr>
          <w:spacing w:val="-54"/>
        </w:rPr>
        <w:t> </w:t>
      </w:r>
      <w:r>
        <w:rPr>
          <w:rFonts w:ascii="宋体" w:hAnsi="宋体" w:cs="宋体" w:eastAsia="宋体" w:hint="default"/>
        </w:rPr>
        <w:t>212,842.59</w:t>
      </w:r>
      <w:r>
        <w:rPr>
          <w:rFonts w:ascii="宋体" w:hAnsi="宋体" w:cs="宋体" w:eastAsia="宋体" w:hint="default"/>
          <w:spacing w:val="-53"/>
        </w:rPr>
        <w:t> </w:t>
      </w:r>
      <w:r>
        <w:rPr/>
        <w:t>万元，同比增加</w:t>
      </w:r>
      <w:r>
        <w:rPr>
          <w:spacing w:val="-54"/>
        </w:rPr>
        <w:t> </w:t>
      </w:r>
      <w:r>
        <w:rPr>
          <w:rFonts w:ascii="宋体" w:hAnsi="宋体" w:cs="宋体" w:eastAsia="宋体" w:hint="default"/>
        </w:rPr>
        <w:t>15.38%</w:t>
      </w:r>
      <w:r>
        <w:rPr/>
        <w:t>，但较年初计划</w:t>
      </w:r>
      <w:r>
        <w:rPr>
          <w:spacing w:val="-53"/>
        </w:rPr>
        <w:t> </w:t>
      </w:r>
      <w:r>
        <w:rPr>
          <w:rFonts w:ascii="宋体" w:hAnsi="宋体" w:cs="宋体" w:eastAsia="宋体" w:hint="default"/>
        </w:rPr>
        <w:t>255,902</w:t>
      </w:r>
      <w:r>
        <w:rPr>
          <w:rFonts w:ascii="宋体" w:hAnsi="宋体" w:cs="宋体" w:eastAsia="宋体" w:hint="default"/>
          <w:spacing w:val="-53"/>
        </w:rPr>
        <w:t> </w:t>
      </w:r>
      <w:r>
        <w:rPr/>
        <w:t>万 元减少了</w:t>
      </w:r>
      <w:r>
        <w:rPr>
          <w:spacing w:val="-68"/>
        </w:rPr>
        <w:t> </w:t>
      </w:r>
      <w:r>
        <w:rPr>
          <w:rFonts w:ascii="宋体" w:hAnsi="宋体" w:cs="宋体" w:eastAsia="宋体" w:hint="default"/>
        </w:rPr>
        <w:t>17%</w:t>
      </w:r>
      <w:r>
        <w:rPr/>
        <w:t>，主要是由于占吞吐量比重较大的煤炭货种运量严重缩减，为近</w:t>
      </w:r>
      <w:r>
        <w:rPr>
          <w:spacing w:val="-68"/>
        </w:rPr>
        <w:t> </w:t>
      </w:r>
      <w:r>
        <w:rPr>
          <w:rFonts w:ascii="宋体" w:hAnsi="宋体" w:cs="宋体" w:eastAsia="宋体" w:hint="default"/>
        </w:rPr>
        <w:t>4</w:t>
      </w:r>
      <w:r>
        <w:rPr>
          <w:rFonts w:ascii="宋体" w:hAnsi="宋体" w:cs="宋体" w:eastAsia="宋体" w:hint="default"/>
          <w:spacing w:val="-68"/>
        </w:rPr>
        <w:t> </w:t>
      </w:r>
      <w:r>
        <w:rPr/>
        <w:t>年来最低</w:t>
      </w:r>
      <w:r>
        <w:rPr>
          <w:rFonts w:ascii="宋体" w:hAnsi="宋体" w:cs="宋体" w:eastAsia="宋体" w:hint="default"/>
        </w:rPr>
        <w:t>,</w:t>
      </w:r>
      <w:r>
        <w:rPr/>
        <w:t>致使全</w:t>
      </w:r>
    </w:p>
    <w:p>
      <w:pPr>
        <w:pStyle w:val="BodyText"/>
        <w:spacing w:line="248" w:lineRule="exact"/>
        <w:ind w:left="1258" w:right="808"/>
        <w:jc w:val="left"/>
      </w:pPr>
      <w:r>
        <w:rPr/>
        <w:t>年收入指标受到拖累。</w:t>
      </w:r>
    </w:p>
    <w:p>
      <w:pPr>
        <w:pStyle w:val="BodyText"/>
        <w:spacing w:line="273" w:lineRule="auto" w:before="18"/>
        <w:ind w:left="1258" w:right="808" w:firstLine="420"/>
        <w:jc w:val="left"/>
      </w:pPr>
      <w:r>
        <w:rPr/>
        <w:t>加强投资项目的监控力度，积极争取交通部航道扩建工程补款，缓解了公司港建投资的财务 压力。报告期内，公司完成港口建设投资</w:t>
      </w:r>
      <w:r>
        <w:rPr>
          <w:spacing w:val="-53"/>
        </w:rPr>
        <w:t> </w:t>
      </w:r>
      <w:r>
        <w:rPr>
          <w:rFonts w:ascii="宋体" w:hAnsi="宋体" w:cs="宋体" w:eastAsia="宋体" w:hint="default"/>
        </w:rPr>
        <w:t>3.63</w:t>
      </w:r>
      <w:r>
        <w:rPr>
          <w:rFonts w:ascii="宋体" w:hAnsi="宋体" w:cs="宋体" w:eastAsia="宋体" w:hint="default"/>
          <w:spacing w:val="-55"/>
        </w:rPr>
        <w:t> </w:t>
      </w:r>
      <w:r>
        <w:rPr/>
        <w:t>亿元，较年初计划增加</w:t>
      </w:r>
      <w:r>
        <w:rPr>
          <w:spacing w:val="-53"/>
        </w:rPr>
        <w:t> </w:t>
      </w:r>
      <w:r>
        <w:rPr>
          <w:rFonts w:ascii="宋体" w:hAnsi="宋体" w:cs="宋体" w:eastAsia="宋体" w:hint="default"/>
        </w:rPr>
        <w:t>1.24</w:t>
      </w:r>
      <w:r>
        <w:rPr>
          <w:rFonts w:ascii="宋体" w:hAnsi="宋体" w:cs="宋体" w:eastAsia="宋体" w:hint="default"/>
          <w:spacing w:val="-54"/>
        </w:rPr>
        <w:t> </w:t>
      </w:r>
      <w:r>
        <w:rPr/>
        <w:t>亿元，主要为</w:t>
      </w:r>
      <w:r>
        <w:rPr>
          <w:spacing w:val="-54"/>
        </w:rPr>
        <w:t> </w:t>
      </w:r>
      <w:r>
        <w:rPr>
          <w:rFonts w:ascii="宋体" w:hAnsi="宋体" w:cs="宋体" w:eastAsia="宋体" w:hint="default"/>
        </w:rPr>
        <w:t>2013 </w:t>
      </w:r>
      <w:r>
        <w:rPr/>
        <w:t>年未完工项目续建支出增加及新增锦州港西部海域防波堤工程建设支出。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
          <w:pgSz w:w="11910" w:h="16840"/>
          <w:pgMar w:footer="1194" w:header="882" w:top="1120" w:bottom="1380" w:left="540" w:right="460"/>
          <w:pgNumType w:start="11"/>
        </w:sectPr>
      </w:pPr>
    </w:p>
    <w:p>
      <w:pPr>
        <w:pStyle w:val="Heading3"/>
        <w:spacing w:line="295" w:lineRule="auto" w:before="168"/>
        <w:ind w:left="1258"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tabs>
          <w:tab w:pos="2203" w:val="left" w:leader="none"/>
        </w:tabs>
        <w:spacing w:line="240" w:lineRule="auto"/>
        <w:ind w:left="12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540" w:right="460"/>
          <w:cols w:num="2" w:equalWidth="0">
            <w:col w:w="4576" w:space="2159"/>
            <w:col w:w="4175"/>
          </w:cols>
        </w:sectPr>
      </w:pPr>
    </w:p>
    <w:p>
      <w:pPr>
        <w:spacing w:line="240" w:lineRule="auto" w:before="0"/>
        <w:rPr>
          <w:rFonts w:ascii="宋体" w:hAnsi="宋体" w:cs="宋体" w:eastAsia="宋体" w:hint="default"/>
          <w:sz w:val="4"/>
          <w:szCs w:val="4"/>
        </w:rPr>
      </w:pPr>
    </w:p>
    <w:tbl>
      <w:tblPr>
        <w:tblW w:w="0" w:type="auto"/>
        <w:jc w:val="left"/>
        <w:tblInd w:w="1100" w:type="dxa"/>
        <w:tblLayout w:type="fixed"/>
        <w:tblCellMar>
          <w:top w:w="0" w:type="dxa"/>
          <w:left w:w="0" w:type="dxa"/>
          <w:bottom w:w="0" w:type="dxa"/>
          <w:right w:w="0" w:type="dxa"/>
        </w:tblCellMar>
        <w:tblLook w:val="01E0"/>
      </w:tblPr>
      <w:tblGrid>
        <w:gridCol w:w="710"/>
        <w:gridCol w:w="1698"/>
        <w:gridCol w:w="1702"/>
        <w:gridCol w:w="1049"/>
        <w:gridCol w:w="1049"/>
        <w:gridCol w:w="1049"/>
        <w:gridCol w:w="1851"/>
      </w:tblGrid>
      <w:tr>
        <w:trPr>
          <w:trHeight w:val="334" w:hRule="exact"/>
        </w:trPr>
        <w:tc>
          <w:tcPr>
            <w:tcW w:w="9108" w:type="dxa"/>
            <w:gridSpan w:val="7"/>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95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8" w:right="167" w:hanging="90"/>
              <w:jc w:val="left"/>
              <w:rPr>
                <w:rFonts w:ascii="宋体" w:hAnsi="宋体" w:cs="宋体" w:eastAsia="宋体" w:hint="default"/>
                <w:sz w:val="18"/>
                <w:szCs w:val="18"/>
              </w:rPr>
            </w:pPr>
            <w:r>
              <w:rPr>
                <w:rFonts w:ascii="宋体" w:hAnsi="宋体" w:cs="宋体" w:eastAsia="宋体" w:hint="default"/>
                <w:sz w:val="18"/>
                <w:szCs w:val="18"/>
              </w:rPr>
              <w:t>分行 业</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pacing w:val="-12"/>
                <w:sz w:val="18"/>
                <w:szCs w:val="18"/>
              </w:rPr>
              <w:t>毛利率（</w:t>
            </w:r>
            <w:r>
              <w:rPr>
                <w:rFonts w:ascii="宋体" w:hAnsi="宋体" w:cs="宋体" w:eastAsia="宋体" w:hint="default"/>
                <w:spacing w:val="-12"/>
                <w:sz w:val="18"/>
                <w:szCs w:val="18"/>
              </w:rPr>
              <w:t>%</w:t>
            </w:r>
            <w:r>
              <w:rPr>
                <w:rFonts w:ascii="宋体" w:hAnsi="宋体" w:cs="宋体" w:eastAsia="宋体" w:hint="default"/>
                <w:spacing w:val="-12"/>
                <w:sz w:val="18"/>
                <w:szCs w:val="18"/>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57" w:right="155"/>
              <w:jc w:val="both"/>
              <w:rPr>
                <w:rFonts w:ascii="宋体" w:hAnsi="宋体" w:cs="宋体" w:eastAsia="宋体" w:hint="default"/>
                <w:sz w:val="18"/>
                <w:szCs w:val="18"/>
              </w:rPr>
            </w:pPr>
            <w:r>
              <w:rPr>
                <w:rFonts w:ascii="宋体" w:hAnsi="宋体" w:cs="宋体" w:eastAsia="宋体" w:hint="default"/>
                <w:sz w:val="18"/>
                <w:szCs w:val="18"/>
              </w:rPr>
              <w:t>营业收入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57" w:right="155"/>
              <w:jc w:val="both"/>
              <w:rPr>
                <w:rFonts w:ascii="宋体" w:hAnsi="宋体" w:cs="宋体" w:eastAsia="宋体" w:hint="default"/>
                <w:sz w:val="18"/>
                <w:szCs w:val="18"/>
              </w:rPr>
            </w:pPr>
            <w:r>
              <w:rPr>
                <w:rFonts w:ascii="宋体" w:hAnsi="宋体" w:cs="宋体" w:eastAsia="宋体" w:hint="default"/>
                <w:sz w:val="18"/>
                <w:szCs w:val="18"/>
              </w:rPr>
              <w:t>营业成本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34" w:hRule="exact"/>
        </w:trPr>
        <w:tc>
          <w:tcPr>
            <w:tcW w:w="7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装卸</w:t>
            </w:r>
          </w:p>
        </w:tc>
        <w:tc>
          <w:tcPr>
            <w:tcW w:w="16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42" w:right="0"/>
              <w:jc w:val="center"/>
              <w:rPr>
                <w:rFonts w:ascii="宋体" w:hAnsi="宋体" w:cs="宋体" w:eastAsia="宋体" w:hint="default"/>
                <w:sz w:val="18"/>
                <w:szCs w:val="18"/>
              </w:rPr>
            </w:pPr>
            <w:r>
              <w:rPr>
                <w:rFonts w:ascii="宋体"/>
                <w:sz w:val="18"/>
              </w:rPr>
              <w:t>1,402,072,769.09</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sz w:val="18"/>
              </w:rPr>
              <w:t>1,016,176,973.07</w:t>
            </w:r>
          </w:p>
        </w:tc>
        <w:tc>
          <w:tcPr>
            <w:tcW w:w="10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27.52</w:t>
            </w:r>
          </w:p>
        </w:tc>
        <w:tc>
          <w:tcPr>
            <w:tcW w:w="10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483" w:right="0"/>
              <w:jc w:val="left"/>
              <w:rPr>
                <w:rFonts w:ascii="宋体" w:hAnsi="宋体" w:cs="宋体" w:eastAsia="宋体" w:hint="default"/>
                <w:sz w:val="18"/>
                <w:szCs w:val="18"/>
              </w:rPr>
            </w:pPr>
            <w:r>
              <w:rPr>
                <w:rFonts w:ascii="宋体"/>
                <w:sz w:val="18"/>
              </w:rPr>
              <w:t>25.27</w:t>
            </w:r>
          </w:p>
        </w:tc>
        <w:tc>
          <w:tcPr>
            <w:tcW w:w="10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483" w:right="0"/>
              <w:jc w:val="left"/>
              <w:rPr>
                <w:rFonts w:ascii="宋体" w:hAnsi="宋体" w:cs="宋体" w:eastAsia="宋体" w:hint="default"/>
                <w:sz w:val="18"/>
                <w:szCs w:val="18"/>
              </w:rPr>
            </w:pPr>
            <w:r>
              <w:rPr>
                <w:rFonts w:ascii="宋体"/>
                <w:sz w:val="18"/>
              </w:rPr>
              <w:t>45.52</w:t>
            </w:r>
          </w:p>
        </w:tc>
        <w:tc>
          <w:tcPr>
            <w:tcW w:w="18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10.09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pStyle w:val="BodyText"/>
        <w:spacing w:line="260" w:lineRule="exact"/>
        <w:ind w:left="1258" w:right="808"/>
        <w:jc w:val="left"/>
      </w:pPr>
      <w:r>
        <w:rPr/>
        <w:t>主营业务分行业和分产品情况的说明</w:t>
      </w:r>
    </w:p>
    <w:p>
      <w:pPr>
        <w:pStyle w:val="BodyText"/>
        <w:spacing w:line="272" w:lineRule="exact" w:before="44"/>
        <w:ind w:left="1258" w:right="813" w:firstLine="420"/>
        <w:jc w:val="both"/>
      </w:pPr>
      <w:r>
        <w:rPr/>
        <w:t>报告期内，公司实现装卸收入</w:t>
      </w:r>
      <w:r>
        <w:rPr>
          <w:spacing w:val="-53"/>
        </w:rPr>
        <w:t> </w:t>
      </w:r>
      <w:r>
        <w:rPr>
          <w:rFonts w:ascii="宋体" w:hAnsi="宋体" w:cs="宋体" w:eastAsia="宋体" w:hint="default"/>
        </w:rPr>
        <w:t>140,207.28</w:t>
      </w:r>
      <w:r>
        <w:rPr>
          <w:rFonts w:ascii="宋体" w:hAnsi="宋体" w:cs="宋体" w:eastAsia="宋体" w:hint="default"/>
          <w:spacing w:val="-54"/>
        </w:rPr>
        <w:t> </w:t>
      </w:r>
      <w:r>
        <w:rPr/>
        <w:t>万元，同比增长了</w:t>
      </w:r>
      <w:r>
        <w:rPr>
          <w:spacing w:val="-54"/>
        </w:rPr>
        <w:t> </w:t>
      </w:r>
      <w:r>
        <w:rPr>
          <w:rFonts w:ascii="宋体" w:hAnsi="宋体" w:cs="宋体" w:eastAsia="宋体" w:hint="default"/>
        </w:rPr>
        <w:t>27.52%</w:t>
      </w:r>
      <w:r>
        <w:rPr/>
        <w:t>；主要是由于业务部门 通过采取稳定大客户，开辟新客户、新航线等措施加大市场开发力度，生产部门作业提速提效、 提升服务质量，粮食、集装箱、化肥等货种装卸收入同比均实现不同程度幅度增长。全年实现装 卸业务毛利率</w:t>
      </w:r>
      <w:r>
        <w:rPr>
          <w:spacing w:val="-23"/>
        </w:rPr>
        <w:t> </w:t>
      </w:r>
      <w:r>
        <w:rPr>
          <w:rFonts w:ascii="宋体" w:hAnsi="宋体" w:cs="宋体" w:eastAsia="宋体" w:hint="default"/>
          <w:spacing w:val="-2"/>
        </w:rPr>
        <w:t>27.52%</w:t>
      </w:r>
      <w:r>
        <w:rPr>
          <w:spacing w:val="-2"/>
        </w:rPr>
        <w:t>，同比有所降低，主要是由于人工成本增加，以及新建航道码头等辅助措施</w:t>
      </w:r>
      <w:r>
        <w:rPr>
          <w:spacing w:val="-100"/>
        </w:rPr>
        <w:t> </w:t>
      </w:r>
      <w:r>
        <w:rPr>
          <w:spacing w:val="-100"/>
        </w:rPr>
      </w:r>
      <w:r>
        <w:rPr/>
        <w:t>投入使用后折旧费用相应增加致成本增加，毛利减少。</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80" w:bottom="280" w:left="540" w:right="460"/>
        </w:sectPr>
      </w:pPr>
    </w:p>
    <w:p>
      <w:pPr>
        <w:pStyle w:val="Heading3"/>
        <w:tabs>
          <w:tab w:pos="1677" w:val="left" w:leader="none"/>
        </w:tabs>
        <w:spacing w:line="295" w:lineRule="auto"/>
        <w:ind w:left="12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1257" w:right="0"/>
        <w:jc w:val="left"/>
      </w:pPr>
      <w:r>
        <w:rPr/>
        <w:t>单位：元</w:t>
      </w:r>
    </w:p>
    <w:p>
      <w:pPr>
        <w:spacing w:after="0" w:line="240" w:lineRule="auto"/>
        <w:jc w:val="left"/>
        <w:sectPr>
          <w:type w:val="continuous"/>
          <w:pgSz w:w="11910" w:h="16840"/>
          <w:pgMar w:top="1080" w:bottom="280" w:left="540" w:right="460"/>
          <w:cols w:num="2" w:equalWidth="0">
            <w:col w:w="3575" w:space="4419"/>
            <w:col w:w="2916"/>
          </w:cols>
        </w:sectPr>
      </w:pP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247"/>
        <w:gridCol w:w="1896"/>
        <w:gridCol w:w="1122"/>
        <w:gridCol w:w="1896"/>
        <w:gridCol w:w="1076"/>
        <w:gridCol w:w="1036"/>
        <w:gridCol w:w="2361"/>
      </w:tblGrid>
      <w:tr>
        <w:trPr>
          <w:trHeight w:val="1142" w:hRule="exact"/>
        </w:trPr>
        <w:tc>
          <w:tcPr>
            <w:tcW w:w="124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122" w:type="dxa"/>
            <w:tcBorders>
              <w:top w:val="single" w:sz="12" w:space="0" w:color="000000"/>
              <w:left w:val="single" w:sz="6" w:space="0" w:color="000000"/>
              <w:bottom w:val="single" w:sz="6" w:space="0" w:color="000000"/>
              <w:right w:val="single" w:sz="6" w:space="0" w:color="000000"/>
            </w:tcBorders>
          </w:tcPr>
          <w:p>
            <w:pPr>
              <w:pStyle w:val="TableParagraph"/>
              <w:spacing w:line="285" w:lineRule="auto" w:before="154"/>
              <w:ind w:left="103" w:right="102"/>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076" w:type="dxa"/>
            <w:tcBorders>
              <w:top w:val="single" w:sz="12" w:space="0" w:color="000000"/>
              <w:left w:val="single" w:sz="6" w:space="0" w:color="000000"/>
              <w:bottom w:val="single" w:sz="6" w:space="0" w:color="000000"/>
              <w:right w:val="single" w:sz="6" w:space="0" w:color="000000"/>
            </w:tcBorders>
          </w:tcPr>
          <w:p>
            <w:pPr>
              <w:pStyle w:val="TableParagraph"/>
              <w:spacing w:line="285" w:lineRule="auto" w:before="14"/>
              <w:ind w:left="170" w:right="169"/>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36" w:type="dxa"/>
            <w:tcBorders>
              <w:top w:val="single" w:sz="12" w:space="0" w:color="000000"/>
              <w:left w:val="single" w:sz="6" w:space="0" w:color="000000"/>
              <w:bottom w:val="single" w:sz="6" w:space="0" w:color="000000"/>
              <w:right w:val="single" w:sz="6" w:space="0" w:color="000000"/>
            </w:tcBorders>
          </w:tcPr>
          <w:p>
            <w:pPr>
              <w:pStyle w:val="TableParagraph"/>
              <w:spacing w:line="285" w:lineRule="auto" w:before="14"/>
              <w:ind w:left="100" w:right="8" w:firstLine="49"/>
              <w:jc w:val="left"/>
              <w:rPr>
                <w:rFonts w:ascii="宋体" w:hAnsi="宋体" w:cs="宋体" w:eastAsia="宋体" w:hint="default"/>
                <w:sz w:val="18"/>
                <w:szCs w:val="18"/>
              </w:rPr>
            </w:pPr>
            <w:r>
              <w:rPr>
                <w:rFonts w:ascii="宋体" w:hAnsi="宋体" w:cs="宋体" w:eastAsia="宋体" w:hint="default"/>
                <w:sz w:val="18"/>
                <w:szCs w:val="18"/>
              </w:rPr>
              <w:t>本期期末 金额较上 期期末变 </w:t>
            </w:r>
            <w:r>
              <w:rPr>
                <w:rFonts w:ascii="宋体" w:hAnsi="宋体" w:cs="宋体" w:eastAsia="宋体" w:hint="default"/>
                <w:spacing w:val="-14"/>
                <w:sz w:val="18"/>
                <w:szCs w:val="18"/>
              </w:rPr>
              <w:t>动比例（</w:t>
            </w:r>
            <w:r>
              <w:rPr>
                <w:rFonts w:ascii="宋体" w:hAnsi="宋体" w:cs="宋体" w:eastAsia="宋体" w:hint="default"/>
                <w:spacing w:val="-14"/>
                <w:sz w:val="18"/>
                <w:szCs w:val="18"/>
              </w:rPr>
              <w:t>%</w:t>
            </w:r>
            <w:r>
              <w:rPr>
                <w:rFonts w:ascii="宋体" w:hAnsi="宋体" w:cs="宋体" w:eastAsia="宋体" w:hint="default"/>
                <w:spacing w:val="-14"/>
                <w:sz w:val="18"/>
                <w:szCs w:val="18"/>
              </w:rPr>
              <w:t>）</w:t>
            </w:r>
          </w:p>
        </w:tc>
        <w:tc>
          <w:tcPr>
            <w:tcW w:w="236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863" w:hRule="exact"/>
        </w:trPr>
        <w:tc>
          <w:tcPr>
            <w:tcW w:w="12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520" w:right="0"/>
              <w:jc w:val="left"/>
              <w:rPr>
                <w:rFonts w:ascii="宋体" w:hAnsi="宋体" w:cs="宋体" w:eastAsia="宋体" w:hint="default"/>
                <w:sz w:val="18"/>
                <w:szCs w:val="18"/>
              </w:rPr>
            </w:pPr>
            <w:r>
              <w:rPr>
                <w:rFonts w:ascii="宋体"/>
                <w:sz w:val="18"/>
              </w:rPr>
              <w:t>758,217,238.78</w:t>
            </w:r>
          </w:p>
        </w:tc>
        <w:tc>
          <w:tcPr>
            <w:tcW w:w="1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645" w:right="0"/>
              <w:jc w:val="left"/>
              <w:rPr>
                <w:rFonts w:ascii="宋体" w:hAnsi="宋体" w:cs="宋体" w:eastAsia="宋体" w:hint="default"/>
                <w:sz w:val="18"/>
                <w:szCs w:val="18"/>
              </w:rPr>
            </w:pPr>
            <w:r>
              <w:rPr>
                <w:rFonts w:ascii="宋体"/>
                <w:sz w:val="18"/>
              </w:rPr>
              <w:t>6.22</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340" w:right="0"/>
              <w:jc w:val="left"/>
              <w:rPr>
                <w:rFonts w:ascii="宋体" w:hAnsi="宋体" w:cs="宋体" w:eastAsia="宋体" w:hint="default"/>
                <w:sz w:val="18"/>
                <w:szCs w:val="18"/>
              </w:rPr>
            </w:pPr>
            <w:r>
              <w:rPr>
                <w:rFonts w:ascii="宋体"/>
                <w:sz w:val="18"/>
              </w:rPr>
              <w:t>1,471,225,524.33</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511" w:right="0"/>
              <w:jc w:val="left"/>
              <w:rPr>
                <w:rFonts w:ascii="宋体" w:hAnsi="宋体" w:cs="宋体" w:eastAsia="宋体" w:hint="default"/>
                <w:sz w:val="18"/>
                <w:szCs w:val="18"/>
              </w:rPr>
            </w:pPr>
            <w:r>
              <w:rPr>
                <w:rFonts w:ascii="宋体"/>
                <w:sz w:val="18"/>
              </w:rPr>
              <w:t>13.14</w:t>
            </w:r>
          </w:p>
        </w:tc>
        <w:tc>
          <w:tcPr>
            <w:tcW w:w="1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380" w:right="0"/>
              <w:jc w:val="left"/>
              <w:rPr>
                <w:rFonts w:ascii="宋体" w:hAnsi="宋体" w:cs="宋体" w:eastAsia="宋体" w:hint="default"/>
                <w:sz w:val="18"/>
                <w:szCs w:val="18"/>
              </w:rPr>
            </w:pPr>
            <w:r>
              <w:rPr>
                <w:rFonts w:ascii="宋体"/>
                <w:sz w:val="18"/>
              </w:rPr>
              <w:t>-48.46</w:t>
            </w:r>
          </w:p>
        </w:tc>
        <w:tc>
          <w:tcPr>
            <w:tcW w:w="2361" w:type="dxa"/>
            <w:tcBorders>
              <w:top w:val="single" w:sz="6" w:space="0" w:color="000000"/>
              <w:left w:val="single" w:sz="6" w:space="0" w:color="000000"/>
              <w:bottom w:val="single" w:sz="12" w:space="0" w:color="000000"/>
              <w:right w:val="single" w:sz="12" w:space="0" w:color="000000"/>
            </w:tcBorders>
          </w:tcPr>
          <w:p>
            <w:pPr>
              <w:pStyle w:val="TableParagraph"/>
              <w:spacing w:line="285" w:lineRule="auto" w:before="15"/>
              <w:ind w:left="100" w:right="92"/>
              <w:jc w:val="both"/>
              <w:rPr>
                <w:rFonts w:ascii="宋体" w:hAnsi="宋体" w:cs="宋体" w:eastAsia="宋体" w:hint="default"/>
                <w:sz w:val="18"/>
                <w:szCs w:val="18"/>
              </w:rPr>
            </w:pPr>
            <w:r>
              <w:rPr>
                <w:rFonts w:ascii="宋体" w:hAnsi="宋体" w:cs="宋体" w:eastAsia="宋体" w:hint="default"/>
                <w:spacing w:val="14"/>
                <w:sz w:val="18"/>
                <w:szCs w:val="18"/>
              </w:rPr>
              <w:t>主要为非公开发行股票募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集资金投入项目及本期支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付工程款所致。</w:t>
            </w:r>
          </w:p>
        </w:tc>
      </w:tr>
    </w:tbl>
    <w:p>
      <w:pPr>
        <w:spacing w:after="0" w:line="285" w:lineRule="auto"/>
        <w:jc w:val="both"/>
        <w:rPr>
          <w:rFonts w:ascii="宋体" w:hAnsi="宋体" w:cs="宋体" w:eastAsia="宋体" w:hint="default"/>
          <w:sz w:val="18"/>
          <w:szCs w:val="18"/>
        </w:rPr>
        <w:sectPr>
          <w:type w:val="continuous"/>
          <w:pgSz w:w="11910" w:h="16840"/>
          <w:pgMar w:top="1080" w:bottom="280" w:left="540" w:right="4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247"/>
        <w:gridCol w:w="1896"/>
        <w:gridCol w:w="1122"/>
        <w:gridCol w:w="1896"/>
        <w:gridCol w:w="1076"/>
        <w:gridCol w:w="1036"/>
        <w:gridCol w:w="2361"/>
      </w:tblGrid>
      <w:tr>
        <w:trPr>
          <w:trHeight w:val="583" w:hRule="exact"/>
        </w:trPr>
        <w:tc>
          <w:tcPr>
            <w:tcW w:w="1247" w:type="dxa"/>
            <w:tcBorders>
              <w:top w:val="single" w:sz="12" w:space="0" w:color="000000"/>
              <w:left w:val="single" w:sz="12" w:space="0" w:color="000000"/>
              <w:bottom w:val="single" w:sz="6" w:space="0" w:color="000000"/>
              <w:right w:val="single" w:sz="6" w:space="0" w:color="000000"/>
            </w:tcBorders>
          </w:tcPr>
          <w:p>
            <w:pPr>
              <w:pStyle w:val="TableParagraph"/>
              <w:spacing w:line="285" w:lineRule="auto" w:before="14"/>
              <w:ind w:left="93" w:right="66"/>
              <w:jc w:val="left"/>
              <w:rPr>
                <w:rFonts w:ascii="宋体" w:hAnsi="宋体" w:cs="宋体" w:eastAsia="宋体" w:hint="default"/>
                <w:sz w:val="18"/>
                <w:szCs w:val="18"/>
              </w:rPr>
            </w:pPr>
            <w:r>
              <w:rPr>
                <w:rFonts w:ascii="宋体" w:hAnsi="宋体" w:cs="宋体" w:eastAsia="宋体" w:hint="default"/>
                <w:spacing w:val="25"/>
                <w:sz w:val="18"/>
                <w:szCs w:val="18"/>
              </w:rPr>
              <w:t>划分为持有</w:t>
            </w:r>
            <w:r>
              <w:rPr>
                <w:rFonts w:ascii="宋体" w:hAnsi="宋体" w:cs="宋体" w:eastAsia="宋体" w:hint="default"/>
                <w:spacing w:val="-88"/>
                <w:sz w:val="18"/>
                <w:szCs w:val="18"/>
              </w:rPr>
              <w:t> </w:t>
            </w:r>
            <w:r>
              <w:rPr>
                <w:rFonts w:ascii="宋体" w:hAnsi="宋体" w:cs="宋体" w:eastAsia="宋体" w:hint="default"/>
                <w:sz w:val="18"/>
                <w:szCs w:val="18"/>
              </w:rPr>
              <w:t>待售的资产</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174,971,757.96</w:t>
            </w:r>
          </w:p>
        </w:tc>
        <w:tc>
          <w:tcPr>
            <w:tcW w:w="11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1.43</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w:t>
            </w:r>
          </w:p>
        </w:tc>
        <w:tc>
          <w:tcPr>
            <w:tcW w:w="10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w:t>
            </w:r>
          </w:p>
        </w:tc>
        <w:tc>
          <w:tcPr>
            <w:tcW w:w="10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100.00</w:t>
            </w:r>
          </w:p>
        </w:tc>
        <w:tc>
          <w:tcPr>
            <w:tcW w:w="2361"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before="14"/>
              <w:ind w:left="100" w:right="92"/>
              <w:jc w:val="left"/>
              <w:rPr>
                <w:rFonts w:ascii="宋体" w:hAnsi="宋体" w:cs="宋体" w:eastAsia="宋体" w:hint="default"/>
                <w:sz w:val="18"/>
                <w:szCs w:val="18"/>
              </w:rPr>
            </w:pPr>
            <w:r>
              <w:rPr>
                <w:rFonts w:ascii="宋体" w:hAnsi="宋体" w:cs="宋体" w:eastAsia="宋体" w:hint="default"/>
                <w:spacing w:val="14"/>
                <w:sz w:val="18"/>
                <w:szCs w:val="18"/>
              </w:rPr>
              <w:t>一年内拟出售的长期股权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投资增加所致。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98,304,656.23</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0.81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28,157,167.36</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0.25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249.13</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4"/>
              <w:ind w:left="100" w:right="92"/>
              <w:jc w:val="left"/>
              <w:rPr>
                <w:rFonts w:ascii="宋体" w:hAnsi="宋体" w:cs="宋体" w:eastAsia="宋体" w:hint="default"/>
                <w:sz w:val="18"/>
                <w:szCs w:val="18"/>
              </w:rPr>
            </w:pPr>
            <w:r>
              <w:rPr>
                <w:rFonts w:ascii="宋体" w:hAnsi="宋体" w:cs="宋体" w:eastAsia="宋体" w:hint="default"/>
                <w:spacing w:val="14"/>
                <w:sz w:val="18"/>
                <w:szCs w:val="18"/>
              </w:rPr>
              <w:t>主要为预付外购矿石等款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项增加所致。</w:t>
            </w:r>
          </w:p>
        </w:tc>
      </w:tr>
      <w:tr>
        <w:trPr>
          <w:trHeight w:val="296"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39,818,449.97</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0.33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33,558,260.20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0.30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18.65</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代付款项尚未结算所致。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250,138,437.16</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2.05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27,049,811.09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0.24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824.73</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4"/>
              <w:ind w:left="100" w:right="92"/>
              <w:jc w:val="left"/>
              <w:rPr>
                <w:rFonts w:ascii="宋体" w:hAnsi="宋体" w:cs="宋体" w:eastAsia="宋体" w:hint="default"/>
                <w:sz w:val="18"/>
                <w:szCs w:val="18"/>
              </w:rPr>
            </w:pPr>
            <w:r>
              <w:rPr>
                <w:rFonts w:ascii="宋体" w:hAnsi="宋体" w:cs="宋体" w:eastAsia="宋体" w:hint="default"/>
                <w:spacing w:val="14"/>
                <w:sz w:val="18"/>
                <w:szCs w:val="18"/>
              </w:rPr>
              <w:t>主要为外购金属矿等商品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库存增加所致。</w:t>
            </w:r>
          </w:p>
        </w:tc>
      </w:tr>
      <w:tr>
        <w:trPr>
          <w:trHeight w:val="854"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4"/>
              <w:ind w:left="93" w:right="66"/>
              <w:jc w:val="both"/>
              <w:rPr>
                <w:rFonts w:ascii="宋体" w:hAnsi="宋体" w:cs="宋体" w:eastAsia="宋体" w:hint="default"/>
                <w:sz w:val="18"/>
                <w:szCs w:val="18"/>
              </w:rPr>
            </w:pPr>
            <w:r>
              <w:rPr>
                <w:rFonts w:ascii="宋体" w:hAnsi="宋体" w:cs="宋体" w:eastAsia="宋体" w:hint="default"/>
                <w:spacing w:val="25"/>
                <w:sz w:val="18"/>
                <w:szCs w:val="18"/>
              </w:rPr>
              <w:t>一年内到期</w:t>
            </w:r>
            <w:r>
              <w:rPr>
                <w:rFonts w:ascii="宋体" w:hAnsi="宋体" w:cs="宋体" w:eastAsia="宋体" w:hint="default"/>
                <w:spacing w:val="-88"/>
                <w:sz w:val="18"/>
                <w:szCs w:val="18"/>
              </w:rPr>
              <w:t> </w:t>
            </w:r>
            <w:r>
              <w:rPr>
                <w:rFonts w:ascii="宋体" w:hAnsi="宋体" w:cs="宋体" w:eastAsia="宋体" w:hint="default"/>
                <w:spacing w:val="25"/>
                <w:sz w:val="18"/>
                <w:szCs w:val="18"/>
              </w:rPr>
              <w:t>的非流动资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4,367,599.70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0.04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-100.00</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融资租赁款收回所致。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5"/>
              <w:ind w:left="93" w:right="66"/>
              <w:jc w:val="left"/>
              <w:rPr>
                <w:rFonts w:ascii="宋体" w:hAnsi="宋体" w:cs="宋体" w:eastAsia="宋体" w:hint="default"/>
                <w:sz w:val="18"/>
                <w:szCs w:val="18"/>
              </w:rPr>
            </w:pPr>
            <w:r>
              <w:rPr>
                <w:rFonts w:ascii="宋体" w:hAnsi="宋体" w:cs="宋体" w:eastAsia="宋体" w:hint="default"/>
                <w:spacing w:val="25"/>
                <w:sz w:val="18"/>
                <w:szCs w:val="18"/>
              </w:rPr>
              <w:t>其他流动资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111,708,726.70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0.92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100.00</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5"/>
              <w:ind w:left="100" w:right="77"/>
              <w:jc w:val="left"/>
              <w:rPr>
                <w:rFonts w:ascii="宋体" w:hAnsi="宋体" w:cs="宋体" w:eastAsia="宋体" w:hint="default"/>
                <w:sz w:val="18"/>
                <w:szCs w:val="18"/>
              </w:rPr>
            </w:pPr>
            <w:r>
              <w:rPr>
                <w:rFonts w:ascii="宋体" w:hAnsi="宋体" w:cs="宋体" w:eastAsia="宋体" w:hint="default"/>
                <w:sz w:val="18"/>
                <w:szCs w:val="18"/>
              </w:rPr>
              <w:t>短期委托贷款、待抵扣增值 税、预交所得税增加所致。</w:t>
            </w:r>
          </w:p>
        </w:tc>
      </w:tr>
      <w:tr>
        <w:trPr>
          <w:trHeight w:val="576"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5"/>
              <w:ind w:left="93" w:right="66"/>
              <w:jc w:val="left"/>
              <w:rPr>
                <w:rFonts w:ascii="宋体" w:hAnsi="宋体" w:cs="宋体" w:eastAsia="宋体" w:hint="default"/>
                <w:sz w:val="18"/>
                <w:szCs w:val="18"/>
              </w:rPr>
            </w:pPr>
            <w:r>
              <w:rPr>
                <w:rFonts w:ascii="宋体" w:hAnsi="宋体" w:cs="宋体" w:eastAsia="宋体" w:hint="default"/>
                <w:spacing w:val="25"/>
                <w:sz w:val="18"/>
                <w:szCs w:val="18"/>
              </w:rPr>
              <w:t>长期股权投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861,562,387.34</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7.06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256,852,515.36</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2.29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235.43</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对联营企业增加投资所致。</w:t>
            </w:r>
          </w:p>
        </w:tc>
      </w:tr>
      <w:tr>
        <w:trPr>
          <w:trHeight w:val="854"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7,996,063,537.86</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65.57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7,705,807,341.53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68.81</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3.77</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4"/>
              <w:ind w:left="100" w:right="91"/>
              <w:jc w:val="both"/>
              <w:rPr>
                <w:rFonts w:ascii="宋体" w:hAnsi="宋体" w:cs="宋体" w:eastAsia="宋体" w:hint="default"/>
                <w:sz w:val="18"/>
                <w:szCs w:val="18"/>
              </w:rPr>
            </w:pPr>
            <w:r>
              <w:rPr>
                <w:rFonts w:ascii="宋体" w:hAnsi="宋体" w:cs="宋体" w:eastAsia="宋体" w:hint="default"/>
                <w:spacing w:val="14"/>
                <w:sz w:val="18"/>
                <w:szCs w:val="18"/>
              </w:rPr>
              <w:t>三四港池西防波堤及围堰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工程、三港池北岸堆场工程</w:t>
            </w:r>
            <w:r>
              <w:rPr>
                <w:rFonts w:ascii="宋体" w:hAnsi="宋体" w:cs="宋体" w:eastAsia="宋体" w:hint="default"/>
                <w:sz w:val="18"/>
                <w:szCs w:val="18"/>
              </w:rPr>
              <w:t> 转固所致</w:t>
            </w:r>
          </w:p>
        </w:tc>
      </w:tr>
      <w:tr>
        <w:trPr>
          <w:trHeight w:val="29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945,373,953.44</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7.75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1,137,955,969.33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10.16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-16.92</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在建工程转固所致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216,013,438.10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1.77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309,583,422.30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2.76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-30.22</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4"/>
              <w:ind w:left="100" w:right="92"/>
              <w:jc w:val="left"/>
              <w:rPr>
                <w:rFonts w:ascii="宋体" w:hAnsi="宋体" w:cs="宋体" w:eastAsia="宋体" w:hint="default"/>
                <w:sz w:val="18"/>
                <w:szCs w:val="18"/>
              </w:rPr>
            </w:pPr>
            <w:r>
              <w:rPr>
                <w:rFonts w:ascii="宋体" w:hAnsi="宋体" w:cs="宋体" w:eastAsia="宋体" w:hint="default"/>
                <w:spacing w:val="14"/>
                <w:sz w:val="18"/>
                <w:szCs w:val="18"/>
              </w:rPr>
              <w:t>主要为土地使用权出资致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无形资产减少。</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5"/>
              <w:ind w:left="93" w:right="66"/>
              <w:jc w:val="left"/>
              <w:rPr>
                <w:rFonts w:ascii="宋体" w:hAnsi="宋体" w:cs="宋体" w:eastAsia="宋体" w:hint="default"/>
                <w:sz w:val="18"/>
                <w:szCs w:val="18"/>
              </w:rPr>
            </w:pPr>
            <w:r>
              <w:rPr>
                <w:rFonts w:ascii="宋体" w:hAnsi="宋体" w:cs="宋体" w:eastAsia="宋体" w:hint="default"/>
                <w:spacing w:val="25"/>
                <w:sz w:val="18"/>
                <w:szCs w:val="18"/>
              </w:rPr>
              <w:t>其他非流动</w:t>
            </w:r>
            <w:r>
              <w:rPr>
                <w:rFonts w:ascii="宋体" w:hAnsi="宋体" w:cs="宋体" w:eastAsia="宋体" w:hint="default"/>
                <w:spacing w:val="-88"/>
                <w:sz w:val="18"/>
                <w:szCs w:val="18"/>
              </w:rPr>
              <w:t> </w:t>
            </w:r>
            <w:r>
              <w:rPr>
                <w:rFonts w:ascii="宋体" w:hAnsi="宋体" w:cs="宋体" w:eastAsia="宋体" w:hint="default"/>
                <w:sz w:val="18"/>
                <w:szCs w:val="18"/>
              </w:rPr>
              <w:t>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500,000,000.00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100.00</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新增委托贷款所致</w:t>
            </w:r>
          </w:p>
        </w:tc>
      </w:tr>
      <w:tr>
        <w:trPr>
          <w:trHeight w:val="29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1,442,307,351.78</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11.83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530,000,000.00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4.73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172.13</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本期增加借款所致</w:t>
            </w:r>
          </w:p>
        </w:tc>
      </w:tr>
      <w:tr>
        <w:trPr>
          <w:trHeight w:val="296"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935,008,697.35</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7.67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1,257,815,088.80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11.23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-25.66</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本期支付所致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201,143,784.35</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1.65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117,818,743.14</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1.05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70.72</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4"/>
              <w:ind w:left="100" w:right="91"/>
              <w:jc w:val="left"/>
              <w:rPr>
                <w:rFonts w:ascii="宋体" w:hAnsi="宋体" w:cs="宋体" w:eastAsia="宋体" w:hint="default"/>
                <w:sz w:val="18"/>
                <w:szCs w:val="18"/>
              </w:rPr>
            </w:pPr>
            <w:r>
              <w:rPr>
                <w:rFonts w:ascii="宋体" w:hAnsi="宋体" w:cs="宋体" w:eastAsia="宋体" w:hint="default"/>
                <w:sz w:val="18"/>
                <w:szCs w:val="18"/>
              </w:rPr>
              <w:t>预收港口费、贸易款增加所 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5"/>
              <w:ind w:left="93" w:right="66"/>
              <w:jc w:val="left"/>
              <w:rPr>
                <w:rFonts w:ascii="宋体" w:hAnsi="宋体" w:cs="宋体" w:eastAsia="宋体" w:hint="default"/>
                <w:sz w:val="18"/>
                <w:szCs w:val="18"/>
              </w:rPr>
            </w:pPr>
            <w:r>
              <w:rPr>
                <w:rFonts w:ascii="宋体" w:hAnsi="宋体" w:cs="宋体" w:eastAsia="宋体" w:hint="default"/>
                <w:spacing w:val="25"/>
                <w:sz w:val="18"/>
                <w:szCs w:val="18"/>
              </w:rPr>
              <w:t>应付职工薪</w:t>
            </w:r>
            <w:r>
              <w:rPr>
                <w:rFonts w:ascii="宋体" w:hAnsi="宋体" w:cs="宋体" w:eastAsia="宋体" w:hint="default"/>
                <w:spacing w:val="-88"/>
                <w:sz w:val="18"/>
                <w:szCs w:val="18"/>
              </w:rPr>
              <w:t> </w:t>
            </w:r>
            <w:r>
              <w:rPr>
                <w:rFonts w:ascii="宋体" w:hAnsi="宋体" w:cs="宋体" w:eastAsia="宋体" w:hint="default"/>
                <w:sz w:val="18"/>
                <w:szCs w:val="18"/>
              </w:rPr>
              <w:t>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83,893,984.18</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0.69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61,554,198.67</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0.55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36.29</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5"/>
              <w:ind w:left="100" w:right="92"/>
              <w:jc w:val="left"/>
              <w:rPr>
                <w:rFonts w:ascii="宋体" w:hAnsi="宋体" w:cs="宋体" w:eastAsia="宋体" w:hint="default"/>
                <w:sz w:val="18"/>
                <w:szCs w:val="18"/>
              </w:rPr>
            </w:pPr>
            <w:r>
              <w:rPr>
                <w:rFonts w:ascii="宋体" w:hAnsi="宋体" w:cs="宋体" w:eastAsia="宋体" w:hint="default"/>
                <w:spacing w:val="14"/>
                <w:sz w:val="18"/>
                <w:szCs w:val="18"/>
              </w:rPr>
              <w:t>期末未支付薪金同比增加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所致</w:t>
            </w:r>
          </w:p>
        </w:tc>
      </w:tr>
      <w:tr>
        <w:trPr>
          <w:trHeight w:val="29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6,839,002.71</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0.06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12,572,999.48</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0.11</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-45.61</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本期缴纳所致。</w:t>
            </w:r>
          </w:p>
        </w:tc>
      </w:tr>
      <w:tr>
        <w:trPr>
          <w:trHeight w:val="29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67,752,303.89</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0.56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208,477,947.09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1.86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-67.5</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本期支付所致。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4"/>
              <w:ind w:left="93" w:right="66"/>
              <w:jc w:val="left"/>
              <w:rPr>
                <w:rFonts w:ascii="宋体" w:hAnsi="宋体" w:cs="宋体" w:eastAsia="宋体" w:hint="default"/>
                <w:sz w:val="18"/>
                <w:szCs w:val="18"/>
              </w:rPr>
            </w:pPr>
            <w:r>
              <w:rPr>
                <w:rFonts w:ascii="宋体" w:hAnsi="宋体" w:cs="宋体" w:eastAsia="宋体" w:hint="default"/>
                <w:spacing w:val="25"/>
                <w:sz w:val="18"/>
                <w:szCs w:val="18"/>
              </w:rPr>
              <w:t>其他流动负</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12,864,457.20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0.11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8,795,420.23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0.08</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46.26</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4"/>
              <w:ind w:left="100" w:right="92"/>
              <w:jc w:val="left"/>
              <w:rPr>
                <w:rFonts w:ascii="宋体" w:hAnsi="宋体" w:cs="宋体" w:eastAsia="宋体" w:hint="default"/>
                <w:sz w:val="18"/>
                <w:szCs w:val="18"/>
              </w:rPr>
            </w:pPr>
            <w:r>
              <w:rPr>
                <w:rFonts w:ascii="宋体" w:hAnsi="宋体" w:cs="宋体" w:eastAsia="宋体" w:hint="default"/>
                <w:spacing w:val="14"/>
                <w:sz w:val="18"/>
                <w:szCs w:val="18"/>
              </w:rPr>
              <w:t>一年内到期的递延收益增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w:t>
            </w:r>
          </w:p>
        </w:tc>
      </w:tr>
      <w:tr>
        <w:trPr>
          <w:trHeight w:val="29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2,191,667,500.00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17.97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1,975,877,500.00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17.64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10.92</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本期增加借款所致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96"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100,000,000.00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0.89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-100.00</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4"/>
              <w:ind w:left="100" w:right="92"/>
              <w:jc w:val="left"/>
              <w:rPr>
                <w:rFonts w:ascii="宋体" w:hAnsi="宋体" w:cs="宋体" w:eastAsia="宋体" w:hint="default"/>
                <w:sz w:val="18"/>
                <w:szCs w:val="18"/>
              </w:rPr>
            </w:pPr>
            <w:r>
              <w:rPr>
                <w:rFonts w:ascii="宋体" w:hAnsi="宋体" w:cs="宋体" w:eastAsia="宋体" w:hint="default"/>
                <w:spacing w:val="14"/>
                <w:sz w:val="18"/>
                <w:szCs w:val="18"/>
              </w:rPr>
              <w:t>转入一年内到期的非流动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负债所致。</w:t>
            </w:r>
          </w:p>
        </w:tc>
      </w:tr>
      <w:tr>
        <w:trPr>
          <w:trHeight w:val="575" w:hRule="exact"/>
        </w:trPr>
        <w:tc>
          <w:tcPr>
            <w:tcW w:w="12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646,900.00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0.01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100.00</w:t>
            </w:r>
          </w:p>
        </w:tc>
        <w:tc>
          <w:tcPr>
            <w:tcW w:w="2361"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15"/>
              <w:ind w:left="100" w:right="92"/>
              <w:jc w:val="left"/>
              <w:rPr>
                <w:rFonts w:ascii="宋体" w:hAnsi="宋体" w:cs="宋体" w:eastAsia="宋体" w:hint="default"/>
                <w:sz w:val="18"/>
                <w:szCs w:val="18"/>
              </w:rPr>
            </w:pPr>
            <w:r>
              <w:rPr>
                <w:rFonts w:ascii="宋体" w:hAnsi="宋体" w:cs="宋体" w:eastAsia="宋体" w:hint="default"/>
                <w:spacing w:val="14"/>
                <w:sz w:val="18"/>
                <w:szCs w:val="18"/>
              </w:rPr>
              <w:t>子公司新增长期应付租赁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款所致。</w:t>
            </w:r>
          </w:p>
        </w:tc>
      </w:tr>
      <w:tr>
        <w:trPr>
          <w:trHeight w:val="583" w:hRule="exact"/>
        </w:trPr>
        <w:tc>
          <w:tcPr>
            <w:tcW w:w="12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576,473,244.82</w:t>
            </w:r>
          </w:p>
        </w:tc>
        <w:tc>
          <w:tcPr>
            <w:tcW w:w="1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4.73</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361,323,032.11</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3.23</w:t>
            </w:r>
          </w:p>
        </w:tc>
        <w:tc>
          <w:tcPr>
            <w:tcW w:w="1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59.55</w:t>
            </w:r>
          </w:p>
        </w:tc>
        <w:tc>
          <w:tcPr>
            <w:tcW w:w="2361" w:type="dxa"/>
            <w:tcBorders>
              <w:top w:val="single" w:sz="6" w:space="0" w:color="000000"/>
              <w:left w:val="single" w:sz="6" w:space="0" w:color="000000"/>
              <w:bottom w:val="single" w:sz="12" w:space="0" w:color="000000"/>
              <w:right w:val="single" w:sz="12" w:space="0" w:color="000000"/>
            </w:tcBorders>
          </w:tcPr>
          <w:p>
            <w:pPr>
              <w:pStyle w:val="TableParagraph"/>
              <w:spacing w:line="285" w:lineRule="auto" w:before="15"/>
              <w:ind w:left="100" w:right="92"/>
              <w:jc w:val="left"/>
              <w:rPr>
                <w:rFonts w:ascii="宋体" w:hAnsi="宋体" w:cs="宋体" w:eastAsia="宋体" w:hint="default"/>
                <w:sz w:val="18"/>
                <w:szCs w:val="18"/>
              </w:rPr>
            </w:pPr>
            <w:r>
              <w:rPr>
                <w:rFonts w:ascii="宋体" w:hAnsi="宋体" w:cs="宋体" w:eastAsia="宋体" w:hint="default"/>
                <w:spacing w:val="14"/>
                <w:sz w:val="18"/>
                <w:szCs w:val="18"/>
              </w:rPr>
              <w:t>收到锦州港航道扩建工程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资金所致。</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259" w:lineRule="auto" w:before="35"/>
        <w:ind w:left="1678" w:right="8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报告期内，公司发展势头持续向好。在环渤海地区港口中具有一定的竞争能力。 </w:t>
      </w:r>
      <w:r>
        <w:rPr>
          <w:rFonts w:ascii="宋体" w:hAnsi="宋体" w:cs="宋体" w:eastAsia="宋体" w:hint="default"/>
          <w:b/>
          <w:bCs/>
          <w:sz w:val="21"/>
          <w:szCs w:val="21"/>
        </w:rPr>
        <w:t>一是强强联合、腹地纵深发展成为可能。</w:t>
      </w:r>
      <w:r>
        <w:rPr>
          <w:rFonts w:ascii="宋体" w:hAnsi="宋体" w:cs="宋体" w:eastAsia="宋体" w:hint="default"/>
          <w:sz w:val="21"/>
          <w:szCs w:val="21"/>
        </w:rPr>
      </w:r>
    </w:p>
    <w:p>
      <w:pPr>
        <w:pStyle w:val="BodyText"/>
        <w:spacing w:line="272" w:lineRule="exact" w:before="8"/>
        <w:ind w:left="1258" w:right="815" w:firstLine="420"/>
        <w:jc w:val="both"/>
      </w:pPr>
      <w:r>
        <w:rPr/>
        <w:t>公司是内蒙古东部地区、蒙古国通向东北亚地区最近的出海口，报告期内，利用这一地理优 势，在辽宁省政府、锦州市政府鼎力支持下，公司已启动“中蒙铁路大通道”建设推进工作，内</w:t>
      </w:r>
      <w:r>
        <w:rPr>
          <w:spacing w:val="-96"/>
        </w:rPr>
        <w:t> </w:t>
      </w:r>
      <w:r>
        <w:rPr>
          <w:spacing w:val="-96"/>
        </w:rPr>
      </w:r>
      <w:r>
        <w:rPr/>
        <w:t>引外联，积极争取国家交通部认可，加强同蒙古国东方省的联系。</w:t>
      </w:r>
    </w:p>
    <w:p>
      <w:pPr>
        <w:spacing w:after="0" w:line="272" w:lineRule="exact"/>
        <w:jc w:val="both"/>
        <w:sectPr>
          <w:pgSz w:w="11910" w:h="16840"/>
          <w:pgMar w:header="882" w:footer="1194" w:top="1120" w:bottom="1380" w:left="540" w:right="460"/>
        </w:sectPr>
      </w:pPr>
    </w:p>
    <w:p>
      <w:pPr>
        <w:spacing w:line="240" w:lineRule="auto" w:before="4"/>
        <w:rPr>
          <w:rFonts w:ascii="宋体" w:hAnsi="宋体" w:cs="宋体" w:eastAsia="宋体" w:hint="default"/>
          <w:sz w:val="25"/>
          <w:szCs w:val="25"/>
        </w:rPr>
      </w:pPr>
    </w:p>
    <w:p>
      <w:pPr>
        <w:spacing w:line="272" w:lineRule="exact" w:before="63"/>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二是货源品牌效应显著，有效推动物流体系建设。</w:t>
      </w:r>
      <w:r>
        <w:rPr>
          <w:rFonts w:ascii="宋体" w:hAnsi="宋体" w:cs="宋体" w:eastAsia="宋体" w:hint="default"/>
          <w:b/>
          <w:bCs/>
          <w:w w:val="99"/>
          <w:sz w:val="21"/>
          <w:szCs w:val="21"/>
        </w:rPr>
        <w:t> </w:t>
      </w:r>
      <w:r>
        <w:rPr>
          <w:rFonts w:ascii="宋体" w:hAnsi="宋体" w:cs="宋体" w:eastAsia="宋体" w:hint="default"/>
          <w:sz w:val="21"/>
          <w:szCs w:val="21"/>
        </w:rPr>
        <w:t>近年来，以煤炭、粮食为主的大宗散杂货是锦州港的主要货源，随着港口码头泊位的不断增</w:t>
      </w:r>
    </w:p>
    <w:p>
      <w:pPr>
        <w:pStyle w:val="BodyText"/>
        <w:spacing w:line="272" w:lineRule="exact"/>
        <w:ind w:right="133"/>
        <w:jc w:val="both"/>
      </w:pPr>
      <w:r>
        <w:rPr/>
        <w:t>加、专业设备设施的日臻完善以及作业经验的逐年累积，作业效率逐年大幅提升，煤炭、粮食等</w:t>
      </w:r>
      <w:r>
        <w:rPr>
          <w:spacing w:val="-95"/>
        </w:rPr>
        <w:t> </w:t>
      </w:r>
      <w:r>
        <w:rPr>
          <w:spacing w:val="-95"/>
        </w:rPr>
      </w:r>
      <w:r>
        <w:rPr/>
        <w:t>大宗散杂货的中转能力迅猛攀升。由锦州港建立的中国褐煤信息网以全新角度为煤炭物流链上的</w:t>
      </w:r>
    </w:p>
    <w:p>
      <w:pPr>
        <w:pStyle w:val="BodyText"/>
        <w:spacing w:line="272" w:lineRule="exact" w:before="1"/>
        <w:ind w:right="133"/>
        <w:jc w:val="both"/>
      </w:pPr>
      <w:r>
        <w:rPr/>
        <w:t>上下游企业和煤炭产、运、需领域的广大客户提供更广泛、更快捷的实用性和增值性服务，使锦</w:t>
      </w:r>
      <w:r>
        <w:rPr>
          <w:spacing w:val="-95"/>
        </w:rPr>
        <w:t> </w:t>
      </w:r>
      <w:r>
        <w:rPr>
          <w:spacing w:val="-95"/>
        </w:rPr>
      </w:r>
      <w:r>
        <w:rPr>
          <w:spacing w:val="-4"/>
        </w:rPr>
        <w:t>州港现已成为我国褐煤交易的晴雨表和风向标。锦州港粮食中转连续</w:t>
      </w:r>
      <w:r>
        <w:rPr>
          <w:spacing w:val="-40"/>
        </w:rPr>
        <w:t> </w:t>
      </w:r>
      <w:r>
        <w:rPr>
          <w:rFonts w:ascii="宋体" w:hAnsi="宋体" w:cs="宋体" w:eastAsia="宋体" w:hint="default"/>
          <w:spacing w:val="-1"/>
        </w:rPr>
        <w:t>11</w:t>
      </w:r>
      <w:r>
        <w:rPr>
          <w:rFonts w:ascii="宋体" w:hAnsi="宋体" w:cs="宋体" w:eastAsia="宋体" w:hint="default"/>
          <w:spacing w:val="-40"/>
        </w:rPr>
        <w:t> </w:t>
      </w:r>
      <w:r>
        <w:rPr/>
        <w:t>年成为中国内贸粮第一大</w:t>
      </w:r>
      <w:r>
        <w:rPr>
          <w:spacing w:val="-103"/>
        </w:rPr>
        <w:t> </w:t>
      </w:r>
      <w:r>
        <w:rPr/>
        <w:t>港，公司不断深化港企、港航、港银合作，巩固与深圳诸港的粮食班轮航线；报告期内与靖江港</w:t>
      </w:r>
    </w:p>
    <w:p>
      <w:pPr>
        <w:pStyle w:val="BodyText"/>
        <w:spacing w:line="272" w:lineRule="exact"/>
        <w:ind w:right="135"/>
        <w:jc w:val="both"/>
      </w:pPr>
      <w:r>
        <w:rPr/>
        <w:t>合作，新增“两港一航”北粮南运的长江班轮航线，形成跨越珠三角、长三角的“一点多射”的</w:t>
      </w:r>
      <w:r>
        <w:rPr>
          <w:spacing w:val="-96"/>
        </w:rPr>
        <w:t> </w:t>
      </w:r>
      <w:r>
        <w:rPr>
          <w:spacing w:val="-96"/>
        </w:rPr>
      </w:r>
      <w:r>
        <w:rPr/>
        <w:t>粮食航线网络布局。</w:t>
      </w:r>
    </w:p>
    <w:p>
      <w:pPr>
        <w:spacing w:line="272" w:lineRule="exact" w:before="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三是区域政策向好，分享政策红利。</w:t>
      </w:r>
      <w:r>
        <w:rPr>
          <w:rFonts w:ascii="宋体" w:hAnsi="宋体" w:cs="宋体" w:eastAsia="宋体" w:hint="default"/>
          <w:b/>
          <w:bCs/>
          <w:w w:val="99"/>
          <w:sz w:val="21"/>
          <w:szCs w:val="21"/>
        </w:rPr>
        <w:t> </w:t>
      </w:r>
      <w:r>
        <w:rPr>
          <w:rFonts w:ascii="宋体" w:hAnsi="宋体" w:cs="宋体" w:eastAsia="宋体" w:hint="default"/>
          <w:sz w:val="21"/>
          <w:szCs w:val="21"/>
        </w:rPr>
        <w:t>东北老工业基地振兴和环渤海经济区发展战略正在实施之中；辽宁沿海经济带开发开放和突</w:t>
      </w:r>
    </w:p>
    <w:p>
      <w:pPr>
        <w:pStyle w:val="BodyText"/>
        <w:spacing w:line="272" w:lineRule="exact"/>
        <w:ind w:right="132"/>
        <w:jc w:val="both"/>
      </w:pPr>
      <w:r>
        <w:rPr/>
        <w:t>破辽西北战略正如火如荼；锦州市多年来大力推进“以港兴市”战略实施，并将锦州港视为最具</w:t>
      </w:r>
      <w:r>
        <w:rPr>
          <w:spacing w:val="-95"/>
        </w:rPr>
        <w:t> </w:t>
      </w:r>
      <w:r>
        <w:rPr>
          <w:spacing w:val="-95"/>
        </w:rPr>
      </w:r>
      <w:r>
        <w:rPr>
          <w:spacing w:val="-5"/>
        </w:rPr>
        <w:t>优势的战略资源；锦州经济技术开发区已经升级为国家级开发区，发展空间更为广阔。与此同时，</w:t>
      </w:r>
      <w:r>
        <w:rPr>
          <w:spacing w:val="-88"/>
        </w:rPr>
        <w:t> </w:t>
      </w:r>
      <w:r>
        <w:rPr>
          <w:spacing w:val="-88"/>
        </w:rPr>
      </w:r>
      <w:r>
        <w:rPr/>
        <w:t>锦州港被交通部确定为中国第四条煤炭能源通道；被国家能源局确定为北煤南运重要节点港；国</w:t>
      </w:r>
      <w:r>
        <w:rPr>
          <w:spacing w:val="-96"/>
        </w:rPr>
        <w:t> </w:t>
      </w:r>
      <w:r>
        <w:rPr>
          <w:spacing w:val="-96"/>
        </w:rPr>
      </w:r>
      <w:r>
        <w:rPr/>
        <w:t>家发改委在《东北振兴物流规划》中，明确将锦州港作为辽西、内蒙古东部物资出海口。</w:t>
      </w:r>
    </w:p>
    <w:p>
      <w:pPr>
        <w:pStyle w:val="Heading3"/>
        <w:spacing w:line="246" w:lineRule="exact" w:before="0"/>
        <w:ind w:left="560" w:right="0"/>
        <w:jc w:val="left"/>
        <w:rPr>
          <w:b w:val="0"/>
          <w:bCs w:val="0"/>
        </w:rPr>
      </w:pPr>
      <w:r>
        <w:rPr/>
        <w:t>四是不断完善港口设施设备，致力提高团队整体素质。</w:t>
      </w:r>
      <w:r>
        <w:rPr>
          <w:b w:val="0"/>
          <w:bCs w:val="0"/>
        </w:rPr>
      </w:r>
    </w:p>
    <w:p>
      <w:pPr>
        <w:pStyle w:val="BodyText"/>
        <w:spacing w:line="272" w:lineRule="exact"/>
        <w:ind w:left="558" w:right="0"/>
        <w:jc w:val="left"/>
      </w:pPr>
      <w:r>
        <w:rPr/>
        <w:t>截至</w:t>
      </w:r>
      <w:r>
        <w:rPr>
          <w:spacing w:val="-57"/>
        </w:rPr>
        <w:t> </w:t>
      </w:r>
      <w:r>
        <w:rPr>
          <w:rFonts w:ascii="宋体" w:hAnsi="宋体" w:cs="宋体" w:eastAsia="宋体" w:hint="default"/>
        </w:rPr>
        <w:t>2014</w:t>
      </w:r>
      <w:r>
        <w:rPr>
          <w:rFonts w:ascii="宋体" w:hAnsi="宋体" w:cs="宋体" w:eastAsia="宋体" w:hint="default"/>
          <w:spacing w:val="-57"/>
        </w:rPr>
        <w:t> </w:t>
      </w:r>
      <w:r>
        <w:rPr/>
        <w:t>年年末，公司码头泊位共计</w:t>
      </w:r>
      <w:r>
        <w:rPr>
          <w:spacing w:val="-7"/>
        </w:rPr>
        <w:t> </w:t>
      </w:r>
      <w:r>
        <w:rPr>
          <w:rFonts w:ascii="宋体" w:hAnsi="宋体" w:cs="宋体" w:eastAsia="宋体" w:hint="default"/>
        </w:rPr>
        <w:t>24</w:t>
      </w:r>
      <w:r>
        <w:rPr>
          <w:rFonts w:ascii="宋体" w:hAnsi="宋体" w:cs="宋体" w:eastAsia="宋体" w:hint="default"/>
          <w:spacing w:val="-7"/>
        </w:rPr>
        <w:t> </w:t>
      </w:r>
      <w:r>
        <w:rPr/>
        <w:t>个，其中：油品化工码头</w:t>
      </w:r>
      <w:r>
        <w:rPr>
          <w:spacing w:val="-56"/>
        </w:rPr>
        <w:t> </w:t>
      </w:r>
      <w:r>
        <w:rPr>
          <w:rFonts w:ascii="宋体" w:hAnsi="宋体" w:cs="宋体" w:eastAsia="宋体" w:hint="default"/>
        </w:rPr>
        <w:t>7</w:t>
      </w:r>
      <w:r>
        <w:rPr>
          <w:rFonts w:ascii="宋体" w:hAnsi="宋体" w:cs="宋体" w:eastAsia="宋体" w:hint="default"/>
          <w:spacing w:val="-7"/>
        </w:rPr>
        <w:t> </w:t>
      </w:r>
      <w:r>
        <w:rPr>
          <w:spacing w:val="-4"/>
        </w:rPr>
        <w:t>个（含</w:t>
      </w:r>
      <w:r>
        <w:rPr>
          <w:spacing w:val="-57"/>
        </w:rPr>
        <w:t> </w:t>
      </w:r>
      <w:r>
        <w:rPr>
          <w:rFonts w:ascii="宋体" w:hAnsi="宋体" w:cs="宋体" w:eastAsia="宋体" w:hint="default"/>
        </w:rPr>
        <w:t>25</w:t>
      </w:r>
      <w:r>
        <w:rPr>
          <w:rFonts w:ascii="宋体" w:hAnsi="宋体" w:cs="宋体" w:eastAsia="宋体" w:hint="default"/>
          <w:spacing w:val="-56"/>
        </w:rPr>
        <w:t> </w:t>
      </w:r>
      <w:r>
        <w:rPr/>
        <w:t>万吨级泊位</w:t>
      </w:r>
    </w:p>
    <w:p>
      <w:pPr>
        <w:pStyle w:val="BodyText"/>
        <w:spacing w:line="272" w:lineRule="exact"/>
        <w:ind w:right="0"/>
        <w:jc w:val="both"/>
      </w:pPr>
      <w:r>
        <w:rPr>
          <w:rFonts w:ascii="宋体" w:hAnsi="宋体" w:cs="宋体" w:eastAsia="宋体" w:hint="default"/>
        </w:rPr>
        <w:t>1 </w:t>
      </w:r>
      <w:r>
        <w:rPr/>
        <w:t>个），散杂货泊位 </w:t>
      </w:r>
      <w:r>
        <w:rPr>
          <w:rFonts w:ascii="宋体" w:hAnsi="宋体" w:cs="宋体" w:eastAsia="宋体" w:hint="default"/>
        </w:rPr>
        <w:t>12 </w:t>
      </w:r>
      <w:r>
        <w:rPr/>
        <w:t>个，集装箱泊位 </w:t>
      </w:r>
      <w:r>
        <w:rPr>
          <w:rFonts w:ascii="宋体" w:hAnsi="宋体" w:cs="宋体" w:eastAsia="宋体" w:hint="default"/>
        </w:rPr>
        <w:t>4 </w:t>
      </w:r>
      <w:r>
        <w:rPr/>
        <w:t>个，其他泊位 </w:t>
      </w:r>
      <w:r>
        <w:rPr>
          <w:rFonts w:ascii="宋体" w:hAnsi="宋体" w:cs="宋体" w:eastAsia="宋体" w:hint="default"/>
        </w:rPr>
        <w:t>1</w:t>
      </w:r>
      <w:r>
        <w:rPr>
          <w:rFonts w:ascii="宋体" w:hAnsi="宋体" w:cs="宋体" w:eastAsia="宋体" w:hint="default"/>
          <w:spacing w:val="6"/>
        </w:rPr>
        <w:t> </w:t>
      </w:r>
      <w:r>
        <w:rPr/>
        <w:t>个；与中国电力集团合资建设的煤</w:t>
      </w:r>
    </w:p>
    <w:p>
      <w:pPr>
        <w:pStyle w:val="BodyText"/>
        <w:spacing w:line="272" w:lineRule="exact" w:before="26"/>
        <w:ind w:left="558" w:right="128" w:hanging="420"/>
        <w:jc w:val="left"/>
      </w:pPr>
      <w:r>
        <w:rPr/>
        <w:t>炭专业化码头主体工程即将完成；公司码头岸线长度 </w:t>
      </w:r>
      <w:r>
        <w:rPr>
          <w:rFonts w:ascii="宋体" w:hAnsi="宋体" w:cs="宋体" w:eastAsia="宋体" w:hint="default"/>
        </w:rPr>
        <w:t>6264 </w:t>
      </w:r>
      <w:r>
        <w:rPr/>
        <w:t>米；设计吞吐能力 </w:t>
      </w:r>
      <w:r>
        <w:rPr>
          <w:rFonts w:ascii="宋体" w:hAnsi="宋体" w:cs="宋体" w:eastAsia="宋体" w:hint="default"/>
        </w:rPr>
        <w:t>4835</w:t>
      </w:r>
      <w:r>
        <w:rPr>
          <w:rFonts w:ascii="宋体" w:hAnsi="宋体" w:cs="宋体" w:eastAsia="宋体" w:hint="default"/>
          <w:spacing w:val="-54"/>
        </w:rPr>
        <w:t> </w:t>
      </w:r>
      <w:r>
        <w:rPr/>
        <w:t>万吨。 人才队伍建设，员工素质提升，始终是公司决策层、管理层十分关注的事情，将其视为公司</w:t>
      </w:r>
    </w:p>
    <w:p>
      <w:pPr>
        <w:pStyle w:val="BodyText"/>
        <w:spacing w:line="272" w:lineRule="exact"/>
        <w:ind w:right="133"/>
        <w:jc w:val="both"/>
      </w:pPr>
      <w:r>
        <w:rPr/>
        <w:t>规范运作、可持续发展、不断提升经济效益的基本因素之一。报告期内，通过开展技术岗位工人</w:t>
      </w:r>
      <w:r>
        <w:rPr>
          <w:spacing w:val="-95"/>
        </w:rPr>
        <w:t> </w:t>
      </w:r>
      <w:r>
        <w:rPr>
          <w:spacing w:val="-95"/>
        </w:rPr>
      </w:r>
      <w:r>
        <w:rPr/>
        <w:t>大比武，举办青年员工港口业务管理培训班，联合中国船级社开设综合管理体系内审员培训班，</w:t>
      </w:r>
      <w:r>
        <w:rPr>
          <w:spacing w:val="-96"/>
        </w:rPr>
        <w:t> </w:t>
      </w:r>
      <w:r>
        <w:rPr>
          <w:spacing w:val="-96"/>
        </w:rPr>
      </w:r>
      <w:r>
        <w:rPr>
          <w:spacing w:val="-2"/>
        </w:rPr>
        <w:t>开办“</w:t>
      </w:r>
      <w:r>
        <w:rPr>
          <w:rFonts w:ascii="宋体" w:hAnsi="宋体" w:cs="宋体" w:eastAsia="宋体" w:hint="default"/>
          <w:spacing w:val="-2"/>
        </w:rPr>
        <w:t>80</w:t>
      </w:r>
      <w:r>
        <w:rPr>
          <w:spacing w:val="-2"/>
        </w:rPr>
        <w:t>、</w:t>
      </w:r>
      <w:r>
        <w:rPr>
          <w:rFonts w:ascii="宋体" w:hAnsi="宋体" w:cs="宋体" w:eastAsia="宋体" w:hint="default"/>
          <w:spacing w:val="-2"/>
        </w:rPr>
        <w:t>90</w:t>
      </w:r>
      <w:r>
        <w:rPr>
          <w:rFonts w:ascii="宋体" w:hAnsi="宋体" w:cs="宋体" w:eastAsia="宋体" w:hint="default"/>
          <w:spacing w:val="-49"/>
        </w:rPr>
        <w:t> </w:t>
      </w:r>
      <w:r>
        <w:rPr>
          <w:spacing w:val="-1"/>
        </w:rPr>
        <w:t>后”员工管理、管理者综合管理能力提升培训班，推出“青工成长计划”等多种方</w:t>
      </w:r>
      <w:r>
        <w:rPr/>
        <w:t> 式，为港口经营发展做好人才储备。</w:t>
      </w:r>
      <w:r>
        <w:rPr>
          <w:rFonts w:ascii="宋体" w:hAnsi="宋体" w:cs="宋体" w:eastAsia="宋体" w:hint="default"/>
        </w:rPr>
        <w:t>2014</w:t>
      </w:r>
      <w:r>
        <w:rPr>
          <w:rFonts w:ascii="宋体" w:hAnsi="宋体" w:cs="宋体" w:eastAsia="宋体" w:hint="default"/>
          <w:spacing w:val="-58"/>
        </w:rPr>
        <w:t> </w:t>
      </w:r>
      <w:r>
        <w:rPr>
          <w:spacing w:val="-3"/>
        </w:rPr>
        <w:t>年度，公司共完成培训</w:t>
      </w:r>
      <w:r>
        <w:rPr>
          <w:spacing w:val="-58"/>
        </w:rPr>
        <w:t> </w:t>
      </w:r>
      <w:r>
        <w:rPr>
          <w:rFonts w:ascii="宋体" w:hAnsi="宋体" w:cs="宋体" w:eastAsia="宋体" w:hint="default"/>
        </w:rPr>
        <w:t>984</w:t>
      </w:r>
      <w:r>
        <w:rPr>
          <w:rFonts w:ascii="宋体" w:hAnsi="宋体" w:cs="宋体" w:eastAsia="宋体" w:hint="default"/>
          <w:spacing w:val="-58"/>
        </w:rPr>
        <w:t> </w:t>
      </w:r>
      <w:r>
        <w:rPr>
          <w:spacing w:val="-3"/>
        </w:rPr>
        <w:t>人次，培训合格率</w:t>
      </w:r>
      <w:r>
        <w:rPr>
          <w:spacing w:val="-58"/>
        </w:rPr>
        <w:t> </w:t>
      </w:r>
      <w:r>
        <w:rPr>
          <w:rFonts w:ascii="宋体" w:hAnsi="宋体" w:cs="宋体" w:eastAsia="宋体" w:hint="default"/>
          <w:spacing w:val="-6"/>
        </w:rPr>
        <w:t>100%</w:t>
      </w:r>
      <w:r>
        <w:rPr>
          <w:spacing w:val="-6"/>
        </w:rPr>
        <w:t>，完</w:t>
      </w:r>
      <w:r>
        <w:rPr>
          <w:spacing w:val="-18"/>
        </w:rPr>
        <w:t> </w:t>
      </w:r>
      <w:r>
        <w:rPr/>
        <w:t>成了年度培训计划。</w:t>
      </w:r>
    </w:p>
    <w:p>
      <w:pPr>
        <w:spacing w:line="240" w:lineRule="auto" w:before="12"/>
        <w:rPr>
          <w:rFonts w:ascii="宋体" w:hAnsi="宋体" w:cs="宋体" w:eastAsia="宋体" w:hint="default"/>
          <w:sz w:val="27"/>
          <w:szCs w:val="27"/>
        </w:rPr>
      </w:pPr>
    </w:p>
    <w:p>
      <w:pPr>
        <w:pStyle w:val="Heading3"/>
        <w:spacing w:line="240" w:lineRule="auto" w:before="0"/>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3"/>
        <w:spacing w:line="240" w:lineRule="auto" w:before="70"/>
        <w:ind w:left="138" w:right="0"/>
        <w:jc w:val="both"/>
        <w:rPr>
          <w:b w:val="0"/>
          <w:bCs w:val="0"/>
        </w:rPr>
      </w:pPr>
      <w:r>
        <w:rPr>
          <w:rFonts w:ascii="宋体" w:hAnsi="宋体" w:cs="宋体" w:eastAsia="宋体" w:hint="default"/>
        </w:rPr>
        <w:t>1</w:t>
      </w:r>
      <w:r>
        <w:rPr/>
        <w:t>、</w:t>
      </w:r>
      <w:r>
        <w:rPr>
          <w:spacing w:val="-6"/>
        </w:rPr>
        <w:t> </w:t>
      </w:r>
      <w:r>
        <w:rPr/>
        <w:t>对外股权投资总体分析</w:t>
      </w:r>
      <w:r>
        <w:rPr>
          <w:b w:val="0"/>
          <w:bCs w:val="0"/>
        </w:rPr>
      </w:r>
    </w:p>
    <w:p>
      <w:pPr>
        <w:pStyle w:val="BodyText"/>
        <w:spacing w:line="272" w:lineRule="exact" w:before="104"/>
        <w:ind w:right="121" w:firstLine="420"/>
        <w:jc w:val="left"/>
      </w:pPr>
      <w:r>
        <w:rPr/>
        <w:t>报告期末，公司对外股权投资总额为 </w:t>
      </w:r>
      <w:r>
        <w:rPr>
          <w:rFonts w:ascii="Cambria" w:hAnsi="Cambria" w:cs="Cambria" w:eastAsia="Cambria" w:hint="default"/>
        </w:rPr>
        <w:t>86,156.24 </w:t>
      </w:r>
      <w:r>
        <w:rPr/>
        <w:t>万元，比期初增加了 </w:t>
      </w:r>
      <w:r>
        <w:rPr>
          <w:rFonts w:ascii="Cambria" w:hAnsi="Cambria" w:cs="Cambria" w:eastAsia="Cambria" w:hint="default"/>
        </w:rPr>
        <w:t>60,470.99</w:t>
      </w:r>
      <w:r>
        <w:rPr>
          <w:rFonts w:ascii="Cambria" w:hAnsi="Cambria" w:cs="Cambria" w:eastAsia="Cambria" w:hint="default"/>
          <w:spacing w:val="4"/>
        </w:rPr>
        <w:t> </w:t>
      </w:r>
      <w:r>
        <w:rPr/>
        <w:t>万元，增幅 为</w:t>
      </w:r>
      <w:r>
        <w:rPr>
          <w:spacing w:val="-54"/>
        </w:rPr>
        <w:t> </w:t>
      </w:r>
      <w:r>
        <w:rPr>
          <w:rFonts w:ascii="Cambria" w:hAnsi="Cambria" w:cs="Cambria" w:eastAsia="Cambria" w:hint="default"/>
        </w:rPr>
        <w:t>235.43%</w:t>
      </w:r>
      <w:r>
        <w:rPr/>
        <w:t>，主要原因如下：</w:t>
      </w:r>
    </w:p>
    <w:p>
      <w:pPr>
        <w:pStyle w:val="BodyText"/>
        <w:spacing w:line="272" w:lineRule="exact"/>
        <w:ind w:left="558" w:right="122"/>
        <w:jc w:val="left"/>
      </w:pPr>
      <w:r>
        <w:rPr/>
        <w:t>（</w:t>
      </w:r>
      <w:r>
        <w:rPr>
          <w:rFonts w:ascii="宋体" w:hAnsi="宋体" w:cs="宋体" w:eastAsia="宋体" w:hint="default"/>
        </w:rPr>
        <w:t>1</w:t>
      </w:r>
      <w:r>
        <w:rPr/>
        <w:t>）对中丝锦州化工品港储有限公司增资 经公司第七届董事会第二十六次会议决议审议通过，</w:t>
      </w:r>
      <w:r>
        <w:rPr>
          <w:spacing w:val="-40"/>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日公司与中丝辽宁化工</w:t>
      </w:r>
    </w:p>
    <w:p>
      <w:pPr>
        <w:pStyle w:val="BodyText"/>
        <w:spacing w:line="245" w:lineRule="exact"/>
        <w:ind w:right="0"/>
        <w:jc w:val="both"/>
      </w:pPr>
      <w:r>
        <w:rPr/>
        <w:t>物流有限公司签订了增资扩股协议，公司于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月以面积为</w:t>
      </w:r>
      <w:r>
        <w:rPr>
          <w:spacing w:val="-51"/>
        </w:rPr>
        <w:t> </w:t>
      </w:r>
      <w:r>
        <w:rPr>
          <w:rFonts w:ascii="宋体" w:hAnsi="宋体" w:cs="宋体" w:eastAsia="宋体" w:hint="default"/>
        </w:rPr>
        <w:t>59,960.53</w:t>
      </w:r>
      <w:r>
        <w:rPr>
          <w:rFonts w:ascii="宋体" w:hAnsi="宋体" w:cs="宋体" w:eastAsia="宋体" w:hint="default"/>
          <w:spacing w:val="-50"/>
        </w:rPr>
        <w:t> </w:t>
      </w:r>
      <w:r>
        <w:rPr/>
        <w:t>平方米、评估价值</w:t>
      </w:r>
    </w:p>
    <w:p>
      <w:pPr>
        <w:pStyle w:val="BodyText"/>
        <w:spacing w:line="272" w:lineRule="exact"/>
        <w:ind w:right="0"/>
        <w:jc w:val="both"/>
      </w:pPr>
      <w:r>
        <w:rPr/>
        <w:t>为</w:t>
      </w:r>
      <w:r>
        <w:rPr>
          <w:spacing w:val="-48"/>
        </w:rPr>
        <w:t> </w:t>
      </w:r>
      <w:r>
        <w:rPr>
          <w:rFonts w:ascii="宋体" w:hAnsi="宋体" w:cs="宋体" w:eastAsia="宋体" w:hint="default"/>
        </w:rPr>
        <w:t>2,700</w:t>
      </w:r>
      <w:r>
        <w:rPr>
          <w:rFonts w:ascii="宋体" w:hAnsi="宋体" w:cs="宋体" w:eastAsia="宋体" w:hint="default"/>
          <w:spacing w:val="-47"/>
        </w:rPr>
        <w:t> </w:t>
      </w:r>
      <w:r>
        <w:rPr/>
        <w:t>万元的土地使用权对中丝锦州化工品港储有限公司增资。增资后，该公司注册资本增至</w:t>
      </w:r>
    </w:p>
    <w:p>
      <w:pPr>
        <w:pStyle w:val="BodyText"/>
        <w:spacing w:line="272" w:lineRule="exact"/>
        <w:ind w:right="0"/>
        <w:jc w:val="both"/>
      </w:pPr>
      <w:r>
        <w:rPr>
          <w:rFonts w:ascii="宋体" w:hAnsi="宋体" w:cs="宋体" w:eastAsia="宋体" w:hint="default"/>
        </w:rPr>
        <w:t>6,000</w:t>
      </w:r>
      <w:r>
        <w:rPr>
          <w:rFonts w:ascii="宋体" w:hAnsi="宋体" w:cs="宋体" w:eastAsia="宋体" w:hint="default"/>
          <w:spacing w:val="11"/>
        </w:rPr>
        <w:t> </w:t>
      </w:r>
      <w:r>
        <w:rPr/>
        <w:t>万元，主要经营国内国际水路运输、船舶代理、货物进出口等业务，本公司持股比例仍为</w:t>
      </w:r>
    </w:p>
    <w:p>
      <w:pPr>
        <w:pStyle w:val="BodyText"/>
        <w:spacing w:line="272" w:lineRule="exact"/>
        <w:ind w:right="0"/>
        <w:jc w:val="both"/>
      </w:pPr>
      <w:r>
        <w:rPr>
          <w:rFonts w:ascii="宋体" w:hAnsi="宋体" w:cs="宋体" w:eastAsia="宋体" w:hint="default"/>
        </w:rPr>
        <w:t>49%</w:t>
      </w:r>
      <w:r>
        <w:rPr/>
        <w:t>，</w:t>
      </w:r>
    </w:p>
    <w:p>
      <w:pPr>
        <w:pStyle w:val="BodyText"/>
        <w:spacing w:line="272" w:lineRule="exact"/>
        <w:ind w:left="558" w:right="0"/>
        <w:jc w:val="left"/>
      </w:pPr>
      <w:r>
        <w:rPr/>
        <w:t>（</w:t>
      </w:r>
      <w:r>
        <w:rPr>
          <w:rFonts w:ascii="宋体" w:hAnsi="宋体" w:cs="宋体" w:eastAsia="宋体" w:hint="default"/>
        </w:rPr>
        <w:t>2</w:t>
      </w:r>
      <w:r>
        <w:rPr/>
        <w:t>）购买辽宁锦港宝地置业有限公司股权</w:t>
      </w:r>
    </w:p>
    <w:p>
      <w:pPr>
        <w:pStyle w:val="BodyText"/>
        <w:spacing w:line="272" w:lineRule="exact"/>
        <w:ind w:left="558" w:right="0"/>
        <w:jc w:val="left"/>
      </w:pPr>
      <w:r>
        <w:rPr/>
        <w:t>根据公司</w:t>
      </w:r>
      <w:r>
        <w:rPr>
          <w:spacing w:val="-63"/>
        </w:rPr>
        <w:t> </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月第七届董事会第三十七次决议及</w:t>
      </w:r>
      <w:r>
        <w:rPr>
          <w:spacing w:val="-63"/>
        </w:rPr>
        <w:t> </w:t>
      </w:r>
      <w:r>
        <w:rPr>
          <w:rFonts w:ascii="宋体" w:hAnsi="宋体" w:cs="宋体" w:eastAsia="宋体" w:hint="default"/>
        </w:rPr>
        <w:t>2014</w:t>
      </w:r>
      <w:r>
        <w:rPr>
          <w:rFonts w:ascii="宋体" w:hAnsi="宋体" w:cs="宋体" w:eastAsia="宋体" w:hint="default"/>
          <w:spacing w:val="-63"/>
        </w:rPr>
        <w:t> </w:t>
      </w:r>
      <w:r>
        <w:rPr/>
        <w:t>年</w:t>
      </w:r>
      <w:r>
        <w:rPr>
          <w:spacing w:val="-64"/>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日与辽宁宝地建设有限</w:t>
      </w:r>
    </w:p>
    <w:p>
      <w:pPr>
        <w:pStyle w:val="BodyText"/>
        <w:spacing w:line="272" w:lineRule="exact" w:before="26"/>
        <w:ind w:right="132"/>
        <w:jc w:val="both"/>
      </w:pPr>
      <w:r>
        <w:rPr/>
        <w:t>公司、辽宁锦港宝地置业有限公司签署股权转让协议，本公司以</w:t>
      </w:r>
      <w:r>
        <w:rPr>
          <w:spacing w:val="-47"/>
        </w:rPr>
        <w:t> </w:t>
      </w:r>
      <w:r>
        <w:rPr>
          <w:rFonts w:ascii="宋体" w:hAnsi="宋体" w:cs="宋体" w:eastAsia="宋体" w:hint="default"/>
        </w:rPr>
        <w:t>5,000</w:t>
      </w:r>
      <w:r>
        <w:rPr>
          <w:rFonts w:ascii="宋体" w:hAnsi="宋体" w:cs="宋体" w:eastAsia="宋体" w:hint="default"/>
          <w:spacing w:val="-46"/>
        </w:rPr>
        <w:t> </w:t>
      </w:r>
      <w:r>
        <w:rPr/>
        <w:t>万元收购了辽宁锦港宝地 </w:t>
      </w:r>
      <w:r>
        <w:rPr>
          <w:spacing w:val="-9"/>
        </w:rPr>
        <w:t>置业有限公司股权，该公司主营房地产开发、销售等业务，注册资本</w:t>
      </w:r>
      <w:r>
        <w:rPr>
          <w:spacing w:val="-48"/>
        </w:rPr>
        <w:t> </w:t>
      </w:r>
      <w:r>
        <w:rPr>
          <w:rFonts w:ascii="宋体" w:hAnsi="宋体" w:cs="宋体" w:eastAsia="宋体" w:hint="default"/>
        </w:rPr>
        <w:t>1</w:t>
      </w:r>
      <w:r>
        <w:rPr>
          <w:rFonts w:ascii="宋体" w:hAnsi="宋体" w:cs="宋体" w:eastAsia="宋体" w:hint="default"/>
          <w:spacing w:val="-48"/>
        </w:rPr>
        <w:t> </w:t>
      </w:r>
      <w:r>
        <w:rPr>
          <w:spacing w:val="-10"/>
        </w:rPr>
        <w:t>亿元，公司持股比例为</w:t>
      </w:r>
      <w:r>
        <w:rPr>
          <w:spacing w:val="-48"/>
        </w:rPr>
        <w:t> </w:t>
      </w:r>
      <w:r>
        <w:rPr>
          <w:rFonts w:ascii="宋体" w:hAnsi="宋体" w:cs="宋体" w:eastAsia="宋体" w:hint="default"/>
        </w:rPr>
        <w:t>50%</w:t>
      </w:r>
      <w:r>
        <w:rPr/>
        <w:t>。</w:t>
      </w:r>
    </w:p>
    <w:p>
      <w:pPr>
        <w:pStyle w:val="BodyText"/>
        <w:spacing w:line="246" w:lineRule="exact"/>
        <w:ind w:left="558" w:right="0"/>
        <w:jc w:val="left"/>
      </w:pPr>
      <w:r>
        <w:rPr/>
        <w:t>（</w:t>
      </w:r>
      <w:r>
        <w:rPr>
          <w:rFonts w:ascii="宋体" w:hAnsi="宋体" w:cs="宋体" w:eastAsia="宋体" w:hint="default"/>
        </w:rPr>
        <w:t>3</w:t>
      </w:r>
      <w:r>
        <w:rPr/>
        <w:t>）设立全资子公司</w:t>
      </w:r>
      <w:r>
        <w:rPr>
          <w:rFonts w:ascii="宋体" w:hAnsi="宋体" w:cs="宋体" w:eastAsia="宋体" w:hint="default"/>
        </w:rPr>
        <w:t>--</w:t>
      </w:r>
      <w:r>
        <w:rPr/>
        <w:t>锦港国际贸易发展有限公司</w:t>
      </w:r>
    </w:p>
    <w:p>
      <w:pPr>
        <w:pStyle w:val="BodyText"/>
        <w:spacing w:line="272" w:lineRule="exact" w:before="26"/>
        <w:ind w:right="131" w:firstLine="420"/>
        <w:jc w:val="both"/>
      </w:pPr>
      <w:r>
        <w:rPr/>
        <w:t>根据本公司</w:t>
      </w:r>
      <w:r>
        <w:rPr>
          <w:spacing w:val="-41"/>
        </w:rPr>
        <w:t> </w:t>
      </w:r>
      <w:r>
        <w:rPr>
          <w:rFonts w:ascii="宋体" w:hAnsi="宋体" w:cs="宋体" w:eastAsia="宋体" w:hint="default"/>
        </w:rPr>
        <w:t>2013</w:t>
      </w:r>
      <w:r>
        <w:rPr>
          <w:rFonts w:ascii="宋体" w:hAnsi="宋体" w:cs="宋体" w:eastAsia="宋体" w:hint="default"/>
          <w:spacing w:val="-41"/>
        </w:rPr>
        <w:t> </w:t>
      </w:r>
      <w:r>
        <w:rPr/>
        <w:t>年年度股东大会及</w:t>
      </w:r>
      <w:r>
        <w:rPr>
          <w:spacing w:val="-41"/>
        </w:rPr>
        <w:t> </w:t>
      </w:r>
      <w:r>
        <w:rPr>
          <w:rFonts w:ascii="宋体" w:hAnsi="宋体" w:cs="宋体" w:eastAsia="宋体" w:hint="default"/>
        </w:rPr>
        <w:t>2014</w:t>
      </w:r>
      <w:r>
        <w:rPr>
          <w:rFonts w:ascii="宋体" w:hAnsi="宋体" w:cs="宋体" w:eastAsia="宋体" w:hint="default"/>
          <w:spacing w:val="-41"/>
        </w:rPr>
        <w:t> </w:t>
      </w:r>
      <w:r>
        <w:rPr/>
        <w:t>年第八届董事会第二次会议审议决议</w:t>
      </w:r>
      <w:r>
        <w:rPr>
          <w:rFonts w:ascii="宋体" w:hAnsi="宋体" w:cs="宋体" w:eastAsia="宋体" w:hint="default"/>
        </w:rPr>
        <w:t>,</w:t>
      </w:r>
      <w:r>
        <w:rPr/>
        <w:t>公司于</w:t>
      </w:r>
      <w:r>
        <w:rPr>
          <w:spacing w:val="-41"/>
        </w:rPr>
        <w:t> </w:t>
      </w:r>
      <w:r>
        <w:rPr>
          <w:rFonts w:ascii="宋体" w:hAnsi="宋体" w:cs="宋体" w:eastAsia="宋体" w:hint="default"/>
        </w:rPr>
        <w:t>2014 </w:t>
      </w:r>
      <w:r>
        <w:rPr/>
        <w:t>年</w:t>
      </w:r>
      <w:r>
        <w:rPr>
          <w:spacing w:val="-52"/>
        </w:rPr>
        <w:t> </w:t>
      </w:r>
      <w:r>
        <w:rPr>
          <w:rFonts w:ascii="宋体" w:hAnsi="宋体" w:cs="宋体" w:eastAsia="宋体" w:hint="default"/>
        </w:rPr>
        <w:t>3</w:t>
      </w:r>
      <w:r>
        <w:rPr>
          <w:rFonts w:ascii="宋体" w:hAnsi="宋体" w:cs="宋体" w:eastAsia="宋体" w:hint="default"/>
          <w:spacing w:val="-53"/>
        </w:rPr>
        <w:t> </w:t>
      </w:r>
      <w:r>
        <w:rPr/>
        <w:t>月</w:t>
      </w:r>
      <w:r>
        <w:rPr>
          <w:spacing w:val="-52"/>
        </w:rPr>
        <w:t> </w:t>
      </w:r>
      <w:r>
        <w:rPr>
          <w:rFonts w:ascii="宋体" w:hAnsi="宋体" w:cs="宋体" w:eastAsia="宋体" w:hint="default"/>
        </w:rPr>
        <w:t>20</w:t>
      </w:r>
      <w:r>
        <w:rPr>
          <w:rFonts w:ascii="宋体" w:hAnsi="宋体" w:cs="宋体" w:eastAsia="宋体" w:hint="default"/>
          <w:spacing w:val="-52"/>
        </w:rPr>
        <w:t> </w:t>
      </w:r>
      <w:r>
        <w:rPr/>
        <w:t>日成立全资子公司</w:t>
      </w:r>
      <w:r>
        <w:rPr>
          <w:rFonts w:ascii="宋体" w:hAnsi="宋体" w:cs="宋体" w:eastAsia="宋体" w:hint="default"/>
        </w:rPr>
        <w:t>--</w:t>
      </w:r>
      <w:r>
        <w:rPr/>
        <w:t>锦港国际贸易发展有限公司，该公司注册资本</w:t>
      </w:r>
      <w:r>
        <w:rPr>
          <w:spacing w:val="-52"/>
        </w:rPr>
        <w:t> </w:t>
      </w:r>
      <w:r>
        <w:rPr>
          <w:rFonts w:ascii="宋体" w:hAnsi="宋体" w:cs="宋体" w:eastAsia="宋体" w:hint="default"/>
        </w:rPr>
        <w:t>137</w:t>
      </w:r>
      <w:r>
        <w:rPr/>
        <w:t>，</w:t>
      </w:r>
      <w:r>
        <w:rPr>
          <w:rFonts w:ascii="宋体" w:hAnsi="宋体" w:cs="宋体" w:eastAsia="宋体" w:hint="default"/>
        </w:rPr>
        <w:t>600</w:t>
      </w:r>
      <w:r>
        <w:rPr>
          <w:rFonts w:ascii="宋体" w:hAnsi="宋体" w:cs="宋体" w:eastAsia="宋体" w:hint="default"/>
          <w:spacing w:val="-52"/>
        </w:rPr>
        <w:t> </w:t>
      </w:r>
      <w:r>
        <w:rPr/>
        <w:t>万元（其 中公司报告期内现金出资</w:t>
      </w:r>
      <w:r>
        <w:rPr>
          <w:spacing w:val="-54"/>
        </w:rPr>
        <w:t> </w:t>
      </w:r>
      <w:r>
        <w:rPr>
          <w:rFonts w:ascii="宋体" w:hAnsi="宋体" w:cs="宋体" w:eastAsia="宋体" w:hint="default"/>
        </w:rPr>
        <w:t>50,000</w:t>
      </w:r>
      <w:r>
        <w:rPr>
          <w:rFonts w:ascii="宋体" w:hAnsi="宋体" w:cs="宋体" w:eastAsia="宋体" w:hint="default"/>
          <w:spacing w:val="-54"/>
        </w:rPr>
        <w:t> </w:t>
      </w:r>
      <w:r>
        <w:rPr/>
        <w:t>万元），主要经营国际贸易、转口贸易等业务。</w:t>
      </w:r>
    </w:p>
    <w:p>
      <w:pPr>
        <w:spacing w:after="0" w:line="272" w:lineRule="exact"/>
        <w:jc w:val="both"/>
        <w:sectPr>
          <w:pgSz w:w="11910" w:h="16840"/>
          <w:pgMar w:header="882" w:footer="1194" w:top="1120" w:bottom="1380" w:left="1660" w:right="1140"/>
        </w:sectPr>
      </w:pPr>
    </w:p>
    <w:p>
      <w:pPr>
        <w:spacing w:before="20"/>
        <w:ind w:left="7455" w:right="7315"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122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0"/>
        <w:ind w:left="1257" w:right="0"/>
        <w:jc w:val="left"/>
        <w:rPr>
          <w:b w:val="0"/>
          <w:bCs w:val="0"/>
        </w:rPr>
      </w:pPr>
      <w:r>
        <w:rPr>
          <w:rFonts w:ascii="宋体" w:hAnsi="宋体" w:cs="宋体" w:eastAsia="宋体" w:hint="default"/>
        </w:rPr>
        <w:t>2</w:t>
      </w:r>
      <w:r>
        <w:rPr/>
        <w:t>、</w:t>
      </w:r>
      <w:r>
        <w:rPr>
          <w:spacing w:val="-8"/>
        </w:rPr>
        <w:t> </w:t>
      </w:r>
      <w:r>
        <w:rPr/>
        <w:t>非金融类公司委托理财及衍生品投资的情况</w:t>
      </w:r>
      <w:r>
        <w:rPr>
          <w:b w:val="0"/>
          <w:bCs w:val="0"/>
        </w:rPr>
      </w:r>
    </w:p>
    <w:p>
      <w:pPr>
        <w:spacing w:line="240" w:lineRule="auto" w:before="1"/>
        <w:rPr>
          <w:rFonts w:ascii="宋体" w:hAnsi="宋体" w:cs="宋体" w:eastAsia="宋体" w:hint="default"/>
          <w:b/>
          <w:bCs/>
          <w:sz w:val="27"/>
          <w:szCs w:val="27"/>
        </w:rPr>
      </w:pPr>
    </w:p>
    <w:p>
      <w:pPr>
        <w:pStyle w:val="Heading3"/>
        <w:spacing w:line="240" w:lineRule="auto"/>
        <w:ind w:left="1257" w:right="0"/>
        <w:jc w:val="left"/>
        <w:rPr>
          <w:b w:val="0"/>
          <w:bCs w:val="0"/>
        </w:rPr>
      </w:pPr>
      <w:r>
        <w:rPr>
          <w:rFonts w:ascii="宋体" w:hAnsi="宋体" w:cs="宋体" w:eastAsia="宋体" w:hint="default"/>
        </w:rPr>
        <w:t>(1)</w:t>
      </w:r>
      <w:r>
        <w:rPr>
          <w:rFonts w:ascii="宋体" w:hAnsi="宋体" w:cs="宋体" w:eastAsia="宋体" w:hint="default"/>
          <w:spacing w:val="-6"/>
        </w:rPr>
        <w:t> </w:t>
      </w:r>
      <w:r>
        <w:rPr/>
        <w:t>委托贷款情况</w:t>
      </w:r>
      <w:r>
        <w:rPr>
          <w:b w:val="0"/>
          <w:bCs w:val="0"/>
        </w:rPr>
      </w:r>
    </w:p>
    <w:p>
      <w:pPr>
        <w:pStyle w:val="BodyText"/>
        <w:tabs>
          <w:tab w:pos="1154" w:val="left" w:leader="none"/>
        </w:tabs>
        <w:spacing w:line="240" w:lineRule="auto" w:before="57"/>
        <w:ind w:left="0" w:right="1091"/>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61"/>
        <w:gridCol w:w="1004"/>
        <w:gridCol w:w="996"/>
        <w:gridCol w:w="694"/>
        <w:gridCol w:w="1277"/>
        <w:gridCol w:w="1416"/>
        <w:gridCol w:w="703"/>
        <w:gridCol w:w="996"/>
        <w:gridCol w:w="997"/>
        <w:gridCol w:w="997"/>
        <w:gridCol w:w="1694"/>
        <w:gridCol w:w="996"/>
        <w:gridCol w:w="1250"/>
        <w:gridCol w:w="1275"/>
      </w:tblGrid>
      <w:tr>
        <w:trPr>
          <w:trHeight w:val="567" w:hRule="exact"/>
        </w:trPr>
        <w:tc>
          <w:tcPr>
            <w:tcW w:w="156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借款方名称</w:t>
            </w:r>
          </w:p>
        </w:tc>
        <w:tc>
          <w:tcPr>
            <w:tcW w:w="100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委托贷</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款金额</w:t>
            </w:r>
          </w:p>
        </w:tc>
        <w:tc>
          <w:tcPr>
            <w:tcW w:w="99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贷款期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w:t>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hAnsi="宋体" w:cs="宋体" w:eastAsia="宋体" w:hint="default"/>
                <w:sz w:val="21"/>
                <w:szCs w:val="21"/>
              </w:rPr>
              <w:t>贷款</w:t>
            </w:r>
          </w:p>
          <w:p>
            <w:pPr>
              <w:pStyle w:val="TableParagraph"/>
              <w:spacing w:line="274" w:lineRule="exact"/>
              <w:ind w:left="128"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420" w:right="0"/>
              <w:jc w:val="left"/>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用途</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抵押物或担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保人</w:t>
            </w:r>
          </w:p>
        </w:tc>
        <w:tc>
          <w:tcPr>
            <w:tcW w:w="70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逾期</w:t>
            </w:r>
          </w:p>
        </w:tc>
        <w:tc>
          <w:tcPr>
            <w:tcW w:w="99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是否关</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99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9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诉</w:t>
            </w:r>
          </w:p>
        </w:tc>
        <w:tc>
          <w:tcPr>
            <w:tcW w:w="169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资金来源并说明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是否为募集资金</w:t>
            </w:r>
          </w:p>
        </w:tc>
        <w:tc>
          <w:tcPr>
            <w:tcW w:w="99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系</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97" w:right="0"/>
              <w:jc w:val="left"/>
              <w:rPr>
                <w:rFonts w:ascii="宋体" w:hAnsi="宋体" w:cs="宋体" w:eastAsia="宋体" w:hint="default"/>
                <w:sz w:val="21"/>
                <w:szCs w:val="21"/>
              </w:rPr>
            </w:pPr>
            <w:r>
              <w:rPr>
                <w:rFonts w:ascii="宋体" w:hAnsi="宋体" w:cs="宋体" w:eastAsia="宋体" w:hint="default"/>
                <w:sz w:val="21"/>
                <w:szCs w:val="21"/>
              </w:rPr>
              <w:t>预期收益</w:t>
            </w:r>
          </w:p>
        </w:tc>
        <w:tc>
          <w:tcPr>
            <w:tcW w:w="12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0"/>
              <w:ind w:left="210" w:right="0"/>
              <w:jc w:val="left"/>
              <w:rPr>
                <w:rFonts w:ascii="宋体" w:hAnsi="宋体" w:cs="宋体" w:eastAsia="宋体" w:hint="default"/>
                <w:sz w:val="21"/>
                <w:szCs w:val="21"/>
              </w:rPr>
            </w:pPr>
            <w:r>
              <w:rPr>
                <w:rFonts w:ascii="宋体" w:hAnsi="宋体" w:cs="宋体" w:eastAsia="宋体" w:hint="default"/>
                <w:sz w:val="21"/>
                <w:szCs w:val="21"/>
              </w:rPr>
              <w:t>投资盈亏</w:t>
            </w:r>
          </w:p>
        </w:tc>
      </w:tr>
      <w:tr>
        <w:trPr>
          <w:trHeight w:val="559"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辽宁锦港宝地</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阜新宝地城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在建房产</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自有流动资金、</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非募集资金</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合营公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4" w:right="0"/>
              <w:jc w:val="left"/>
              <w:rPr>
                <w:rFonts w:ascii="宋体" w:hAnsi="宋体" w:cs="宋体" w:eastAsia="宋体" w:hint="default"/>
                <w:sz w:val="21"/>
                <w:szCs w:val="21"/>
              </w:rPr>
            </w:pPr>
            <w:r>
              <w:rPr>
                <w:rFonts w:ascii="宋体"/>
                <w:sz w:val="21"/>
              </w:rPr>
              <w:t>615.60</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1"/>
              <w:jc w:val="right"/>
              <w:rPr>
                <w:rFonts w:ascii="宋体" w:hAnsi="宋体" w:cs="宋体" w:eastAsia="宋体" w:hint="default"/>
                <w:sz w:val="21"/>
                <w:szCs w:val="21"/>
              </w:rPr>
            </w:pPr>
            <w:r>
              <w:rPr>
                <w:rFonts w:ascii="宋体"/>
                <w:sz w:val="21"/>
              </w:rPr>
              <w:t>615.60</w:t>
            </w:r>
          </w:p>
        </w:tc>
      </w:tr>
      <w:tr>
        <w:trPr>
          <w:trHeight w:val="839" w:hRule="exact"/>
        </w:trPr>
        <w:tc>
          <w:tcPr>
            <w:tcW w:w="1561"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6"/>
                <w:sz w:val="21"/>
                <w:szCs w:val="21"/>
              </w:rPr>
              <w:t>北京盛通华诚</w:t>
            </w:r>
            <w:r>
              <w:rPr>
                <w:rFonts w:ascii="宋体" w:hAnsi="宋体" w:cs="宋体" w:eastAsia="宋体" w:hint="default"/>
                <w:sz w:val="21"/>
                <w:szCs w:val="21"/>
              </w:rPr>
            </w:r>
          </w:p>
          <w:p>
            <w:pPr>
              <w:pStyle w:val="TableParagraph"/>
              <w:spacing w:line="272" w:lineRule="exact" w:before="26"/>
              <w:ind w:left="93" w:right="83"/>
              <w:jc w:val="left"/>
              <w:rPr>
                <w:rFonts w:ascii="宋体" w:hAnsi="宋体" w:cs="宋体" w:eastAsia="宋体" w:hint="default"/>
                <w:sz w:val="21"/>
                <w:szCs w:val="21"/>
              </w:rPr>
            </w:pPr>
            <w:r>
              <w:rPr>
                <w:rFonts w:ascii="宋体" w:hAnsi="宋体" w:cs="宋体" w:eastAsia="宋体" w:hint="default"/>
                <w:spacing w:val="16"/>
                <w:sz w:val="21"/>
                <w:szCs w:val="21"/>
              </w:rPr>
              <w:t>投资有限责任 </w:t>
            </w:r>
            <w:r>
              <w:rPr>
                <w:rFonts w:ascii="宋体" w:hAnsi="宋体" w:cs="宋体" w:eastAsia="宋体" w:hint="default"/>
                <w:sz w:val="21"/>
                <w:szCs w:val="21"/>
              </w:rPr>
              <w:t>公司</w:t>
            </w:r>
          </w:p>
        </w:tc>
        <w:tc>
          <w:tcPr>
            <w:tcW w:w="100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69"/>
                <w:sz w:val="21"/>
                <w:szCs w:val="21"/>
              </w:rPr>
              <w:t> </w:t>
            </w:r>
            <w:r>
              <w:rPr>
                <w:rFonts w:ascii="宋体" w:hAnsi="宋体" w:cs="宋体" w:eastAsia="宋体" w:hint="default"/>
                <w:sz w:val="21"/>
                <w:szCs w:val="21"/>
              </w:rPr>
              <w:t>方</w:t>
            </w:r>
            <w:r>
              <w:rPr>
                <w:rFonts w:ascii="宋体" w:hAnsi="宋体" w:cs="宋体" w:eastAsia="宋体" w:hint="default"/>
                <w:spacing w:val="-69"/>
                <w:sz w:val="21"/>
                <w:szCs w:val="21"/>
              </w:rPr>
              <w:t> </w:t>
            </w:r>
            <w:r>
              <w:rPr>
                <w:rFonts w:ascii="宋体" w:hAnsi="宋体" w:cs="宋体" w:eastAsia="宋体" w:hint="default"/>
                <w:sz w:val="21"/>
                <w:szCs w:val="21"/>
              </w:rPr>
              <w:t>集</w:t>
            </w:r>
            <w:r>
              <w:rPr>
                <w:rFonts w:ascii="宋体" w:hAnsi="宋体" w:cs="宋体" w:eastAsia="宋体" w:hint="default"/>
                <w:spacing w:val="-67"/>
                <w:sz w:val="21"/>
                <w:szCs w:val="21"/>
              </w:rPr>
              <w:t> </w:t>
            </w:r>
            <w:r>
              <w:rPr>
                <w:rFonts w:ascii="宋体" w:hAnsi="宋体" w:cs="宋体" w:eastAsia="宋体" w:hint="default"/>
                <w:sz w:val="21"/>
                <w:szCs w:val="21"/>
              </w:rPr>
              <w:t>团</w:t>
            </w:r>
            <w:r>
              <w:rPr>
                <w:rFonts w:ascii="宋体" w:hAnsi="宋体" w:cs="宋体" w:eastAsia="宋体" w:hint="default"/>
                <w:spacing w:val="-69"/>
                <w:sz w:val="21"/>
                <w:szCs w:val="21"/>
              </w:rPr>
              <w:t> </w:t>
            </w:r>
            <w:r>
              <w:rPr>
                <w:rFonts w:ascii="宋体" w:hAnsi="宋体" w:cs="宋体" w:eastAsia="宋体" w:hint="default"/>
                <w:sz w:val="21"/>
                <w:szCs w:val="21"/>
              </w:rPr>
              <w:t>实</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7" w:type="dxa"/>
            <w:tcBorders>
              <w:top w:val="single" w:sz="6" w:space="0" w:color="000000"/>
              <w:left w:val="single" w:sz="6" w:space="0" w:color="000000"/>
              <w:bottom w:val="single" w:sz="12" w:space="0" w:color="000000"/>
              <w:right w:val="single" w:sz="6" w:space="0" w:color="000000"/>
            </w:tcBorders>
          </w:tcPr>
          <w:p>
            <w:pPr/>
          </w:p>
        </w:tc>
        <w:tc>
          <w:tcPr>
            <w:tcW w:w="99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94"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自有流动资金、</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非募集资金</w:t>
            </w:r>
          </w:p>
        </w:tc>
        <w:tc>
          <w:tcPr>
            <w:tcW w:w="996" w:type="dxa"/>
            <w:tcBorders>
              <w:top w:val="single" w:sz="6" w:space="0" w:color="000000"/>
              <w:left w:val="single" w:sz="6" w:space="0" w:color="000000"/>
              <w:bottom w:val="single" w:sz="12" w:space="0" w:color="000000"/>
              <w:right w:val="single" w:sz="6" w:space="0" w:color="000000"/>
            </w:tcBorders>
          </w:tcPr>
          <w:p>
            <w:pP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083.33</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0"/>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083.33</w:t>
            </w:r>
          </w:p>
        </w:tc>
      </w:tr>
    </w:tbl>
    <w:p>
      <w:pPr>
        <w:pStyle w:val="BodyText"/>
        <w:spacing w:line="239" w:lineRule="exact"/>
        <w:ind w:left="1257" w:right="0"/>
        <w:jc w:val="left"/>
      </w:pPr>
      <w:r>
        <w:rPr/>
        <w:t>委托贷款情况说明</w:t>
      </w:r>
    </w:p>
    <w:p>
      <w:pPr>
        <w:pStyle w:val="BodyText"/>
        <w:spacing w:line="272" w:lineRule="exact"/>
        <w:ind w:left="1677" w:right="0"/>
        <w:jc w:val="left"/>
      </w:pPr>
      <w:r>
        <w:rPr>
          <w:rFonts w:ascii="宋体" w:hAnsi="宋体" w:cs="宋体" w:eastAsia="宋体" w:hint="default"/>
          <w:spacing w:val="-9"/>
        </w:rPr>
        <w:t>1</w:t>
      </w:r>
      <w:r>
        <w:rPr>
          <w:spacing w:val="-9"/>
        </w:rPr>
        <w:t>、根据公司</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rPr>
        <w:t>24</w:t>
      </w:r>
      <w:r>
        <w:rPr>
          <w:rFonts w:ascii="宋体" w:hAnsi="宋体" w:cs="宋体" w:eastAsia="宋体" w:hint="default"/>
          <w:spacing w:val="-51"/>
        </w:rPr>
        <w:t> </w:t>
      </w:r>
      <w:r>
        <w:rPr>
          <w:spacing w:val="-3"/>
        </w:rPr>
        <w:t>日召开的第七届董事会第三十七次会议决议，公司于</w:t>
      </w:r>
      <w:r>
        <w:rPr>
          <w:spacing w:val="-51"/>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5</w:t>
      </w:r>
      <w:r>
        <w:rPr>
          <w:rFonts w:ascii="宋体" w:hAnsi="宋体" w:cs="宋体" w:eastAsia="宋体" w:hint="default"/>
          <w:spacing w:val="-51"/>
        </w:rPr>
        <w:t> </w:t>
      </w:r>
      <w:r>
        <w:rPr/>
        <w:t>月</w:t>
      </w:r>
      <w:r>
        <w:rPr>
          <w:spacing w:val="-53"/>
        </w:rPr>
        <w:t> </w:t>
      </w:r>
      <w:r>
        <w:rPr>
          <w:rFonts w:ascii="宋体" w:hAnsi="宋体" w:cs="宋体" w:eastAsia="宋体" w:hint="default"/>
        </w:rPr>
        <w:t>7</w:t>
      </w:r>
      <w:r>
        <w:rPr>
          <w:rFonts w:ascii="宋体" w:hAnsi="宋体" w:cs="宋体" w:eastAsia="宋体" w:hint="default"/>
          <w:spacing w:val="-51"/>
        </w:rPr>
        <w:t> </w:t>
      </w:r>
      <w:r>
        <w:rPr/>
        <w:t>日通过锦州银行股份有限公司天桥支行向辽宁锦港</w:t>
      </w:r>
    </w:p>
    <w:p>
      <w:pPr>
        <w:pStyle w:val="BodyText"/>
        <w:spacing w:line="272" w:lineRule="exact"/>
        <w:ind w:left="1257" w:right="0"/>
        <w:jc w:val="left"/>
      </w:pPr>
      <w:r>
        <w:rPr/>
        <w:t>宝地置业有限公司提供委托贷款</w:t>
      </w:r>
      <w:r>
        <w:rPr>
          <w:spacing w:val="-53"/>
        </w:rPr>
        <w:t> </w:t>
      </w:r>
      <w:r>
        <w:rPr>
          <w:rFonts w:ascii="宋体" w:hAnsi="宋体" w:cs="宋体" w:eastAsia="宋体" w:hint="default"/>
        </w:rPr>
        <w:t>8,100</w:t>
      </w:r>
      <w:r>
        <w:rPr>
          <w:rFonts w:ascii="宋体" w:hAnsi="宋体" w:cs="宋体" w:eastAsia="宋体" w:hint="default"/>
          <w:spacing w:val="-53"/>
        </w:rPr>
        <w:t> </w:t>
      </w:r>
      <w:r>
        <w:rPr/>
        <w:t>万元</w:t>
      </w:r>
      <w:r>
        <w:rPr>
          <w:sz w:val="20"/>
          <w:szCs w:val="20"/>
        </w:rPr>
        <w:t>。</w:t>
      </w:r>
      <w:r>
        <w:rPr/>
        <w:t>报告期内，公司按期收到利息</w:t>
      </w:r>
      <w:r>
        <w:rPr>
          <w:spacing w:val="-53"/>
        </w:rPr>
        <w:t> </w:t>
      </w:r>
      <w:r>
        <w:rPr>
          <w:rFonts w:ascii="宋体" w:hAnsi="宋体" w:cs="宋体" w:eastAsia="宋体" w:hint="default"/>
        </w:rPr>
        <w:t>615.6</w:t>
      </w:r>
      <w:r>
        <w:rPr>
          <w:rFonts w:ascii="宋体" w:hAnsi="宋体" w:cs="宋体" w:eastAsia="宋体" w:hint="default"/>
          <w:spacing w:val="-54"/>
        </w:rPr>
        <w:t> </w:t>
      </w:r>
      <w:r>
        <w:rPr/>
        <w:t>万元。</w:t>
      </w:r>
    </w:p>
    <w:p>
      <w:pPr>
        <w:pStyle w:val="BodyText"/>
        <w:spacing w:line="272" w:lineRule="exact"/>
        <w:ind w:left="1677" w:right="0"/>
        <w:jc w:val="left"/>
      </w:pPr>
      <w:r>
        <w:rPr>
          <w:rFonts w:ascii="宋体" w:hAnsi="宋体" w:cs="宋体" w:eastAsia="宋体" w:hint="default"/>
          <w:spacing w:val="-3"/>
        </w:rPr>
        <w:t>2</w:t>
      </w:r>
      <w:r>
        <w:rPr>
          <w:spacing w:val="-3"/>
        </w:rPr>
        <w:t>、为有效拓宽经营领域，扶持合资公司业务发展，获得稳定的投资回报，</w:t>
      </w:r>
      <w:r>
        <w:rPr>
          <w:rFonts w:ascii="宋体" w:hAnsi="宋体" w:cs="宋体" w:eastAsia="宋体" w:hint="default"/>
          <w:spacing w:val="-3"/>
        </w:rPr>
        <w:t>2014</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10</w:t>
      </w:r>
      <w:r>
        <w:rPr>
          <w:rFonts w:ascii="宋体" w:hAnsi="宋体" w:cs="宋体" w:eastAsia="宋体" w:hint="default"/>
          <w:spacing w:val="4"/>
        </w:rPr>
        <w:t> </w:t>
      </w:r>
      <w:r>
        <w:rPr/>
        <w:t>日公司第八届董事会第十次会议同意公司再次向参股公</w:t>
      </w:r>
    </w:p>
    <w:p>
      <w:pPr>
        <w:pStyle w:val="BodyText"/>
        <w:spacing w:line="272" w:lineRule="exact"/>
        <w:ind w:left="1257" w:right="0"/>
        <w:jc w:val="left"/>
      </w:pPr>
      <w:r>
        <w:rPr/>
        <w:t>司辽宁锦港宝地置业有限公司发放</w:t>
      </w:r>
      <w:r>
        <w:rPr>
          <w:spacing w:val="-53"/>
        </w:rPr>
        <w:t> </w:t>
      </w:r>
      <w:r>
        <w:rPr>
          <w:rFonts w:ascii="宋体" w:hAnsi="宋体" w:cs="宋体" w:eastAsia="宋体" w:hint="default"/>
        </w:rPr>
        <w:t>8100</w:t>
      </w:r>
      <w:r>
        <w:rPr>
          <w:rFonts w:ascii="宋体" w:hAnsi="宋体" w:cs="宋体" w:eastAsia="宋体" w:hint="default"/>
          <w:spacing w:val="-54"/>
        </w:rPr>
        <w:t> </w:t>
      </w:r>
      <w:r>
        <w:rPr/>
        <w:t>万元委托贷款，借款期限</w:t>
      </w:r>
      <w:r>
        <w:rPr>
          <w:spacing w:val="-54"/>
        </w:rPr>
        <w:t> </w:t>
      </w:r>
      <w:r>
        <w:rPr>
          <w:rFonts w:ascii="宋体" w:hAnsi="宋体" w:cs="宋体" w:eastAsia="宋体" w:hint="default"/>
        </w:rPr>
        <w:t>3</w:t>
      </w:r>
      <w:r>
        <w:rPr>
          <w:rFonts w:ascii="宋体" w:hAnsi="宋体" w:cs="宋体" w:eastAsia="宋体" w:hint="default"/>
          <w:spacing w:val="-53"/>
        </w:rPr>
        <w:t> </w:t>
      </w:r>
      <w:r>
        <w:rPr/>
        <w:t>年，年利率为</w:t>
      </w:r>
      <w:r>
        <w:rPr>
          <w:spacing w:val="-53"/>
        </w:rPr>
        <w:t> </w:t>
      </w:r>
      <w:r>
        <w:rPr>
          <w:rFonts w:ascii="宋体" w:hAnsi="宋体" w:cs="宋体" w:eastAsia="宋体" w:hint="default"/>
        </w:rPr>
        <w:t>12%</w:t>
      </w:r>
      <w:r>
        <w:rPr/>
        <w:t>，由锦港宝地承担该项贷款利息及一切相关费用。</w:t>
      </w:r>
    </w:p>
    <w:p>
      <w:pPr>
        <w:pStyle w:val="BodyText"/>
        <w:spacing w:line="272" w:lineRule="exact"/>
        <w:ind w:left="1677" w:right="0"/>
        <w:jc w:val="left"/>
      </w:pPr>
      <w:r>
        <w:rPr>
          <w:rFonts w:ascii="宋体" w:hAnsi="宋体" w:cs="宋体" w:eastAsia="宋体" w:hint="default"/>
          <w:spacing w:val="-3"/>
        </w:rPr>
        <w:t>3</w:t>
      </w:r>
      <w:r>
        <w:rPr>
          <w:spacing w:val="-3"/>
        </w:rPr>
        <w:t>、根据公司</w:t>
      </w:r>
      <w:r>
        <w:rPr>
          <w:spacing w:val="-58"/>
        </w:rPr>
        <w:t> </w:t>
      </w:r>
      <w:r>
        <w:rPr>
          <w:rFonts w:ascii="宋体" w:hAnsi="宋体" w:cs="宋体" w:eastAsia="宋体" w:hint="default"/>
        </w:rPr>
        <w:t>2013</w:t>
      </w:r>
      <w:r>
        <w:rPr>
          <w:rFonts w:ascii="宋体" w:hAnsi="宋体" w:cs="宋体" w:eastAsia="宋体" w:hint="default"/>
          <w:spacing w:val="-56"/>
        </w:rPr>
        <w:t> </w:t>
      </w:r>
      <w:r>
        <w:rPr/>
        <w:t>年度股东大会决议，</w:t>
      </w:r>
      <w:r>
        <w:rPr>
          <w:rFonts w:ascii="宋体" w:hAnsi="宋体" w:cs="宋体" w:eastAsia="宋体" w:hint="default"/>
        </w:rPr>
        <w:t>2014</w:t>
      </w:r>
      <w:r>
        <w:rPr>
          <w:rFonts w:ascii="宋体" w:hAnsi="宋体" w:cs="宋体" w:eastAsia="宋体" w:hint="default"/>
          <w:spacing w:val="-58"/>
        </w:rPr>
        <w:t> </w:t>
      </w:r>
      <w:r>
        <w:rPr/>
        <w:t>年</w:t>
      </w:r>
      <w:r>
        <w:rPr>
          <w:spacing w:val="-59"/>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13</w:t>
      </w:r>
      <w:r>
        <w:rPr>
          <w:rFonts w:ascii="宋体" w:hAnsi="宋体" w:cs="宋体" w:eastAsia="宋体" w:hint="default"/>
          <w:spacing w:val="-57"/>
        </w:rPr>
        <w:t> </w:t>
      </w:r>
      <w:r>
        <w:rPr/>
        <w:t>日，公司通过中国民生银行股份有限公司总行营业部向北京盛通华诚投资有限责任公司提供</w:t>
      </w:r>
    </w:p>
    <w:p>
      <w:pPr>
        <w:pStyle w:val="BodyText"/>
        <w:spacing w:line="272" w:lineRule="exact"/>
        <w:ind w:left="1257" w:right="0"/>
        <w:jc w:val="left"/>
      </w:pPr>
      <w:r>
        <w:rPr/>
        <w:t>了</w:t>
      </w:r>
      <w:r>
        <w:rPr>
          <w:spacing w:val="-56"/>
        </w:rPr>
        <w:t> </w:t>
      </w:r>
      <w:r>
        <w:rPr>
          <w:rFonts w:ascii="宋体" w:hAnsi="宋体" w:cs="宋体" w:eastAsia="宋体" w:hint="default"/>
        </w:rPr>
        <w:t>5</w:t>
      </w:r>
      <w:r>
        <w:rPr>
          <w:rFonts w:ascii="宋体" w:hAnsi="宋体" w:cs="宋体" w:eastAsia="宋体" w:hint="default"/>
          <w:spacing w:val="-55"/>
        </w:rPr>
        <w:t> </w:t>
      </w:r>
      <w:r>
        <w:rPr/>
        <w:t>亿元的委托贷款，贷款期限</w:t>
      </w:r>
      <w:r>
        <w:rPr>
          <w:spacing w:val="-55"/>
        </w:rPr>
        <w:t> </w:t>
      </w:r>
      <w:r>
        <w:rPr>
          <w:rFonts w:ascii="宋体" w:hAnsi="宋体" w:cs="宋体" w:eastAsia="宋体" w:hint="default"/>
        </w:rPr>
        <w:t>3</w:t>
      </w:r>
      <w:r>
        <w:rPr>
          <w:rFonts w:ascii="宋体" w:hAnsi="宋体" w:cs="宋体" w:eastAsia="宋体" w:hint="default"/>
          <w:spacing w:val="-56"/>
        </w:rPr>
        <w:t> </w:t>
      </w:r>
      <w:r>
        <w:rPr>
          <w:spacing w:val="-4"/>
        </w:rPr>
        <w:t>年，自</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5"/>
        </w:rPr>
        <w:t> </w:t>
      </w:r>
      <w:r>
        <w:rPr/>
        <w:t>月</w:t>
      </w:r>
      <w:r>
        <w:rPr>
          <w:spacing w:val="-57"/>
        </w:rPr>
        <w:t> </w:t>
      </w:r>
      <w:r>
        <w:rPr>
          <w:rFonts w:ascii="宋体" w:hAnsi="宋体" w:cs="宋体" w:eastAsia="宋体" w:hint="default"/>
        </w:rPr>
        <w:t>13</w:t>
      </w:r>
      <w:r>
        <w:rPr>
          <w:rFonts w:ascii="宋体" w:hAnsi="宋体" w:cs="宋体" w:eastAsia="宋体" w:hint="default"/>
          <w:spacing w:val="-55"/>
        </w:rPr>
        <w:t> </w:t>
      </w:r>
      <w:r>
        <w:rPr/>
        <w:t>日起至</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5"/>
        </w:rPr>
        <w:t> </w:t>
      </w:r>
      <w:r>
        <w:rPr/>
        <w:t>月</w:t>
      </w:r>
      <w:r>
        <w:rPr>
          <w:spacing w:val="-57"/>
        </w:rPr>
        <w:t> </w:t>
      </w:r>
      <w:r>
        <w:rPr>
          <w:rFonts w:ascii="宋体" w:hAnsi="宋体" w:cs="宋体" w:eastAsia="宋体" w:hint="default"/>
        </w:rPr>
        <w:t>13</w:t>
      </w:r>
      <w:r>
        <w:rPr>
          <w:rFonts w:ascii="宋体" w:hAnsi="宋体" w:cs="宋体" w:eastAsia="宋体" w:hint="default"/>
          <w:spacing w:val="-55"/>
        </w:rPr>
        <w:t> </w:t>
      </w:r>
      <w:r>
        <w:rPr/>
        <w:t>日止，年利率为</w:t>
      </w:r>
      <w:r>
        <w:rPr>
          <w:spacing w:val="-56"/>
        </w:rPr>
        <w:t> </w:t>
      </w:r>
      <w:r>
        <w:rPr>
          <w:rFonts w:ascii="宋体" w:hAnsi="宋体" w:cs="宋体" w:eastAsia="宋体" w:hint="default"/>
        </w:rPr>
        <w:t>10%</w:t>
      </w:r>
      <w:r>
        <w:rPr/>
        <w:t>，该委托贷款由东方集团实业股份有限公司提供担</w:t>
      </w:r>
    </w:p>
    <w:p>
      <w:pPr>
        <w:pStyle w:val="BodyText"/>
        <w:spacing w:line="274" w:lineRule="exact"/>
        <w:ind w:left="1257" w:right="0"/>
        <w:jc w:val="left"/>
      </w:pPr>
      <w:r>
        <w:rPr/>
        <w:t>保。报告期内，公司按合同约定已按期收到利息收入</w:t>
      </w:r>
      <w:r>
        <w:rPr>
          <w:spacing w:val="-52"/>
        </w:rPr>
        <w:t> </w:t>
      </w:r>
      <w:r>
        <w:rPr>
          <w:rFonts w:ascii="宋体" w:hAnsi="宋体" w:cs="宋体" w:eastAsia="宋体" w:hint="default"/>
        </w:rPr>
        <w:t>2,125</w:t>
      </w:r>
      <w:r>
        <w:rPr>
          <w:rFonts w:ascii="宋体" w:hAnsi="宋体" w:cs="宋体" w:eastAsia="宋体" w:hint="default"/>
          <w:spacing w:val="-52"/>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63"/>
        <w:ind w:left="7455" w:right="7293" w:firstLine="0"/>
        <w:jc w:val="center"/>
        <w:rPr>
          <w:rFonts w:ascii="Calibri" w:hAnsi="Calibri" w:cs="Calibri" w:eastAsia="Calibri" w:hint="default"/>
          <w:sz w:val="18"/>
          <w:szCs w:val="18"/>
        </w:rPr>
      </w:pPr>
      <w:r>
        <w:rPr>
          <w:rFonts w:ascii="Calibri"/>
          <w:sz w:val="18"/>
        </w:rPr>
        <w:t>14</w:t>
      </w:r>
    </w:p>
    <w:p>
      <w:pPr>
        <w:spacing w:after="0"/>
        <w:jc w:val="center"/>
        <w:rPr>
          <w:rFonts w:ascii="Calibri" w:hAnsi="Calibri" w:cs="Calibri" w:eastAsia="Calibri" w:hint="default"/>
          <w:sz w:val="18"/>
          <w:szCs w:val="18"/>
        </w:rPr>
        <w:sectPr>
          <w:headerReference w:type="default" r:id="rId13"/>
          <w:footerReference w:type="default" r:id="rId14"/>
          <w:pgSz w:w="16840" w:h="11910" w:orient="landscape"/>
          <w:pgMar w:header="0" w:footer="0" w:top="800" w:bottom="280" w:left="540" w:right="180"/>
        </w:sectPr>
      </w:pPr>
    </w:p>
    <w:p>
      <w:pPr>
        <w:spacing w:line="240" w:lineRule="auto" w:before="3"/>
        <w:rPr>
          <w:rFonts w:ascii="Calibri" w:hAnsi="Calibri" w:cs="Calibri" w:eastAsia="Calibri" w:hint="default"/>
          <w:sz w:val="2"/>
          <w:szCs w:val="2"/>
        </w:rPr>
      </w:pPr>
    </w:p>
    <w:p>
      <w:pPr>
        <w:spacing w:line="20" w:lineRule="exact"/>
        <w:ind w:left="1220" w:right="0" w:firstLine="0"/>
        <w:rPr>
          <w:rFonts w:ascii="Calibri" w:hAnsi="Calibri" w:cs="Calibri" w:eastAsia="Calibri" w:hint="default"/>
          <w:sz w:val="2"/>
          <w:szCs w:val="2"/>
        </w:rPr>
      </w:pPr>
      <w:r>
        <w:rPr>
          <w:rFonts w:ascii="Calibri" w:hAnsi="Calibri" w:cs="Calibri" w:eastAsia="Calibri" w:hint="default"/>
          <w:sz w:val="2"/>
          <w:szCs w:val="2"/>
        </w:rPr>
        <w:pict>
          <v:group style="width:423.2pt;height:.75pt;mso-position-horizontal-relative:char;mso-position-vertical-relative:line" coordorigin="0,0" coordsize="8464,15">
            <v:group style="position:absolute;left:7;top:7;width:8449;height:2" coordorigin="7,7" coordsize="8449,2">
              <v:shape style="position:absolute;left:7;top:7;width:8449;height:2" coordorigin="7,7" coordsize="8449,0" path="m7,7l8456,7e" filled="false" stroked="true" strokeweight=".72pt" strokecolor="#000000">
                <v:path arrowok="t"/>
              </v:shape>
            </v:group>
          </v:group>
        </w:pict>
      </w:r>
      <w:r>
        <w:rPr>
          <w:rFonts w:ascii="Calibri" w:hAnsi="Calibri" w:cs="Calibri" w:eastAsia="Calibri" w:hint="default"/>
          <w:sz w:val="2"/>
          <w:szCs w:val="2"/>
        </w:rPr>
      </w: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footerReference w:type="default" r:id="rId15"/>
          <w:pgSz w:w="11910" w:h="16840"/>
          <w:pgMar w:footer="1194" w:header="0" w:top="1080" w:bottom="1380" w:left="540" w:right="780"/>
          <w:pgNumType w:start="15"/>
        </w:sectPr>
      </w:pPr>
    </w:p>
    <w:p>
      <w:pPr>
        <w:pStyle w:val="Heading3"/>
        <w:spacing w:line="240" w:lineRule="auto" w:before="177"/>
        <w:ind w:left="1258" w:right="-2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3"/>
        <w:spacing w:line="240" w:lineRule="auto" w:before="57"/>
        <w:ind w:left="1258" w:right="-2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12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2412" w:val="left" w:leader="none"/>
        </w:tabs>
        <w:spacing w:line="240" w:lineRule="auto"/>
        <w:ind w:left="125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540" w:right="780"/>
          <w:cols w:num="2" w:equalWidth="0">
            <w:col w:w="3785" w:space="2315"/>
            <w:col w:w="4490"/>
          </w:cols>
        </w:sectPr>
      </w:pPr>
    </w:p>
    <w:p>
      <w:pPr>
        <w:spacing w:line="240" w:lineRule="auto" w:before="7"/>
        <w:rPr>
          <w:rFonts w:ascii="宋体" w:hAnsi="宋体" w:cs="宋体" w:eastAsia="宋体" w:hint="default"/>
          <w:sz w:val="2"/>
          <w:szCs w:val="2"/>
        </w:rPr>
      </w:pPr>
    </w:p>
    <w:tbl>
      <w:tblPr>
        <w:tblW w:w="0" w:type="auto"/>
        <w:jc w:val="left"/>
        <w:tblInd w:w="1226" w:type="dxa"/>
        <w:tblLayout w:type="fixed"/>
        <w:tblCellMar>
          <w:top w:w="0" w:type="dxa"/>
          <w:left w:w="0" w:type="dxa"/>
          <w:bottom w:w="0" w:type="dxa"/>
          <w:right w:w="0" w:type="dxa"/>
        </w:tblCellMar>
        <w:tblLook w:val="01E0"/>
      </w:tblPr>
      <w:tblGrid>
        <w:gridCol w:w="868"/>
        <w:gridCol w:w="1426"/>
        <w:gridCol w:w="1162"/>
        <w:gridCol w:w="1151"/>
        <w:gridCol w:w="1080"/>
        <w:gridCol w:w="1181"/>
        <w:gridCol w:w="1573"/>
      </w:tblGrid>
      <w:tr>
        <w:trPr>
          <w:trHeight w:val="854" w:hRule="exact"/>
        </w:trPr>
        <w:tc>
          <w:tcPr>
            <w:tcW w:w="868"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143"/>
              <w:ind w:left="314" w:right="109"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43"/>
              <w:ind w:left="362" w:right="153"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15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
              <w:ind w:left="41" w:right="42"/>
              <w:jc w:val="center"/>
              <w:rPr>
                <w:rFonts w:ascii="宋体" w:hAnsi="宋体" w:cs="宋体" w:eastAsia="宋体" w:hint="default"/>
                <w:sz w:val="21"/>
                <w:szCs w:val="21"/>
              </w:rPr>
            </w:pPr>
            <w:r>
              <w:rPr>
                <w:rFonts w:ascii="宋体" w:hAnsi="宋体" w:cs="宋体" w:eastAsia="宋体" w:hint="default"/>
                <w:sz w:val="21"/>
                <w:szCs w:val="21"/>
              </w:rPr>
              <w:t>本年度已使 用募集资金 总额</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
              <w:ind w:left="7" w:right="6"/>
              <w:jc w:val="center"/>
              <w:rPr>
                <w:rFonts w:ascii="宋体" w:hAnsi="宋体" w:cs="宋体" w:eastAsia="宋体" w:hint="default"/>
                <w:sz w:val="21"/>
                <w:szCs w:val="21"/>
              </w:rPr>
            </w:pPr>
            <w:r>
              <w:rPr>
                <w:rFonts w:ascii="宋体" w:hAnsi="宋体" w:cs="宋体" w:eastAsia="宋体" w:hint="default"/>
                <w:sz w:val="21"/>
                <w:szCs w:val="21"/>
              </w:rPr>
              <w:t>已累计使用 募集资金总 额</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43"/>
              <w:ind w:left="57" w:right="57"/>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573"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43"/>
              <w:ind w:left="148" w:right="35" w:hanging="106"/>
              <w:jc w:val="left"/>
              <w:rPr>
                <w:rFonts w:ascii="宋体" w:hAnsi="宋体" w:cs="宋体" w:eastAsia="宋体" w:hint="default"/>
                <w:sz w:val="21"/>
                <w:szCs w:val="21"/>
              </w:rPr>
            </w:pPr>
            <w:r>
              <w:rPr>
                <w:rFonts w:ascii="宋体" w:hAnsi="宋体" w:cs="宋体" w:eastAsia="宋体" w:hint="default"/>
                <w:sz w:val="21"/>
                <w:szCs w:val="21"/>
              </w:rPr>
              <w:t>尚未使用募集资 金用途及去向</w:t>
            </w:r>
          </w:p>
        </w:tc>
      </w:tr>
      <w:tr>
        <w:trPr>
          <w:trHeight w:val="302" w:hRule="exact"/>
        </w:trPr>
        <w:tc>
          <w:tcPr>
            <w:tcW w:w="868"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1" w:right="0"/>
              <w:jc w:val="left"/>
              <w:rPr>
                <w:rFonts w:ascii="宋体" w:hAnsi="宋体" w:cs="宋体" w:eastAsia="宋体" w:hint="default"/>
                <w:sz w:val="21"/>
                <w:szCs w:val="21"/>
              </w:rPr>
            </w:pPr>
            <w:r>
              <w:rPr>
                <w:rFonts w:ascii="宋体"/>
                <w:sz w:val="21"/>
              </w:rPr>
              <w:t>2013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6"/>
              <w:jc w:val="right"/>
              <w:rPr>
                <w:rFonts w:ascii="宋体" w:hAnsi="宋体" w:cs="宋体" w:eastAsia="宋体" w:hint="default"/>
                <w:sz w:val="21"/>
                <w:szCs w:val="21"/>
              </w:rPr>
            </w:pPr>
            <w:r>
              <w:rPr>
                <w:rFonts w:ascii="宋体"/>
                <w:sz w:val="21"/>
              </w:rPr>
              <w:t>145,366.36</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5"/>
              <w:jc w:val="right"/>
              <w:rPr>
                <w:rFonts w:ascii="宋体" w:hAnsi="宋体" w:cs="宋体" w:eastAsia="宋体" w:hint="default"/>
                <w:sz w:val="21"/>
                <w:szCs w:val="21"/>
              </w:rPr>
            </w:pPr>
            <w:r>
              <w:rPr>
                <w:rFonts w:ascii="宋体"/>
                <w:sz w:val="21"/>
              </w:rPr>
              <w:t>62,514.22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134,952.35</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6"/>
              <w:jc w:val="right"/>
              <w:rPr>
                <w:rFonts w:ascii="宋体" w:hAnsi="宋体" w:cs="宋体" w:eastAsia="宋体" w:hint="default"/>
                <w:sz w:val="21"/>
                <w:szCs w:val="21"/>
              </w:rPr>
            </w:pPr>
            <w:r>
              <w:rPr>
                <w:rFonts w:ascii="宋体"/>
                <w:sz w:val="21"/>
              </w:rPr>
              <w:t>8,155.02</w:t>
            </w:r>
          </w:p>
        </w:tc>
        <w:tc>
          <w:tcPr>
            <w:tcW w:w="1573"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right="701"/>
              <w:jc w:val="right"/>
              <w:rPr>
                <w:rFonts w:ascii="宋体" w:hAnsi="宋体" w:cs="宋体" w:eastAsia="宋体" w:hint="default"/>
                <w:sz w:val="21"/>
                <w:szCs w:val="21"/>
              </w:rPr>
            </w:pPr>
            <w:r>
              <w:rPr>
                <w:rFonts w:ascii="宋体" w:hAnsi="宋体" w:cs="宋体" w:eastAsia="宋体" w:hint="default"/>
                <w:sz w:val="21"/>
                <w:szCs w:val="21"/>
              </w:rPr>
              <w:t>专户存储</w:t>
            </w:r>
          </w:p>
        </w:tc>
      </w:tr>
      <w:tr>
        <w:trPr>
          <w:trHeight w:val="302" w:hRule="exact"/>
        </w:trPr>
        <w:tc>
          <w:tcPr>
            <w:tcW w:w="868"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2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6"/>
              <w:jc w:val="right"/>
              <w:rPr>
                <w:rFonts w:ascii="宋体" w:hAnsi="宋体" w:cs="宋体" w:eastAsia="宋体" w:hint="default"/>
                <w:sz w:val="21"/>
                <w:szCs w:val="21"/>
              </w:rPr>
            </w:pPr>
            <w:r>
              <w:rPr>
                <w:rFonts w:ascii="宋体"/>
                <w:sz w:val="21"/>
              </w:rPr>
              <w:t>145,366.36</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5"/>
              <w:jc w:val="right"/>
              <w:rPr>
                <w:rFonts w:ascii="宋体" w:hAnsi="宋体" w:cs="宋体" w:eastAsia="宋体" w:hint="default"/>
                <w:sz w:val="21"/>
                <w:szCs w:val="21"/>
              </w:rPr>
            </w:pPr>
            <w:r>
              <w:rPr>
                <w:rFonts w:ascii="宋体"/>
                <w:sz w:val="21"/>
              </w:rPr>
              <w:t>62,514.22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134,952.35</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6"/>
              <w:jc w:val="right"/>
              <w:rPr>
                <w:rFonts w:ascii="宋体" w:hAnsi="宋体" w:cs="宋体" w:eastAsia="宋体" w:hint="default"/>
                <w:sz w:val="21"/>
                <w:szCs w:val="21"/>
              </w:rPr>
            </w:pPr>
            <w:r>
              <w:rPr>
                <w:rFonts w:ascii="宋体"/>
                <w:sz w:val="21"/>
              </w:rPr>
              <w:t>8,155.02</w:t>
            </w:r>
          </w:p>
        </w:tc>
        <w:tc>
          <w:tcPr>
            <w:tcW w:w="1573"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right="717"/>
              <w:jc w:val="right"/>
              <w:rPr>
                <w:rFonts w:ascii="宋体" w:hAnsi="宋体" w:cs="宋体" w:eastAsia="宋体" w:hint="default"/>
                <w:sz w:val="21"/>
                <w:szCs w:val="21"/>
              </w:rPr>
            </w:pPr>
            <w:r>
              <w:rPr>
                <w:rFonts w:ascii="宋体"/>
                <w:sz w:val="21"/>
              </w:rPr>
              <w:t>/</w:t>
            </w:r>
          </w:p>
        </w:tc>
      </w:tr>
      <w:tr>
        <w:trPr>
          <w:trHeight w:val="855" w:hRule="exact"/>
        </w:trPr>
        <w:tc>
          <w:tcPr>
            <w:tcW w:w="3456"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4985"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54" w:lineRule="exact"/>
              <w:ind w:left="7"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日在上海证券交易所网站</w:t>
            </w:r>
          </w:p>
          <w:p>
            <w:pPr>
              <w:pStyle w:val="TableParagraph"/>
              <w:spacing w:line="272" w:lineRule="exact" w:before="26"/>
              <w:ind w:left="7"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r>
            <w:hyperlink r:id="rId10">
              <w:r>
                <w:rPr>
                  <w:rFonts w:ascii="宋体" w:hAnsi="宋体" w:cs="宋体" w:eastAsia="宋体" w:hint="default"/>
                  <w:spacing w:val="-3"/>
                  <w:sz w:val="21"/>
                  <w:szCs w:val="21"/>
                  <w:u w:val="single" w:color="000000"/>
                </w:rPr>
                <w:t>www.sse.com.cn</w:t>
              </w:r>
              <w:r>
                <w:rPr>
                  <w:rFonts w:ascii="宋体" w:hAnsi="宋体" w:cs="宋体" w:eastAsia="宋体" w:hint="default"/>
                  <w:spacing w:val="-3"/>
                  <w:sz w:val="21"/>
                  <w:szCs w:val="21"/>
                </w:rPr>
              </w:r>
            </w:hyperlink>
            <w:r>
              <w:rPr>
                <w:rFonts w:ascii="宋体" w:hAnsi="宋体" w:cs="宋体" w:eastAsia="宋体" w:hint="default"/>
                <w:spacing w:val="-3"/>
                <w:sz w:val="21"/>
                <w:szCs w:val="21"/>
              </w:rPr>
              <w:t>）披露的《锦州港股份有限公司关于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公司募集资金存放与实际使用情况的专项报告》。</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280" w:left="540" w:right="780"/>
        </w:sectPr>
      </w:pPr>
    </w:p>
    <w:p>
      <w:pPr>
        <w:pStyle w:val="Heading3"/>
        <w:spacing w:line="240" w:lineRule="auto"/>
        <w:ind w:left="1258"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25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412" w:val="left" w:leader="none"/>
        </w:tabs>
        <w:spacing w:line="240" w:lineRule="auto"/>
        <w:ind w:left="125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540" w:right="780"/>
          <w:cols w:num="2" w:equalWidth="0">
            <w:col w:w="3785" w:space="2315"/>
            <w:col w:w="449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87"/>
        <w:gridCol w:w="538"/>
        <w:gridCol w:w="1235"/>
        <w:gridCol w:w="1060"/>
        <w:gridCol w:w="1208"/>
        <w:gridCol w:w="593"/>
        <w:gridCol w:w="718"/>
        <w:gridCol w:w="717"/>
        <w:gridCol w:w="718"/>
        <w:gridCol w:w="719"/>
        <w:gridCol w:w="716"/>
        <w:gridCol w:w="622"/>
      </w:tblGrid>
      <w:tr>
        <w:trPr>
          <w:trHeight w:val="1890" w:hRule="exact"/>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承诺项目名称</w:t>
            </w:r>
          </w:p>
        </w:tc>
        <w:tc>
          <w:tcPr>
            <w:tcW w:w="5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71" w:right="169"/>
              <w:jc w:val="both"/>
              <w:rPr>
                <w:rFonts w:ascii="宋体" w:hAnsi="宋体" w:cs="宋体" w:eastAsia="宋体" w:hint="default"/>
                <w:sz w:val="18"/>
                <w:szCs w:val="18"/>
              </w:rPr>
            </w:pPr>
            <w:r>
              <w:rPr>
                <w:rFonts w:ascii="宋体" w:hAnsi="宋体" w:cs="宋体" w:eastAsia="宋体" w:hint="default"/>
                <w:sz w:val="18"/>
                <w:szCs w:val="18"/>
              </w:rPr>
              <w:t>是 否 变 更 项 目</w:t>
            </w:r>
          </w:p>
        </w:tc>
        <w:tc>
          <w:tcPr>
            <w:tcW w:w="12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8" w:right="161" w:hanging="90"/>
              <w:jc w:val="left"/>
              <w:rPr>
                <w:rFonts w:ascii="宋体" w:hAnsi="宋体" w:cs="宋体" w:eastAsia="宋体" w:hint="default"/>
                <w:sz w:val="18"/>
                <w:szCs w:val="18"/>
              </w:rPr>
            </w:pPr>
            <w:r>
              <w:rPr>
                <w:rFonts w:ascii="宋体" w:hAnsi="宋体" w:cs="宋体" w:eastAsia="宋体" w:hint="default"/>
                <w:sz w:val="18"/>
                <w:szCs w:val="18"/>
              </w:rPr>
              <w:t>募集资金拟 投入金额</w:t>
            </w:r>
          </w:p>
        </w:tc>
        <w:tc>
          <w:tcPr>
            <w:tcW w:w="10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61" w:right="161"/>
              <w:jc w:val="both"/>
              <w:rPr>
                <w:rFonts w:ascii="宋体" w:hAnsi="宋体" w:cs="宋体" w:eastAsia="宋体" w:hint="default"/>
                <w:sz w:val="18"/>
                <w:szCs w:val="18"/>
              </w:rPr>
            </w:pPr>
            <w:r>
              <w:rPr>
                <w:rFonts w:ascii="宋体" w:hAnsi="宋体" w:cs="宋体" w:eastAsia="宋体" w:hint="default"/>
                <w:sz w:val="18"/>
                <w:szCs w:val="18"/>
              </w:rPr>
              <w:t>募集资金 本年度投 入金额</w:t>
            </w:r>
          </w:p>
        </w:tc>
        <w:tc>
          <w:tcPr>
            <w:tcW w:w="12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46" w:right="145"/>
              <w:jc w:val="center"/>
              <w:rPr>
                <w:rFonts w:ascii="宋体" w:hAnsi="宋体" w:cs="宋体" w:eastAsia="宋体" w:hint="default"/>
                <w:sz w:val="18"/>
                <w:szCs w:val="18"/>
              </w:rPr>
            </w:pPr>
            <w:r>
              <w:rPr>
                <w:rFonts w:ascii="宋体" w:hAnsi="宋体" w:cs="宋体" w:eastAsia="宋体" w:hint="default"/>
                <w:sz w:val="18"/>
                <w:szCs w:val="18"/>
              </w:rPr>
              <w:t>募集资金累 计实际投入 金额</w:t>
            </w:r>
          </w:p>
        </w:tc>
        <w:tc>
          <w:tcPr>
            <w:tcW w:w="5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9" w:right="107"/>
              <w:jc w:val="both"/>
              <w:rPr>
                <w:rFonts w:ascii="宋体" w:hAnsi="宋体" w:cs="宋体" w:eastAsia="宋体" w:hint="default"/>
                <w:sz w:val="18"/>
                <w:szCs w:val="18"/>
              </w:rPr>
            </w:pPr>
            <w:r>
              <w:rPr>
                <w:rFonts w:ascii="宋体" w:hAnsi="宋体" w:cs="宋体" w:eastAsia="宋体" w:hint="default"/>
                <w:sz w:val="18"/>
                <w:szCs w:val="18"/>
              </w:rPr>
              <w:t>是否 符合 计划 进度</w:t>
            </w:r>
          </w:p>
        </w:tc>
        <w:tc>
          <w:tcPr>
            <w:tcW w:w="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1" w:right="169"/>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7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0" w:right="17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71" w:right="169"/>
              <w:jc w:val="both"/>
              <w:rPr>
                <w:rFonts w:ascii="宋体" w:hAnsi="宋体" w:cs="宋体" w:eastAsia="宋体" w:hint="default"/>
                <w:sz w:val="18"/>
                <w:szCs w:val="18"/>
              </w:rPr>
            </w:pPr>
            <w:r>
              <w:rPr>
                <w:rFonts w:ascii="宋体" w:hAnsi="宋体" w:cs="宋体" w:eastAsia="宋体" w:hint="default"/>
                <w:sz w:val="18"/>
                <w:szCs w:val="18"/>
              </w:rPr>
              <w:t>产生 收益 情况</w:t>
            </w:r>
          </w:p>
        </w:tc>
        <w:tc>
          <w:tcPr>
            <w:tcW w:w="7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70" w:right="173"/>
              <w:jc w:val="both"/>
              <w:rPr>
                <w:rFonts w:ascii="宋体" w:hAnsi="宋体" w:cs="宋体" w:eastAsia="宋体" w:hint="default"/>
                <w:sz w:val="18"/>
                <w:szCs w:val="18"/>
              </w:rPr>
            </w:pPr>
            <w:r>
              <w:rPr>
                <w:rFonts w:ascii="宋体" w:hAnsi="宋体" w:cs="宋体" w:eastAsia="宋体" w:hint="default"/>
                <w:sz w:val="18"/>
                <w:szCs w:val="18"/>
              </w:rPr>
              <w:t>是否 符合 预计 收益</w:t>
            </w:r>
          </w:p>
        </w:tc>
        <w:tc>
          <w:tcPr>
            <w:tcW w:w="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70" w:right="169"/>
              <w:jc w:val="both"/>
              <w:rPr>
                <w:rFonts w:ascii="宋体" w:hAnsi="宋体" w:cs="宋体" w:eastAsia="宋体" w:hint="default"/>
                <w:sz w:val="18"/>
                <w:szCs w:val="18"/>
              </w:rPr>
            </w:pPr>
            <w:r>
              <w:rPr>
                <w:rFonts w:ascii="宋体" w:hAnsi="宋体" w:cs="宋体" w:eastAsia="宋体" w:hint="default"/>
                <w:sz w:val="18"/>
                <w:szCs w:val="18"/>
              </w:rPr>
              <w:t>未达 到计 划进 度和 收益 说明</w:t>
            </w:r>
          </w:p>
        </w:tc>
        <w:tc>
          <w:tcPr>
            <w:tcW w:w="622"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123" w:right="0"/>
              <w:jc w:val="both"/>
              <w:rPr>
                <w:rFonts w:ascii="宋体" w:hAnsi="宋体" w:cs="宋体" w:eastAsia="宋体" w:hint="default"/>
                <w:sz w:val="18"/>
                <w:szCs w:val="18"/>
              </w:rPr>
            </w:pPr>
            <w:r>
              <w:rPr>
                <w:rFonts w:ascii="宋体" w:hAnsi="宋体" w:cs="宋体" w:eastAsia="宋体" w:hint="default"/>
                <w:sz w:val="18"/>
                <w:szCs w:val="18"/>
              </w:rPr>
              <w:t>变更</w:t>
            </w:r>
          </w:p>
          <w:p>
            <w:pPr>
              <w:pStyle w:val="TableParagraph"/>
              <w:spacing w:line="237" w:lineRule="auto"/>
              <w:ind w:left="123" w:right="114"/>
              <w:jc w:val="both"/>
              <w:rPr>
                <w:rFonts w:ascii="宋体" w:hAnsi="宋体" w:cs="宋体" w:eastAsia="宋体" w:hint="default"/>
                <w:sz w:val="18"/>
                <w:szCs w:val="18"/>
              </w:rPr>
            </w:pPr>
            <w:r>
              <w:rPr>
                <w:rFonts w:ascii="宋体" w:hAnsi="宋体" w:cs="宋体" w:eastAsia="宋体" w:hint="default"/>
                <w:sz w:val="18"/>
                <w:szCs w:val="18"/>
              </w:rPr>
              <w:t>原因 及募 集资 金变 更程 序说 明</w:t>
            </w:r>
          </w:p>
        </w:tc>
      </w:tr>
      <w:tr>
        <w:trPr>
          <w:trHeight w:val="481" w:hRule="exact"/>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锦州港航道扩建</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0"/>
              <w:jc w:val="right"/>
              <w:rPr>
                <w:rFonts w:ascii="宋体" w:hAnsi="宋体" w:cs="宋体" w:eastAsia="宋体" w:hint="default"/>
                <w:sz w:val="18"/>
                <w:szCs w:val="18"/>
              </w:rPr>
            </w:pPr>
            <w:r>
              <w:rPr>
                <w:rFonts w:ascii="宋体" w:hAnsi="宋体" w:cs="宋体" w:eastAsia="宋体" w:hint="default"/>
                <w:sz w:val="18"/>
                <w:szCs w:val="18"/>
              </w:rPr>
              <w:t>否</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42,000.00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15,000.00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34,317.32</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8"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40"/>
              <w:jc w:val="right"/>
              <w:rPr>
                <w:rFonts w:ascii="宋体" w:hAnsi="宋体" w:cs="宋体" w:eastAsia="宋体" w:hint="default"/>
                <w:sz w:val="18"/>
                <w:szCs w:val="18"/>
              </w:rPr>
            </w:pPr>
            <w:r>
              <w:rPr>
                <w:rFonts w:ascii="宋体" w:hAnsi="宋体" w:cs="宋体" w:eastAsia="宋体" w:hint="default"/>
                <w:sz w:val="18"/>
                <w:szCs w:val="18"/>
              </w:rPr>
              <w:t>否</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47,514.22</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100,014.22</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8"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40"/>
              <w:jc w:val="right"/>
              <w:rPr>
                <w:rFonts w:ascii="宋体" w:hAnsi="宋体" w:cs="宋体" w:eastAsia="宋体" w:hint="default"/>
                <w:sz w:val="18"/>
                <w:szCs w:val="18"/>
              </w:rPr>
            </w:pPr>
            <w:r>
              <w:rPr>
                <w:rFonts w:ascii="宋体" w:hAnsi="宋体" w:cs="宋体" w:eastAsia="宋体" w:hint="default"/>
                <w:sz w:val="18"/>
                <w:szCs w:val="18"/>
              </w:rPr>
              <w:t>否</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620.81</w:t>
            </w:r>
          </w:p>
        </w:tc>
        <w:tc>
          <w:tcPr>
            <w:tcW w:w="1060"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620.81</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8"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5"/>
              <w:jc w:val="right"/>
              <w:rPr>
                <w:rFonts w:ascii="宋体" w:hAnsi="宋体" w:cs="宋体" w:eastAsia="宋体" w:hint="default"/>
                <w:sz w:val="18"/>
                <w:szCs w:val="18"/>
              </w:rPr>
            </w:pPr>
            <w:r>
              <w:rPr>
                <w:rFonts w:ascii="宋体"/>
                <w:sz w:val="18"/>
              </w:rPr>
              <w:t>/</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142,620.81</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62,514.22</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134,952.35</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17"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622"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5" w:right="0"/>
              <w:jc w:val="center"/>
              <w:rPr>
                <w:rFonts w:ascii="宋体" w:hAnsi="宋体" w:cs="宋体" w:eastAsia="宋体" w:hint="default"/>
                <w:sz w:val="18"/>
                <w:szCs w:val="18"/>
              </w:rPr>
            </w:pPr>
            <w:r>
              <w:rPr>
                <w:rFonts w:ascii="宋体"/>
                <w:sz w:val="18"/>
              </w:rPr>
              <w:t>/</w:t>
            </w:r>
          </w:p>
        </w:tc>
      </w:tr>
      <w:tr>
        <w:trPr>
          <w:trHeight w:val="490" w:hRule="exact"/>
        </w:trPr>
        <w:tc>
          <w:tcPr>
            <w:tcW w:w="3259"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募集资金承诺项目使用情况说明</w:t>
            </w:r>
          </w:p>
        </w:tc>
        <w:tc>
          <w:tcPr>
            <w:tcW w:w="7071" w:type="dxa"/>
            <w:gridSpan w:val="9"/>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日在上海证券交易所网站（</w:t>
            </w:r>
            <w:r>
              <w:rPr>
                <w:rFonts w:ascii="宋体" w:hAnsi="宋体" w:cs="宋体" w:eastAsia="宋体" w:hint="default"/>
                <w:sz w:val="18"/>
                <w:szCs w:val="18"/>
              </w:rPr>
            </w:r>
            <w:hyperlink r:id="rId10">
              <w:r>
                <w:rPr>
                  <w:rFonts w:ascii="宋体" w:hAnsi="宋体" w:cs="宋体" w:eastAsia="宋体" w:hint="default"/>
                  <w:sz w:val="18"/>
                  <w:szCs w:val="18"/>
                  <w:u w:val="single" w:color="000000"/>
                </w:rPr>
                <w:t>www.sse.com.cn</w:t>
              </w:r>
              <w:r>
                <w:rPr>
                  <w:rFonts w:ascii="宋体" w:hAnsi="宋体" w:cs="宋体" w:eastAsia="宋体" w:hint="default"/>
                  <w:sz w:val="18"/>
                  <w:szCs w:val="18"/>
                </w:rPr>
              </w:r>
            </w:hyperlink>
            <w:r>
              <w:rPr>
                <w:rFonts w:ascii="宋体" w:hAnsi="宋体" w:cs="宋体" w:eastAsia="宋体" w:hint="default"/>
                <w:sz w:val="18"/>
                <w:szCs w:val="18"/>
              </w:rPr>
              <w:t>）披露的《锦州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港股份有限公司关于公司募集资金存放与实际使用情况的专项报告》。</w:t>
            </w:r>
          </w:p>
        </w:tc>
      </w:tr>
    </w:tbl>
    <w:p>
      <w:pPr>
        <w:spacing w:line="240" w:lineRule="auto" w:before="0"/>
        <w:rPr>
          <w:rFonts w:ascii="宋体" w:hAnsi="宋体" w:cs="宋体" w:eastAsia="宋体" w:hint="default"/>
          <w:sz w:val="20"/>
          <w:szCs w:val="20"/>
        </w:rPr>
      </w:pPr>
    </w:p>
    <w:p>
      <w:pPr>
        <w:pStyle w:val="Heading3"/>
        <w:spacing w:line="240" w:lineRule="auto"/>
        <w:ind w:left="1258" w:right="6363"/>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1258" w:right="6363"/>
        <w:jc w:val="left"/>
      </w:pPr>
      <w:r>
        <w:rPr/>
        <w:t>□适用</w:t>
      </w:r>
      <w:r>
        <w:rPr>
          <w:spacing w:val="-2"/>
        </w:rPr>
        <w:t> </w:t>
      </w:r>
      <w:r>
        <w:rPr/>
        <w:t>√不适用</w:t>
      </w:r>
    </w:p>
    <w:p>
      <w:pPr>
        <w:spacing w:line="240" w:lineRule="auto" w:before="3"/>
        <w:rPr>
          <w:rFonts w:ascii="宋体" w:hAnsi="宋体" w:cs="宋体" w:eastAsia="宋体" w:hint="default"/>
          <w:sz w:val="25"/>
          <w:szCs w:val="25"/>
        </w:rPr>
      </w:pPr>
    </w:p>
    <w:p>
      <w:pPr>
        <w:spacing w:line="290" w:lineRule="auto" w:before="0"/>
        <w:ind w:left="1678" w:right="6363"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主要子公司、参股公司分析</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主要子公司</w:t>
      </w:r>
    </w:p>
    <w:p>
      <w:pPr>
        <w:pStyle w:val="BodyText"/>
        <w:spacing w:line="227" w:lineRule="exact"/>
        <w:ind w:left="1258" w:right="0" w:firstLine="420"/>
        <w:jc w:val="both"/>
      </w:pPr>
      <w:r>
        <w:rPr/>
        <w:t>①锦州港现代粮食物流有限公司为公司与中储粮北方物流有限公司共同出资设立的子公</w:t>
      </w:r>
    </w:p>
    <w:p>
      <w:pPr>
        <w:pStyle w:val="BodyText"/>
        <w:spacing w:line="272" w:lineRule="exact" w:before="26"/>
        <w:ind w:left="1258" w:right="901"/>
        <w:jc w:val="left"/>
      </w:pPr>
      <w:r>
        <w:rPr/>
        <w:t>司，公司持股比例为</w:t>
      </w:r>
      <w:r>
        <w:rPr>
          <w:spacing w:val="-68"/>
        </w:rPr>
        <w:t> </w:t>
      </w:r>
      <w:r>
        <w:rPr>
          <w:rFonts w:ascii="宋体" w:hAnsi="宋体" w:cs="宋体" w:eastAsia="宋体" w:hint="default"/>
        </w:rPr>
        <w:t>75.90%</w:t>
      </w:r>
      <w:r>
        <w:rPr/>
        <w:t>，该公司注册资本</w:t>
      </w:r>
      <w:r>
        <w:rPr>
          <w:spacing w:val="-68"/>
        </w:rPr>
        <w:t> </w:t>
      </w:r>
      <w:r>
        <w:rPr>
          <w:rFonts w:ascii="宋体" w:hAnsi="宋体" w:cs="宋体" w:eastAsia="宋体" w:hint="default"/>
        </w:rPr>
        <w:t>38,530.83</w:t>
      </w:r>
      <w:r>
        <w:rPr>
          <w:rFonts w:ascii="宋体" w:hAnsi="宋体" w:cs="宋体" w:eastAsia="宋体" w:hint="default"/>
          <w:spacing w:val="-68"/>
        </w:rPr>
        <w:t> </w:t>
      </w:r>
      <w:r>
        <w:rPr/>
        <w:t>万元，主营物资仓储、中转（化学 危险品除外）；装卸服务；代理相关业务服务。报告期末，总资产为</w:t>
      </w:r>
      <w:r>
        <w:rPr>
          <w:spacing w:val="-49"/>
        </w:rPr>
        <w:t> </w:t>
      </w:r>
      <w:r>
        <w:rPr>
          <w:rFonts w:ascii="宋体" w:hAnsi="宋体" w:cs="宋体" w:eastAsia="宋体" w:hint="default"/>
        </w:rPr>
        <w:t>56,777.49</w:t>
      </w:r>
      <w:r>
        <w:rPr>
          <w:rFonts w:ascii="宋体" w:hAnsi="宋体" w:cs="宋体" w:eastAsia="宋体" w:hint="default"/>
          <w:spacing w:val="-49"/>
        </w:rPr>
        <w:t> </w:t>
      </w:r>
      <w:r>
        <w:rPr/>
        <w:t>万元，净资</w:t>
      </w:r>
    </w:p>
    <w:p>
      <w:pPr>
        <w:pStyle w:val="BodyText"/>
        <w:spacing w:line="246" w:lineRule="exact"/>
        <w:ind w:left="1258" w:right="0"/>
        <w:jc w:val="left"/>
      </w:pPr>
      <w:r>
        <w:rPr/>
        <w:t>产为</w:t>
      </w:r>
      <w:r>
        <w:rPr>
          <w:spacing w:val="-52"/>
        </w:rPr>
        <w:t> </w:t>
      </w:r>
      <w:r>
        <w:rPr>
          <w:rFonts w:ascii="宋体" w:hAnsi="宋体" w:cs="宋体" w:eastAsia="宋体" w:hint="default"/>
        </w:rPr>
        <w:t>50,073.80</w:t>
      </w:r>
      <w:r>
        <w:rPr>
          <w:rFonts w:ascii="宋体" w:hAnsi="宋体" w:cs="宋体" w:eastAsia="宋体" w:hint="default"/>
          <w:spacing w:val="-52"/>
        </w:rPr>
        <w:t> </w:t>
      </w:r>
      <w:r>
        <w:rPr/>
        <w:t>万元，报告期内，实现营业收入</w:t>
      </w:r>
      <w:r>
        <w:rPr>
          <w:spacing w:val="-52"/>
        </w:rPr>
        <w:t> </w:t>
      </w:r>
      <w:r>
        <w:rPr>
          <w:rFonts w:ascii="宋体" w:hAnsi="宋体" w:cs="宋体" w:eastAsia="宋体" w:hint="default"/>
        </w:rPr>
        <w:t>15,819.19</w:t>
      </w:r>
      <w:r>
        <w:rPr>
          <w:rFonts w:ascii="宋体" w:hAnsi="宋体" w:cs="宋体" w:eastAsia="宋体" w:hint="default"/>
          <w:spacing w:val="-52"/>
        </w:rPr>
        <w:t> </w:t>
      </w:r>
      <w:r>
        <w:rPr/>
        <w:t>万元，营业利润</w:t>
      </w:r>
      <w:r>
        <w:rPr>
          <w:spacing w:val="-52"/>
        </w:rPr>
        <w:t> </w:t>
      </w:r>
      <w:r>
        <w:rPr>
          <w:rFonts w:ascii="宋体" w:hAnsi="宋体" w:cs="宋体" w:eastAsia="宋体" w:hint="default"/>
        </w:rPr>
        <w:t>5,760.76</w:t>
      </w:r>
      <w:r>
        <w:rPr>
          <w:rFonts w:ascii="宋体" w:hAnsi="宋体" w:cs="宋体" w:eastAsia="宋体" w:hint="default"/>
          <w:spacing w:val="-52"/>
        </w:rPr>
        <w:t> </w:t>
      </w:r>
      <w:r>
        <w:rPr/>
        <w:t>万元，</w:t>
      </w:r>
    </w:p>
    <w:p>
      <w:pPr>
        <w:pStyle w:val="BodyText"/>
        <w:spacing w:line="272" w:lineRule="exact"/>
        <w:ind w:left="1258" w:right="6363"/>
        <w:jc w:val="left"/>
      </w:pPr>
      <w:r>
        <w:rPr/>
        <w:t>实现净利润</w:t>
      </w:r>
      <w:r>
        <w:rPr>
          <w:spacing w:val="-54"/>
        </w:rPr>
        <w:t> </w:t>
      </w:r>
      <w:r>
        <w:rPr>
          <w:rFonts w:ascii="宋体" w:hAnsi="宋体" w:cs="宋体" w:eastAsia="宋体" w:hint="default"/>
        </w:rPr>
        <w:t>4,302.79</w:t>
      </w:r>
      <w:r>
        <w:rPr>
          <w:rFonts w:ascii="宋体" w:hAnsi="宋体" w:cs="宋体" w:eastAsia="宋体" w:hint="default"/>
          <w:spacing w:val="-54"/>
        </w:rPr>
        <w:t> </w:t>
      </w:r>
      <w:r>
        <w:rPr/>
        <w:t>万元。</w:t>
      </w:r>
    </w:p>
    <w:p>
      <w:pPr>
        <w:pStyle w:val="BodyText"/>
        <w:spacing w:line="237" w:lineRule="auto"/>
        <w:ind w:left="1258" w:right="917" w:firstLine="420"/>
        <w:jc w:val="both"/>
      </w:pPr>
      <w:r>
        <w:rPr/>
        <w:t>②根据公司第八届董事会第七次会议通过的《关于成立哈尔滨锦州港物流代理有限公司 的议案》，报告期内，公司现金出资设立了全资子公司—哈尔滨锦州港物流代理有限公司，</w:t>
      </w:r>
      <w:r>
        <w:rPr>
          <w:spacing w:val="-98"/>
        </w:rPr>
        <w:t> </w:t>
      </w:r>
      <w:r>
        <w:rPr>
          <w:spacing w:val="-98"/>
        </w:rPr>
      </w:r>
      <w:r>
        <w:rPr/>
        <w:t>为本期新纳入合并范围的子公司，该公司注册资本：</w:t>
      </w:r>
      <w:r>
        <w:rPr>
          <w:rFonts w:ascii="宋体" w:hAnsi="宋体" w:cs="宋体" w:eastAsia="宋体" w:hint="default"/>
        </w:rPr>
        <w:t>1,000</w:t>
      </w:r>
      <w:r>
        <w:rPr>
          <w:rFonts w:ascii="宋体" w:hAnsi="宋体" w:cs="宋体" w:eastAsia="宋体" w:hint="default"/>
          <w:spacing w:val="7"/>
        </w:rPr>
        <w:t> </w:t>
      </w:r>
      <w:r>
        <w:rPr/>
        <w:t>万元，主要经营普通道路货物运 输（不含易燃易爆物及危险化学物品）；水稻、玉米、杂粮、成品粮收购、煤炭销售、货物</w:t>
      </w:r>
      <w:r>
        <w:rPr>
          <w:spacing w:val="-99"/>
        </w:rPr>
        <w:t> </w:t>
      </w:r>
      <w:r>
        <w:rPr>
          <w:spacing w:val="-99"/>
        </w:rPr>
      </w:r>
      <w:r>
        <w:rPr/>
        <w:t>仓储、货物运输代理服务等业务。</w:t>
      </w:r>
    </w:p>
    <w:p>
      <w:pPr>
        <w:spacing w:after="0" w:line="237" w:lineRule="auto"/>
        <w:jc w:val="both"/>
        <w:sectPr>
          <w:type w:val="continuous"/>
          <w:pgSz w:w="11910" w:h="16840"/>
          <w:pgMar w:top="1080" w:bottom="280" w:left="540" w:right="780"/>
        </w:sectPr>
      </w:pPr>
    </w:p>
    <w:p>
      <w:pPr>
        <w:spacing w:line="240" w:lineRule="auto" w:before="7"/>
        <w:rPr>
          <w:rFonts w:ascii="宋体" w:hAnsi="宋体" w:cs="宋体" w:eastAsia="宋体" w:hint="default"/>
          <w:sz w:val="28"/>
          <w:szCs w:val="28"/>
        </w:rPr>
      </w:pPr>
    </w:p>
    <w:p>
      <w:pPr>
        <w:pStyle w:val="BodyText"/>
        <w:spacing w:line="274" w:lineRule="exact" w:before="35"/>
        <w:ind w:left="658" w:right="0"/>
        <w:jc w:val="left"/>
      </w:pPr>
      <w:r>
        <w:rPr/>
        <w:t>报告期末，总资产为</w:t>
      </w:r>
      <w:r>
        <w:rPr>
          <w:spacing w:val="-51"/>
        </w:rPr>
        <w:t> </w:t>
      </w:r>
      <w:r>
        <w:rPr>
          <w:rFonts w:ascii="宋体" w:hAnsi="宋体" w:cs="宋体" w:eastAsia="宋体" w:hint="default"/>
        </w:rPr>
        <w:t>7,930.29</w:t>
      </w:r>
      <w:r>
        <w:rPr>
          <w:rFonts w:ascii="宋体" w:hAnsi="宋体" w:cs="宋体" w:eastAsia="宋体" w:hint="default"/>
          <w:spacing w:val="-51"/>
        </w:rPr>
        <w:t> </w:t>
      </w:r>
      <w:r>
        <w:rPr/>
        <w:t>万元，净资产为</w:t>
      </w:r>
      <w:r>
        <w:rPr>
          <w:spacing w:val="-51"/>
        </w:rPr>
        <w:t> </w:t>
      </w:r>
      <w:r>
        <w:rPr>
          <w:rFonts w:ascii="宋体" w:hAnsi="宋体" w:cs="宋体" w:eastAsia="宋体" w:hint="default"/>
        </w:rPr>
        <w:t>4,891.42</w:t>
      </w:r>
      <w:r>
        <w:rPr>
          <w:rFonts w:ascii="宋体" w:hAnsi="宋体" w:cs="宋体" w:eastAsia="宋体" w:hint="default"/>
          <w:spacing w:val="-51"/>
        </w:rPr>
        <w:t> </w:t>
      </w:r>
      <w:r>
        <w:rPr/>
        <w:t>万元，报告期内，实现营业收</w:t>
      </w:r>
    </w:p>
    <w:p>
      <w:pPr>
        <w:pStyle w:val="BodyText"/>
        <w:spacing w:line="272" w:lineRule="exact"/>
        <w:ind w:left="238" w:right="0"/>
        <w:jc w:val="left"/>
      </w:pPr>
      <w:r>
        <w:rPr/>
        <w:t>入</w:t>
      </w:r>
      <w:r>
        <w:rPr>
          <w:spacing w:val="-54"/>
        </w:rPr>
        <w:t> </w:t>
      </w:r>
      <w:r>
        <w:rPr>
          <w:rFonts w:ascii="宋体" w:hAnsi="宋体" w:cs="宋体" w:eastAsia="宋体" w:hint="default"/>
        </w:rPr>
        <w:t>7,099.24</w:t>
      </w:r>
      <w:r>
        <w:rPr>
          <w:rFonts w:ascii="宋体" w:hAnsi="宋体" w:cs="宋体" w:eastAsia="宋体" w:hint="default"/>
          <w:spacing w:val="-55"/>
        </w:rPr>
        <w:t> </w:t>
      </w:r>
      <w:r>
        <w:rPr/>
        <w:t>万元，实现营业利润</w:t>
      </w:r>
      <w:r>
        <w:rPr>
          <w:spacing w:val="-53"/>
        </w:rPr>
        <w:t> </w:t>
      </w:r>
      <w:r>
        <w:rPr>
          <w:rFonts w:ascii="宋体" w:hAnsi="宋体" w:cs="宋体" w:eastAsia="宋体" w:hint="default"/>
        </w:rPr>
        <w:t>6,508.68</w:t>
      </w:r>
      <w:r>
        <w:rPr>
          <w:rFonts w:ascii="宋体" w:hAnsi="宋体" w:cs="宋体" w:eastAsia="宋体" w:hint="default"/>
          <w:spacing w:val="-54"/>
        </w:rPr>
        <w:t> </w:t>
      </w:r>
      <w:r>
        <w:rPr/>
        <w:t>万元，实现净利润</w:t>
      </w:r>
      <w:r>
        <w:rPr>
          <w:spacing w:val="-54"/>
        </w:rPr>
        <w:t> </w:t>
      </w:r>
      <w:r>
        <w:rPr>
          <w:rFonts w:ascii="宋体" w:hAnsi="宋体" w:cs="宋体" w:eastAsia="宋体" w:hint="default"/>
        </w:rPr>
        <w:t>4,884.47</w:t>
      </w:r>
      <w:r>
        <w:rPr>
          <w:rFonts w:ascii="宋体" w:hAnsi="宋体" w:cs="宋体" w:eastAsia="宋体" w:hint="default"/>
          <w:spacing w:val="-53"/>
        </w:rPr>
        <w:t> </w:t>
      </w:r>
      <w:r>
        <w:rPr/>
        <w:t>万元。</w:t>
      </w:r>
    </w:p>
    <w:p>
      <w:pPr>
        <w:pStyle w:val="BodyText"/>
        <w:spacing w:line="272" w:lineRule="exact" w:before="26"/>
        <w:ind w:left="658" w:right="0"/>
        <w:jc w:val="left"/>
      </w:pPr>
      <w:r>
        <w:rPr/>
        <w:t>（</w:t>
      </w:r>
      <w:r>
        <w:rPr>
          <w:rFonts w:ascii="宋体" w:hAnsi="宋体" w:cs="宋体" w:eastAsia="宋体" w:hint="default"/>
        </w:rPr>
        <w:t>2</w:t>
      </w:r>
      <w:r>
        <w:rPr/>
        <w:t>）重要的合营企业和联营企业 </w:t>
      </w:r>
      <w:r>
        <w:rPr>
          <w:spacing w:val="-3"/>
        </w:rPr>
        <w:t>公司重要的合营企业和联营企业相关信息详见财务报表附注“九、</w:t>
      </w:r>
      <w:r>
        <w:rPr>
          <w:rFonts w:ascii="宋体" w:hAnsi="宋体" w:cs="宋体" w:eastAsia="宋体" w:hint="default"/>
          <w:spacing w:val="-3"/>
        </w:rPr>
        <w:t>2</w:t>
      </w:r>
      <w:r>
        <w:rPr>
          <w:spacing w:val="-3"/>
        </w:rPr>
        <w:t>、在合营安排或联营</w:t>
      </w:r>
    </w:p>
    <w:p>
      <w:pPr>
        <w:pStyle w:val="BodyText"/>
        <w:spacing w:line="248" w:lineRule="exact"/>
        <w:ind w:left="238" w:right="0"/>
        <w:jc w:val="left"/>
      </w:pPr>
      <w:r>
        <w:rPr/>
        <w:t>企业中的权益—重要的合营企业或联营企业。</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080" w:bottom="1380" w:left="1560" w:right="720"/>
        </w:sectPr>
      </w:pPr>
    </w:p>
    <w:p>
      <w:pPr>
        <w:pStyle w:val="Heading3"/>
        <w:spacing w:line="240" w:lineRule="auto"/>
        <w:ind w:left="238" w:right="-18"/>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left="238"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392" w:val="left" w:leader="none"/>
        </w:tabs>
        <w:spacing w:line="240" w:lineRule="auto"/>
        <w:ind w:left="23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60" w:right="720"/>
          <w:cols w:num="2" w:equalWidth="0">
            <w:col w:w="2555" w:space="3545"/>
            <w:col w:w="3530"/>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10"/>
        <w:gridCol w:w="1507"/>
        <w:gridCol w:w="1509"/>
        <w:gridCol w:w="1820"/>
        <w:gridCol w:w="1508"/>
        <w:gridCol w:w="1508"/>
      </w:tblGrid>
      <w:tr>
        <w:trPr>
          <w:trHeight w:val="567" w:hRule="exact"/>
        </w:trPr>
        <w:tc>
          <w:tcPr>
            <w:tcW w:w="15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7"/>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25"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5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8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66" w:right="0"/>
              <w:jc w:val="left"/>
              <w:rPr>
                <w:rFonts w:ascii="宋体" w:hAnsi="宋体" w:cs="宋体" w:eastAsia="宋体" w:hint="default"/>
                <w:sz w:val="21"/>
                <w:szCs w:val="21"/>
              </w:rPr>
            </w:pPr>
            <w:r>
              <w:rPr>
                <w:rFonts w:ascii="宋体" w:hAnsi="宋体" w:cs="宋体" w:eastAsia="宋体" w:hint="default"/>
                <w:sz w:val="21"/>
                <w:szCs w:val="21"/>
              </w:rPr>
              <w:t>本年度投入金额</w:t>
            </w:r>
          </w:p>
        </w:tc>
        <w:tc>
          <w:tcPr>
            <w:tcW w:w="150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累计实际投入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560" w:hRule="exact"/>
        </w:trPr>
        <w:tc>
          <w:tcPr>
            <w:tcW w:w="151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4"/>
              <w:jc w:val="left"/>
              <w:rPr>
                <w:rFonts w:ascii="宋体" w:hAnsi="宋体" w:cs="宋体" w:eastAsia="宋体" w:hint="default"/>
                <w:sz w:val="21"/>
                <w:szCs w:val="21"/>
              </w:rPr>
            </w:pPr>
            <w:r>
              <w:rPr>
                <w:rFonts w:ascii="宋体" w:hAnsi="宋体" w:cs="宋体" w:eastAsia="宋体" w:hint="default"/>
                <w:sz w:val="21"/>
                <w:szCs w:val="21"/>
              </w:rPr>
              <w:t>锦州港油品罐</w:t>
            </w:r>
          </w:p>
          <w:p>
            <w:pPr>
              <w:pStyle w:val="TableParagraph"/>
              <w:spacing w:line="274" w:lineRule="exact"/>
              <w:ind w:left="93" w:right="-4"/>
              <w:jc w:val="left"/>
              <w:rPr>
                <w:rFonts w:ascii="宋体" w:hAnsi="宋体" w:cs="宋体" w:eastAsia="宋体" w:hint="default"/>
                <w:sz w:val="21"/>
                <w:szCs w:val="21"/>
              </w:rPr>
            </w:pPr>
            <w:r>
              <w:rPr>
                <w:rFonts w:ascii="宋体" w:hAnsi="宋体" w:cs="宋体" w:eastAsia="宋体" w:hint="default"/>
                <w:spacing w:val="-11"/>
                <w:sz w:val="21"/>
                <w:szCs w:val="21"/>
              </w:rPr>
              <w:t>区工程（一期）</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84,568.81</w:t>
            </w:r>
          </w:p>
        </w:tc>
        <w:tc>
          <w:tcPr>
            <w:tcW w:w="1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7,101.61</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73,410.27</w:t>
            </w:r>
          </w:p>
        </w:tc>
        <w:tc>
          <w:tcPr>
            <w:tcW w:w="1508"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1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84,568.81</w:t>
            </w:r>
          </w:p>
        </w:tc>
        <w:tc>
          <w:tcPr>
            <w:tcW w:w="15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7,101.61</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73,410.27</w:t>
            </w:r>
          </w:p>
        </w:tc>
        <w:tc>
          <w:tcPr>
            <w:tcW w:w="1508"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6" w:right="0"/>
              <w:jc w:val="center"/>
              <w:rPr>
                <w:rFonts w:ascii="Calibri" w:hAnsi="Calibri" w:cs="Calibri" w:eastAsia="Calibri" w:hint="default"/>
                <w:sz w:val="21"/>
                <w:szCs w:val="21"/>
              </w:rPr>
            </w:pPr>
            <w:r>
              <w:rPr>
                <w:rFonts w:ascii="Calibri"/>
                <w:sz w:val="21"/>
              </w:rPr>
              <w:t>/</w:t>
            </w:r>
          </w:p>
        </w:tc>
      </w:tr>
      <w:tr>
        <w:trPr>
          <w:trHeight w:val="1112" w:hRule="exact"/>
        </w:trPr>
        <w:tc>
          <w:tcPr>
            <w:tcW w:w="3017"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非募集资金项目情况说明</w:t>
            </w:r>
          </w:p>
        </w:tc>
        <w:tc>
          <w:tcPr>
            <w:tcW w:w="6345"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锦州港油品罐区位于三港池后方，一期工程新建原油罐容</w:t>
            </w:r>
            <w:r>
              <w:rPr>
                <w:rFonts w:ascii="宋体" w:hAnsi="宋体" w:cs="宋体" w:eastAsia="宋体" w:hint="default"/>
                <w:spacing w:val="-49"/>
                <w:sz w:val="21"/>
                <w:szCs w:val="21"/>
              </w:rPr>
              <w:t> </w:t>
            </w:r>
            <w:r>
              <w:rPr>
                <w:rFonts w:ascii="宋体" w:hAnsi="宋体" w:cs="宋体" w:eastAsia="宋体" w:hint="default"/>
                <w:sz w:val="21"/>
                <w:szCs w:val="21"/>
              </w:rPr>
              <w:t>60</w:t>
            </w:r>
            <w:r>
              <w:rPr>
                <w:rFonts w:ascii="宋体" w:hAnsi="宋体" w:cs="宋体" w:eastAsia="宋体" w:hint="default"/>
                <w:spacing w:val="-50"/>
                <w:sz w:val="21"/>
                <w:szCs w:val="21"/>
              </w:rPr>
              <w:t> </w:t>
            </w:r>
            <w:r>
              <w:rPr>
                <w:rFonts w:ascii="宋体" w:hAnsi="宋体" w:cs="宋体" w:eastAsia="宋体" w:hint="default"/>
                <w:sz w:val="21"/>
                <w:szCs w:val="21"/>
              </w:rPr>
              <w:t>万</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m3</w:t>
            </w:r>
            <w:r>
              <w:rPr>
                <w:rFonts w:ascii="宋体" w:hAnsi="宋体" w:cs="宋体" w:eastAsia="宋体" w:hint="default"/>
                <w:sz w:val="21"/>
                <w:szCs w:val="21"/>
              </w:rPr>
              <w:t>。计划总投资</w:t>
            </w:r>
            <w:r>
              <w:rPr>
                <w:rFonts w:ascii="宋体" w:hAnsi="宋体" w:cs="宋体" w:eastAsia="宋体" w:hint="default"/>
                <w:spacing w:val="-48"/>
                <w:sz w:val="21"/>
                <w:szCs w:val="21"/>
              </w:rPr>
              <w:t> </w:t>
            </w:r>
            <w:r>
              <w:rPr>
                <w:rFonts w:ascii="宋体" w:hAnsi="宋体" w:cs="宋体" w:eastAsia="宋体" w:hint="default"/>
                <w:sz w:val="21"/>
                <w:szCs w:val="21"/>
              </w:rPr>
              <w:t>84,569</w:t>
            </w:r>
            <w:r>
              <w:rPr>
                <w:rFonts w:ascii="宋体" w:hAnsi="宋体" w:cs="宋体" w:eastAsia="宋体" w:hint="default"/>
                <w:spacing w:val="-47"/>
                <w:sz w:val="21"/>
                <w:szCs w:val="21"/>
              </w:rPr>
              <w:t> </w:t>
            </w:r>
            <w:r>
              <w:rPr>
                <w:rFonts w:ascii="宋体" w:hAnsi="宋体" w:cs="宋体" w:eastAsia="宋体" w:hint="default"/>
                <w:sz w:val="21"/>
                <w:szCs w:val="21"/>
              </w:rPr>
              <w:t>万元，工程于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月开工，本年度投</w:t>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5"/>
                <w:sz w:val="21"/>
                <w:szCs w:val="21"/>
              </w:rPr>
              <w:t> </w:t>
            </w:r>
            <w:r>
              <w:rPr>
                <w:rFonts w:ascii="宋体" w:hAnsi="宋体" w:cs="宋体" w:eastAsia="宋体" w:hint="default"/>
                <w:sz w:val="21"/>
                <w:szCs w:val="21"/>
              </w:rPr>
              <w:t>7,101.61</w:t>
            </w:r>
            <w:r>
              <w:rPr>
                <w:rFonts w:ascii="宋体" w:hAnsi="宋体" w:cs="宋体" w:eastAsia="宋体" w:hint="default"/>
                <w:spacing w:val="-55"/>
                <w:sz w:val="21"/>
                <w:szCs w:val="21"/>
              </w:rPr>
              <w:t> </w:t>
            </w:r>
            <w:r>
              <w:rPr>
                <w:rFonts w:ascii="宋体" w:hAnsi="宋体" w:cs="宋体" w:eastAsia="宋体" w:hint="default"/>
                <w:spacing w:val="-27"/>
                <w:sz w:val="21"/>
                <w:szCs w:val="21"/>
              </w:rPr>
              <w:t>万元，至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年末主体工程累计完成投资额</w:t>
            </w:r>
            <w:r>
              <w:rPr>
                <w:rFonts w:ascii="宋体" w:hAnsi="宋体" w:cs="宋体" w:eastAsia="宋体" w:hint="default"/>
                <w:spacing w:val="-55"/>
                <w:sz w:val="21"/>
                <w:szCs w:val="21"/>
              </w:rPr>
              <w:t> </w:t>
            </w:r>
            <w:r>
              <w:rPr>
                <w:rFonts w:ascii="宋体" w:hAnsi="宋体" w:cs="宋体" w:eastAsia="宋体" w:hint="default"/>
                <w:spacing w:val="-1"/>
                <w:sz w:val="21"/>
                <w:szCs w:val="21"/>
              </w:rPr>
              <w:t>73,410.27</w:t>
            </w:r>
            <w:r>
              <w:rPr>
                <w:rFonts w:ascii="宋体" w:hAnsi="宋体" w:cs="宋体" w:eastAsia="宋体" w:hint="default"/>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pStyle w:val="Heading3"/>
        <w:spacing w:line="240" w:lineRule="auto"/>
        <w:ind w:left="238" w:right="0"/>
        <w:jc w:val="left"/>
        <w:rPr>
          <w:b w:val="0"/>
          <w:bCs w:val="0"/>
        </w:rPr>
      </w:pPr>
      <w:r>
        <w:rPr/>
        <w:t>二、董事会关于公司未来发展的讨论与分析</w:t>
      </w:r>
      <w:r>
        <w:rPr>
          <w:b w:val="0"/>
          <w:bCs w:val="0"/>
        </w:rPr>
      </w:r>
    </w:p>
    <w:p>
      <w:pPr>
        <w:pStyle w:val="Heading3"/>
        <w:spacing w:line="240" w:lineRule="auto" w:before="57"/>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pStyle w:val="BodyText"/>
        <w:spacing w:line="272" w:lineRule="exact" w:before="58"/>
        <w:ind w:left="238" w:right="977" w:firstLine="420"/>
        <w:jc w:val="both"/>
      </w:pPr>
      <w:r>
        <w:rPr>
          <w:rFonts w:ascii="宋体" w:hAnsi="宋体" w:cs="宋体" w:eastAsia="宋体" w:hint="default"/>
        </w:rPr>
        <w:t>2015</w:t>
      </w:r>
      <w:r>
        <w:rPr>
          <w:rFonts w:ascii="宋体" w:hAnsi="宋体" w:cs="宋体" w:eastAsia="宋体" w:hint="default"/>
          <w:spacing w:val="2"/>
        </w:rPr>
        <w:t> </w:t>
      </w:r>
      <w:r>
        <w:rPr>
          <w:spacing w:val="3"/>
        </w:rPr>
        <w:t>年，经济增长乏力成为全球经济新常态。我国经济转型正处在从高速到中高速的</w:t>
      </w:r>
      <w:r>
        <w:rPr/>
        <w:t> 增长速度换挡期、结构调整阵痛期、前期刺激政策消化期“三期叠加”阶段，拉动我国经济</w:t>
      </w:r>
      <w:r>
        <w:rPr>
          <w:spacing w:val="-99"/>
        </w:rPr>
        <w:t> </w:t>
      </w:r>
      <w:r>
        <w:rPr>
          <w:spacing w:val="-99"/>
        </w:rPr>
      </w:r>
      <w:r>
        <w:rPr/>
        <w:t>增长的传统动力正在减弱，寻找新的经济增长动力已经迫在眉睫。</w:t>
      </w:r>
    </w:p>
    <w:p>
      <w:pPr>
        <w:pStyle w:val="BodyText"/>
        <w:spacing w:line="272" w:lineRule="exact" w:before="1"/>
        <w:ind w:left="238" w:right="977" w:firstLine="420"/>
        <w:jc w:val="both"/>
      </w:pPr>
      <w:r>
        <w:rPr/>
        <w:t>尽管环渤海港口主要腹地大多以东北三省和蒙东地区为主，腹地货源均有交叉，市场和 周边港口竞争压力较大，但锦州港凭借利用国家支持港口发展的政策支持、“一带一路”战</w:t>
      </w:r>
      <w:r>
        <w:rPr>
          <w:spacing w:val="-99"/>
        </w:rPr>
        <w:t> </w:t>
      </w:r>
      <w:r>
        <w:rPr>
          <w:spacing w:val="-99"/>
        </w:rPr>
      </w:r>
      <w:r>
        <w:rPr/>
        <w:t>略、中韩自贸区以及国家支持东北振兴若干重大政策红利，充分发挥货种品牌优势，在油品</w:t>
      </w:r>
      <w:r>
        <w:rPr>
          <w:spacing w:val="-99"/>
        </w:rPr>
        <w:t> </w:t>
      </w:r>
      <w:r>
        <w:rPr>
          <w:spacing w:val="-99"/>
        </w:rPr>
      </w:r>
      <w:r>
        <w:rPr/>
        <w:t>化工、粮食、煤炭等大宗货源品种稳老拓新，由数量优先向质量效益优先转型，并推动辅业</w:t>
      </w:r>
      <w:r>
        <w:rPr>
          <w:spacing w:val="-99"/>
        </w:rPr>
        <w:t> </w:t>
      </w:r>
      <w:r>
        <w:rPr>
          <w:spacing w:val="-99"/>
        </w:rPr>
      </w:r>
      <w:r>
        <w:rPr>
          <w:spacing w:val="-4"/>
        </w:rPr>
        <w:t>发展，使其对主业形成强力支撑，公司抗风险能力显著提升。预计公司</w:t>
      </w:r>
      <w:r>
        <w:rPr>
          <w:spacing w:val="-41"/>
        </w:rPr>
        <w:t> </w:t>
      </w:r>
      <w:r>
        <w:rPr>
          <w:rFonts w:ascii="宋体" w:hAnsi="宋体" w:cs="宋体" w:eastAsia="宋体" w:hint="default"/>
        </w:rPr>
        <w:t>2015</w:t>
      </w:r>
      <w:r>
        <w:rPr>
          <w:rFonts w:ascii="宋体" w:hAnsi="宋体" w:cs="宋体" w:eastAsia="宋体" w:hint="default"/>
          <w:spacing w:val="-43"/>
        </w:rPr>
        <w:t> </w:t>
      </w:r>
      <w:r>
        <w:rPr/>
        <w:t>年总体经济指标</w:t>
      </w:r>
      <w:r>
        <w:rPr>
          <w:spacing w:val="-103"/>
        </w:rPr>
        <w:t> </w:t>
      </w:r>
      <w:r>
        <w:rPr/>
        <w:t>将继续保持稳定增长。</w:t>
      </w:r>
    </w:p>
    <w:p>
      <w:pPr>
        <w:spacing w:line="240" w:lineRule="auto" w:before="4"/>
        <w:rPr>
          <w:rFonts w:ascii="宋体" w:hAnsi="宋体" w:cs="宋体" w:eastAsia="宋体" w:hint="default"/>
          <w:sz w:val="23"/>
          <w:szCs w:val="23"/>
        </w:rPr>
      </w:pPr>
    </w:p>
    <w:p>
      <w:pPr>
        <w:pStyle w:val="Heading3"/>
        <w:spacing w:line="240" w:lineRule="auto" w:before="0"/>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公司发展战略</w:t>
      </w:r>
      <w:r>
        <w:rPr>
          <w:b w:val="0"/>
          <w:bCs w:val="0"/>
        </w:rPr>
      </w:r>
    </w:p>
    <w:p>
      <w:pPr>
        <w:pStyle w:val="BodyText"/>
        <w:spacing w:line="272" w:lineRule="exact" w:before="58"/>
        <w:ind w:left="238" w:right="976" w:firstLine="420"/>
        <w:jc w:val="both"/>
      </w:pPr>
      <w:r>
        <w:rPr>
          <w:rFonts w:ascii="宋体" w:hAnsi="宋体" w:cs="宋体" w:eastAsia="宋体" w:hint="default"/>
        </w:rPr>
        <w:t>2015</w:t>
      </w:r>
      <w:r>
        <w:rPr>
          <w:rFonts w:ascii="宋体" w:hAnsi="宋体" w:cs="宋体" w:eastAsia="宋体" w:hint="default"/>
          <w:spacing w:val="-29"/>
        </w:rPr>
        <w:t> </w:t>
      </w:r>
      <w:r>
        <w:rPr>
          <w:spacing w:val="-2"/>
        </w:rPr>
        <w:t>年，公司将客观分析国家宏观经济形势、腹地经济发展和货源增长状况及周边港口</w:t>
      </w:r>
      <w:r>
        <w:rPr/>
        <w:t> 发展态势，继续从传统经营模式向投资收益获取利润转变。以提高质量效益为核心，着力实</w:t>
      </w:r>
      <w:r>
        <w:rPr>
          <w:spacing w:val="-99"/>
        </w:rPr>
        <w:t> </w:t>
      </w:r>
      <w:r>
        <w:rPr>
          <w:spacing w:val="-99"/>
        </w:rPr>
      </w:r>
      <w:r>
        <w:rPr/>
        <w:t>施增长和转型，力争实现港口高质量的稳增长，打造锦州港发展的升级版。</w:t>
      </w:r>
    </w:p>
    <w:p>
      <w:pPr>
        <w:pStyle w:val="BodyText"/>
        <w:spacing w:line="272" w:lineRule="exact"/>
        <w:ind w:left="238" w:right="979" w:firstLine="420"/>
        <w:jc w:val="both"/>
      </w:pPr>
      <w:r>
        <w:rPr/>
        <w:t>公司将继续实行专业化作业公司举措，进一步优化生产布局，使其不断趋于合理；大力 完善港口功能，使港口装卸业务不断提升；加大油品在港中转、存储货量，加快集装箱业务</w:t>
      </w:r>
      <w:r>
        <w:rPr>
          <w:spacing w:val="-99"/>
        </w:rPr>
        <w:t> </w:t>
      </w:r>
      <w:r>
        <w:rPr>
          <w:spacing w:val="-99"/>
        </w:rPr>
      </w:r>
      <w:r>
        <w:rPr/>
        <w:t>发展，并使其不断做大、做强；继续推进合资合作、特别是与实力较强的国企联合，发展壮</w:t>
      </w:r>
      <w:r>
        <w:rPr>
          <w:spacing w:val="-99"/>
        </w:rPr>
        <w:t> </w:t>
      </w:r>
      <w:r>
        <w:rPr>
          <w:spacing w:val="-99"/>
        </w:rPr>
      </w:r>
      <w:r>
        <w:rPr/>
        <w:t>大公司的物流产业，使其向现代物流、高端物流模式迈进，使公司辅业对公司主业形成强有</w:t>
      </w:r>
    </w:p>
    <w:p>
      <w:pPr>
        <w:pStyle w:val="BodyText"/>
        <w:spacing w:line="272" w:lineRule="exact"/>
        <w:ind w:left="238" w:right="963"/>
        <w:jc w:val="left"/>
      </w:pPr>
      <w:r>
        <w:rPr/>
        <w:t>力的支撑；整合港口和社会资源，延伸港口的各项服务功能，以港口为核心，形成跨区域的</w:t>
      </w:r>
      <w:r>
        <w:rPr>
          <w:spacing w:val="-99"/>
        </w:rPr>
        <w:t> </w:t>
      </w:r>
      <w:r>
        <w:rPr>
          <w:spacing w:val="-99"/>
        </w:rPr>
      </w:r>
      <w:r>
        <w:rPr>
          <w:spacing w:val="-5"/>
        </w:rPr>
        <w:t>物流网络体系，培育核心竞争力，切实从传统经营模式向投资收益获取利润转变，提质创效，</w:t>
      </w:r>
    </w:p>
    <w:p>
      <w:pPr>
        <w:pStyle w:val="BodyText"/>
        <w:spacing w:line="248" w:lineRule="exact"/>
        <w:ind w:left="238" w:right="0"/>
        <w:jc w:val="left"/>
      </w:pPr>
      <w:r>
        <w:rPr/>
        <w:t>回馈股东和社会。</w:t>
      </w:r>
    </w:p>
    <w:p>
      <w:pPr>
        <w:spacing w:line="240" w:lineRule="auto" w:before="3"/>
        <w:rPr>
          <w:rFonts w:ascii="宋体" w:hAnsi="宋体" w:cs="宋体" w:eastAsia="宋体" w:hint="default"/>
          <w:sz w:val="25"/>
          <w:szCs w:val="25"/>
        </w:rPr>
      </w:pPr>
    </w:p>
    <w:p>
      <w:pPr>
        <w:pStyle w:val="Heading3"/>
        <w:spacing w:line="240" w:lineRule="auto" w:before="0"/>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1"/>
        </w:rPr>
        <w:t> </w:t>
      </w:r>
      <w:r>
        <w:rPr/>
        <w:t>经营计划</w:t>
      </w:r>
      <w:r>
        <w:rPr>
          <w:b w:val="0"/>
          <w:bCs w:val="0"/>
        </w:rPr>
      </w:r>
    </w:p>
    <w:p>
      <w:pPr>
        <w:pStyle w:val="BodyText"/>
        <w:spacing w:line="272" w:lineRule="exact" w:before="58"/>
        <w:ind w:left="238" w:right="976" w:firstLine="420"/>
        <w:jc w:val="both"/>
      </w:pPr>
      <w:r>
        <w:rPr>
          <w:rFonts w:ascii="宋体" w:hAnsi="宋体" w:cs="宋体" w:eastAsia="宋体" w:hint="default"/>
        </w:rPr>
        <w:t>2015</w:t>
      </w:r>
      <w:r>
        <w:rPr>
          <w:rFonts w:ascii="宋体" w:hAnsi="宋体" w:cs="宋体" w:eastAsia="宋体" w:hint="default"/>
          <w:spacing w:val="-29"/>
        </w:rPr>
        <w:t> </w:t>
      </w:r>
      <w:r>
        <w:rPr>
          <w:spacing w:val="-2"/>
        </w:rPr>
        <w:t>年，公司将主攻市场、巩固存量，继续加大市场开发及货源承揽力度，进一步创新</w:t>
      </w:r>
      <w:r>
        <w:rPr/>
        <w:t> 市场开发模式，从传统装卸港提升为物流港和贸易港，力争实现港口高效率的稳增长；继续</w:t>
      </w:r>
      <w:r>
        <w:rPr>
          <w:spacing w:val="-99"/>
        </w:rPr>
        <w:t> </w:t>
      </w:r>
      <w:r>
        <w:rPr>
          <w:spacing w:val="-99"/>
        </w:rPr>
      </w:r>
      <w:r>
        <w:rPr/>
        <w:t>优化装卸工艺，提高作业效率；将经营理念向轻资产过渡，提高资产使用效率及获利能力；</w:t>
      </w:r>
      <w:r>
        <w:rPr>
          <w:spacing w:val="-99"/>
        </w:rPr>
        <w:t> </w:t>
      </w:r>
      <w:r>
        <w:rPr>
          <w:spacing w:val="-99"/>
        </w:rPr>
      </w:r>
      <w:r>
        <w:rPr/>
        <w:t>在增收节支、开源节流方面强化成本控制；选择低成本融资项目，进一步降低融资成本。</w:t>
      </w:r>
    </w:p>
    <w:p>
      <w:pPr>
        <w:spacing w:after="0" w:line="272" w:lineRule="exact"/>
        <w:jc w:val="both"/>
        <w:sectPr>
          <w:type w:val="continuous"/>
          <w:pgSz w:w="11910" w:h="16840"/>
          <w:pgMar w:top="1080" w:bottom="280" w:left="1560" w:right="720"/>
        </w:sectPr>
      </w:pPr>
    </w:p>
    <w:p>
      <w:pPr>
        <w:spacing w:line="240" w:lineRule="auto" w:before="7"/>
        <w:rPr>
          <w:rFonts w:ascii="宋体" w:hAnsi="宋体" w:cs="宋体" w:eastAsia="宋体" w:hint="default"/>
          <w:sz w:val="28"/>
          <w:szCs w:val="28"/>
        </w:rPr>
      </w:pPr>
    </w:p>
    <w:p>
      <w:pPr>
        <w:pStyle w:val="BodyText"/>
        <w:spacing w:line="274" w:lineRule="exact" w:before="35"/>
        <w:ind w:left="598" w:right="99"/>
        <w:jc w:val="left"/>
      </w:pPr>
      <w:r>
        <w:rPr/>
        <w:t>公司</w:t>
      </w:r>
      <w:r>
        <w:rPr>
          <w:spacing w:val="-69"/>
        </w:rPr>
        <w:t> </w:t>
      </w:r>
      <w:r>
        <w:rPr>
          <w:rFonts w:ascii="宋体" w:hAnsi="宋体" w:cs="宋体" w:eastAsia="宋体" w:hint="default"/>
        </w:rPr>
        <w:t>2015</w:t>
      </w:r>
      <w:r>
        <w:rPr>
          <w:rFonts w:ascii="宋体" w:hAnsi="宋体" w:cs="宋体" w:eastAsia="宋体" w:hint="default"/>
          <w:spacing w:val="-69"/>
        </w:rPr>
        <w:t> </w:t>
      </w:r>
      <w:r>
        <w:rPr>
          <w:spacing w:val="-2"/>
        </w:rPr>
        <w:t>年</w:t>
      </w:r>
      <w:r>
        <w:rPr/>
        <w:t>计划营业收入</w:t>
      </w:r>
      <w:r>
        <w:rPr>
          <w:spacing w:val="-69"/>
        </w:rPr>
        <w:t> </w:t>
      </w:r>
      <w:r>
        <w:rPr>
          <w:rFonts w:ascii="宋体" w:hAnsi="宋体" w:cs="宋体" w:eastAsia="宋体" w:hint="default"/>
        </w:rPr>
        <w:t>2</w:t>
      </w:r>
      <w:r>
        <w:rPr>
          <w:rFonts w:ascii="宋体" w:hAnsi="宋体" w:cs="宋体" w:eastAsia="宋体" w:hint="default"/>
          <w:spacing w:val="1"/>
        </w:rPr>
        <w:t>7</w:t>
      </w:r>
      <w:r>
        <w:rPr>
          <w:rFonts w:ascii="宋体" w:hAnsi="宋体" w:cs="宋体" w:eastAsia="宋体" w:hint="default"/>
        </w:rPr>
        <w:t>4,994</w:t>
      </w:r>
      <w:r>
        <w:rPr>
          <w:rFonts w:ascii="宋体" w:hAnsi="宋体" w:cs="宋体" w:eastAsia="宋体" w:hint="default"/>
          <w:spacing w:val="-68"/>
        </w:rPr>
        <w:t> </w:t>
      </w:r>
      <w:r>
        <w:rPr>
          <w:spacing w:val="-2"/>
        </w:rPr>
        <w:t>万</w:t>
      </w:r>
      <w:r>
        <w:rPr/>
        <w:t>元</w:t>
      </w:r>
      <w:r>
        <w:rPr>
          <w:spacing w:val="-105"/>
        </w:rPr>
        <w:t>，</w:t>
      </w:r>
      <w:r>
        <w:rPr/>
        <w:t>港建指</w:t>
      </w:r>
      <w:r>
        <w:rPr>
          <w:spacing w:val="-2"/>
        </w:rPr>
        <w:t>标</w:t>
      </w:r>
      <w:r>
        <w:rPr/>
        <w:t>年度计划总投资额为</w:t>
      </w:r>
      <w:r>
        <w:rPr>
          <w:spacing w:val="-69"/>
        </w:rPr>
        <w:t> </w:t>
      </w:r>
      <w:r>
        <w:rPr>
          <w:rFonts w:ascii="宋体" w:hAnsi="宋体" w:cs="宋体" w:eastAsia="宋体" w:hint="default"/>
        </w:rPr>
        <w:t>3</w:t>
      </w:r>
      <w:r>
        <w:rPr>
          <w:rFonts w:ascii="宋体" w:hAnsi="宋体" w:cs="宋体" w:eastAsia="宋体" w:hint="default"/>
          <w:spacing w:val="1"/>
        </w:rPr>
        <w:t>0</w:t>
      </w:r>
      <w:r>
        <w:rPr>
          <w:rFonts w:ascii="宋体" w:hAnsi="宋体" w:cs="宋体" w:eastAsia="宋体" w:hint="default"/>
        </w:rPr>
        <w:t>,601.7</w:t>
      </w:r>
      <w:r>
        <w:rPr>
          <w:rFonts w:ascii="宋体" w:hAnsi="宋体" w:cs="宋体" w:eastAsia="宋体" w:hint="default"/>
          <w:spacing w:val="-68"/>
        </w:rPr>
        <w:t> </w:t>
      </w:r>
      <w:r>
        <w:rPr/>
        <w:t>万元，</w:t>
      </w:r>
    </w:p>
    <w:p>
      <w:pPr>
        <w:pStyle w:val="BodyText"/>
        <w:spacing w:line="272" w:lineRule="exact" w:before="26"/>
        <w:ind w:left="178" w:right="218"/>
        <w:jc w:val="both"/>
      </w:pPr>
      <w:r>
        <w:rPr>
          <w:spacing w:val="-9"/>
        </w:rPr>
        <w:t>其中：新建工程投资</w:t>
      </w:r>
      <w:r>
        <w:rPr>
          <w:spacing w:val="-51"/>
        </w:rPr>
        <w:t> </w:t>
      </w:r>
      <w:r>
        <w:rPr>
          <w:rFonts w:ascii="宋体" w:hAnsi="宋体" w:cs="宋体" w:eastAsia="宋体" w:hint="default"/>
        </w:rPr>
        <w:t>4,041.7</w:t>
      </w:r>
      <w:r>
        <w:rPr>
          <w:rFonts w:ascii="宋体" w:hAnsi="宋体" w:cs="宋体" w:eastAsia="宋体" w:hint="default"/>
          <w:spacing w:val="-50"/>
        </w:rPr>
        <w:t> </w:t>
      </w:r>
      <w:r>
        <w:rPr>
          <w:spacing w:val="-9"/>
        </w:rPr>
        <w:t>万元、续建工程投资</w:t>
      </w:r>
      <w:r>
        <w:rPr>
          <w:spacing w:val="-50"/>
        </w:rPr>
        <w:t> </w:t>
      </w:r>
      <w:r>
        <w:rPr>
          <w:rFonts w:ascii="宋体" w:hAnsi="宋体" w:cs="宋体" w:eastAsia="宋体" w:hint="default"/>
        </w:rPr>
        <w:t>24,460</w:t>
      </w:r>
      <w:r>
        <w:rPr>
          <w:rFonts w:ascii="宋体" w:hAnsi="宋体" w:cs="宋体" w:eastAsia="宋体" w:hint="default"/>
          <w:spacing w:val="-51"/>
        </w:rPr>
        <w:t> </w:t>
      </w:r>
      <w:r>
        <w:rPr>
          <w:spacing w:val="-10"/>
        </w:rPr>
        <w:t>万元、项目前期费</w:t>
      </w:r>
      <w:r>
        <w:rPr>
          <w:spacing w:val="-50"/>
        </w:rPr>
        <w:t> </w:t>
      </w:r>
      <w:r>
        <w:rPr>
          <w:rFonts w:ascii="宋体" w:hAnsi="宋体" w:cs="宋体" w:eastAsia="宋体" w:hint="default"/>
        </w:rPr>
        <w:t>2,100</w:t>
      </w:r>
      <w:r>
        <w:rPr>
          <w:rFonts w:ascii="宋体" w:hAnsi="宋体" w:cs="宋体" w:eastAsia="宋体" w:hint="default"/>
          <w:spacing w:val="-50"/>
        </w:rPr>
        <w:t> </w:t>
      </w:r>
      <w:r>
        <w:rPr>
          <w:spacing w:val="-12"/>
        </w:rPr>
        <w:t>万元。</w:t>
      </w:r>
      <w:r>
        <w:rPr>
          <w:rFonts w:ascii="宋体" w:hAnsi="宋体" w:cs="宋体" w:eastAsia="宋体" w:hint="default"/>
          <w:spacing w:val="-12"/>
        </w:rPr>
        <w:t>2015</w:t>
      </w:r>
      <w:r>
        <w:rPr>
          <w:rFonts w:ascii="宋体" w:hAnsi="宋体" w:cs="宋体" w:eastAsia="宋体" w:hint="default"/>
        </w:rPr>
        <w:t> </w:t>
      </w:r>
      <w:r>
        <w:rPr/>
        <w:t>年新建项目主要包括：港三路、西部港区排水、三港池北岸堆场临时排水、罐区储罐海关监</w:t>
      </w:r>
      <w:r>
        <w:rPr>
          <w:spacing w:val="-99"/>
        </w:rPr>
        <w:t> </w:t>
      </w:r>
      <w:r>
        <w:rPr>
          <w:spacing w:val="-99"/>
        </w:rPr>
      </w:r>
      <w:r>
        <w:rPr/>
        <w:t>管系统等工程；续建工程主要包括：西部海域变更段及南防波堤、罐区二期工程。</w:t>
      </w:r>
    </w:p>
    <w:p>
      <w:pPr>
        <w:spacing w:line="240" w:lineRule="auto" w:before="5"/>
        <w:rPr>
          <w:rFonts w:ascii="宋体" w:hAnsi="宋体" w:cs="宋体" w:eastAsia="宋体" w:hint="default"/>
          <w:sz w:val="23"/>
          <w:szCs w:val="23"/>
        </w:rPr>
      </w:pPr>
    </w:p>
    <w:p>
      <w:pPr>
        <w:pStyle w:val="Heading3"/>
        <w:spacing w:line="240" w:lineRule="auto" w:before="0"/>
        <w:ind w:left="178" w:right="0"/>
        <w:jc w:val="both"/>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因维持当前业务并完成在建投资项目公司所需的资金需求</w:t>
      </w:r>
      <w:r>
        <w:rPr>
          <w:b w:val="0"/>
          <w:bCs w:val="0"/>
        </w:rPr>
      </w:r>
    </w:p>
    <w:p>
      <w:pPr>
        <w:pStyle w:val="BodyText"/>
        <w:spacing w:line="272" w:lineRule="exact" w:before="58"/>
        <w:ind w:left="178" w:right="99" w:firstLine="420"/>
        <w:jc w:val="left"/>
      </w:pPr>
      <w:r>
        <w:rPr>
          <w:rFonts w:ascii="宋体" w:hAnsi="宋体" w:cs="宋体" w:eastAsia="宋体" w:hint="default"/>
        </w:rPr>
        <w:t>2015</w:t>
      </w:r>
      <w:r>
        <w:rPr>
          <w:rFonts w:ascii="宋体" w:hAnsi="宋体" w:cs="宋体" w:eastAsia="宋体" w:hint="default"/>
          <w:spacing w:val="4"/>
        </w:rPr>
        <w:t> </w:t>
      </w:r>
      <w:r>
        <w:rPr/>
        <w:t>年，公司将通过包括但不限于银行信贷、发行中期票据、短期融资券等筹资渠道， 继续优化融资结构，合理配置资金，降低资金成本，以满足公司发展的资金需求。</w:t>
      </w:r>
    </w:p>
    <w:p>
      <w:pPr>
        <w:spacing w:line="240" w:lineRule="auto" w:before="3"/>
        <w:rPr>
          <w:rFonts w:ascii="宋体" w:hAnsi="宋体" w:cs="宋体" w:eastAsia="宋体" w:hint="default"/>
          <w:sz w:val="23"/>
          <w:szCs w:val="23"/>
        </w:rPr>
      </w:pPr>
    </w:p>
    <w:p>
      <w:pPr>
        <w:pStyle w:val="Heading3"/>
        <w:spacing w:line="240" w:lineRule="auto" w:before="0"/>
        <w:ind w:left="178" w:right="0"/>
        <w:jc w:val="both"/>
        <w:rPr>
          <w:b w:val="0"/>
          <w:bCs w:val="0"/>
        </w:rPr>
      </w:pPr>
      <w:r>
        <w:rPr>
          <w:rFonts w:ascii="Calibri" w:hAnsi="Calibri" w:cs="Calibri" w:eastAsia="Calibri" w:hint="default"/>
        </w:rPr>
        <w:t>(</w:t>
      </w:r>
      <w:r>
        <w:rPr/>
        <w:t>五</w:t>
      </w:r>
      <w:r>
        <w:rPr>
          <w:rFonts w:ascii="Calibri" w:hAnsi="Calibri" w:cs="Calibri" w:eastAsia="Calibri" w:hint="default"/>
        </w:rPr>
        <w:t>) </w:t>
      </w:r>
      <w:r>
        <w:rPr>
          <w:rFonts w:ascii="Calibri" w:hAnsi="Calibri" w:cs="Calibri" w:eastAsia="Calibri" w:hint="default"/>
          <w:spacing w:val="39"/>
        </w:rPr>
        <w:t> </w:t>
      </w:r>
      <w:r>
        <w:rPr/>
        <w:t>可能面对的风险</w:t>
      </w:r>
      <w:r>
        <w:rPr>
          <w:b w:val="0"/>
          <w:bCs w:val="0"/>
        </w:rPr>
      </w:r>
    </w:p>
    <w:p>
      <w:pPr>
        <w:pStyle w:val="BodyText"/>
        <w:spacing w:line="272" w:lineRule="exact" w:before="58"/>
        <w:ind w:left="598" w:right="99"/>
        <w:jc w:val="left"/>
      </w:pPr>
      <w:r>
        <w:rPr/>
        <w:t>（一）风险 </w:t>
      </w:r>
      <w:r>
        <w:rPr>
          <w:rFonts w:ascii="宋体" w:hAnsi="宋体" w:cs="宋体" w:eastAsia="宋体" w:hint="default"/>
          <w:spacing w:val="-3"/>
        </w:rPr>
        <w:t>1</w:t>
      </w:r>
      <w:r>
        <w:rPr>
          <w:spacing w:val="-3"/>
        </w:rPr>
        <w:t>、市场面临较大压力。经济增长乏力成为目前全球经济新常态，尚无结束迹象，大宗商</w:t>
      </w:r>
    </w:p>
    <w:p>
      <w:pPr>
        <w:pStyle w:val="BodyText"/>
        <w:spacing w:line="272" w:lineRule="exact"/>
        <w:ind w:left="598" w:right="99" w:hanging="420"/>
        <w:jc w:val="left"/>
      </w:pPr>
      <w:r>
        <w:rPr/>
        <w:t>品走势趋弱，给锦州港货源形势带来消极影响。 </w:t>
      </w:r>
      <w:r>
        <w:rPr>
          <w:rFonts w:ascii="宋体" w:hAnsi="宋体" w:cs="宋体" w:eastAsia="宋体" w:hint="default"/>
          <w:spacing w:val="-3"/>
        </w:rPr>
        <w:t>2</w:t>
      </w:r>
      <w:r>
        <w:rPr>
          <w:spacing w:val="-3"/>
        </w:rPr>
        <w:t>、同业竞争日趋激烈。环渤海港口众多，区域定位分工趋同，市场运力明显过剩，周边</w:t>
      </w:r>
    </w:p>
    <w:p>
      <w:pPr>
        <w:pStyle w:val="BodyText"/>
        <w:spacing w:line="246" w:lineRule="exact"/>
        <w:ind w:left="178" w:right="0"/>
        <w:jc w:val="both"/>
      </w:pPr>
      <w:r>
        <w:rPr/>
        <w:t>港口将步入更趋惨烈的竞争。</w:t>
      </w:r>
    </w:p>
    <w:p>
      <w:pPr>
        <w:pStyle w:val="BodyText"/>
        <w:spacing w:line="272" w:lineRule="exact" w:before="26"/>
        <w:ind w:left="178" w:right="218" w:firstLine="420"/>
        <w:jc w:val="right"/>
      </w:pPr>
      <w:r>
        <w:rPr>
          <w:rFonts w:ascii="宋体" w:hAnsi="宋体" w:cs="宋体" w:eastAsia="宋体" w:hint="default"/>
        </w:rPr>
        <w:t>3</w:t>
      </w:r>
      <w:r>
        <w:rPr/>
        <w:t>、成本压力不容忽视。</w:t>
      </w:r>
      <w:r>
        <w:rPr>
          <w:rFonts w:ascii="宋体" w:hAnsi="宋体" w:cs="宋体" w:eastAsia="宋体" w:hint="default"/>
        </w:rPr>
        <w:t>2015</w:t>
      </w:r>
      <w:r>
        <w:rPr>
          <w:rFonts w:ascii="宋体" w:hAnsi="宋体" w:cs="宋体" w:eastAsia="宋体" w:hint="default"/>
          <w:spacing w:val="6"/>
        </w:rPr>
        <w:t> </w:t>
      </w:r>
      <w:r>
        <w:rPr/>
        <w:t>年尽管公司将严控各项成本，但港建投资、劳动力成本上 升、合资合作项目投入等资金总额仍需数亿元。综合来看，将给公司带来一定的成本压力。 </w:t>
      </w:r>
      <w:r>
        <w:rPr>
          <w:rFonts w:ascii="宋体" w:hAnsi="宋体" w:cs="宋体" w:eastAsia="宋体" w:hint="default"/>
        </w:rPr>
        <w:t>4</w:t>
      </w:r>
      <w:r>
        <w:rPr/>
        <w:t>、港口抗风险能力亟待提高。尽管</w:t>
      </w:r>
      <w:r>
        <w:rPr>
          <w:spacing w:val="-51"/>
        </w:rPr>
        <w:t> </w:t>
      </w:r>
      <w:r>
        <w:rPr>
          <w:rFonts w:ascii="宋体" w:hAnsi="宋体" w:cs="宋体" w:eastAsia="宋体" w:hint="default"/>
        </w:rPr>
        <w:t>2014</w:t>
      </w:r>
      <w:r>
        <w:rPr>
          <w:rFonts w:ascii="宋体" w:hAnsi="宋体" w:cs="宋体" w:eastAsia="宋体" w:hint="default"/>
          <w:spacing w:val="-50"/>
        </w:rPr>
        <w:t> </w:t>
      </w:r>
      <w:r>
        <w:rPr/>
        <w:t>年公司在辅业发展上加大了资金投入和扶持力 度，但是短期内辅业对港口主业尚难形成强力支撑，单独依赖主营的状况弱化了公司抗风险 能力。此外，港口对腹地经济具有较强的依赖性，而锦州港直接腹地能够对港口发展起到长 期拉动作用的重点临港产业项目尚未形成规模，加之周边各港口存在腹地交叉状况，激烈的</w:t>
      </w:r>
    </w:p>
    <w:p>
      <w:pPr>
        <w:pStyle w:val="BodyText"/>
        <w:spacing w:line="246" w:lineRule="exact"/>
        <w:ind w:left="178" w:right="0"/>
        <w:jc w:val="both"/>
      </w:pPr>
      <w:r>
        <w:rPr/>
        <w:t>竞争对锦州港运营造成不良影响，因此，强力推进辅营业务发展是一场持久战。</w:t>
      </w:r>
    </w:p>
    <w:p>
      <w:pPr>
        <w:pStyle w:val="BodyText"/>
        <w:spacing w:line="272" w:lineRule="exact" w:before="26"/>
        <w:ind w:left="598" w:right="99"/>
        <w:jc w:val="left"/>
      </w:pPr>
      <w:r>
        <w:rPr/>
        <w:t>（二）对策 </w:t>
      </w:r>
      <w:r>
        <w:rPr>
          <w:rFonts w:ascii="宋体" w:hAnsi="宋体" w:cs="宋体" w:eastAsia="宋体" w:hint="default"/>
          <w:spacing w:val="-3"/>
        </w:rPr>
        <w:t>1</w:t>
      </w:r>
      <w:r>
        <w:rPr>
          <w:spacing w:val="-3"/>
        </w:rPr>
        <w:t>、在生产营运方面，生产经营系统将继续主攻市场，加大市场开发及货源承揽力度，创</w:t>
      </w:r>
    </w:p>
    <w:p>
      <w:pPr>
        <w:pStyle w:val="BodyText"/>
        <w:spacing w:line="272" w:lineRule="exact" w:before="1"/>
        <w:ind w:left="178" w:right="219"/>
        <w:jc w:val="both"/>
      </w:pPr>
      <w:r>
        <w:rPr/>
        <w:t>新经营方式和盈利模式。各专业化公司在市场开发上要统分结合、上下联动、权责明确、边</w:t>
      </w:r>
      <w:r>
        <w:rPr>
          <w:spacing w:val="-99"/>
        </w:rPr>
        <w:t> </w:t>
      </w:r>
      <w:r>
        <w:rPr>
          <w:spacing w:val="-99"/>
        </w:rPr>
      </w:r>
      <w:r>
        <w:rPr/>
        <w:t>界清晰，进一步创新市场开发模式，联动港口物流链上下游，推动公司由数量优先向质量优</w:t>
      </w:r>
      <w:r>
        <w:rPr>
          <w:spacing w:val="-99"/>
        </w:rPr>
        <w:t> </w:t>
      </w:r>
      <w:r>
        <w:rPr>
          <w:spacing w:val="-99"/>
        </w:rPr>
      </w:r>
      <w:r>
        <w:rPr/>
        <w:t>先转型。</w:t>
      </w:r>
    </w:p>
    <w:p>
      <w:pPr>
        <w:pStyle w:val="BodyText"/>
        <w:spacing w:line="246" w:lineRule="exact"/>
        <w:ind w:left="178" w:right="99" w:firstLine="420"/>
        <w:jc w:val="left"/>
      </w:pPr>
      <w:r>
        <w:rPr>
          <w:rFonts w:ascii="宋体" w:hAnsi="宋体" w:cs="宋体" w:eastAsia="宋体" w:hint="default"/>
          <w:spacing w:val="-3"/>
        </w:rPr>
        <w:t>2</w:t>
      </w:r>
      <w:r>
        <w:rPr>
          <w:spacing w:val="-3"/>
        </w:rPr>
        <w:t>、在港口建设方面，把握建设推进时序和节奏，抓好责任落实、施工组织、督查考核等</w:t>
      </w:r>
    </w:p>
    <w:p>
      <w:pPr>
        <w:pStyle w:val="BodyText"/>
        <w:spacing w:line="237" w:lineRule="auto" w:before="1"/>
        <w:ind w:left="178" w:right="217"/>
        <w:jc w:val="both"/>
      </w:pPr>
      <w:r>
        <w:rPr/>
        <w:t>工作，进一步完善港口功能，扩大通过能力，为生产发展提供有力支撑。继续最大额度地争</w:t>
      </w:r>
      <w:r>
        <w:rPr>
          <w:spacing w:val="-99"/>
        </w:rPr>
        <w:t> </w:t>
      </w:r>
      <w:r>
        <w:rPr>
          <w:spacing w:val="-99"/>
        </w:rPr>
      </w:r>
      <w:r>
        <w:rPr/>
        <w:t>取国家工程资金补助；快速推进锦州港</w:t>
      </w:r>
      <w:r>
        <w:rPr>
          <w:spacing w:val="-82"/>
        </w:rPr>
        <w:t> </w:t>
      </w:r>
      <w:r>
        <w:rPr>
          <w:rFonts w:ascii="宋体" w:hAnsi="宋体" w:cs="宋体" w:eastAsia="宋体" w:hint="default"/>
          <w:spacing w:val="-5"/>
        </w:rPr>
        <w:t>302</w:t>
      </w:r>
      <w:r>
        <w:rPr>
          <w:spacing w:val="-5"/>
        </w:rPr>
        <w:t>、</w:t>
      </w:r>
      <w:r>
        <w:rPr>
          <w:rFonts w:ascii="宋体" w:hAnsi="宋体" w:cs="宋体" w:eastAsia="宋体" w:hint="default"/>
          <w:spacing w:val="-5"/>
        </w:rPr>
        <w:t>303</w:t>
      </w:r>
      <w:r>
        <w:rPr>
          <w:rFonts w:ascii="宋体" w:hAnsi="宋体" w:cs="宋体" w:eastAsia="宋体" w:hint="default"/>
          <w:spacing w:val="-83"/>
        </w:rPr>
        <w:t> </w:t>
      </w:r>
      <w:r>
        <w:rPr/>
        <w:t>油品化工泊位工程前期工作，为打造石化产 业集聚带和精细化工产业集群做好储备；扎实推进已完工程验收，争取在进港航道、油品罐</w:t>
      </w:r>
      <w:r>
        <w:rPr>
          <w:spacing w:val="-99"/>
        </w:rPr>
        <w:t> </w:t>
      </w:r>
      <w:r>
        <w:rPr>
          <w:spacing w:val="-99"/>
        </w:rPr>
      </w:r>
      <w:r>
        <w:rPr/>
        <w:t>区工程（一期）、三港池东岸通用泊位等工程竣工验收上实现突破。</w:t>
      </w:r>
    </w:p>
    <w:p>
      <w:pPr>
        <w:pStyle w:val="BodyText"/>
        <w:spacing w:line="272" w:lineRule="exact" w:before="25"/>
        <w:ind w:left="178" w:right="217" w:firstLine="420"/>
        <w:jc w:val="both"/>
      </w:pPr>
      <w:r>
        <w:rPr>
          <w:rFonts w:ascii="宋体" w:hAnsi="宋体" w:cs="宋体" w:eastAsia="宋体" w:hint="default"/>
          <w:spacing w:val="-3"/>
        </w:rPr>
        <w:t>3</w:t>
      </w:r>
      <w:r>
        <w:rPr>
          <w:spacing w:val="-3"/>
        </w:rPr>
        <w:t>、在项目工作方面，以能够对公司发展起到长期拉动作用的产业项目、与公司主业相关</w:t>
      </w:r>
      <w:r>
        <w:rPr/>
        <w:t> 的上下游产业项目及投资回报率较高的高附加产业项目为重点，以找准能够有助创新、驱动</w:t>
      </w:r>
      <w:r>
        <w:rPr>
          <w:spacing w:val="-99"/>
        </w:rPr>
        <w:t> </w:t>
      </w:r>
      <w:r>
        <w:rPr>
          <w:spacing w:val="-99"/>
        </w:rPr>
      </w:r>
      <w:r>
        <w:rPr/>
        <w:t>创新且兼具市场、资金、技术、管理等多重优势的知名企业为关键，进一步提高招商选资质</w:t>
      </w:r>
      <w:r>
        <w:rPr>
          <w:spacing w:val="-99"/>
        </w:rPr>
        <w:t> </w:t>
      </w:r>
      <w:r>
        <w:rPr>
          <w:spacing w:val="-99"/>
        </w:rPr>
      </w:r>
      <w:r>
        <w:rPr/>
        <w:t>量，加快项目高端化、特色化和集约化进程。</w:t>
      </w:r>
    </w:p>
    <w:p>
      <w:pPr>
        <w:pStyle w:val="BodyText"/>
        <w:spacing w:line="272" w:lineRule="exact"/>
        <w:ind w:left="178" w:right="217" w:firstLine="420"/>
        <w:jc w:val="both"/>
      </w:pPr>
      <w:r>
        <w:rPr>
          <w:rFonts w:ascii="宋体" w:hAnsi="宋体" w:cs="宋体" w:eastAsia="宋体" w:hint="default"/>
          <w:spacing w:val="-3"/>
        </w:rPr>
        <w:t>4</w:t>
      </w:r>
      <w:r>
        <w:rPr>
          <w:spacing w:val="-3"/>
        </w:rPr>
        <w:t>、在企业管理方面，推动公司上下树立“规范运作创造价值”的理念，探寻增效获利的</w:t>
      </w:r>
      <w:r>
        <w:rPr/>
        <w:t> 新思路、新举措、新路径。</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left="178"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3"/>
        <w:spacing w:line="240" w:lineRule="auto" w:before="42"/>
        <w:ind w:left="119"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1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178" w:right="0"/>
        <w:jc w:val="both"/>
      </w:pPr>
      <w:r>
        <w:rPr/>
        <w:t>□适用</w:t>
      </w:r>
      <w:r>
        <w:rPr>
          <w:spacing w:val="-2"/>
        </w:rPr>
        <w:t> </w:t>
      </w:r>
      <w:r>
        <w:rPr/>
        <w:t>√不适用</w:t>
      </w:r>
    </w:p>
    <w:p>
      <w:pPr>
        <w:spacing w:after="0" w:line="240" w:lineRule="auto"/>
        <w:jc w:val="both"/>
        <w:sectPr>
          <w:pgSz w:w="11910" w:h="16840"/>
          <w:pgMar w:header="0" w:footer="1194" w:top="1080" w:bottom="1380" w:left="1620" w:right="1480"/>
        </w:sectPr>
      </w:pPr>
    </w:p>
    <w:p>
      <w:pPr>
        <w:spacing w:line="240" w:lineRule="auto" w:before="7"/>
        <w:rPr>
          <w:rFonts w:ascii="宋体" w:hAnsi="宋体" w:cs="宋体" w:eastAsia="宋体" w:hint="default"/>
          <w:sz w:val="28"/>
          <w:szCs w:val="28"/>
        </w:rPr>
      </w:pPr>
    </w:p>
    <w:p>
      <w:pPr>
        <w:pStyle w:val="Heading3"/>
        <w:spacing w:line="240" w:lineRule="auto"/>
        <w:ind w:left="179"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2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238" w:right="0"/>
        <w:jc w:val="left"/>
        <w:rPr>
          <w:b w:val="0"/>
          <w:bCs w:val="0"/>
        </w:rPr>
      </w:pPr>
      <w:r>
        <w:rPr/>
        <w:t>四、利润分配或资本公积金转增预案</w:t>
      </w:r>
      <w:r>
        <w:rPr>
          <w:b w:val="0"/>
          <w:bCs w:val="0"/>
        </w:rPr>
      </w:r>
    </w:p>
    <w:p>
      <w:pPr>
        <w:pStyle w:val="Heading3"/>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现金分红政策的制定、执行或调整情况</w:t>
      </w:r>
      <w:r>
        <w:rPr>
          <w:b w:val="0"/>
          <w:bCs w:val="0"/>
        </w:rPr>
      </w:r>
    </w:p>
    <w:p>
      <w:pPr>
        <w:pStyle w:val="BodyText"/>
        <w:spacing w:line="272" w:lineRule="exact" w:before="58"/>
        <w:ind w:left="238" w:right="236" w:firstLine="420"/>
        <w:jc w:val="both"/>
      </w:pPr>
      <w:r>
        <w:rPr/>
        <w:t>依照《公司章程》规定的股利分配政策，</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3</w:t>
      </w:r>
      <w:r>
        <w:rPr>
          <w:rFonts w:ascii="宋体" w:hAnsi="宋体" w:cs="宋体" w:eastAsia="宋体" w:hint="default"/>
          <w:spacing w:val="-45"/>
        </w:rPr>
        <w:t> </w:t>
      </w:r>
      <w:r>
        <w:rPr/>
        <w:t>日，公司召开的</w:t>
      </w:r>
      <w:r>
        <w:rPr>
          <w:spacing w:val="-45"/>
        </w:rPr>
        <w:t> </w:t>
      </w:r>
      <w:r>
        <w:rPr>
          <w:rFonts w:ascii="宋体" w:hAnsi="宋体" w:cs="宋体" w:eastAsia="宋体" w:hint="default"/>
        </w:rPr>
        <w:t>2013</w:t>
      </w:r>
      <w:r>
        <w:rPr>
          <w:rFonts w:ascii="宋体" w:hAnsi="宋体" w:cs="宋体" w:eastAsia="宋体" w:hint="default"/>
          <w:spacing w:val="-45"/>
        </w:rPr>
        <w:t> </w:t>
      </w:r>
      <w:r>
        <w:rPr/>
        <w:t>年年度股 </w:t>
      </w:r>
      <w:r>
        <w:rPr>
          <w:spacing w:val="18"/>
        </w:rPr>
        <w:t>东大会审议通过公司 </w:t>
      </w:r>
      <w:r>
        <w:rPr>
          <w:rFonts w:ascii="宋体" w:hAnsi="宋体" w:cs="宋体" w:eastAsia="宋体" w:hint="default"/>
        </w:rPr>
        <w:t>2013 </w:t>
      </w:r>
      <w:r>
        <w:rPr>
          <w:spacing w:val="18"/>
        </w:rPr>
        <w:t>年度利润分配方案： </w:t>
      </w:r>
      <w:r>
        <w:rPr>
          <w:spacing w:val="14"/>
        </w:rPr>
        <w:t>以截至 </w:t>
      </w:r>
      <w:r>
        <w:rPr>
          <w:rFonts w:ascii="宋体" w:hAnsi="宋体" w:cs="宋体" w:eastAsia="宋体" w:hint="default"/>
        </w:rPr>
        <w:t>2013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6"/>
        </w:rPr>
        <w:t> </w:t>
      </w:r>
      <w:r>
        <w:rPr>
          <w:spacing w:val="15"/>
        </w:rPr>
        <w:t>日总股本</w:t>
      </w:r>
      <w:r>
        <w:rPr/>
        <w:t> </w:t>
      </w:r>
      <w:r>
        <w:rPr>
          <w:rFonts w:ascii="宋体" w:hAnsi="宋体" w:cs="宋体" w:eastAsia="宋体" w:hint="default"/>
        </w:rPr>
        <w:t>2,002,291,500</w:t>
      </w:r>
      <w:r>
        <w:rPr>
          <w:rFonts w:ascii="宋体" w:hAnsi="宋体" w:cs="宋体" w:eastAsia="宋体" w:hint="default"/>
          <w:spacing w:val="2"/>
        </w:rPr>
        <w:t> </w:t>
      </w:r>
      <w:r>
        <w:rPr>
          <w:spacing w:val="-3"/>
        </w:rPr>
        <w:t>股为基数，向全体股东每</w:t>
      </w:r>
      <w:r>
        <w:rPr>
          <w:spacing w:val="3"/>
        </w:rPr>
        <w:t> </w:t>
      </w:r>
      <w:r>
        <w:rPr>
          <w:rFonts w:ascii="宋体" w:hAnsi="宋体" w:cs="宋体" w:eastAsia="宋体" w:hint="default"/>
        </w:rPr>
        <w:t>10</w:t>
      </w:r>
      <w:r>
        <w:rPr>
          <w:rFonts w:ascii="宋体" w:hAnsi="宋体" w:cs="宋体" w:eastAsia="宋体" w:hint="default"/>
          <w:spacing w:val="3"/>
        </w:rPr>
        <w:t> </w:t>
      </w:r>
      <w:r>
        <w:rPr/>
        <w:t>股派发现金股利人民币</w:t>
      </w:r>
      <w:r>
        <w:rPr>
          <w:spacing w:val="-51"/>
        </w:rPr>
        <w:t> </w:t>
      </w:r>
      <w:r>
        <w:rPr>
          <w:rFonts w:ascii="宋体" w:hAnsi="宋体" w:cs="宋体" w:eastAsia="宋体" w:hint="default"/>
        </w:rPr>
        <w:t>0.25</w:t>
      </w:r>
      <w:r>
        <w:rPr>
          <w:rFonts w:ascii="宋体" w:hAnsi="宋体" w:cs="宋体" w:eastAsia="宋体" w:hint="default"/>
          <w:spacing w:val="-52"/>
        </w:rPr>
        <w:t> </w:t>
      </w:r>
      <w:r>
        <w:rPr>
          <w:spacing w:val="-10"/>
        </w:rPr>
        <w:t>元（含税），共分</w:t>
      </w:r>
    </w:p>
    <w:p>
      <w:pPr>
        <w:pStyle w:val="BodyText"/>
        <w:spacing w:line="245" w:lineRule="exact"/>
        <w:ind w:left="238" w:right="0"/>
        <w:jc w:val="left"/>
      </w:pPr>
      <w:r>
        <w:rPr/>
        <w:t>配现金股利人民币</w:t>
      </w:r>
      <w:r>
        <w:rPr>
          <w:spacing w:val="-50"/>
        </w:rPr>
        <w:t> </w:t>
      </w:r>
      <w:r>
        <w:rPr>
          <w:rFonts w:ascii="宋体" w:hAnsi="宋体" w:cs="宋体" w:eastAsia="宋体" w:hint="default"/>
        </w:rPr>
        <w:t>50,057,287.50</w:t>
      </w:r>
      <w:r>
        <w:rPr>
          <w:rFonts w:ascii="宋体" w:hAnsi="宋体" w:cs="宋体" w:eastAsia="宋体" w:hint="default"/>
          <w:spacing w:val="-49"/>
        </w:rPr>
        <w:t> </w:t>
      </w:r>
      <w:r>
        <w:rPr/>
        <w:t>元，此次分配后剩余可分配利润留待以后年度分配，不进</w:t>
      </w:r>
    </w:p>
    <w:p>
      <w:pPr>
        <w:pStyle w:val="BodyText"/>
        <w:spacing w:line="272" w:lineRule="exact" w:before="26"/>
        <w:ind w:left="238" w:right="226"/>
        <w:jc w:val="left"/>
      </w:pPr>
      <w:r>
        <w:rPr/>
        <w:t>行资本公积转增股本。</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5</w:t>
      </w:r>
      <w:r>
        <w:rPr>
          <w:rFonts w:ascii="宋体" w:hAnsi="宋体" w:cs="宋体" w:eastAsia="宋体" w:hint="default"/>
          <w:spacing w:val="-41"/>
        </w:rPr>
        <w:t> </w:t>
      </w:r>
      <w:r>
        <w:rPr/>
        <w:t>月，公司</w:t>
      </w:r>
      <w:r>
        <w:rPr>
          <w:spacing w:val="-41"/>
        </w:rPr>
        <w:t> </w:t>
      </w:r>
      <w:r>
        <w:rPr>
          <w:rFonts w:ascii="宋体" w:hAnsi="宋体" w:cs="宋体" w:eastAsia="宋体" w:hint="default"/>
        </w:rPr>
        <w:t>2013</w:t>
      </w:r>
      <w:r>
        <w:rPr>
          <w:rFonts w:ascii="宋体" w:hAnsi="宋体" w:cs="宋体" w:eastAsia="宋体" w:hint="default"/>
          <w:spacing w:val="-42"/>
        </w:rPr>
        <w:t> </w:t>
      </w:r>
      <w:r>
        <w:rPr/>
        <w:t>年度利润分配工作已实施完毕。该股利分配 符合相关审议程序规定，符合中小投资者的合法权益。</w:t>
      </w:r>
    </w:p>
    <w:p>
      <w:pPr>
        <w:pStyle w:val="BodyText"/>
        <w:spacing w:line="272" w:lineRule="exact"/>
        <w:ind w:left="238" w:right="237" w:firstLine="420"/>
        <w:jc w:val="both"/>
      </w:pPr>
      <w:r>
        <w:rPr/>
        <w:t>为进一步完善公司法人治理结构，按照上海证券交易所《上市公司定期报告工作备忘录 </w:t>
      </w:r>
      <w:r>
        <w:rPr>
          <w:spacing w:val="-4"/>
        </w:rPr>
        <w:t>第七号</w:t>
      </w:r>
      <w:r>
        <w:rPr>
          <w:rFonts w:ascii="宋体" w:hAnsi="宋体" w:cs="宋体" w:eastAsia="宋体" w:hint="default"/>
          <w:spacing w:val="-4"/>
        </w:rPr>
        <w:t>--</w:t>
      </w:r>
      <w:r>
        <w:rPr>
          <w:spacing w:val="-4"/>
        </w:rPr>
        <w:t>关于年报工作中与现金分红相关的注意事项》相关要求，公司</w:t>
      </w:r>
      <w:r>
        <w:rPr>
          <w:spacing w:val="-41"/>
        </w:rPr>
        <w:t> </w:t>
      </w:r>
      <w:r>
        <w:rPr>
          <w:rFonts w:ascii="宋体" w:hAnsi="宋体" w:cs="宋体" w:eastAsia="宋体" w:hint="default"/>
        </w:rPr>
        <w:t>2014</w:t>
      </w:r>
      <w:r>
        <w:rPr>
          <w:rFonts w:ascii="宋体" w:hAnsi="宋体" w:cs="宋体" w:eastAsia="宋体" w:hint="default"/>
          <w:spacing w:val="-42"/>
        </w:rPr>
        <w:t> </w:t>
      </w:r>
      <w:r>
        <w:rPr/>
        <w:t>年第一次临时股</w:t>
      </w:r>
      <w:r>
        <w:rPr>
          <w:spacing w:val="-103"/>
        </w:rPr>
        <w:t> </w:t>
      </w:r>
      <w:r>
        <w:rPr>
          <w:spacing w:val="-103"/>
        </w:rPr>
      </w:r>
      <w:r>
        <w:rPr/>
        <w:t>东大会审议通过《关于修改</w:t>
      </w:r>
      <w:r>
        <w:rPr>
          <w:rFonts w:ascii="宋体" w:hAnsi="宋体" w:cs="宋体" w:eastAsia="宋体" w:hint="default"/>
        </w:rPr>
        <w:t>&lt;</w:t>
      </w:r>
      <w:r>
        <w:rPr/>
        <w:t>公司章程</w:t>
      </w:r>
      <w:r>
        <w:rPr>
          <w:rFonts w:ascii="宋体" w:hAnsi="宋体" w:cs="宋体" w:eastAsia="宋体" w:hint="default"/>
        </w:rPr>
        <w:t>&gt;</w:t>
      </w:r>
      <w:r>
        <w:rPr/>
        <w:t>部分条款的议案》，在公司《章程》中明确了现金分</w:t>
      </w:r>
      <w:r>
        <w:rPr>
          <w:spacing w:val="-100"/>
        </w:rPr>
        <w:t> </w:t>
      </w:r>
      <w:r>
        <w:rPr>
          <w:spacing w:val="-100"/>
        </w:rPr>
      </w:r>
      <w:r>
        <w:rPr/>
        <w:t>红在公司利润分配中的优先顺序。</w:t>
      </w:r>
    </w:p>
    <w:p>
      <w:pPr>
        <w:spacing w:line="240" w:lineRule="auto" w:before="4"/>
        <w:rPr>
          <w:rFonts w:ascii="宋体" w:hAnsi="宋体" w:cs="宋体" w:eastAsia="宋体" w:hint="default"/>
          <w:sz w:val="23"/>
          <w:szCs w:val="23"/>
        </w:rPr>
      </w:pPr>
    </w:p>
    <w:p>
      <w:pPr>
        <w:pStyle w:val="Heading3"/>
        <w:spacing w:line="240" w:lineRule="auto" w:before="0"/>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50" w:val="left" w:leader="none"/>
        </w:tabs>
        <w:spacing w:line="240" w:lineRule="auto" w:before="30"/>
        <w:ind w:left="0" w:right="237"/>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86"/>
        <w:gridCol w:w="1086"/>
        <w:gridCol w:w="1016"/>
        <w:gridCol w:w="1089"/>
        <w:gridCol w:w="1580"/>
        <w:gridCol w:w="1686"/>
        <w:gridCol w:w="1282"/>
      </w:tblGrid>
      <w:tr>
        <w:trPr>
          <w:trHeight w:val="1384" w:hRule="exact"/>
        </w:trPr>
        <w:tc>
          <w:tcPr>
            <w:tcW w:w="88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17" w:right="224"/>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0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5" w:right="114"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送红股数</w:t>
            </w:r>
          </w:p>
          <w:p>
            <w:pPr>
              <w:pStyle w:val="TableParagraph"/>
              <w:spacing w:line="248" w:lineRule="exact"/>
              <w:ind w:left="21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00" w:right="97" w:hanging="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派息数 </w:t>
            </w:r>
            <w:r>
              <w:rPr>
                <w:rFonts w:ascii="宋体" w:hAnsi="宋体" w:cs="宋体" w:eastAsia="宋体" w:hint="default"/>
                <w:spacing w:val="-8"/>
                <w:sz w:val="21"/>
                <w:szCs w:val="21"/>
              </w:rPr>
              <w:t>(</w:t>
            </w:r>
            <w:r>
              <w:rPr>
                <w:rFonts w:ascii="宋体" w:hAnsi="宋体" w:cs="宋体" w:eastAsia="宋体" w:hint="default"/>
                <w:spacing w:val="-8"/>
                <w:sz w:val="21"/>
                <w:szCs w:val="21"/>
              </w:rPr>
              <w:t>元</w:t>
            </w:r>
            <w:r>
              <w:rPr>
                <w:rFonts w:ascii="宋体" w:hAnsi="宋体" w:cs="宋体" w:eastAsia="宋体" w:hint="default"/>
                <w:spacing w:val="-8"/>
                <w:sz w:val="21"/>
                <w:szCs w:val="21"/>
              </w:rPr>
              <w:t>)</w:t>
            </w:r>
            <w:r>
              <w:rPr>
                <w:rFonts w:ascii="宋体" w:hAnsi="宋体" w:cs="宋体" w:eastAsia="宋体" w:hint="default"/>
                <w:spacing w:val="-8"/>
                <w:sz w:val="21"/>
                <w:szCs w:val="21"/>
              </w:rPr>
              <w:t>（含</w:t>
            </w:r>
            <w:r>
              <w:rPr>
                <w:rFonts w:ascii="宋体" w:hAnsi="宋体" w:cs="宋体" w:eastAsia="宋体" w:hint="default"/>
                <w:sz w:val="21"/>
                <w:szCs w:val="21"/>
              </w:rPr>
              <w:t> 税）</w:t>
            </w:r>
          </w:p>
        </w:tc>
        <w:tc>
          <w:tcPr>
            <w:tcW w:w="10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22" w:right="167" w:hanging="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转增数</w:t>
            </w:r>
          </w:p>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2" w:right="151"/>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00" w:right="99"/>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282"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6"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07" w:right="101"/>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6"/>
                <w:sz w:val="21"/>
                <w:szCs w:val="21"/>
              </w:rPr>
              <w:t> </w:t>
            </w:r>
            <w:r>
              <w:rPr>
                <w:rFonts w:ascii="宋体" w:hAnsi="宋体" w:cs="宋体" w:eastAsia="宋体" w:hint="default"/>
                <w:sz w:val="21"/>
                <w:szCs w:val="21"/>
              </w:rPr>
              <w:t>年</w:t>
            </w:r>
          </w:p>
        </w:tc>
        <w:tc>
          <w:tcPr>
            <w:tcW w:w="1086" w:type="dxa"/>
            <w:tcBorders>
              <w:top w:val="single" w:sz="6" w:space="0" w:color="000000"/>
              <w:left w:val="single" w:sz="6" w:space="0" w:color="000000"/>
              <w:bottom w:val="single" w:sz="6" w:space="0" w:color="000000"/>
              <w:right w:val="single" w:sz="6" w:space="0" w:color="000000"/>
            </w:tcBorders>
          </w:tcPr>
          <w:p>
            <w:pP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0.34</w:t>
            </w:r>
          </w:p>
        </w:tc>
        <w:tc>
          <w:tcPr>
            <w:tcW w:w="108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68,077,911.00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220,825,148.69</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30.83</w:t>
            </w:r>
          </w:p>
        </w:tc>
      </w:tr>
      <w:tr>
        <w:trPr>
          <w:trHeight w:val="288"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6"/>
                <w:sz w:val="21"/>
                <w:szCs w:val="21"/>
              </w:rPr>
              <w:t> </w:t>
            </w:r>
            <w:r>
              <w:rPr>
                <w:rFonts w:ascii="宋体" w:hAnsi="宋体" w:cs="宋体" w:eastAsia="宋体" w:hint="default"/>
                <w:sz w:val="21"/>
                <w:szCs w:val="21"/>
              </w:rPr>
              <w:t>年</w:t>
            </w:r>
          </w:p>
        </w:tc>
        <w:tc>
          <w:tcPr>
            <w:tcW w:w="1086" w:type="dxa"/>
            <w:tcBorders>
              <w:top w:val="single" w:sz="6" w:space="0" w:color="000000"/>
              <w:left w:val="single" w:sz="6" w:space="0" w:color="000000"/>
              <w:bottom w:val="single" w:sz="6" w:space="0" w:color="000000"/>
              <w:right w:val="single" w:sz="6" w:space="0" w:color="000000"/>
            </w:tcBorders>
          </w:tcPr>
          <w:p>
            <w:pP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108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50,057,287.50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155,522,880.86</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32.36</w:t>
            </w:r>
          </w:p>
        </w:tc>
      </w:tr>
      <w:tr>
        <w:trPr>
          <w:trHeight w:val="295" w:hRule="exact"/>
        </w:trPr>
        <w:tc>
          <w:tcPr>
            <w:tcW w:w="88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p>
        </w:tc>
        <w:tc>
          <w:tcPr>
            <w:tcW w:w="1086" w:type="dxa"/>
            <w:tcBorders>
              <w:top w:val="single" w:sz="6" w:space="0" w:color="000000"/>
              <w:left w:val="single" w:sz="6" w:space="0" w:color="000000"/>
              <w:bottom w:val="single" w:sz="12" w:space="0" w:color="000000"/>
              <w:right w:val="single" w:sz="6" w:space="0" w:color="000000"/>
            </w:tcBorders>
          </w:tcPr>
          <w:p>
            <w:pPr/>
          </w:p>
        </w:tc>
        <w:tc>
          <w:tcPr>
            <w:tcW w:w="101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0.26</w:t>
            </w:r>
          </w:p>
        </w:tc>
        <w:tc>
          <w:tcPr>
            <w:tcW w:w="1089"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40,606,471.62</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132,710,401.47</w:t>
            </w:r>
          </w:p>
        </w:tc>
        <w:tc>
          <w:tcPr>
            <w:tcW w:w="1282"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30.94</w:t>
            </w:r>
          </w:p>
        </w:tc>
      </w:tr>
    </w:tbl>
    <w:p>
      <w:pPr>
        <w:pStyle w:val="BodyText"/>
        <w:spacing w:line="238" w:lineRule="exact"/>
        <w:ind w:left="658" w:right="0"/>
        <w:jc w:val="left"/>
      </w:pPr>
      <w:r>
        <w:rPr>
          <w:spacing w:val="5"/>
        </w:rPr>
        <w:t>经本公司第八届董事会第十五次会议审议通过，以截至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8"/>
        </w:rPr>
        <w:t> </w:t>
      </w:r>
      <w:r>
        <w:rPr>
          <w:spacing w:val="7"/>
        </w:rPr>
        <w:t>日总股本</w:t>
      </w:r>
      <w:r>
        <w:rPr/>
      </w:r>
    </w:p>
    <w:p>
      <w:pPr>
        <w:pStyle w:val="BodyText"/>
        <w:spacing w:line="272" w:lineRule="exact"/>
        <w:ind w:left="238" w:right="0"/>
        <w:jc w:val="left"/>
      </w:pPr>
      <w:r>
        <w:rPr>
          <w:rFonts w:ascii="宋体" w:hAnsi="宋体" w:cs="宋体" w:eastAsia="宋体" w:hint="default"/>
        </w:rPr>
        <w:t>2,002,291,500</w:t>
      </w:r>
      <w:r>
        <w:rPr>
          <w:rFonts w:ascii="宋体" w:hAnsi="宋体" w:cs="宋体" w:eastAsia="宋体" w:hint="default"/>
          <w:spacing w:val="2"/>
        </w:rPr>
        <w:t> </w:t>
      </w:r>
      <w:r>
        <w:rPr>
          <w:spacing w:val="-3"/>
        </w:rPr>
        <w:t>股为基数，拟向全体股东每</w:t>
      </w:r>
      <w:r>
        <w:rPr>
          <w:spacing w:val="3"/>
        </w:rPr>
        <w:t> </w:t>
      </w:r>
      <w:r>
        <w:rPr>
          <w:rFonts w:ascii="宋体" w:hAnsi="宋体" w:cs="宋体" w:eastAsia="宋体" w:hint="default"/>
        </w:rPr>
        <w:t>10</w:t>
      </w:r>
      <w:r>
        <w:rPr>
          <w:rFonts w:ascii="宋体" w:hAnsi="宋体" w:cs="宋体" w:eastAsia="宋体" w:hint="default"/>
          <w:spacing w:val="2"/>
        </w:rPr>
        <w:t> </w:t>
      </w:r>
      <w:r>
        <w:rPr/>
        <w:t>股派发现金股利人民币</w:t>
      </w:r>
      <w:r>
        <w:rPr>
          <w:spacing w:val="-51"/>
        </w:rPr>
        <w:t> </w:t>
      </w:r>
      <w:r>
        <w:rPr>
          <w:rFonts w:ascii="宋体" w:hAnsi="宋体" w:cs="宋体" w:eastAsia="宋体" w:hint="default"/>
        </w:rPr>
        <w:t>0.34</w:t>
      </w:r>
      <w:r>
        <w:rPr>
          <w:rFonts w:ascii="宋体" w:hAnsi="宋体" w:cs="宋体" w:eastAsia="宋体" w:hint="default"/>
          <w:spacing w:val="-51"/>
        </w:rPr>
        <w:t> </w:t>
      </w:r>
      <w:r>
        <w:rPr>
          <w:spacing w:val="-11"/>
        </w:rPr>
        <w:t>元（含税），共</w:t>
      </w:r>
    </w:p>
    <w:p>
      <w:pPr>
        <w:pStyle w:val="BodyText"/>
        <w:spacing w:line="272" w:lineRule="exact" w:before="26"/>
        <w:ind w:left="238" w:right="226"/>
        <w:jc w:val="left"/>
      </w:pPr>
      <w:r>
        <w:rPr/>
        <w:t>分配现金股利人民币</w:t>
      </w:r>
      <w:r>
        <w:rPr>
          <w:spacing w:val="-52"/>
        </w:rPr>
        <w:t> </w:t>
      </w:r>
      <w:r>
        <w:rPr>
          <w:rFonts w:ascii="宋体" w:hAnsi="宋体" w:cs="宋体" w:eastAsia="宋体" w:hint="default"/>
        </w:rPr>
        <w:t>68,077,911</w:t>
      </w:r>
      <w:r>
        <w:rPr>
          <w:rFonts w:ascii="宋体" w:hAnsi="宋体" w:cs="宋体" w:eastAsia="宋体" w:hint="default"/>
          <w:spacing w:val="-52"/>
        </w:rPr>
        <w:t> </w:t>
      </w:r>
      <w:r>
        <w:rPr/>
        <w:t>元，此次分配后剩余可分配利润</w:t>
      </w:r>
      <w:r>
        <w:rPr>
          <w:spacing w:val="-52"/>
        </w:rPr>
        <w:t> </w:t>
      </w:r>
      <w:r>
        <w:rPr>
          <w:rFonts w:ascii="宋体" w:hAnsi="宋体" w:cs="宋体" w:eastAsia="宋体" w:hint="default"/>
        </w:rPr>
        <w:t>599,698,576.44</w:t>
      </w:r>
      <w:r>
        <w:rPr>
          <w:rFonts w:ascii="宋体" w:hAnsi="宋体" w:cs="宋体" w:eastAsia="宋体" w:hint="default"/>
          <w:spacing w:val="-52"/>
        </w:rPr>
        <w:t> </w:t>
      </w:r>
      <w:r>
        <w:rPr/>
        <w:t>元转入下 一年度，用于公司生产经营发展及以后年度分配。本年度不进行资本公积转增股本。</w:t>
      </w:r>
    </w:p>
    <w:p>
      <w:pPr>
        <w:pStyle w:val="Heading3"/>
        <w:spacing w:line="290" w:lineRule="auto" w:before="32"/>
        <w:ind w:left="238" w:right="546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40" w:lineRule="auto" w:before="13"/>
        <w:ind w:left="658" w:right="0"/>
        <w:jc w:val="left"/>
      </w:pPr>
      <w:r>
        <w:rPr/>
        <w:t>报告期内，公司披露了社会责任报告，详见上海证券交易所网站（</w:t>
      </w:r>
      <w:hyperlink r:id="rId10">
        <w:r>
          <w:rPr>
            <w:rFonts w:ascii="宋体" w:hAnsi="宋体" w:cs="宋体" w:eastAsia="宋体" w:hint="default"/>
          </w:rPr>
          <w:t>www.sse.com.cn</w:t>
        </w:r>
      </w:hyperlink>
      <w:r>
        <w:rPr/>
        <w:t>）。</w:t>
      </w:r>
    </w:p>
    <w:p>
      <w:pPr>
        <w:spacing w:after="0" w:line="240" w:lineRule="auto"/>
        <w:jc w:val="left"/>
        <w:sectPr>
          <w:pgSz w:w="11910" w:h="16840"/>
          <w:pgMar w:header="0" w:footer="1194" w:top="1080" w:bottom="1380" w:left="1560" w:right="1460"/>
        </w:sectPr>
      </w:pPr>
    </w:p>
    <w:p>
      <w:pPr>
        <w:spacing w:line="240" w:lineRule="auto" w:before="4"/>
        <w:rPr>
          <w:rFonts w:ascii="宋体" w:hAnsi="宋体" w:cs="宋体" w:eastAsia="宋体" w:hint="default"/>
          <w:sz w:val="29"/>
          <w:szCs w:val="29"/>
        </w:rPr>
      </w:pPr>
    </w:p>
    <w:p>
      <w:pPr>
        <w:pStyle w:val="Heading1"/>
        <w:tabs>
          <w:tab w:pos="1260" w:val="left" w:leader="none"/>
        </w:tabs>
        <w:spacing w:line="240" w:lineRule="auto"/>
        <w:ind w:right="0"/>
        <w:jc w:val="center"/>
        <w:rPr>
          <w:b w:val="0"/>
          <w:bCs w:val="0"/>
        </w:rPr>
      </w:pPr>
      <w:bookmarkStart w:name="_TOC_250007" w:id="5"/>
      <w:r>
        <w:rPr>
          <w:w w:val="95"/>
        </w:rPr>
        <w:t>第五节</w:t>
        <w:tab/>
      </w:r>
      <w:r>
        <w:rPr/>
        <w:t>重要事项</w:t>
      </w:r>
      <w:bookmarkEnd w:id="5"/>
      <w:r>
        <w:rPr>
          <w:b w:val="0"/>
          <w:bCs w:val="0"/>
        </w:rPr>
      </w:r>
    </w:p>
    <w:p>
      <w:pPr>
        <w:pStyle w:val="Heading3"/>
        <w:spacing w:line="240" w:lineRule="auto" w:before="249"/>
        <w:ind w:left="238" w:right="0"/>
        <w:jc w:val="left"/>
        <w:rPr>
          <w:b w:val="0"/>
          <w:bCs w:val="0"/>
        </w:rPr>
      </w:pPr>
      <w:r>
        <w:rPr/>
        <w:t>一、重大诉讼、仲裁和媒体普遍质疑的事项</w:t>
      </w:r>
      <w:r>
        <w:rPr>
          <w:b w:val="0"/>
          <w:bCs w:val="0"/>
        </w:rPr>
      </w:r>
    </w:p>
    <w:p>
      <w:pPr>
        <w:pStyle w:val="BodyText"/>
        <w:spacing w:line="240" w:lineRule="auto" w:before="57"/>
        <w:ind w:left="238" w:right="0"/>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080" w:bottom="1380" w:left="1560" w:right="1460"/>
        </w:sectPr>
      </w:pPr>
    </w:p>
    <w:p>
      <w:pPr>
        <w:pStyle w:val="Heading3"/>
        <w:spacing w:line="240" w:lineRule="auto"/>
        <w:ind w:left="238" w:right="0"/>
        <w:jc w:val="left"/>
        <w:rPr>
          <w:b w:val="0"/>
          <w:bCs w:val="0"/>
        </w:rPr>
      </w:pPr>
      <w:r>
        <w:rPr>
          <w:w w:val="95"/>
        </w:rPr>
        <w:t>二、报告期内资金被占用情况及清欠进展情况</w:t>
      </w:r>
      <w:r>
        <w:rPr>
          <w:b w:val="0"/>
          <w:bCs w:val="0"/>
        </w:rPr>
      </w:r>
    </w:p>
    <w:p>
      <w:pPr>
        <w:pStyle w:val="BodyText"/>
        <w:spacing w:line="240" w:lineRule="auto" w:before="57"/>
        <w:ind w:left="238" w:right="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38" w:right="0"/>
        <w:jc w:val="left"/>
      </w:pPr>
      <w:r>
        <w:rPr/>
        <w:t>单位：万元币种：人民币</w:t>
      </w:r>
    </w:p>
    <w:p>
      <w:pPr>
        <w:spacing w:after="0" w:line="240" w:lineRule="auto"/>
        <w:jc w:val="left"/>
        <w:sectPr>
          <w:type w:val="continuous"/>
          <w:pgSz w:w="11910" w:h="16840"/>
          <w:pgMar w:top="1080" w:bottom="280" w:left="1560" w:right="1460"/>
          <w:cols w:num="2" w:equalWidth="0">
            <w:col w:w="4451" w:space="1648"/>
            <w:col w:w="2791"/>
          </w:cols>
        </w:sectPr>
      </w:pP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737"/>
        <w:gridCol w:w="988"/>
        <w:gridCol w:w="956"/>
        <w:gridCol w:w="791"/>
        <w:gridCol w:w="780"/>
        <w:gridCol w:w="1073"/>
        <w:gridCol w:w="792"/>
        <w:gridCol w:w="771"/>
        <w:gridCol w:w="803"/>
        <w:gridCol w:w="935"/>
      </w:tblGrid>
      <w:tr>
        <w:trPr>
          <w:trHeight w:val="567" w:hRule="exact"/>
        </w:trPr>
        <w:tc>
          <w:tcPr>
            <w:tcW w:w="4253" w:type="dxa"/>
            <w:gridSpan w:val="5"/>
            <w:tcBorders>
              <w:top w:val="single" w:sz="12" w:space="0" w:color="000000"/>
              <w:left w:val="single" w:sz="12" w:space="0" w:color="000000"/>
              <w:bottom w:val="single" w:sz="6" w:space="0" w:color="000000"/>
              <w:right w:val="single" w:sz="6" w:space="0" w:color="000000"/>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控股股东及其他关联方非经营性占用上市公</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司资金的余额</w:t>
            </w:r>
          </w:p>
        </w:tc>
        <w:tc>
          <w:tcPr>
            <w:tcW w:w="1073" w:type="dxa"/>
            <w:vMerge w:val="restart"/>
            <w:tcBorders>
              <w:top w:val="single" w:sz="12" w:space="0" w:color="000000"/>
              <w:left w:val="single" w:sz="6" w:space="0" w:color="000000"/>
              <w:right w:val="single" w:sz="6" w:space="0" w:color="000000"/>
            </w:tcBorders>
          </w:tcPr>
          <w:p>
            <w:pPr>
              <w:pStyle w:val="TableParagraph"/>
              <w:spacing w:line="272" w:lineRule="exact" w:before="136"/>
              <w:ind w:left="107" w:right="108"/>
              <w:jc w:val="both"/>
              <w:rPr>
                <w:rFonts w:ascii="宋体" w:hAnsi="宋体" w:cs="宋体" w:eastAsia="宋体" w:hint="default"/>
                <w:sz w:val="21"/>
                <w:szCs w:val="21"/>
              </w:rPr>
            </w:pPr>
            <w:r>
              <w:rPr>
                <w:rFonts w:ascii="宋体" w:hAnsi="宋体" w:cs="宋体" w:eastAsia="宋体" w:hint="default"/>
                <w:sz w:val="21"/>
                <w:szCs w:val="21"/>
              </w:rPr>
              <w:t>报告期内 发生的期 间占用、 期末归还 的总金额</w:t>
            </w:r>
          </w:p>
        </w:tc>
        <w:tc>
          <w:tcPr>
            <w:tcW w:w="3301"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97"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1105" w:hRule="exact"/>
        </w:trPr>
        <w:tc>
          <w:tcPr>
            <w:tcW w:w="7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4" w:right="149"/>
              <w:jc w:val="left"/>
              <w:rPr>
                <w:rFonts w:ascii="宋体" w:hAnsi="宋体" w:cs="宋体" w:eastAsia="宋体" w:hint="default"/>
                <w:sz w:val="21"/>
                <w:szCs w:val="21"/>
              </w:rPr>
            </w:pPr>
            <w:r>
              <w:rPr>
                <w:rFonts w:ascii="宋体" w:hAnsi="宋体" w:cs="宋体" w:eastAsia="宋体" w:hint="default"/>
                <w:sz w:val="21"/>
                <w:szCs w:val="21"/>
              </w:rPr>
              <w:t>期初 金额</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1" w:right="169"/>
              <w:jc w:val="center"/>
              <w:rPr>
                <w:rFonts w:ascii="宋体" w:hAnsi="宋体" w:cs="宋体" w:eastAsia="宋体" w:hint="default"/>
                <w:sz w:val="21"/>
                <w:szCs w:val="21"/>
              </w:rPr>
            </w:pPr>
            <w:r>
              <w:rPr>
                <w:rFonts w:ascii="宋体" w:hAnsi="宋体" w:cs="宋体" w:eastAsia="宋体" w:hint="default"/>
                <w:sz w:val="21"/>
                <w:szCs w:val="21"/>
              </w:rPr>
              <w:t>报告期 内 发生额</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4" w:right="155" w:hanging="210"/>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7" w:right="177"/>
              <w:jc w:val="both"/>
              <w:rPr>
                <w:rFonts w:ascii="宋体" w:hAnsi="宋体" w:cs="宋体" w:eastAsia="宋体" w:hint="default"/>
                <w:sz w:val="21"/>
                <w:szCs w:val="21"/>
              </w:rPr>
            </w:pPr>
            <w:r>
              <w:rPr>
                <w:rFonts w:ascii="宋体" w:hAnsi="宋体" w:cs="宋体" w:eastAsia="宋体" w:hint="default"/>
                <w:sz w:val="21"/>
                <w:szCs w:val="21"/>
              </w:rPr>
              <w:t>预计 偿还 方式</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1" w:right="173"/>
              <w:jc w:val="left"/>
              <w:rPr>
                <w:rFonts w:ascii="宋体" w:hAnsi="宋体" w:cs="宋体" w:eastAsia="宋体" w:hint="default"/>
                <w:sz w:val="21"/>
                <w:szCs w:val="21"/>
              </w:rPr>
            </w:pPr>
            <w:r>
              <w:rPr>
                <w:rFonts w:ascii="宋体" w:hAnsi="宋体" w:cs="宋体" w:eastAsia="宋体" w:hint="default"/>
                <w:sz w:val="21"/>
                <w:szCs w:val="21"/>
              </w:rPr>
              <w:t>清偿 时间</w:t>
            </w:r>
          </w:p>
        </w:tc>
        <w:tc>
          <w:tcPr>
            <w:tcW w:w="1073" w:type="dxa"/>
            <w:vMerge/>
            <w:tcBorders>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77" w:right="179"/>
              <w:jc w:val="both"/>
              <w:rPr>
                <w:rFonts w:ascii="宋体" w:hAnsi="宋体" w:cs="宋体" w:eastAsia="宋体" w:hint="default"/>
                <w:sz w:val="21"/>
                <w:szCs w:val="21"/>
              </w:rPr>
            </w:pPr>
            <w:r>
              <w:rPr>
                <w:rFonts w:ascii="宋体" w:hAnsi="宋体" w:cs="宋体" w:eastAsia="宋体" w:hint="default"/>
                <w:sz w:val="21"/>
                <w:szCs w:val="21"/>
              </w:rPr>
              <w:t>期内 清欠 总额</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66" w:right="167"/>
              <w:jc w:val="left"/>
              <w:rPr>
                <w:rFonts w:ascii="宋体" w:hAnsi="宋体" w:cs="宋体" w:eastAsia="宋体" w:hint="default"/>
                <w:sz w:val="21"/>
                <w:szCs w:val="21"/>
              </w:rPr>
            </w:pPr>
            <w:r>
              <w:rPr>
                <w:rFonts w:ascii="宋体" w:hAnsi="宋体" w:cs="宋体" w:eastAsia="宋体" w:hint="default"/>
                <w:sz w:val="21"/>
                <w:szCs w:val="21"/>
              </w:rPr>
              <w:t>清欠 方式</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83" w:right="182"/>
              <w:jc w:val="left"/>
              <w:rPr>
                <w:rFonts w:ascii="宋体" w:hAnsi="宋体" w:cs="宋体" w:eastAsia="宋体" w:hint="default"/>
                <w:sz w:val="21"/>
                <w:szCs w:val="21"/>
              </w:rPr>
            </w:pPr>
            <w:r>
              <w:rPr>
                <w:rFonts w:ascii="宋体" w:hAnsi="宋体" w:cs="宋体" w:eastAsia="宋体" w:hint="default"/>
                <w:sz w:val="21"/>
                <w:szCs w:val="21"/>
              </w:rPr>
              <w:t>清欠 金额</w:t>
            </w:r>
          </w:p>
        </w:tc>
        <w:tc>
          <w:tcPr>
            <w:tcW w:w="93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清欠时</w:t>
            </w:r>
          </w:p>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间</w:t>
            </w:r>
          </w:p>
          <w:p>
            <w:pPr>
              <w:pStyle w:val="TableParagraph"/>
              <w:spacing w:line="272" w:lineRule="exact" w:before="26"/>
              <w:ind w:left="249" w:right="241"/>
              <w:jc w:val="center"/>
              <w:rPr>
                <w:rFonts w:ascii="宋体" w:hAnsi="宋体" w:cs="宋体" w:eastAsia="宋体" w:hint="default"/>
                <w:sz w:val="21"/>
                <w:szCs w:val="21"/>
              </w:rPr>
            </w:pPr>
            <w:r>
              <w:rPr>
                <w:rFonts w:ascii="宋体" w:hAnsi="宋体" w:cs="宋体" w:eastAsia="宋体" w:hint="default"/>
                <w:sz w:val="21"/>
                <w:szCs w:val="21"/>
              </w:rPr>
              <w:t>（月 份）</w:t>
            </w:r>
          </w:p>
        </w:tc>
      </w:tr>
      <w:tr>
        <w:trPr>
          <w:trHeight w:val="832" w:hRule="exact"/>
        </w:trPr>
        <w:tc>
          <w:tcPr>
            <w:tcW w:w="7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sz w:val="21"/>
              </w:rPr>
              <w:t>8,100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sz w:val="21"/>
              </w:rPr>
              <w:t>8,100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48"/>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偿还</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0"/>
                <w:sz w:val="21"/>
                <w:szCs w:val="21"/>
              </w:rPr>
              <w:t> </w:t>
            </w:r>
            <w:r>
              <w:rPr>
                <w:rFonts w:ascii="宋体" w:hAnsi="宋体" w:cs="宋体" w:eastAsia="宋体" w:hint="default"/>
                <w:sz w:val="21"/>
                <w:szCs w:val="21"/>
              </w:rPr>
              <w:t>合</w:t>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40"/>
                <w:sz w:val="21"/>
                <w:szCs w:val="21"/>
              </w:rPr>
              <w:t> </w:t>
            </w:r>
            <w:r>
              <w:rPr>
                <w:rFonts w:ascii="宋体" w:hAnsi="宋体" w:cs="宋体" w:eastAsia="宋体" w:hint="default"/>
                <w:sz w:val="21"/>
                <w:szCs w:val="21"/>
              </w:rPr>
              <w:t>时</w:t>
            </w:r>
            <w:r>
              <w:rPr>
                <w:rFonts w:ascii="宋体" w:hAnsi="宋体" w:cs="宋体" w:eastAsia="宋体" w:hint="default"/>
                <w:sz w:val="21"/>
                <w:szCs w:val="21"/>
              </w:rPr>
              <w:t> 间</w:t>
            </w:r>
          </w:p>
        </w:tc>
        <w:tc>
          <w:tcPr>
            <w:tcW w:w="1073"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3473" w:type="dxa"/>
            <w:gridSpan w:val="4"/>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控股股东及其关联方非经营性占用</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资金的决策程序</w:t>
            </w:r>
          </w:p>
        </w:tc>
        <w:tc>
          <w:tcPr>
            <w:tcW w:w="5154" w:type="dxa"/>
            <w:gridSpan w:val="6"/>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经第七届董事会第三十七次会议审议通过。</w:t>
            </w:r>
          </w:p>
        </w:tc>
      </w:tr>
      <w:tr>
        <w:trPr>
          <w:trHeight w:val="568" w:hRule="exact"/>
        </w:trPr>
        <w:tc>
          <w:tcPr>
            <w:tcW w:w="3473"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报告期内新增非经营性资金占用的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5154" w:type="dxa"/>
            <w:gridSpan w:val="6"/>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5"/>
                <w:sz w:val="21"/>
                <w:szCs w:val="21"/>
              </w:rPr>
              <w:t>新增委托贷款，详见第四节董事会报告（五）投资状况</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分析。</w:t>
            </w:r>
          </w:p>
        </w:tc>
      </w:tr>
    </w:tbl>
    <w:p>
      <w:pPr>
        <w:spacing w:line="240" w:lineRule="auto" w:before="0"/>
        <w:rPr>
          <w:rFonts w:ascii="宋体" w:hAnsi="宋体" w:cs="宋体" w:eastAsia="宋体" w:hint="default"/>
          <w:sz w:val="20"/>
          <w:szCs w:val="20"/>
        </w:rPr>
      </w:pPr>
    </w:p>
    <w:p>
      <w:pPr>
        <w:pStyle w:val="Heading3"/>
        <w:spacing w:line="240" w:lineRule="auto"/>
        <w:ind w:left="238" w:right="0"/>
        <w:jc w:val="left"/>
        <w:rPr>
          <w:b w:val="0"/>
          <w:bCs w:val="0"/>
        </w:rPr>
      </w:pPr>
      <w:r>
        <w:rPr/>
        <w:t>三、资产交易、企业合并事项</w:t>
      </w:r>
      <w:r>
        <w:rPr>
          <w:b w:val="0"/>
          <w:bCs w:val="0"/>
        </w:rPr>
      </w:r>
    </w:p>
    <w:p>
      <w:pPr>
        <w:pStyle w:val="BodyText"/>
        <w:spacing w:line="240" w:lineRule="auto" w:before="58"/>
        <w:ind w:left="238" w:right="0"/>
        <w:jc w:val="left"/>
      </w:pPr>
      <w:r>
        <w:rPr/>
        <w:t>√适用□不适用</w:t>
      </w:r>
    </w:p>
    <w:p>
      <w:pPr>
        <w:pStyle w:val="Heading3"/>
        <w:tabs>
          <w:tab w:pos="805" w:val="left" w:leader="none"/>
        </w:tabs>
        <w:spacing w:line="240" w:lineRule="auto" w:before="57"/>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6889"/>
        <w:gridCol w:w="1612"/>
      </w:tblGrid>
      <w:tr>
        <w:trPr>
          <w:trHeight w:val="295" w:hRule="exact"/>
        </w:trPr>
        <w:tc>
          <w:tcPr>
            <w:tcW w:w="688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161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right="368"/>
              <w:jc w:val="right"/>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9" w:hRule="exact"/>
        </w:trPr>
        <w:tc>
          <w:tcPr>
            <w:tcW w:w="6889"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firstLine="42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 </w:t>
            </w:r>
            <w:r>
              <w:rPr>
                <w:rFonts w:ascii="宋体" w:hAnsi="宋体" w:cs="宋体" w:eastAsia="宋体" w:hint="default"/>
                <w:sz w:val="21"/>
                <w:szCs w:val="21"/>
              </w:rPr>
              <w:t>日</w:t>
            </w:r>
            <w:r>
              <w:rPr>
                <w:rFonts w:ascii="宋体" w:hAnsi="宋体" w:cs="宋体" w:eastAsia="宋体" w:hint="default"/>
                <w:spacing w:val="-2"/>
                <w:sz w:val="21"/>
                <w:szCs w:val="21"/>
              </w:rPr>
              <w:t>公</w:t>
            </w:r>
            <w:r>
              <w:rPr>
                <w:rFonts w:ascii="宋体" w:hAnsi="宋体" w:cs="宋体" w:eastAsia="宋体" w:hint="default"/>
                <w:sz w:val="21"/>
                <w:szCs w:val="21"/>
              </w:rPr>
              <w:t>司第八届董事会第十二次会议审议通过</w:t>
            </w:r>
            <w:r>
              <w:rPr>
                <w:rFonts w:ascii="宋体" w:hAnsi="宋体" w:cs="宋体" w:eastAsia="宋体" w:hint="default"/>
                <w:spacing w:val="-101"/>
                <w:sz w:val="21"/>
                <w:szCs w:val="21"/>
              </w:rPr>
              <w:t>，</w:t>
            </w:r>
            <w:r>
              <w:rPr>
                <w:rFonts w:ascii="宋体" w:hAnsi="宋体" w:cs="宋体" w:eastAsia="宋体" w:hint="default"/>
                <w:sz w:val="21"/>
                <w:szCs w:val="21"/>
              </w:rPr>
              <w:t>公</w:t>
            </w:r>
          </w:p>
          <w:p>
            <w:pPr>
              <w:pStyle w:val="TableParagraph"/>
              <w:spacing w:line="272" w:lineRule="exact" w:before="26"/>
              <w:ind w:left="93" w:right="98"/>
              <w:jc w:val="both"/>
              <w:rPr>
                <w:rFonts w:ascii="宋体" w:hAnsi="宋体" w:cs="宋体" w:eastAsia="宋体" w:hint="default"/>
                <w:sz w:val="21"/>
                <w:szCs w:val="21"/>
              </w:rPr>
            </w:pPr>
            <w:r>
              <w:rPr>
                <w:rFonts w:ascii="宋体" w:hAnsi="宋体" w:cs="宋体" w:eastAsia="宋体" w:hint="default"/>
                <w:sz w:val="21"/>
                <w:szCs w:val="21"/>
              </w:rPr>
              <w:t>司将持有的全资子公司——辽宁广航置业有限公司</w:t>
            </w:r>
            <w:r>
              <w:rPr>
                <w:rFonts w:ascii="宋体" w:hAnsi="宋体" w:cs="宋体" w:eastAsia="宋体" w:hint="default"/>
                <w:spacing w:val="40"/>
                <w:sz w:val="21"/>
                <w:szCs w:val="21"/>
              </w:rPr>
              <w:t> </w:t>
            </w:r>
            <w:r>
              <w:rPr>
                <w:rFonts w:ascii="宋体" w:hAnsi="宋体" w:cs="宋体" w:eastAsia="宋体" w:hint="default"/>
                <w:sz w:val="21"/>
                <w:szCs w:val="21"/>
              </w:rPr>
              <w:t>100%</w:t>
            </w:r>
            <w:r>
              <w:rPr>
                <w:rFonts w:ascii="宋体" w:hAnsi="宋体" w:cs="宋体" w:eastAsia="宋体" w:hint="default"/>
                <w:sz w:val="21"/>
                <w:szCs w:val="21"/>
              </w:rPr>
              <w:t>股权转让给中交</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广州航道局有限公司，转让价格为 </w:t>
            </w:r>
            <w:r>
              <w:rPr>
                <w:rFonts w:ascii="宋体" w:hAnsi="宋体" w:cs="宋体" w:eastAsia="宋体" w:hint="default"/>
                <w:sz w:val="21"/>
                <w:szCs w:val="21"/>
              </w:rPr>
              <w:t>17611.51</w:t>
            </w:r>
            <w:r>
              <w:rPr>
                <w:rFonts w:ascii="宋体" w:hAnsi="宋体" w:cs="宋体" w:eastAsia="宋体" w:hint="default"/>
                <w:spacing w:val="-51"/>
                <w:sz w:val="21"/>
                <w:szCs w:val="21"/>
              </w:rPr>
              <w:t> </w:t>
            </w:r>
            <w:r>
              <w:rPr>
                <w:rFonts w:ascii="宋体" w:hAnsi="宋体" w:cs="宋体" w:eastAsia="宋体" w:hint="default"/>
                <w:sz w:val="21"/>
                <w:szCs w:val="21"/>
              </w:rPr>
              <w:t>万元，股权转让款将全部用 </w:t>
            </w:r>
            <w:r>
              <w:rPr>
                <w:rFonts w:ascii="宋体" w:hAnsi="宋体" w:cs="宋体" w:eastAsia="宋体" w:hint="default"/>
                <w:spacing w:val="-2"/>
                <w:sz w:val="21"/>
                <w:szCs w:val="21"/>
              </w:rPr>
              <w:t>于抵偿所欠广航局工程款。截止报告期末，相关股权转让手续尚未办理完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毕。双方于</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26</w:t>
            </w:r>
            <w:r>
              <w:rPr>
                <w:rFonts w:ascii="宋体" w:hAnsi="宋体" w:cs="宋体" w:eastAsia="宋体" w:hint="default"/>
                <w:spacing w:val="-42"/>
                <w:sz w:val="21"/>
                <w:szCs w:val="21"/>
              </w:rPr>
              <w:t> </w:t>
            </w:r>
            <w:r>
              <w:rPr>
                <w:rFonts w:ascii="宋体" w:hAnsi="宋体" w:cs="宋体" w:eastAsia="宋体" w:hint="default"/>
                <w:sz w:val="21"/>
                <w:szCs w:val="21"/>
              </w:rPr>
              <w:t>日完成相关股权变更手续并于</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 </w:t>
            </w:r>
            <w:r>
              <w:rPr>
                <w:rFonts w:ascii="宋体" w:hAnsi="宋体" w:cs="宋体" w:eastAsia="宋体" w:hint="default"/>
                <w:sz w:val="21"/>
                <w:szCs w:val="21"/>
              </w:rPr>
              <w:t>日收到转让款。</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383"/>
              <w:jc w:val="righ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2015-001</w:t>
            </w:r>
          </w:p>
        </w:tc>
      </w:tr>
      <w:tr>
        <w:trPr>
          <w:trHeight w:val="1112" w:hRule="exact"/>
        </w:trPr>
        <w:tc>
          <w:tcPr>
            <w:tcW w:w="6889"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firstLine="420"/>
              <w:jc w:val="left"/>
              <w:rPr>
                <w:rFonts w:ascii="宋体" w:hAnsi="宋体" w:cs="宋体" w:eastAsia="宋体" w:hint="default"/>
                <w:sz w:val="21"/>
                <w:szCs w:val="21"/>
              </w:rPr>
            </w:pPr>
            <w:r>
              <w:rPr>
                <w:rFonts w:ascii="宋体" w:hAnsi="宋体" w:cs="宋体" w:eastAsia="宋体" w:hint="default"/>
                <w:spacing w:val="-3"/>
                <w:sz w:val="21"/>
                <w:szCs w:val="21"/>
              </w:rPr>
              <w:t>为有效利用港口资源，加快发展临港产业，经</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 </w:t>
            </w:r>
            <w:r>
              <w:rPr>
                <w:rFonts w:ascii="宋体" w:hAnsi="宋体" w:cs="宋体" w:eastAsia="宋体" w:hint="default"/>
                <w:sz w:val="21"/>
                <w:szCs w:val="21"/>
              </w:rPr>
              <w:t>10</w:t>
            </w:r>
            <w:r>
              <w:rPr>
                <w:rFonts w:ascii="宋体" w:hAnsi="宋体" w:cs="宋体" w:eastAsia="宋体" w:hint="default"/>
                <w:spacing w:val="3"/>
                <w:sz w:val="21"/>
                <w:szCs w:val="21"/>
              </w:rPr>
              <w:t> </w:t>
            </w:r>
            <w:r>
              <w:rPr>
                <w:rFonts w:ascii="宋体" w:hAnsi="宋体" w:cs="宋体" w:eastAsia="宋体" w:hint="default"/>
                <w:sz w:val="21"/>
                <w:szCs w:val="21"/>
              </w:rPr>
              <w:t>日公</w:t>
            </w:r>
          </w:p>
          <w:p>
            <w:pPr>
              <w:pStyle w:val="TableParagraph"/>
              <w:spacing w:line="272" w:lineRule="exact" w:before="26"/>
              <w:ind w:left="93" w:right="99"/>
              <w:jc w:val="left"/>
              <w:rPr>
                <w:rFonts w:ascii="宋体" w:hAnsi="宋体" w:cs="宋体" w:eastAsia="宋体" w:hint="default"/>
                <w:sz w:val="21"/>
                <w:szCs w:val="21"/>
              </w:rPr>
            </w:pPr>
            <w:r>
              <w:rPr>
                <w:rFonts w:ascii="宋体" w:hAnsi="宋体" w:cs="宋体" w:eastAsia="宋体" w:hint="default"/>
                <w:spacing w:val="-2"/>
                <w:sz w:val="21"/>
                <w:szCs w:val="21"/>
              </w:rPr>
              <w:t>司第八届董事会第十次会议同意，我公司向锦州经济技术开发区发展（集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团）公司转让海域使用权 </w:t>
            </w:r>
            <w:r>
              <w:rPr>
                <w:rFonts w:ascii="宋体" w:hAnsi="宋体" w:cs="宋体" w:eastAsia="宋体" w:hint="default"/>
                <w:sz w:val="21"/>
                <w:szCs w:val="21"/>
              </w:rPr>
              <w:t>1652.38</w:t>
            </w:r>
            <w:r>
              <w:rPr>
                <w:rFonts w:ascii="宋体" w:hAnsi="宋体" w:cs="宋体" w:eastAsia="宋体" w:hint="default"/>
                <w:spacing w:val="50"/>
                <w:sz w:val="21"/>
                <w:szCs w:val="21"/>
              </w:rPr>
              <w:t> </w:t>
            </w:r>
            <w:r>
              <w:rPr>
                <w:rFonts w:ascii="宋体" w:hAnsi="宋体" w:cs="宋体" w:eastAsia="宋体" w:hint="default"/>
                <w:sz w:val="21"/>
                <w:szCs w:val="21"/>
              </w:rPr>
              <w:t>亩。转让总价款根据评估结果确定为</w:t>
            </w:r>
          </w:p>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11,002.509</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612"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383"/>
              <w:jc w:val="righ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2014-047</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80" w:bottom="280" w:left="1560" w:right="1460"/>
        </w:sectPr>
      </w:pPr>
    </w:p>
    <w:p>
      <w:pPr>
        <w:pStyle w:val="Heading3"/>
        <w:tabs>
          <w:tab w:pos="805" w:val="left" w:leader="none"/>
        </w:tabs>
        <w:spacing w:line="240" w:lineRule="auto"/>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临时公告未披露或有后续进展的情况</w:t>
      </w:r>
      <w:r>
        <w:rPr>
          <w:b w:val="0"/>
          <w:bCs w:val="0"/>
        </w:rPr>
      </w:r>
    </w:p>
    <w:p>
      <w:pPr>
        <w:pStyle w:val="Heading3"/>
        <w:spacing w:line="240" w:lineRule="auto" w:before="30"/>
        <w:ind w:left="238" w:right="0"/>
        <w:jc w:val="left"/>
        <w:rPr>
          <w:b w:val="0"/>
          <w:bCs w:val="0"/>
        </w:rPr>
      </w:pPr>
      <w:r>
        <w:rPr>
          <w:rFonts w:ascii="Cambria" w:hAnsi="Cambria" w:cs="Cambria" w:eastAsia="Cambria" w:hint="default"/>
        </w:rPr>
        <w:t>1</w:t>
      </w:r>
      <w:r>
        <w:rPr/>
        <w:t>、</w:t>
      </w:r>
      <w:r>
        <w:rPr>
          <w:spacing w:val="-24"/>
        </w:rPr>
        <w:t> </w:t>
      </w:r>
      <w:r>
        <w:rPr/>
        <w:t>收购资产情况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92" w:val="left" w:leader="none"/>
        </w:tabs>
        <w:spacing w:line="240" w:lineRule="auto" w:before="176"/>
        <w:ind w:left="23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60" w:right="1460"/>
          <w:cols w:num="2" w:equalWidth="0">
            <w:col w:w="4176" w:space="1924"/>
            <w:col w:w="2790"/>
          </w:cols>
        </w:sectPr>
      </w:pPr>
    </w:p>
    <w:p>
      <w:pPr>
        <w:spacing w:line="240" w:lineRule="auto" w:before="7"/>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446"/>
        <w:gridCol w:w="671"/>
        <w:gridCol w:w="960"/>
        <w:gridCol w:w="589"/>
        <w:gridCol w:w="1143"/>
        <w:gridCol w:w="1147"/>
        <w:gridCol w:w="784"/>
        <w:gridCol w:w="398"/>
        <w:gridCol w:w="558"/>
        <w:gridCol w:w="558"/>
        <w:gridCol w:w="908"/>
        <w:gridCol w:w="308"/>
      </w:tblGrid>
      <w:tr>
        <w:trPr>
          <w:trHeight w:val="1890" w:hRule="exact"/>
        </w:trPr>
        <w:tc>
          <w:tcPr>
            <w:tcW w:w="44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7" w:right="35"/>
              <w:jc w:val="both"/>
              <w:rPr>
                <w:rFonts w:ascii="宋体" w:hAnsi="宋体" w:cs="宋体" w:eastAsia="宋体" w:hint="default"/>
                <w:sz w:val="18"/>
                <w:szCs w:val="18"/>
              </w:rPr>
            </w:pPr>
            <w:r>
              <w:rPr>
                <w:rFonts w:ascii="宋体" w:hAnsi="宋体" w:cs="宋体" w:eastAsia="宋体" w:hint="default"/>
                <w:sz w:val="18"/>
                <w:szCs w:val="18"/>
              </w:rPr>
              <w:t>交易 对方 或最 终控 制方</w:t>
            </w:r>
          </w:p>
        </w:tc>
        <w:tc>
          <w:tcPr>
            <w:tcW w:w="6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46" w:right="59" w:hanging="90"/>
              <w:jc w:val="left"/>
              <w:rPr>
                <w:rFonts w:ascii="宋体" w:hAnsi="宋体" w:cs="宋体" w:eastAsia="宋体" w:hint="default"/>
                <w:sz w:val="18"/>
                <w:szCs w:val="18"/>
              </w:rPr>
            </w:pPr>
            <w:r>
              <w:rPr>
                <w:rFonts w:ascii="宋体" w:hAnsi="宋体" w:cs="宋体" w:eastAsia="宋体" w:hint="default"/>
                <w:sz w:val="18"/>
                <w:szCs w:val="18"/>
              </w:rPr>
              <w:t>被收购 资产</w:t>
            </w:r>
          </w:p>
        </w:tc>
        <w:tc>
          <w:tcPr>
            <w:tcW w:w="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5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06" w:right="107"/>
              <w:jc w:val="both"/>
              <w:rPr>
                <w:rFonts w:ascii="宋体" w:hAnsi="宋体" w:cs="宋体" w:eastAsia="宋体" w:hint="default"/>
                <w:sz w:val="18"/>
                <w:szCs w:val="18"/>
              </w:rPr>
            </w:pPr>
            <w:r>
              <w:rPr>
                <w:rFonts w:ascii="宋体" w:hAnsi="宋体" w:cs="宋体" w:eastAsia="宋体" w:hint="default"/>
                <w:sz w:val="18"/>
                <w:szCs w:val="18"/>
              </w:rPr>
              <w:t>资产 收购 价格</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22" w:right="23"/>
              <w:jc w:val="center"/>
              <w:rPr>
                <w:rFonts w:ascii="宋体" w:hAnsi="宋体" w:cs="宋体" w:eastAsia="宋体" w:hint="default"/>
                <w:sz w:val="18"/>
                <w:szCs w:val="18"/>
              </w:rPr>
            </w:pPr>
            <w:r>
              <w:rPr>
                <w:rFonts w:ascii="宋体" w:hAnsi="宋体" w:cs="宋体" w:eastAsia="宋体" w:hint="default"/>
                <w:sz w:val="18"/>
                <w:szCs w:val="18"/>
              </w:rPr>
              <w:t>自收购日起至 本年末为上市 公司贡献的净 利润</w:t>
            </w:r>
          </w:p>
        </w:tc>
        <w:tc>
          <w:tcPr>
            <w:tcW w:w="11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6" w:right="24"/>
              <w:jc w:val="center"/>
              <w:rPr>
                <w:rFonts w:ascii="宋体" w:hAnsi="宋体" w:cs="宋体" w:eastAsia="宋体" w:hint="default"/>
                <w:sz w:val="18"/>
                <w:szCs w:val="18"/>
              </w:rPr>
            </w:pPr>
            <w:r>
              <w:rPr>
                <w:rFonts w:ascii="宋体" w:hAnsi="宋体" w:cs="宋体" w:eastAsia="宋体" w:hint="default"/>
                <w:sz w:val="18"/>
                <w:szCs w:val="18"/>
              </w:rPr>
              <w:t>自本年初至本 年末为上市公 司贡献的净利 润（适用于同 一控制下的企 业合并）</w:t>
            </w:r>
          </w:p>
        </w:tc>
        <w:tc>
          <w:tcPr>
            <w:tcW w:w="7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113" w:right="23"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p>
            <w:pPr>
              <w:pStyle w:val="TableParagraph"/>
              <w:spacing w:line="232" w:lineRule="exact" w:before="1"/>
              <w:ind w:left="23" w:right="23"/>
              <w:jc w:val="left"/>
              <w:rPr>
                <w:rFonts w:ascii="宋体" w:hAnsi="宋体" w:cs="宋体" w:eastAsia="宋体" w:hint="default"/>
                <w:sz w:val="18"/>
                <w:szCs w:val="18"/>
              </w:rPr>
            </w:pPr>
            <w:r>
              <w:rPr>
                <w:rFonts w:ascii="宋体" w:hAnsi="宋体" w:cs="宋体" w:eastAsia="宋体" w:hint="default"/>
                <w:sz w:val="18"/>
                <w:szCs w:val="18"/>
              </w:rPr>
              <w:t>（如是， 说明定价</w:t>
            </w:r>
          </w:p>
          <w:p>
            <w:pPr>
              <w:pStyle w:val="TableParagraph"/>
              <w:spacing w:line="213" w:lineRule="exact"/>
              <w:ind w:left="113"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398"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产 收 购 定 价 原 则</w:t>
            </w:r>
          </w:p>
        </w:tc>
        <w:tc>
          <w:tcPr>
            <w:tcW w:w="558"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91"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ind w:left="91" w:right="90"/>
              <w:jc w:val="both"/>
              <w:rPr>
                <w:rFonts w:ascii="宋体" w:hAnsi="宋体" w:cs="宋体" w:eastAsia="宋体" w:hint="default"/>
                <w:sz w:val="18"/>
                <w:szCs w:val="18"/>
              </w:rPr>
            </w:pPr>
            <w:r>
              <w:rPr>
                <w:rFonts w:ascii="宋体" w:hAnsi="宋体" w:cs="宋体" w:eastAsia="宋体" w:hint="default"/>
                <w:sz w:val="18"/>
                <w:szCs w:val="18"/>
              </w:rPr>
              <w:t>及的 资产 产权 是否 已全 部过 户</w:t>
            </w:r>
          </w:p>
        </w:tc>
        <w:tc>
          <w:tcPr>
            <w:tcW w:w="558"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91"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ind w:left="91" w:right="90"/>
              <w:jc w:val="both"/>
              <w:rPr>
                <w:rFonts w:ascii="宋体" w:hAnsi="宋体" w:cs="宋体" w:eastAsia="宋体" w:hint="default"/>
                <w:sz w:val="18"/>
                <w:szCs w:val="18"/>
              </w:rPr>
            </w:pPr>
            <w:r>
              <w:rPr>
                <w:rFonts w:ascii="宋体" w:hAnsi="宋体" w:cs="宋体" w:eastAsia="宋体" w:hint="default"/>
                <w:sz w:val="18"/>
                <w:szCs w:val="18"/>
              </w:rPr>
              <w:t>及的 债权 债务 是否 已全 部转 移</w:t>
            </w:r>
          </w:p>
        </w:tc>
        <w:tc>
          <w:tcPr>
            <w:tcW w:w="9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86" w:right="85"/>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利润占利 润总额的 比例</w:t>
            </w:r>
            <w:r>
              <w:rPr>
                <w:rFonts w:ascii="宋体" w:hAnsi="宋体" w:cs="宋体" w:eastAsia="宋体" w:hint="default"/>
                <w:sz w:val="18"/>
                <w:szCs w:val="18"/>
              </w:rPr>
              <w:t>(%)</w:t>
            </w:r>
          </w:p>
        </w:tc>
        <w:tc>
          <w:tcPr>
            <w:tcW w:w="3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55" w:right="48"/>
              <w:jc w:val="both"/>
              <w:rPr>
                <w:rFonts w:ascii="宋体" w:hAnsi="宋体" w:cs="宋体" w:eastAsia="宋体" w:hint="default"/>
                <w:sz w:val="18"/>
                <w:szCs w:val="18"/>
              </w:rPr>
            </w:pPr>
            <w:r>
              <w:rPr>
                <w:rFonts w:ascii="宋体" w:hAnsi="宋体" w:cs="宋体" w:eastAsia="宋体" w:hint="default"/>
                <w:sz w:val="18"/>
                <w:szCs w:val="18"/>
              </w:rPr>
              <w:t>关 联 关 系</w:t>
            </w:r>
          </w:p>
        </w:tc>
      </w:tr>
    </w:tbl>
    <w:p>
      <w:pPr>
        <w:spacing w:after="0" w:line="237" w:lineRule="auto"/>
        <w:jc w:val="both"/>
        <w:rPr>
          <w:rFonts w:ascii="宋体" w:hAnsi="宋体" w:cs="宋体" w:eastAsia="宋体" w:hint="default"/>
          <w:sz w:val="18"/>
          <w:szCs w:val="18"/>
        </w:rPr>
        <w:sectPr>
          <w:type w:val="continuous"/>
          <w:pgSz w:w="11910" w:h="16840"/>
          <w:pgMar w:top="1080" w:bottom="280" w:left="1560" w:right="14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92" w:type="dxa"/>
        <w:tblLayout w:type="fixed"/>
        <w:tblCellMar>
          <w:top w:w="0" w:type="dxa"/>
          <w:left w:w="0" w:type="dxa"/>
          <w:bottom w:w="0" w:type="dxa"/>
          <w:right w:w="0" w:type="dxa"/>
        </w:tblCellMar>
        <w:tblLook w:val="01E0"/>
      </w:tblPr>
      <w:tblGrid>
        <w:gridCol w:w="446"/>
        <w:gridCol w:w="671"/>
        <w:gridCol w:w="960"/>
        <w:gridCol w:w="589"/>
        <w:gridCol w:w="1143"/>
        <w:gridCol w:w="1147"/>
        <w:gridCol w:w="784"/>
        <w:gridCol w:w="398"/>
        <w:gridCol w:w="558"/>
        <w:gridCol w:w="558"/>
        <w:gridCol w:w="908"/>
        <w:gridCol w:w="308"/>
      </w:tblGrid>
      <w:tr>
        <w:trPr>
          <w:trHeight w:val="1424" w:hRule="exact"/>
        </w:trPr>
        <w:tc>
          <w:tcPr>
            <w:tcW w:w="446"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15" w:right="0"/>
              <w:jc w:val="both"/>
              <w:rPr>
                <w:rFonts w:ascii="宋体" w:hAnsi="宋体" w:cs="宋体" w:eastAsia="宋体" w:hint="default"/>
                <w:sz w:val="18"/>
                <w:szCs w:val="18"/>
              </w:rPr>
            </w:pPr>
            <w:r>
              <w:rPr>
                <w:rFonts w:ascii="宋体" w:hAnsi="宋体" w:cs="宋体" w:eastAsia="宋体" w:hint="default"/>
                <w:spacing w:val="12"/>
                <w:sz w:val="18"/>
                <w:szCs w:val="18"/>
              </w:rPr>
              <w:t>辽宁</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7" w:lineRule="auto" w:before="1"/>
              <w:ind w:left="15" w:right="-3"/>
              <w:jc w:val="both"/>
              <w:rPr>
                <w:rFonts w:ascii="宋体" w:hAnsi="宋体" w:cs="宋体" w:eastAsia="宋体" w:hint="default"/>
                <w:sz w:val="18"/>
                <w:szCs w:val="18"/>
              </w:rPr>
            </w:pPr>
            <w:r>
              <w:rPr>
                <w:rFonts w:ascii="宋体" w:hAnsi="宋体" w:cs="宋体" w:eastAsia="宋体" w:hint="default"/>
                <w:spacing w:val="12"/>
                <w:sz w:val="18"/>
                <w:szCs w:val="18"/>
              </w:rPr>
              <w:t>宝地</w:t>
            </w:r>
            <w:r>
              <w:rPr>
                <w:rFonts w:ascii="宋体" w:hAnsi="宋体" w:cs="宋体" w:eastAsia="宋体" w:hint="default"/>
                <w:spacing w:val="-65"/>
                <w:sz w:val="18"/>
                <w:szCs w:val="18"/>
              </w:rPr>
              <w:t> </w:t>
            </w:r>
            <w:r>
              <w:rPr>
                <w:rFonts w:ascii="宋体" w:hAnsi="宋体" w:cs="宋体" w:eastAsia="宋体" w:hint="default"/>
                <w:spacing w:val="12"/>
                <w:sz w:val="18"/>
                <w:szCs w:val="18"/>
              </w:rPr>
              <w:t>建设</w:t>
            </w:r>
            <w:r>
              <w:rPr>
                <w:rFonts w:ascii="宋体" w:hAnsi="宋体" w:cs="宋体" w:eastAsia="宋体" w:hint="default"/>
                <w:spacing w:val="-65"/>
                <w:sz w:val="18"/>
                <w:szCs w:val="18"/>
              </w:rPr>
              <w:t> </w:t>
            </w:r>
            <w:r>
              <w:rPr>
                <w:rFonts w:ascii="宋体" w:hAnsi="宋体" w:cs="宋体" w:eastAsia="宋体" w:hint="default"/>
                <w:spacing w:val="12"/>
                <w:sz w:val="18"/>
                <w:szCs w:val="18"/>
              </w:rPr>
              <w:t>有限</w:t>
            </w:r>
            <w:r>
              <w:rPr>
                <w:rFonts w:ascii="宋体" w:hAnsi="宋体" w:cs="宋体" w:eastAsia="宋体" w:hint="default"/>
                <w:spacing w:val="-65"/>
                <w:sz w:val="18"/>
                <w:szCs w:val="18"/>
              </w:rPr>
              <w:t> </w:t>
            </w:r>
            <w:r>
              <w:rPr>
                <w:rFonts w:ascii="宋体" w:hAnsi="宋体" w:cs="宋体" w:eastAsia="宋体" w:hint="default"/>
                <w:sz w:val="18"/>
                <w:szCs w:val="18"/>
              </w:rPr>
              <w:t>公司</w:t>
            </w:r>
          </w:p>
        </w:tc>
        <w:tc>
          <w:tcPr>
            <w:tcW w:w="67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2" w:right="0"/>
              <w:jc w:val="both"/>
              <w:rPr>
                <w:rFonts w:ascii="宋体" w:hAnsi="宋体" w:cs="宋体" w:eastAsia="宋体" w:hint="default"/>
                <w:sz w:val="18"/>
                <w:szCs w:val="18"/>
              </w:rPr>
            </w:pPr>
            <w:r>
              <w:rPr>
                <w:rFonts w:ascii="宋体" w:hAnsi="宋体" w:cs="宋体" w:eastAsia="宋体" w:hint="default"/>
                <w:sz w:val="18"/>
                <w:szCs w:val="18"/>
              </w:rPr>
              <w:t>辽宁锦</w:t>
            </w:r>
          </w:p>
          <w:p>
            <w:pPr>
              <w:pStyle w:val="TableParagraph"/>
              <w:spacing w:line="237" w:lineRule="auto" w:before="1"/>
              <w:ind w:left="92" w:right="23"/>
              <w:jc w:val="both"/>
              <w:rPr>
                <w:rFonts w:ascii="宋体" w:hAnsi="宋体" w:cs="宋体" w:eastAsia="宋体" w:hint="default"/>
                <w:sz w:val="18"/>
                <w:szCs w:val="18"/>
              </w:rPr>
            </w:pPr>
            <w:r>
              <w:rPr>
                <w:rFonts w:ascii="宋体" w:hAnsi="宋体" w:cs="宋体" w:eastAsia="宋体" w:hint="default"/>
                <w:sz w:val="18"/>
                <w:szCs w:val="18"/>
              </w:rPr>
              <w:t>港宝地 置业有 限公司 </w:t>
            </w:r>
            <w:r>
              <w:rPr>
                <w:rFonts w:ascii="宋体" w:hAnsi="宋体" w:cs="宋体" w:eastAsia="宋体" w:hint="default"/>
                <w:sz w:val="18"/>
                <w:szCs w:val="18"/>
              </w:rPr>
              <w:t>50%</w:t>
            </w:r>
            <w:r>
              <w:rPr>
                <w:rFonts w:ascii="宋体" w:hAnsi="宋体" w:cs="宋体" w:eastAsia="宋体" w:hint="default"/>
                <w:sz w:val="18"/>
                <w:szCs w:val="18"/>
              </w:rPr>
              <w:t>的</w:t>
            </w:r>
          </w:p>
          <w:p>
            <w:pPr>
              <w:pStyle w:val="TableParagraph"/>
              <w:spacing w:line="235" w:lineRule="exact"/>
              <w:ind w:left="248" w:right="0"/>
              <w:jc w:val="center"/>
              <w:rPr>
                <w:rFonts w:ascii="宋体" w:hAnsi="宋体" w:cs="宋体" w:eastAsia="宋体" w:hint="default"/>
                <w:sz w:val="18"/>
                <w:szCs w:val="18"/>
              </w:rPr>
            </w:pPr>
            <w:r>
              <w:rPr>
                <w:rFonts w:ascii="宋体" w:hAnsi="宋体" w:cs="宋体" w:eastAsia="宋体" w:hint="default"/>
                <w:sz w:val="18"/>
                <w:szCs w:val="18"/>
              </w:rPr>
              <w:t>股权</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2014-03-31</w:t>
            </w:r>
          </w:p>
        </w:tc>
        <w:tc>
          <w:tcPr>
            <w:tcW w:w="58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5,000</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sz w:val="18"/>
              </w:rPr>
              <w:t>1,139.04</w:t>
            </w:r>
          </w:p>
        </w:tc>
        <w:tc>
          <w:tcPr>
            <w:tcW w:w="1147" w:type="dxa"/>
            <w:tcBorders>
              <w:top w:val="single" w:sz="6" w:space="0" w:color="000000"/>
              <w:left w:val="single" w:sz="6" w:space="0" w:color="000000"/>
              <w:bottom w:val="single" w:sz="12" w:space="0" w:color="000000"/>
              <w:right w:val="single" w:sz="6" w:space="0" w:color="000000"/>
            </w:tcBorders>
          </w:tcPr>
          <w:p>
            <w:pPr/>
          </w:p>
        </w:tc>
        <w:tc>
          <w:tcPr>
            <w:tcW w:w="78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z w:val="18"/>
                <w:szCs w:val="18"/>
              </w:rPr>
              <w:t>协</w:t>
            </w:r>
          </w:p>
          <w:p>
            <w:pPr>
              <w:pStyle w:val="TableParagraph"/>
              <w:spacing w:line="237" w:lineRule="auto" w:before="1"/>
              <w:ind w:left="21" w:right="180"/>
              <w:jc w:val="both"/>
              <w:rPr>
                <w:rFonts w:ascii="宋体" w:hAnsi="宋体" w:cs="宋体" w:eastAsia="宋体" w:hint="default"/>
                <w:sz w:val="18"/>
                <w:szCs w:val="18"/>
              </w:rPr>
            </w:pPr>
            <w:r>
              <w:rPr>
                <w:rFonts w:ascii="宋体" w:hAnsi="宋体" w:cs="宋体" w:eastAsia="宋体" w:hint="default"/>
                <w:sz w:val="18"/>
                <w:szCs w:val="18"/>
              </w:rPr>
              <w:t>议 价 格</w:t>
            </w:r>
          </w:p>
        </w:tc>
        <w:tc>
          <w:tcPr>
            <w:tcW w:w="55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sz w:val="18"/>
              </w:rPr>
              <w:t>3.70</w:t>
            </w:r>
          </w:p>
        </w:tc>
        <w:tc>
          <w:tcPr>
            <w:tcW w:w="308"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7" w:lineRule="auto" w:before="1"/>
              <w:ind w:left="21" w:right="83"/>
              <w:jc w:val="both"/>
              <w:rPr>
                <w:rFonts w:ascii="宋体" w:hAnsi="宋体" w:cs="宋体" w:eastAsia="宋体" w:hint="default"/>
                <w:sz w:val="18"/>
                <w:szCs w:val="18"/>
              </w:rPr>
            </w:pPr>
            <w:r>
              <w:rPr>
                <w:rFonts w:ascii="宋体" w:hAnsi="宋体" w:cs="宋体" w:eastAsia="宋体" w:hint="default"/>
                <w:sz w:val="18"/>
                <w:szCs w:val="18"/>
              </w:rPr>
              <w:t>营 公 司</w:t>
            </w:r>
          </w:p>
        </w:tc>
      </w:tr>
    </w:tbl>
    <w:p>
      <w:pPr>
        <w:pStyle w:val="BodyText"/>
        <w:spacing w:line="238" w:lineRule="exact"/>
        <w:ind w:left="238" w:right="228"/>
        <w:jc w:val="left"/>
      </w:pPr>
      <w:r>
        <w:rPr/>
        <w:t>收购资产情况说明</w:t>
      </w:r>
    </w:p>
    <w:p>
      <w:pPr>
        <w:pStyle w:val="BodyText"/>
        <w:spacing w:line="272" w:lineRule="exact"/>
        <w:ind w:left="658" w:right="228"/>
        <w:jc w:val="left"/>
      </w:pPr>
      <w:r>
        <w:rPr/>
        <w:t>根据本公司</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24</w:t>
      </w:r>
      <w:r>
        <w:rPr>
          <w:rFonts w:ascii="宋体" w:hAnsi="宋体" w:cs="宋体" w:eastAsia="宋体" w:hint="default"/>
          <w:spacing w:val="-52"/>
        </w:rPr>
        <w:t> </w:t>
      </w:r>
      <w:r>
        <w:rPr/>
        <w:t>日第七届董事会第三十七次会议决议，报告期内，公司与辽</w:t>
      </w:r>
    </w:p>
    <w:p>
      <w:pPr>
        <w:pStyle w:val="BodyText"/>
        <w:spacing w:line="272" w:lineRule="exact" w:before="26"/>
        <w:ind w:left="238" w:right="639"/>
        <w:jc w:val="left"/>
      </w:pPr>
      <w:r>
        <w:rPr/>
        <w:t>宁宝地建设有限公司、辽宁锦港宝地置业有限公司签署股权转让协议，本公司以</w:t>
      </w:r>
      <w:r>
        <w:rPr>
          <w:spacing w:val="-48"/>
        </w:rPr>
        <w:t> </w:t>
      </w:r>
      <w:r>
        <w:rPr>
          <w:rFonts w:ascii="宋体" w:hAnsi="宋体" w:cs="宋体" w:eastAsia="宋体" w:hint="default"/>
        </w:rPr>
        <w:t>5,000</w:t>
      </w:r>
      <w:r>
        <w:rPr>
          <w:rFonts w:ascii="宋体" w:hAnsi="宋体" w:cs="宋体" w:eastAsia="宋体" w:hint="default"/>
          <w:spacing w:val="-48"/>
        </w:rPr>
        <w:t> </w:t>
      </w:r>
      <w:r>
        <w:rPr/>
        <w:t>万元 收购了辽宁锦港宝地置业有限公司</w:t>
      </w:r>
      <w:r>
        <w:rPr>
          <w:spacing w:val="-52"/>
        </w:rPr>
        <w:t> </w:t>
      </w:r>
      <w:r>
        <w:rPr>
          <w:rFonts w:ascii="宋体" w:hAnsi="宋体" w:cs="宋体" w:eastAsia="宋体" w:hint="default"/>
        </w:rPr>
        <w:t>50%</w:t>
      </w:r>
      <w:r>
        <w:rPr/>
        <w:t>股权。</w:t>
      </w:r>
    </w:p>
    <w:p>
      <w:pPr>
        <w:spacing w:line="240" w:lineRule="auto" w:before="4"/>
        <w:rPr>
          <w:rFonts w:ascii="宋体" w:hAnsi="宋体" w:cs="宋体" w:eastAsia="宋体" w:hint="default"/>
          <w:sz w:val="23"/>
          <w:szCs w:val="23"/>
        </w:rPr>
      </w:pPr>
    </w:p>
    <w:p>
      <w:pPr>
        <w:pStyle w:val="Heading3"/>
        <w:spacing w:line="240" w:lineRule="auto" w:before="0"/>
        <w:ind w:left="238" w:right="228"/>
        <w:jc w:val="left"/>
        <w:rPr>
          <w:b w:val="0"/>
          <w:bCs w:val="0"/>
        </w:rPr>
      </w:pPr>
      <w:r>
        <w:rPr/>
        <w:t>四、公司股权激励情况及其影响</w:t>
      </w:r>
      <w:r>
        <w:rPr>
          <w:b w:val="0"/>
          <w:bCs w:val="0"/>
        </w:rPr>
      </w:r>
    </w:p>
    <w:p>
      <w:pPr>
        <w:pStyle w:val="BodyText"/>
        <w:spacing w:line="240" w:lineRule="auto" w:before="57"/>
        <w:ind w:left="23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238" w:right="228"/>
        <w:jc w:val="left"/>
        <w:rPr>
          <w:b w:val="0"/>
          <w:bCs w:val="0"/>
        </w:rPr>
      </w:pPr>
      <w:r>
        <w:rPr/>
        <w:t>五、重大关联交易</w:t>
      </w:r>
      <w:r>
        <w:rPr>
          <w:b w:val="0"/>
          <w:bCs w:val="0"/>
        </w:rPr>
      </w:r>
    </w:p>
    <w:p>
      <w:pPr>
        <w:pStyle w:val="BodyText"/>
        <w:spacing w:line="240" w:lineRule="auto" w:before="57"/>
        <w:ind w:left="238" w:right="228"/>
        <w:jc w:val="left"/>
      </w:pPr>
      <w:r>
        <w:rPr/>
        <w:t>√适用</w:t>
      </w:r>
      <w:r>
        <w:rPr>
          <w:spacing w:val="-2"/>
        </w:rPr>
        <w:t> </w:t>
      </w:r>
      <w:r>
        <w:rPr/>
        <w:t>□不适用</w:t>
      </w:r>
    </w:p>
    <w:p>
      <w:pPr>
        <w:pStyle w:val="Heading3"/>
        <w:spacing w:line="240" w:lineRule="auto" w:before="57"/>
        <w:ind w:left="238"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3"/>
        <w:spacing w:line="240" w:lineRule="auto" w:before="30"/>
        <w:ind w:left="238" w:right="228"/>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14" w:type="dxa"/>
        <w:tblLayout w:type="fixed"/>
        <w:tblCellMar>
          <w:top w:w="0" w:type="dxa"/>
          <w:left w:w="0" w:type="dxa"/>
          <w:bottom w:w="0" w:type="dxa"/>
          <w:right w:w="0" w:type="dxa"/>
        </w:tblCellMar>
        <w:tblLook w:val="01E0"/>
      </w:tblPr>
      <w:tblGrid>
        <w:gridCol w:w="1855"/>
        <w:gridCol w:w="6772"/>
      </w:tblGrid>
      <w:tr>
        <w:trPr>
          <w:trHeight w:val="295" w:hRule="exact"/>
        </w:trPr>
        <w:tc>
          <w:tcPr>
            <w:tcW w:w="185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498"/>
              <w:jc w:val="right"/>
              <w:rPr>
                <w:rFonts w:ascii="宋体" w:hAnsi="宋体" w:cs="宋体" w:eastAsia="宋体" w:hint="default"/>
                <w:sz w:val="21"/>
                <w:szCs w:val="21"/>
              </w:rPr>
            </w:pPr>
            <w:r>
              <w:rPr>
                <w:rFonts w:ascii="宋体" w:hAnsi="宋体" w:cs="宋体" w:eastAsia="宋体" w:hint="default"/>
                <w:sz w:val="21"/>
                <w:szCs w:val="21"/>
              </w:rPr>
              <w:t>事项概述</w:t>
            </w:r>
          </w:p>
        </w:tc>
        <w:tc>
          <w:tcPr>
            <w:tcW w:w="677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39" w:hRule="exact"/>
        </w:trPr>
        <w:tc>
          <w:tcPr>
            <w:tcW w:w="1855"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right="476"/>
              <w:jc w:val="right"/>
              <w:rPr>
                <w:rFonts w:ascii="宋体" w:hAnsi="宋体" w:cs="宋体" w:eastAsia="宋体" w:hint="default"/>
                <w:sz w:val="21"/>
                <w:szCs w:val="21"/>
              </w:rPr>
            </w:pPr>
            <w:r>
              <w:rPr>
                <w:rFonts w:ascii="宋体" w:hAnsi="宋体" w:cs="宋体" w:eastAsia="宋体" w:hint="default"/>
                <w:sz w:val="21"/>
                <w:szCs w:val="21"/>
              </w:rPr>
              <w:t>日常关联事项</w:t>
            </w:r>
          </w:p>
        </w:tc>
        <w:tc>
          <w:tcPr>
            <w:tcW w:w="6772"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62"/>
                <w:sz w:val="21"/>
                <w:szCs w:val="21"/>
              </w:rPr>
              <w:t> </w:t>
            </w:r>
            <w:r>
              <w:rPr>
                <w:rFonts w:ascii="宋体" w:hAnsi="宋体" w:cs="宋体" w:eastAsia="宋体" w:hint="default"/>
                <w:sz w:val="21"/>
                <w:szCs w:val="21"/>
              </w:rPr>
              <w:t>见</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r>
              <w:rPr>
                <w:rFonts w:ascii="宋体" w:hAnsi="宋体" w:cs="宋体" w:eastAsia="宋体" w:hint="default"/>
                <w:spacing w:val="-61"/>
                <w:sz w:val="21"/>
                <w:szCs w:val="21"/>
              </w:rPr>
              <w:t> </w:t>
            </w:r>
            <w:r>
              <w:rPr>
                <w:rFonts w:ascii="宋体" w:hAnsi="宋体" w:cs="宋体" w:eastAsia="宋体" w:hint="default"/>
                <w:sz w:val="21"/>
                <w:szCs w:val="21"/>
              </w:rPr>
              <w:t>于</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28</w:t>
            </w:r>
            <w:r>
              <w:rPr>
                <w:rFonts w:ascii="宋体" w:hAnsi="宋体" w:cs="宋体" w:eastAsia="宋体" w:hint="default"/>
                <w:spacing w:val="44"/>
                <w:sz w:val="21"/>
                <w:szCs w:val="21"/>
              </w:rPr>
              <w:t> </w:t>
            </w:r>
            <w:r>
              <w:rPr>
                <w:rFonts w:ascii="宋体" w:hAnsi="宋体" w:cs="宋体" w:eastAsia="宋体" w:hint="default"/>
                <w:sz w:val="21"/>
                <w:szCs w:val="21"/>
              </w:rPr>
              <w:t>日</w:t>
            </w:r>
            <w:r>
              <w:rPr>
                <w:rFonts w:ascii="宋体" w:hAnsi="宋体" w:cs="宋体" w:eastAsia="宋体" w:hint="default"/>
                <w:spacing w:val="-62"/>
                <w:sz w:val="21"/>
                <w:szCs w:val="21"/>
              </w:rPr>
              <w:t> </w:t>
            </w:r>
            <w:r>
              <w:rPr>
                <w:rFonts w:ascii="宋体" w:hAnsi="宋体" w:cs="宋体" w:eastAsia="宋体" w:hint="default"/>
                <w:sz w:val="21"/>
                <w:szCs w:val="21"/>
              </w:rPr>
              <w:t>披</w:t>
            </w:r>
            <w:r>
              <w:rPr>
                <w:rFonts w:ascii="宋体" w:hAnsi="宋体" w:cs="宋体" w:eastAsia="宋体" w:hint="default"/>
                <w:spacing w:val="-62"/>
                <w:sz w:val="21"/>
                <w:szCs w:val="21"/>
              </w:rPr>
              <w:t> </w:t>
            </w:r>
            <w:r>
              <w:rPr>
                <w:rFonts w:ascii="宋体" w:hAnsi="宋体" w:cs="宋体" w:eastAsia="宋体" w:hint="default"/>
                <w:sz w:val="21"/>
                <w:szCs w:val="21"/>
              </w:rPr>
              <w:t>露</w:t>
            </w:r>
            <w:r>
              <w:rPr>
                <w:rFonts w:ascii="宋体" w:hAnsi="宋体" w:cs="宋体" w:eastAsia="宋体" w:hint="default"/>
                <w:spacing w:val="-61"/>
                <w:sz w:val="21"/>
                <w:szCs w:val="21"/>
              </w:rPr>
              <w:t> </w:t>
            </w:r>
            <w:r>
              <w:rPr>
                <w:rFonts w:ascii="宋体" w:hAnsi="宋体" w:cs="宋体" w:eastAsia="宋体" w:hint="default"/>
                <w:sz w:val="21"/>
                <w:szCs w:val="21"/>
              </w:rPr>
              <w:t>在</w:t>
            </w:r>
            <w:r>
              <w:rPr>
                <w:rFonts w:ascii="宋体" w:hAnsi="宋体" w:cs="宋体" w:eastAsia="宋体" w:hint="default"/>
                <w:spacing w:val="-62"/>
                <w:sz w:val="21"/>
                <w:szCs w:val="21"/>
              </w:rPr>
              <w:t> </w:t>
            </w:r>
            <w:r>
              <w:rPr>
                <w:rFonts w:ascii="宋体" w:hAnsi="宋体" w:cs="宋体" w:eastAsia="宋体" w:hint="default"/>
                <w:sz w:val="21"/>
                <w:szCs w:val="21"/>
              </w:rPr>
              <w:t>上</w:t>
            </w:r>
            <w:r>
              <w:rPr>
                <w:rFonts w:ascii="宋体" w:hAnsi="宋体" w:cs="宋体" w:eastAsia="宋体" w:hint="default"/>
                <w:spacing w:val="-62"/>
                <w:sz w:val="21"/>
                <w:szCs w:val="21"/>
              </w:rPr>
              <w:t> </w:t>
            </w:r>
            <w:r>
              <w:rPr>
                <w:rFonts w:ascii="宋体" w:hAnsi="宋体" w:cs="宋体" w:eastAsia="宋体" w:hint="default"/>
                <w:sz w:val="21"/>
                <w:szCs w:val="21"/>
              </w:rPr>
              <w:t>海</w:t>
            </w:r>
            <w:r>
              <w:rPr>
                <w:rFonts w:ascii="宋体" w:hAnsi="宋体" w:cs="宋体" w:eastAsia="宋体" w:hint="default"/>
                <w:spacing w:val="-61"/>
                <w:sz w:val="21"/>
                <w:szCs w:val="21"/>
              </w:rPr>
              <w:t> </w:t>
            </w:r>
            <w:r>
              <w:rPr>
                <w:rFonts w:ascii="宋体" w:hAnsi="宋体" w:cs="宋体" w:eastAsia="宋体" w:hint="default"/>
                <w:sz w:val="21"/>
                <w:szCs w:val="21"/>
              </w:rPr>
              <w:t>证</w:t>
            </w:r>
            <w:r>
              <w:rPr>
                <w:rFonts w:ascii="宋体" w:hAnsi="宋体" w:cs="宋体" w:eastAsia="宋体" w:hint="default"/>
                <w:spacing w:val="-61"/>
                <w:sz w:val="21"/>
                <w:szCs w:val="21"/>
              </w:rPr>
              <w:t> </w:t>
            </w:r>
            <w:r>
              <w:rPr>
                <w:rFonts w:ascii="宋体" w:hAnsi="宋体" w:cs="宋体" w:eastAsia="宋体" w:hint="default"/>
                <w:sz w:val="21"/>
                <w:szCs w:val="21"/>
              </w:rPr>
              <w:t>券</w:t>
            </w:r>
            <w:r>
              <w:rPr>
                <w:rFonts w:ascii="宋体" w:hAnsi="宋体" w:cs="宋体" w:eastAsia="宋体" w:hint="default"/>
                <w:spacing w:val="-62"/>
                <w:sz w:val="21"/>
                <w:szCs w:val="21"/>
              </w:rPr>
              <w:t> </w:t>
            </w:r>
            <w:r>
              <w:rPr>
                <w:rFonts w:ascii="宋体" w:hAnsi="宋体" w:cs="宋体" w:eastAsia="宋体" w:hint="default"/>
                <w:sz w:val="21"/>
                <w:szCs w:val="21"/>
              </w:rPr>
              <w:t>交</w:t>
            </w:r>
            <w:r>
              <w:rPr>
                <w:rFonts w:ascii="宋体" w:hAnsi="宋体" w:cs="宋体" w:eastAsia="宋体" w:hint="default"/>
                <w:spacing w:val="-62"/>
                <w:sz w:val="21"/>
                <w:szCs w:val="21"/>
              </w:rPr>
              <w:t> </w:t>
            </w:r>
            <w:r>
              <w:rPr>
                <w:rFonts w:ascii="宋体" w:hAnsi="宋体" w:cs="宋体" w:eastAsia="宋体" w:hint="default"/>
                <w:sz w:val="21"/>
                <w:szCs w:val="21"/>
              </w:rPr>
              <w:t>易</w:t>
            </w:r>
            <w:r>
              <w:rPr>
                <w:rFonts w:ascii="宋体" w:hAnsi="宋体" w:cs="宋体" w:eastAsia="宋体" w:hint="default"/>
                <w:spacing w:val="-61"/>
                <w:sz w:val="21"/>
                <w:szCs w:val="21"/>
              </w:rPr>
              <w:t> </w:t>
            </w:r>
            <w:r>
              <w:rPr>
                <w:rFonts w:ascii="宋体" w:hAnsi="宋体" w:cs="宋体" w:eastAsia="宋体" w:hint="default"/>
                <w:sz w:val="21"/>
                <w:szCs w:val="21"/>
              </w:rPr>
              <w:t>所</w:t>
            </w:r>
            <w:r>
              <w:rPr>
                <w:rFonts w:ascii="宋体" w:hAnsi="宋体" w:cs="宋体" w:eastAsia="宋体" w:hint="default"/>
                <w:spacing w:val="-61"/>
                <w:sz w:val="21"/>
                <w:szCs w:val="21"/>
              </w:rPr>
              <w:t> </w:t>
            </w:r>
            <w:r>
              <w:rPr>
                <w:rFonts w:ascii="宋体" w:hAnsi="宋体" w:cs="宋体" w:eastAsia="宋体" w:hint="default"/>
                <w:sz w:val="21"/>
                <w:szCs w:val="21"/>
              </w:rPr>
              <w:t>网</w:t>
            </w:r>
            <w:r>
              <w:rPr>
                <w:rFonts w:ascii="宋体" w:hAnsi="宋体" w:cs="宋体" w:eastAsia="宋体" w:hint="default"/>
                <w:spacing w:val="-62"/>
                <w:sz w:val="21"/>
                <w:szCs w:val="21"/>
              </w:rPr>
              <w:t> </w:t>
            </w:r>
            <w:r>
              <w:rPr>
                <w:rFonts w:ascii="宋体" w:hAnsi="宋体" w:cs="宋体" w:eastAsia="宋体" w:hint="default"/>
                <w:sz w:val="21"/>
                <w:szCs w:val="21"/>
              </w:rPr>
              <w:t>站</w:t>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pacing w:val="-2"/>
                <w:sz w:val="21"/>
                <w:szCs w:val="21"/>
              </w:rPr>
              <w:t>（</w:t>
            </w:r>
            <w:hyperlink r:id="rId10">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）的《锦州港股份有限公司关于日常关联交易的公告》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公告编号 临</w:t>
            </w:r>
            <w:r>
              <w:rPr>
                <w:rFonts w:ascii="宋体" w:hAnsi="宋体" w:cs="宋体" w:eastAsia="宋体" w:hint="default"/>
                <w:spacing w:val="-54"/>
                <w:sz w:val="21"/>
                <w:szCs w:val="21"/>
              </w:rPr>
              <w:t> </w:t>
            </w:r>
            <w:r>
              <w:rPr>
                <w:rFonts w:ascii="宋体" w:hAnsi="宋体" w:cs="宋体" w:eastAsia="宋体" w:hint="default"/>
                <w:sz w:val="21"/>
                <w:szCs w:val="21"/>
              </w:rPr>
              <w:t>2015-013</w:t>
            </w:r>
          </w:p>
        </w:tc>
      </w:tr>
    </w:tbl>
    <w:p>
      <w:pPr>
        <w:spacing w:line="240" w:lineRule="auto" w:before="0"/>
        <w:rPr>
          <w:rFonts w:ascii="宋体" w:hAnsi="宋体" w:cs="宋体" w:eastAsia="宋体" w:hint="default"/>
          <w:b/>
          <w:bCs/>
          <w:sz w:val="20"/>
          <w:szCs w:val="20"/>
        </w:rPr>
      </w:pPr>
    </w:p>
    <w:p>
      <w:pPr>
        <w:pStyle w:val="Heading3"/>
        <w:tabs>
          <w:tab w:pos="1077" w:val="left" w:leader="none"/>
        </w:tabs>
        <w:spacing w:line="240" w:lineRule="auto"/>
        <w:ind w:left="238"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资产收购、出售发生的关联交易</w:t>
      </w:r>
      <w:r>
        <w:rPr>
          <w:b w:val="0"/>
          <w:bCs w:val="0"/>
        </w:rPr>
      </w:r>
    </w:p>
    <w:p>
      <w:pPr>
        <w:pStyle w:val="Heading3"/>
        <w:spacing w:line="240" w:lineRule="auto" w:before="58"/>
        <w:ind w:left="238" w:right="228"/>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14" w:type="dxa"/>
        <w:tblLayout w:type="fixed"/>
        <w:tblCellMar>
          <w:top w:w="0" w:type="dxa"/>
          <w:left w:w="0" w:type="dxa"/>
          <w:bottom w:w="0" w:type="dxa"/>
          <w:right w:w="0" w:type="dxa"/>
        </w:tblCellMar>
        <w:tblLook w:val="01E0"/>
      </w:tblPr>
      <w:tblGrid>
        <w:gridCol w:w="4245"/>
        <w:gridCol w:w="4381"/>
      </w:tblGrid>
      <w:tr>
        <w:trPr>
          <w:trHeight w:val="295" w:hRule="exact"/>
        </w:trPr>
        <w:tc>
          <w:tcPr>
            <w:tcW w:w="424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38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112" w:hRule="exact"/>
        </w:trPr>
        <w:tc>
          <w:tcPr>
            <w:tcW w:w="4245" w:type="dxa"/>
            <w:tcBorders>
              <w:top w:val="single" w:sz="6" w:space="0" w:color="000000"/>
              <w:left w:val="single" w:sz="12" w:space="0" w:color="000000"/>
              <w:bottom w:val="single" w:sz="12" w:space="0" w:color="000000"/>
              <w:right w:val="single" w:sz="6" w:space="0" w:color="000000"/>
            </w:tcBorders>
          </w:tcPr>
          <w:p>
            <w:pPr>
              <w:pStyle w:val="TableParagraph"/>
              <w:spacing w:line="253" w:lineRule="exact"/>
              <w:ind w:left="93" w:right="0"/>
              <w:jc w:val="both"/>
              <w:rPr>
                <w:rFonts w:ascii="宋体" w:hAnsi="宋体" w:cs="宋体" w:eastAsia="宋体" w:hint="default"/>
                <w:sz w:val="21"/>
                <w:szCs w:val="21"/>
              </w:rPr>
            </w:pPr>
            <w:r>
              <w:rPr>
                <w:rFonts w:ascii="宋体" w:hAnsi="宋体" w:cs="宋体" w:eastAsia="宋体" w:hint="default"/>
                <w:sz w:val="21"/>
                <w:szCs w:val="21"/>
              </w:rPr>
              <w:t>公司将港区内土地划出</w:t>
            </w:r>
            <w:r>
              <w:rPr>
                <w:rFonts w:ascii="宋体" w:hAnsi="宋体" w:cs="宋体" w:eastAsia="宋体" w:hint="default"/>
                <w:spacing w:val="-67"/>
                <w:sz w:val="21"/>
                <w:szCs w:val="21"/>
              </w:rPr>
              <w:t> </w:t>
            </w:r>
            <w:r>
              <w:rPr>
                <w:rFonts w:ascii="Calibri" w:hAnsi="Calibri" w:cs="Calibri" w:eastAsia="Calibri" w:hint="default"/>
                <w:sz w:val="21"/>
                <w:szCs w:val="21"/>
              </w:rPr>
              <w:t>7928.3</w:t>
            </w:r>
            <w:r>
              <w:rPr>
                <w:rFonts w:ascii="Calibri" w:hAnsi="Calibri" w:cs="Calibri" w:eastAsia="Calibri" w:hint="default"/>
                <w:spacing w:val="-8"/>
                <w:sz w:val="21"/>
                <w:szCs w:val="21"/>
              </w:rPr>
              <w:t> </w:t>
            </w:r>
            <w:r>
              <w:rPr>
                <w:rFonts w:ascii="宋体" w:hAnsi="宋体" w:cs="宋体" w:eastAsia="宋体" w:hint="default"/>
                <w:sz w:val="21"/>
                <w:szCs w:val="21"/>
              </w:rPr>
              <w:t>平方米置换给</w:t>
            </w:r>
          </w:p>
          <w:p>
            <w:pPr>
              <w:pStyle w:val="TableParagraph"/>
              <w:spacing w:line="237" w:lineRule="auto"/>
              <w:ind w:left="93" w:right="137"/>
              <w:jc w:val="both"/>
              <w:rPr>
                <w:rFonts w:ascii="宋体" w:hAnsi="宋体" w:cs="宋体" w:eastAsia="宋体" w:hint="default"/>
                <w:sz w:val="21"/>
                <w:szCs w:val="21"/>
              </w:rPr>
            </w:pPr>
            <w:r>
              <w:rPr>
                <w:rFonts w:ascii="宋体" w:hAnsi="宋体" w:cs="宋体" w:eastAsia="宋体" w:hint="default"/>
                <w:sz w:val="21"/>
                <w:szCs w:val="21"/>
              </w:rPr>
              <w:t>公司股东——锦州港国有资产经营管理有限 公司，从而获得锦港国经位于港区内同类别 </w:t>
            </w:r>
            <w:r>
              <w:rPr>
                <w:rFonts w:ascii="Calibri" w:hAnsi="Calibri" w:cs="Calibri" w:eastAsia="Calibri" w:hint="default"/>
                <w:sz w:val="21"/>
                <w:szCs w:val="21"/>
              </w:rPr>
              <w:t>7928.3</w:t>
            </w:r>
            <w:r>
              <w:rPr>
                <w:rFonts w:ascii="Calibri" w:hAnsi="Calibri" w:cs="Calibri" w:eastAsia="Calibri" w:hint="default"/>
                <w:spacing w:val="2"/>
                <w:sz w:val="21"/>
                <w:szCs w:val="21"/>
              </w:rPr>
              <w:t> </w:t>
            </w:r>
            <w:r>
              <w:rPr>
                <w:rFonts w:ascii="宋体" w:hAnsi="宋体" w:cs="宋体" w:eastAsia="宋体" w:hint="default"/>
                <w:sz w:val="21"/>
                <w:szCs w:val="21"/>
              </w:rPr>
              <w:t>平方米土地及部分房产。</w:t>
            </w:r>
          </w:p>
        </w:tc>
        <w:tc>
          <w:tcPr>
            <w:tcW w:w="4381"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pacing w:val="-4"/>
                <w:sz w:val="21"/>
                <w:szCs w:val="21"/>
              </w:rPr>
              <w:t>日《中国证券报》、《上</w:t>
            </w:r>
          </w:p>
          <w:p>
            <w:pPr>
              <w:pStyle w:val="TableParagraph"/>
              <w:spacing w:line="237" w:lineRule="auto" w:before="1"/>
              <w:ind w:left="99" w:right="92"/>
              <w:jc w:val="both"/>
              <w:rPr>
                <w:rFonts w:ascii="宋体" w:hAnsi="宋体" w:cs="宋体" w:eastAsia="宋体" w:hint="default"/>
                <w:sz w:val="21"/>
                <w:szCs w:val="21"/>
              </w:rPr>
            </w:pPr>
            <w:r>
              <w:rPr>
                <w:rFonts w:ascii="宋体" w:hAnsi="宋体" w:cs="宋体" w:eastAsia="宋体" w:hint="default"/>
                <w:spacing w:val="-2"/>
                <w:sz w:val="21"/>
                <w:szCs w:val="21"/>
              </w:rPr>
              <w:t>海证券报》、香港《大公报》及上海证券交易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所网站</w:t>
            </w:r>
            <w:r>
              <w:rPr>
                <w:rFonts w:ascii="宋体" w:hAnsi="宋体" w:cs="宋体" w:eastAsia="宋体" w:hint="default"/>
                <w:spacing w:val="-55"/>
                <w:sz w:val="21"/>
                <w:szCs w:val="21"/>
              </w:rPr>
              <w:t> </w:t>
            </w:r>
            <w:hyperlink r:id="rId10">
              <w:r>
                <w:rPr>
                  <w:rFonts w:ascii="宋体" w:hAnsi="宋体" w:cs="宋体" w:eastAsia="宋体" w:hint="default"/>
                  <w:sz w:val="21"/>
                  <w:szCs w:val="21"/>
                </w:rPr>
                <w:t>http://www.sse.com.cn</w:t>
              </w:r>
            </w:hyperlink>
            <w:r>
              <w:rPr>
                <w:rFonts w:ascii="宋体" w:hAnsi="宋体" w:cs="宋体" w:eastAsia="宋体" w:hint="default"/>
                <w:sz w:val="21"/>
                <w:szCs w:val="21"/>
              </w:rPr>
              <w:t>，公告编号： 临</w:t>
            </w:r>
            <w:r>
              <w:rPr>
                <w:rFonts w:ascii="宋体" w:hAnsi="宋体" w:cs="宋体" w:eastAsia="宋体" w:hint="default"/>
                <w:spacing w:val="-53"/>
                <w:sz w:val="21"/>
                <w:szCs w:val="21"/>
              </w:rPr>
              <w:t> </w:t>
            </w:r>
            <w:r>
              <w:rPr>
                <w:rFonts w:ascii="宋体" w:hAnsi="宋体" w:cs="宋体" w:eastAsia="宋体" w:hint="default"/>
                <w:sz w:val="21"/>
                <w:szCs w:val="21"/>
              </w:rPr>
              <w:t>2014-018</w:t>
            </w:r>
          </w:p>
        </w:tc>
      </w:tr>
    </w:tbl>
    <w:p>
      <w:pPr>
        <w:spacing w:line="240" w:lineRule="auto" w:before="0"/>
        <w:rPr>
          <w:rFonts w:ascii="宋体" w:hAnsi="宋体" w:cs="宋体" w:eastAsia="宋体" w:hint="default"/>
          <w:b/>
          <w:bCs/>
          <w:sz w:val="20"/>
          <w:szCs w:val="20"/>
        </w:rPr>
      </w:pPr>
    </w:p>
    <w:p>
      <w:pPr>
        <w:pStyle w:val="Heading3"/>
        <w:spacing w:line="240" w:lineRule="auto"/>
        <w:ind w:left="238" w:right="0"/>
        <w:jc w:val="both"/>
        <w:rPr>
          <w:b w:val="0"/>
          <w:bCs w:val="0"/>
        </w:rPr>
      </w:pPr>
      <w:r>
        <w:rPr>
          <w:rFonts w:ascii="宋体" w:hAnsi="宋体" w:cs="宋体" w:eastAsia="宋体" w:hint="default"/>
        </w:rPr>
        <w:t>2</w:t>
      </w:r>
      <w:r>
        <w:rPr/>
        <w:t>、</w:t>
      </w:r>
      <w:r>
        <w:rPr>
          <w:spacing w:val="-9"/>
        </w:rPr>
        <w:t> </w:t>
      </w:r>
      <w:r>
        <w:rPr/>
        <w:t>已在临时公告披露，但有后续实施的进展或变化的事项</w:t>
      </w:r>
      <w:r>
        <w:rPr>
          <w:b w:val="0"/>
          <w:bCs w:val="0"/>
        </w:rPr>
      </w:r>
    </w:p>
    <w:p>
      <w:pPr>
        <w:pStyle w:val="BodyText"/>
        <w:spacing w:line="274" w:lineRule="exact" w:before="57"/>
        <w:ind w:left="658" w:right="228"/>
        <w:jc w:val="left"/>
      </w:pPr>
      <w:r>
        <w:rPr/>
        <w:t>经</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2"/>
        </w:rPr>
        <w:t> </w:t>
      </w:r>
      <w:r>
        <w:rPr>
          <w:rFonts w:ascii="宋体" w:hAnsi="宋体" w:cs="宋体" w:eastAsia="宋体" w:hint="default"/>
        </w:rPr>
        <w:t>10</w:t>
      </w:r>
      <w:r>
        <w:rPr>
          <w:rFonts w:ascii="宋体" w:hAnsi="宋体" w:cs="宋体" w:eastAsia="宋体" w:hint="default"/>
          <w:spacing w:val="-52"/>
        </w:rPr>
        <w:t> </w:t>
      </w:r>
      <w:r>
        <w:rPr/>
        <w:t>日召开的公司第八届董事会第二次会议审议通过，公司将港区内部分</w:t>
      </w:r>
    </w:p>
    <w:p>
      <w:pPr>
        <w:pStyle w:val="BodyText"/>
        <w:spacing w:line="272" w:lineRule="exact"/>
        <w:ind w:left="238" w:right="0"/>
        <w:jc w:val="both"/>
      </w:pPr>
      <w:r>
        <w:rPr/>
        <w:t>土地面积约</w:t>
      </w:r>
      <w:r>
        <w:rPr>
          <w:spacing w:val="-52"/>
        </w:rPr>
        <w:t> </w:t>
      </w:r>
      <w:r>
        <w:rPr>
          <w:rFonts w:ascii="宋体" w:hAnsi="宋体" w:cs="宋体" w:eastAsia="宋体" w:hint="default"/>
        </w:rPr>
        <w:t>150</w:t>
      </w:r>
      <w:r>
        <w:rPr>
          <w:rFonts w:ascii="宋体" w:hAnsi="宋体" w:cs="宋体" w:eastAsia="宋体" w:hint="default"/>
          <w:spacing w:val="-52"/>
        </w:rPr>
        <w:t> </w:t>
      </w:r>
      <w:r>
        <w:rPr/>
        <w:t>亩（合</w:t>
      </w:r>
      <w:r>
        <w:rPr>
          <w:spacing w:val="-52"/>
        </w:rPr>
        <w:t> </w:t>
      </w:r>
      <w:r>
        <w:rPr>
          <w:rFonts w:ascii="宋体" w:hAnsi="宋体" w:cs="宋体" w:eastAsia="宋体" w:hint="default"/>
        </w:rPr>
        <w:t>100100</w:t>
      </w:r>
      <w:r>
        <w:rPr>
          <w:rFonts w:ascii="宋体" w:hAnsi="宋体" w:cs="宋体" w:eastAsia="宋体" w:hint="default"/>
          <w:spacing w:val="-51"/>
        </w:rPr>
        <w:t> </w:t>
      </w:r>
      <w:r>
        <w:rPr/>
        <w:t>㎡）转让给锦州开元石化有限责任公司投资建设成品油罐区，</w:t>
      </w:r>
    </w:p>
    <w:p>
      <w:pPr>
        <w:pStyle w:val="BodyText"/>
        <w:spacing w:line="272" w:lineRule="exact"/>
        <w:ind w:left="238" w:right="0"/>
        <w:jc w:val="both"/>
      </w:pPr>
      <w:r>
        <w:rPr/>
        <w:t>转让价格按照辽宁天力土地房地产估价有限公司评估后的价格确定为</w:t>
      </w:r>
      <w:r>
        <w:rPr>
          <w:spacing w:val="-49"/>
        </w:rPr>
        <w:t> </w:t>
      </w:r>
      <w:r>
        <w:rPr>
          <w:rFonts w:ascii="宋体" w:hAnsi="宋体" w:cs="宋体" w:eastAsia="宋体" w:hint="default"/>
        </w:rPr>
        <w:t>3392.92</w:t>
      </w:r>
      <w:r>
        <w:rPr>
          <w:rFonts w:ascii="宋体" w:hAnsi="宋体" w:cs="宋体" w:eastAsia="宋体" w:hint="default"/>
          <w:spacing w:val="-49"/>
        </w:rPr>
        <w:t> </w:t>
      </w:r>
      <w:r>
        <w:rPr/>
        <w:t>万元人民币。</w:t>
      </w:r>
    </w:p>
    <w:p>
      <w:pPr>
        <w:pStyle w:val="BodyText"/>
        <w:spacing w:line="272" w:lineRule="exact" w:before="26"/>
        <w:ind w:left="238" w:right="659"/>
        <w:jc w:val="both"/>
      </w:pPr>
      <w:r>
        <w:rPr/>
        <w:t>详见</w:t>
      </w:r>
      <w:r>
        <w:rPr>
          <w:spacing w:val="-25"/>
        </w:rPr>
        <w:t> </w:t>
      </w:r>
      <w:r>
        <w:rPr>
          <w:rFonts w:ascii="宋体" w:hAnsi="宋体" w:cs="宋体" w:eastAsia="宋体" w:hint="default"/>
        </w:rPr>
        <w:t>3</w:t>
      </w:r>
      <w:r>
        <w:rPr>
          <w:rFonts w:ascii="宋体" w:hAnsi="宋体" w:cs="宋体" w:eastAsia="宋体" w:hint="default"/>
          <w:spacing w:val="-24"/>
        </w:rPr>
        <w:t> </w:t>
      </w:r>
      <w:r>
        <w:rPr/>
        <w:t>月</w:t>
      </w:r>
      <w:r>
        <w:rPr>
          <w:spacing w:val="-25"/>
        </w:rPr>
        <w:t> </w:t>
      </w:r>
      <w:r>
        <w:rPr>
          <w:rFonts w:ascii="宋体" w:hAnsi="宋体" w:cs="宋体" w:eastAsia="宋体" w:hint="default"/>
        </w:rPr>
        <w:t>13</w:t>
      </w:r>
      <w:r>
        <w:rPr>
          <w:rFonts w:ascii="宋体" w:hAnsi="宋体" w:cs="宋体" w:eastAsia="宋体" w:hint="default"/>
          <w:spacing w:val="-24"/>
        </w:rPr>
        <w:t> </w:t>
      </w:r>
      <w:r>
        <w:rPr/>
        <w:t>日《中国证券报》、《上海证券报》、香港《大公报》及上海证券交易所网站 </w:t>
      </w:r>
      <w:hyperlink r:id="rId10">
        <w:r>
          <w:rPr>
            <w:rFonts w:ascii="宋体" w:hAnsi="宋体" w:cs="宋体" w:eastAsia="宋体" w:hint="default"/>
          </w:rPr>
          <w:t>http://www.sse.com.cn</w:t>
        </w:r>
      </w:hyperlink>
      <w:r>
        <w:rPr/>
        <w:t>，公告编号为临</w:t>
      </w:r>
      <w:r>
        <w:rPr>
          <w:spacing w:val="3"/>
        </w:rPr>
        <w:t> </w:t>
      </w:r>
      <w:r>
        <w:rPr>
          <w:rFonts w:ascii="宋体" w:hAnsi="宋体" w:cs="宋体" w:eastAsia="宋体" w:hint="default"/>
        </w:rPr>
        <w:t>2014-017</w:t>
      </w:r>
      <w:r>
        <w:rPr/>
        <w:t>。截至报告期末，双方已签订《土地使用 权转让合同》，公司已收到首期土地转让金</w:t>
      </w:r>
      <w:r>
        <w:rPr>
          <w:spacing w:val="-53"/>
        </w:rPr>
        <w:t> </w:t>
      </w:r>
      <w:r>
        <w:rPr>
          <w:rFonts w:ascii="宋体" w:hAnsi="宋体" w:cs="宋体" w:eastAsia="宋体" w:hint="default"/>
        </w:rPr>
        <w:t>2869.86</w:t>
      </w:r>
      <w:r>
        <w:rPr>
          <w:rFonts w:ascii="宋体" w:hAnsi="宋体" w:cs="宋体" w:eastAsia="宋体" w:hint="default"/>
          <w:spacing w:val="-53"/>
        </w:rPr>
        <w:t> </w:t>
      </w:r>
      <w:r>
        <w:rPr/>
        <w:t>万元，余款</w:t>
      </w:r>
      <w:r>
        <w:rPr>
          <w:spacing w:val="-54"/>
        </w:rPr>
        <w:t> </w:t>
      </w:r>
      <w:r>
        <w:rPr>
          <w:rFonts w:ascii="宋体" w:hAnsi="宋体" w:cs="宋体" w:eastAsia="宋体" w:hint="default"/>
        </w:rPr>
        <w:t>523.06</w:t>
      </w:r>
      <w:r>
        <w:rPr>
          <w:rFonts w:ascii="宋体" w:hAnsi="宋体" w:cs="宋体" w:eastAsia="宋体" w:hint="default"/>
          <w:spacing w:val="-54"/>
        </w:rPr>
        <w:t> </w:t>
      </w:r>
      <w:r>
        <w:rPr/>
        <w:t>万元尚未结清。</w:t>
      </w:r>
    </w:p>
    <w:p>
      <w:pPr>
        <w:spacing w:line="240" w:lineRule="auto" w:before="4"/>
        <w:rPr>
          <w:rFonts w:ascii="宋体" w:hAnsi="宋体" w:cs="宋体" w:eastAsia="宋体" w:hint="default"/>
          <w:sz w:val="23"/>
          <w:szCs w:val="23"/>
        </w:rPr>
      </w:pPr>
    </w:p>
    <w:p>
      <w:pPr>
        <w:pStyle w:val="Heading3"/>
        <w:spacing w:line="240" w:lineRule="auto" w:before="0"/>
        <w:ind w:left="2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共同对外投资的重大关联交易</w:t>
      </w:r>
      <w:r>
        <w:rPr>
          <w:b w:val="0"/>
          <w:bCs w:val="0"/>
        </w:rPr>
      </w:r>
    </w:p>
    <w:p>
      <w:pPr>
        <w:pStyle w:val="Heading3"/>
        <w:spacing w:line="240" w:lineRule="auto" w:before="30"/>
        <w:ind w:left="238" w:right="0"/>
        <w:jc w:val="both"/>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14" w:type="dxa"/>
        <w:tblLayout w:type="fixed"/>
        <w:tblCellMar>
          <w:top w:w="0" w:type="dxa"/>
          <w:left w:w="0" w:type="dxa"/>
          <w:bottom w:w="0" w:type="dxa"/>
          <w:right w:w="0" w:type="dxa"/>
        </w:tblCellMar>
        <w:tblLook w:val="01E0"/>
      </w:tblPr>
      <w:tblGrid>
        <w:gridCol w:w="5639"/>
        <w:gridCol w:w="3402"/>
      </w:tblGrid>
      <w:tr>
        <w:trPr>
          <w:trHeight w:val="295" w:hRule="exact"/>
        </w:trPr>
        <w:tc>
          <w:tcPr>
            <w:tcW w:w="563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40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85" w:hRule="exact"/>
        </w:trPr>
        <w:tc>
          <w:tcPr>
            <w:tcW w:w="5639"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3" w:right="0"/>
              <w:jc w:val="both"/>
              <w:rPr>
                <w:rFonts w:ascii="宋体" w:hAnsi="宋体" w:cs="宋体" w:eastAsia="宋体" w:hint="default"/>
                <w:sz w:val="21"/>
                <w:szCs w:val="21"/>
              </w:rPr>
            </w:pPr>
            <w:r>
              <w:rPr>
                <w:rFonts w:ascii="宋体" w:hAnsi="宋体" w:cs="宋体" w:eastAsia="宋体" w:hint="default"/>
                <w:sz w:val="21"/>
                <w:szCs w:val="21"/>
              </w:rPr>
              <w:t>公司与关联股东东方集团股份有限公司（以下简称</w:t>
            </w:r>
            <w:r>
              <w:rPr>
                <w:rFonts w:ascii="宋体" w:hAnsi="宋体" w:cs="宋体" w:eastAsia="宋体" w:hint="default"/>
                <w:sz w:val="21"/>
                <w:szCs w:val="21"/>
              </w:rPr>
              <w:t>"</w:t>
            </w:r>
            <w:r>
              <w:rPr>
                <w:rFonts w:ascii="宋体" w:hAnsi="宋体" w:cs="宋体" w:eastAsia="宋体" w:hint="default"/>
                <w:sz w:val="21"/>
                <w:szCs w:val="21"/>
              </w:rPr>
              <w:t>东方集</w:t>
            </w:r>
          </w:p>
          <w:p>
            <w:pPr>
              <w:pStyle w:val="TableParagraph"/>
              <w:spacing w:line="272" w:lineRule="exact" w:before="26"/>
              <w:ind w:left="93" w:right="98"/>
              <w:jc w:val="both"/>
              <w:rPr>
                <w:rFonts w:ascii="宋体" w:hAnsi="宋体" w:cs="宋体" w:eastAsia="宋体" w:hint="default"/>
                <w:sz w:val="21"/>
                <w:szCs w:val="21"/>
              </w:rPr>
            </w:pPr>
            <w:r>
              <w:rPr>
                <w:rFonts w:ascii="宋体" w:hAnsi="宋体" w:cs="宋体" w:eastAsia="宋体" w:hint="default"/>
                <w:spacing w:val="-2"/>
                <w:sz w:val="21"/>
                <w:szCs w:val="21"/>
              </w:rPr>
              <w:t>团</w:t>
            </w:r>
            <w:r>
              <w:rPr>
                <w:rFonts w:ascii="宋体" w:hAnsi="宋体" w:cs="宋体" w:eastAsia="宋体" w:hint="default"/>
                <w:spacing w:val="-2"/>
                <w:sz w:val="21"/>
                <w:szCs w:val="21"/>
              </w:rPr>
              <w:t>"</w:t>
            </w:r>
            <w:r>
              <w:rPr>
                <w:rFonts w:ascii="宋体" w:hAnsi="宋体" w:cs="宋体" w:eastAsia="宋体" w:hint="default"/>
                <w:spacing w:val="-2"/>
                <w:sz w:val="21"/>
                <w:szCs w:val="21"/>
              </w:rPr>
              <w:t>）下属全资子公司东方粮仓有限公司（以下简称</w:t>
            </w:r>
            <w:r>
              <w:rPr>
                <w:rFonts w:ascii="宋体" w:hAnsi="宋体" w:cs="宋体" w:eastAsia="宋体" w:hint="default"/>
                <w:spacing w:val="-2"/>
                <w:sz w:val="21"/>
                <w:szCs w:val="21"/>
              </w:rPr>
              <w:t>"</w:t>
            </w:r>
            <w:r>
              <w:rPr>
                <w:rFonts w:ascii="宋体" w:hAnsi="宋体" w:cs="宋体" w:eastAsia="宋体" w:hint="default"/>
                <w:spacing w:val="-2"/>
                <w:sz w:val="21"/>
                <w:szCs w:val="21"/>
              </w:rPr>
              <w:t>东方粮</w:t>
            </w:r>
            <w:r>
              <w:rPr>
                <w:rFonts w:ascii="宋体" w:hAnsi="宋体" w:cs="宋体" w:eastAsia="宋体" w:hint="default"/>
                <w:spacing w:val="-93"/>
                <w:sz w:val="21"/>
                <w:szCs w:val="21"/>
              </w:rPr>
              <w:t> </w:t>
            </w:r>
            <w:r>
              <w:rPr>
                <w:rFonts w:ascii="宋体" w:hAnsi="宋体" w:cs="宋体" w:eastAsia="宋体" w:hint="default"/>
                <w:sz w:val="21"/>
                <w:szCs w:val="21"/>
              </w:rPr>
              <w:t>仓</w:t>
            </w:r>
            <w:r>
              <w:rPr>
                <w:rFonts w:ascii="宋体" w:hAnsi="宋体" w:cs="宋体" w:eastAsia="宋体" w:hint="default"/>
                <w:sz w:val="21"/>
                <w:szCs w:val="21"/>
              </w:rPr>
              <w:t>"</w:t>
            </w:r>
            <w:r>
              <w:rPr>
                <w:rFonts w:ascii="宋体" w:hAnsi="宋体" w:cs="宋体" w:eastAsia="宋体" w:hint="default"/>
                <w:sz w:val="21"/>
                <w:szCs w:val="21"/>
              </w:rPr>
              <w:t>）共同对东方集团孙公司东方粮仓储备物流有限责任公 </w:t>
            </w:r>
            <w:r>
              <w:rPr>
                <w:rFonts w:ascii="宋体" w:hAnsi="宋体" w:cs="宋体" w:eastAsia="宋体" w:hint="default"/>
                <w:spacing w:val="-2"/>
                <w:sz w:val="21"/>
                <w:szCs w:val="21"/>
              </w:rPr>
              <w:t>司（以下简称</w:t>
            </w:r>
            <w:r>
              <w:rPr>
                <w:rFonts w:ascii="宋体" w:hAnsi="宋体" w:cs="宋体" w:eastAsia="宋体" w:hint="default"/>
                <w:spacing w:val="-2"/>
                <w:sz w:val="21"/>
                <w:szCs w:val="21"/>
              </w:rPr>
              <w:t>"</w:t>
            </w:r>
            <w:r>
              <w:rPr>
                <w:rFonts w:ascii="宋体" w:hAnsi="宋体" w:cs="宋体" w:eastAsia="宋体" w:hint="default"/>
                <w:spacing w:val="-2"/>
                <w:sz w:val="21"/>
                <w:szCs w:val="21"/>
              </w:rPr>
              <w:t>合资公司</w:t>
            </w:r>
            <w:r>
              <w:rPr>
                <w:rFonts w:ascii="宋体" w:hAnsi="宋体" w:cs="宋体" w:eastAsia="宋体" w:hint="default"/>
                <w:spacing w:val="-2"/>
                <w:sz w:val="21"/>
                <w:szCs w:val="21"/>
              </w:rPr>
              <w:t>"</w:t>
            </w:r>
            <w:r>
              <w:rPr>
                <w:rFonts w:ascii="宋体" w:hAnsi="宋体" w:cs="宋体" w:eastAsia="宋体" w:hint="default"/>
                <w:spacing w:val="-2"/>
                <w:sz w:val="21"/>
                <w:szCs w:val="21"/>
              </w:rPr>
              <w:t>）进行增资。具体出资情况为：合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资公司注册资本</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亿元，分期缴纳，其中本期合资公司注</w:t>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99" w:right="-11"/>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日披露</w:t>
            </w:r>
          </w:p>
          <w:p>
            <w:pPr>
              <w:pStyle w:val="TableParagraph"/>
              <w:spacing w:line="272" w:lineRule="exact" w:before="26"/>
              <w:ind w:left="99" w:right="-11"/>
              <w:jc w:val="left"/>
              <w:rPr>
                <w:rFonts w:ascii="宋体" w:hAnsi="宋体" w:cs="宋体" w:eastAsia="宋体" w:hint="default"/>
                <w:sz w:val="21"/>
                <w:szCs w:val="21"/>
              </w:rPr>
            </w:pPr>
            <w:r>
              <w:rPr>
                <w:rFonts w:ascii="宋体" w:hAnsi="宋体" w:cs="宋体" w:eastAsia="宋体" w:hint="default"/>
                <w:spacing w:val="-17"/>
                <w:sz w:val="21"/>
                <w:szCs w:val="21"/>
              </w:rPr>
              <w:t>在《中国证券报》、《上海证券报》、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香港《大公报》及上海证券交易所 网站（</w:t>
            </w:r>
            <w:hyperlink r:id="rId10">
              <w:r>
                <w:rPr>
                  <w:rFonts w:ascii="宋体" w:hAnsi="宋体" w:cs="宋体" w:eastAsia="宋体" w:hint="default"/>
                  <w:sz w:val="21"/>
                  <w:szCs w:val="21"/>
                </w:rPr>
                <w:t>www.sse.com.cn</w:t>
              </w:r>
            </w:hyperlink>
            <w:r>
              <w:rPr>
                <w:rFonts w:ascii="宋体" w:hAnsi="宋体" w:cs="宋体" w:eastAsia="宋体" w:hint="default"/>
                <w:sz w:val="21"/>
                <w:szCs w:val="21"/>
              </w:rPr>
              <w:t>）的《锦州 港股份有限公司关于与关联方共同</w:t>
            </w:r>
          </w:p>
        </w:tc>
      </w:tr>
    </w:tbl>
    <w:p>
      <w:pPr>
        <w:spacing w:after="0" w:line="272" w:lineRule="exact"/>
        <w:jc w:val="left"/>
        <w:rPr>
          <w:rFonts w:ascii="宋体" w:hAnsi="宋体" w:cs="宋体" w:eastAsia="宋体" w:hint="default"/>
          <w:sz w:val="21"/>
          <w:szCs w:val="21"/>
        </w:rPr>
        <w:sectPr>
          <w:footerReference w:type="default" r:id="rId16"/>
          <w:pgSz w:w="11910" w:h="16840"/>
          <w:pgMar w:footer="1194" w:header="0" w:top="1080" w:bottom="1380" w:left="1560" w:right="104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tbl>
      <w:tblPr>
        <w:tblW w:w="0" w:type="auto"/>
        <w:jc w:val="left"/>
        <w:tblInd w:w="574" w:type="dxa"/>
        <w:tblLayout w:type="fixed"/>
        <w:tblCellMar>
          <w:top w:w="0" w:type="dxa"/>
          <w:left w:w="0" w:type="dxa"/>
          <w:bottom w:w="0" w:type="dxa"/>
          <w:right w:w="0" w:type="dxa"/>
        </w:tblCellMar>
        <w:tblLook w:val="01E0"/>
      </w:tblPr>
      <w:tblGrid>
        <w:gridCol w:w="5639"/>
        <w:gridCol w:w="3402"/>
      </w:tblGrid>
      <w:tr>
        <w:trPr>
          <w:trHeight w:val="1392" w:hRule="exact"/>
        </w:trPr>
        <w:tc>
          <w:tcPr>
            <w:tcW w:w="5639" w:type="dxa"/>
            <w:tcBorders>
              <w:top w:val="single" w:sz="12"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册资本增至</w:t>
            </w:r>
            <w:r>
              <w:rPr>
                <w:rFonts w:ascii="宋体" w:hAnsi="宋体" w:cs="宋体" w:eastAsia="宋体" w:hint="default"/>
                <w:spacing w:val="-54"/>
                <w:sz w:val="21"/>
                <w:szCs w:val="21"/>
              </w:rPr>
              <w:t> </w:t>
            </w:r>
            <w:r>
              <w:rPr>
                <w:rFonts w:ascii="宋体" w:hAnsi="宋体" w:cs="宋体" w:eastAsia="宋体" w:hint="default"/>
                <w:sz w:val="21"/>
                <w:szCs w:val="21"/>
              </w:rPr>
              <w:t>31,180</w:t>
            </w:r>
            <w:r>
              <w:rPr>
                <w:rFonts w:ascii="宋体" w:hAnsi="宋体" w:cs="宋体" w:eastAsia="宋体" w:hint="default"/>
                <w:spacing w:val="-54"/>
                <w:sz w:val="21"/>
                <w:szCs w:val="21"/>
              </w:rPr>
              <w:t> </w:t>
            </w:r>
            <w:r>
              <w:rPr>
                <w:rFonts w:ascii="宋体" w:hAnsi="宋体" w:cs="宋体" w:eastAsia="宋体" w:hint="default"/>
                <w:sz w:val="21"/>
                <w:szCs w:val="21"/>
              </w:rPr>
              <w:t>万元，锦州港以持有的锦州港现代粮食</w:t>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pacing w:val="-55"/>
                <w:sz w:val="21"/>
                <w:szCs w:val="21"/>
              </w:rPr>
              <w:t> </w:t>
            </w:r>
            <w:r>
              <w:rPr>
                <w:rFonts w:ascii="宋体" w:hAnsi="宋体" w:cs="宋体" w:eastAsia="宋体" w:hint="default"/>
                <w:sz w:val="21"/>
                <w:szCs w:val="21"/>
              </w:rPr>
              <w:t>76%</w:t>
            </w:r>
            <w:r>
              <w:rPr>
                <w:rFonts w:ascii="宋体" w:hAnsi="宋体" w:cs="宋体" w:eastAsia="宋体" w:hint="default"/>
                <w:sz w:val="21"/>
                <w:szCs w:val="21"/>
              </w:rPr>
              <w:t>股东权益注册设立全资子公司（目前对应 的净资产值为</w:t>
            </w:r>
            <w:r>
              <w:rPr>
                <w:rFonts w:ascii="宋体" w:hAnsi="宋体" w:cs="宋体" w:eastAsia="宋体" w:hint="default"/>
                <w:spacing w:val="-50"/>
                <w:sz w:val="21"/>
                <w:szCs w:val="21"/>
              </w:rPr>
              <w:t> </w:t>
            </w:r>
            <w:r>
              <w:rPr>
                <w:rFonts w:ascii="宋体" w:hAnsi="宋体" w:cs="宋体" w:eastAsia="宋体" w:hint="default"/>
                <w:sz w:val="21"/>
                <w:szCs w:val="21"/>
              </w:rPr>
              <w:t>6,236</w:t>
            </w:r>
            <w:r>
              <w:rPr>
                <w:rFonts w:ascii="宋体" w:hAnsi="宋体" w:cs="宋体" w:eastAsia="宋体" w:hint="default"/>
                <w:spacing w:val="-49"/>
                <w:sz w:val="21"/>
                <w:szCs w:val="21"/>
              </w:rPr>
              <w:t> </w:t>
            </w:r>
            <w:r>
              <w:rPr>
                <w:rFonts w:ascii="宋体" w:hAnsi="宋体" w:cs="宋体" w:eastAsia="宋体" w:hint="default"/>
                <w:spacing w:val="-3"/>
                <w:sz w:val="21"/>
                <w:szCs w:val="21"/>
              </w:rPr>
              <w:t>万元），以该子公司的全部股权进行评</w:t>
            </w:r>
          </w:p>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pacing w:val="-9"/>
                <w:sz w:val="21"/>
                <w:szCs w:val="21"/>
              </w:rPr>
              <w:t>估后增资（尚需评估确认）；东方粮仓以现金形式增资</w:t>
            </w:r>
            <w:r>
              <w:rPr>
                <w:rFonts w:ascii="宋体" w:hAnsi="宋体" w:cs="宋体" w:eastAsia="宋体" w:hint="default"/>
                <w:spacing w:val="-33"/>
                <w:sz w:val="21"/>
                <w:szCs w:val="21"/>
              </w:rPr>
              <w:t> </w:t>
            </w:r>
            <w:r>
              <w:rPr>
                <w:rFonts w:ascii="宋体" w:hAnsi="宋体" w:cs="宋体" w:eastAsia="宋体" w:hint="default"/>
                <w:sz w:val="21"/>
                <w:szCs w:val="21"/>
              </w:rPr>
              <w:t>4,944</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万元。增资后东方粮仓占</w:t>
            </w:r>
            <w:r>
              <w:rPr>
                <w:rFonts w:ascii="宋体" w:hAnsi="宋体" w:cs="宋体" w:eastAsia="宋体" w:hint="default"/>
                <w:spacing w:val="-55"/>
                <w:sz w:val="21"/>
                <w:szCs w:val="21"/>
              </w:rPr>
              <w:t> </w:t>
            </w:r>
            <w:r>
              <w:rPr>
                <w:rFonts w:ascii="宋体" w:hAnsi="宋体" w:cs="宋体" w:eastAsia="宋体" w:hint="default"/>
                <w:sz w:val="21"/>
                <w:szCs w:val="21"/>
              </w:rPr>
              <w:t>80%</w:t>
            </w:r>
            <w:r>
              <w:rPr>
                <w:rFonts w:ascii="宋体" w:hAnsi="宋体" w:cs="宋体" w:eastAsia="宋体" w:hint="default"/>
                <w:sz w:val="21"/>
                <w:szCs w:val="21"/>
              </w:rPr>
              <w:t>，锦州港占</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w:t>
            </w:r>
          </w:p>
        </w:tc>
        <w:tc>
          <w:tcPr>
            <w:tcW w:w="3402" w:type="dxa"/>
            <w:tcBorders>
              <w:top w:val="single" w:sz="12" w:space="0" w:color="000000"/>
              <w:left w:val="single" w:sz="6" w:space="0" w:color="000000"/>
              <w:bottom w:val="single" w:sz="12"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对东方集团孙公司增资暨关联交易</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公告》公告编号：临</w:t>
            </w:r>
            <w:r>
              <w:rPr>
                <w:rFonts w:ascii="宋体" w:hAnsi="宋体" w:cs="宋体" w:eastAsia="宋体" w:hint="default"/>
                <w:spacing w:val="-53"/>
                <w:sz w:val="21"/>
                <w:szCs w:val="21"/>
              </w:rPr>
              <w:t> </w:t>
            </w:r>
            <w:r>
              <w:rPr>
                <w:rFonts w:ascii="宋体" w:hAnsi="宋体" w:cs="宋体" w:eastAsia="宋体" w:hint="default"/>
                <w:sz w:val="21"/>
                <w:szCs w:val="21"/>
              </w:rPr>
              <w:t>2014-019</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7"/>
          <w:pgSz w:w="11910" w:h="16840"/>
          <w:pgMar w:footer="1194" w:header="0" w:top="1080" w:bottom="1380" w:left="1100" w:right="260"/>
          <w:pgNumType w:start="21"/>
        </w:sectPr>
      </w:pPr>
    </w:p>
    <w:p>
      <w:pPr>
        <w:pStyle w:val="Heading3"/>
        <w:tabs>
          <w:tab w:pos="1117" w:val="left" w:leader="none"/>
        </w:tabs>
        <w:spacing w:line="290" w:lineRule="auto"/>
        <w:ind w:left="698" w:right="0"/>
        <w:jc w:val="left"/>
        <w:rPr>
          <w:b w:val="0"/>
          <w:bCs w:val="0"/>
        </w:rPr>
      </w:pPr>
      <w:r>
        <w:rPr>
          <w:w w:val="95"/>
        </w:rPr>
        <w:t>六、重大合同及其履行情况</w:t>
      </w:r>
      <w:r>
        <w:rPr>
          <w:spacing w:val="23"/>
          <w:w w:val="95"/>
        </w:rPr>
        <w:t> </w:t>
      </w:r>
      <w:r>
        <w:rPr>
          <w:spacing w:val="23"/>
          <w:w w:val="95"/>
        </w:rPr>
      </w:r>
      <w:r>
        <w:rPr>
          <w:rFonts w:ascii="宋体" w:hAnsi="宋体" w:cs="宋体" w:eastAsia="宋体" w:hint="default"/>
          <w:w w:val="95"/>
        </w:rPr>
        <w:t>1</w:t>
        <w:tab/>
      </w:r>
      <w:r>
        <w:rPr>
          <w:w w:val="95"/>
        </w:rPr>
        <w:t>托管、承包、租赁事项</w:t>
      </w:r>
      <w:r>
        <w:rPr>
          <w:b w:val="0"/>
          <w:bCs w:val="0"/>
        </w:rPr>
      </w:r>
    </w:p>
    <w:p>
      <w:pPr>
        <w:spacing w:line="290" w:lineRule="auto" w:before="12"/>
        <w:ind w:left="698" w:right="9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tabs>
          <w:tab w:pos="1852" w:val="left" w:leader="none"/>
        </w:tabs>
        <w:spacing w:line="240" w:lineRule="auto"/>
        <w:ind w:left="69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100" w:right="260"/>
          <w:cols w:num="2" w:equalWidth="0">
            <w:col w:w="3226" w:space="2874"/>
            <w:col w:w="4450"/>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52"/>
        <w:gridCol w:w="1082"/>
        <w:gridCol w:w="769"/>
        <w:gridCol w:w="987"/>
        <w:gridCol w:w="769"/>
        <w:gridCol w:w="772"/>
        <w:gridCol w:w="886"/>
        <w:gridCol w:w="772"/>
        <w:gridCol w:w="768"/>
        <w:gridCol w:w="772"/>
        <w:gridCol w:w="658"/>
      </w:tblGrid>
      <w:tr>
        <w:trPr>
          <w:trHeight w:val="839" w:hRule="exact"/>
        </w:trPr>
        <w:tc>
          <w:tcPr>
            <w:tcW w:w="13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委托方名称</w:t>
            </w:r>
          </w:p>
        </w:tc>
        <w:tc>
          <w:tcPr>
            <w:tcW w:w="108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428" w:right="113" w:hanging="315"/>
              <w:jc w:val="left"/>
              <w:rPr>
                <w:rFonts w:ascii="宋体" w:hAnsi="宋体" w:cs="宋体" w:eastAsia="宋体" w:hint="default"/>
                <w:sz w:val="21"/>
                <w:szCs w:val="21"/>
              </w:rPr>
            </w:pPr>
            <w:r>
              <w:rPr>
                <w:rFonts w:ascii="宋体" w:hAnsi="宋体" w:cs="宋体" w:eastAsia="宋体" w:hint="default"/>
                <w:sz w:val="21"/>
                <w:szCs w:val="21"/>
              </w:rPr>
              <w:t>受托方名 称</w:t>
            </w:r>
          </w:p>
        </w:tc>
        <w:tc>
          <w:tcPr>
            <w:tcW w:w="769"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62" w:right="60"/>
              <w:jc w:val="left"/>
              <w:rPr>
                <w:rFonts w:ascii="宋体" w:hAnsi="宋体" w:cs="宋体" w:eastAsia="宋体" w:hint="default"/>
                <w:sz w:val="21"/>
                <w:szCs w:val="21"/>
              </w:rPr>
            </w:pPr>
            <w:r>
              <w:rPr>
                <w:rFonts w:ascii="宋体" w:hAnsi="宋体" w:cs="宋体" w:eastAsia="宋体" w:hint="default"/>
                <w:sz w:val="21"/>
                <w:szCs w:val="21"/>
              </w:rPr>
              <w:t>托管资 产情况</w:t>
            </w:r>
          </w:p>
        </w:tc>
        <w:tc>
          <w:tcPr>
            <w:tcW w:w="98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64" w:right="65"/>
              <w:jc w:val="left"/>
              <w:rPr>
                <w:rFonts w:ascii="宋体" w:hAnsi="宋体" w:cs="宋体" w:eastAsia="宋体" w:hint="default"/>
                <w:sz w:val="21"/>
                <w:szCs w:val="21"/>
              </w:rPr>
            </w:pPr>
            <w:r>
              <w:rPr>
                <w:rFonts w:ascii="宋体" w:hAnsi="宋体" w:cs="宋体" w:eastAsia="宋体" w:hint="default"/>
                <w:sz w:val="21"/>
                <w:szCs w:val="21"/>
              </w:rPr>
              <w:t>托管资产 涉及金额</w:t>
            </w:r>
          </w:p>
        </w:tc>
        <w:tc>
          <w:tcPr>
            <w:tcW w:w="769"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66" w:right="60" w:hanging="105"/>
              <w:jc w:val="left"/>
              <w:rPr>
                <w:rFonts w:ascii="宋体" w:hAnsi="宋体" w:cs="宋体" w:eastAsia="宋体" w:hint="default"/>
                <w:sz w:val="21"/>
                <w:szCs w:val="21"/>
              </w:rPr>
            </w:pPr>
            <w:r>
              <w:rPr>
                <w:rFonts w:ascii="宋体" w:hAnsi="宋体" w:cs="宋体" w:eastAsia="宋体" w:hint="default"/>
                <w:sz w:val="21"/>
                <w:szCs w:val="21"/>
              </w:rPr>
              <w:t>托管起 始日</w:t>
            </w:r>
          </w:p>
        </w:tc>
        <w:tc>
          <w:tcPr>
            <w:tcW w:w="77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67" w:right="61" w:hanging="105"/>
              <w:jc w:val="left"/>
              <w:rPr>
                <w:rFonts w:ascii="宋体" w:hAnsi="宋体" w:cs="宋体" w:eastAsia="宋体" w:hint="default"/>
                <w:sz w:val="21"/>
                <w:szCs w:val="21"/>
              </w:rPr>
            </w:pPr>
            <w:r>
              <w:rPr>
                <w:rFonts w:ascii="宋体" w:hAnsi="宋体" w:cs="宋体" w:eastAsia="宋体" w:hint="default"/>
                <w:sz w:val="21"/>
                <w:szCs w:val="21"/>
              </w:rPr>
              <w:t>托管终 止日</w:t>
            </w:r>
          </w:p>
        </w:tc>
        <w:tc>
          <w:tcPr>
            <w:tcW w:w="88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224" w:right="224"/>
              <w:jc w:val="left"/>
              <w:rPr>
                <w:rFonts w:ascii="宋体" w:hAnsi="宋体" w:cs="宋体" w:eastAsia="宋体" w:hint="default"/>
                <w:sz w:val="21"/>
                <w:szCs w:val="21"/>
              </w:rPr>
            </w:pPr>
            <w:r>
              <w:rPr>
                <w:rFonts w:ascii="宋体" w:hAnsi="宋体" w:cs="宋体" w:eastAsia="宋体" w:hint="default"/>
                <w:sz w:val="21"/>
                <w:szCs w:val="21"/>
              </w:rPr>
              <w:t>托管 收益</w:t>
            </w:r>
          </w:p>
        </w:tc>
        <w:tc>
          <w:tcPr>
            <w:tcW w:w="77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托管收</w:t>
            </w:r>
          </w:p>
          <w:p>
            <w:pPr>
              <w:pStyle w:val="TableParagraph"/>
              <w:spacing w:line="272" w:lineRule="exact" w:before="26"/>
              <w:ind w:left="167" w:right="63" w:hanging="105"/>
              <w:jc w:val="left"/>
              <w:rPr>
                <w:rFonts w:ascii="宋体" w:hAnsi="宋体" w:cs="宋体" w:eastAsia="宋体" w:hint="default"/>
                <w:sz w:val="21"/>
                <w:szCs w:val="21"/>
              </w:rPr>
            </w:pPr>
            <w:r>
              <w:rPr>
                <w:rFonts w:ascii="宋体" w:hAnsi="宋体" w:cs="宋体" w:eastAsia="宋体" w:hint="default"/>
                <w:sz w:val="21"/>
                <w:szCs w:val="21"/>
              </w:rPr>
              <w:t>益确定 依据</w:t>
            </w:r>
          </w:p>
        </w:tc>
        <w:tc>
          <w:tcPr>
            <w:tcW w:w="76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61" w:right="0"/>
              <w:jc w:val="left"/>
              <w:rPr>
                <w:rFonts w:ascii="宋体" w:hAnsi="宋体" w:cs="宋体" w:eastAsia="宋体" w:hint="default"/>
                <w:sz w:val="21"/>
                <w:szCs w:val="21"/>
              </w:rPr>
            </w:pPr>
            <w:r>
              <w:rPr>
                <w:rFonts w:ascii="宋体" w:hAnsi="宋体" w:cs="宋体" w:eastAsia="宋体" w:hint="default"/>
                <w:sz w:val="21"/>
                <w:szCs w:val="21"/>
              </w:rPr>
              <w:t>托管收</w:t>
            </w:r>
          </w:p>
          <w:p>
            <w:pPr>
              <w:pStyle w:val="TableParagraph"/>
              <w:spacing w:line="272" w:lineRule="exact" w:before="26"/>
              <w:ind w:left="61" w:right="60"/>
              <w:jc w:val="left"/>
              <w:rPr>
                <w:rFonts w:ascii="宋体" w:hAnsi="宋体" w:cs="宋体" w:eastAsia="宋体" w:hint="default"/>
                <w:sz w:val="21"/>
                <w:szCs w:val="21"/>
              </w:rPr>
            </w:pPr>
            <w:r>
              <w:rPr>
                <w:rFonts w:ascii="宋体" w:hAnsi="宋体" w:cs="宋体" w:eastAsia="宋体" w:hint="default"/>
                <w:sz w:val="21"/>
                <w:szCs w:val="21"/>
              </w:rPr>
              <w:t>益对公 司影响</w:t>
            </w:r>
          </w:p>
        </w:tc>
        <w:tc>
          <w:tcPr>
            <w:tcW w:w="77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63" w:right="61"/>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658"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29"/>
              <w:ind w:left="110" w:right="103"/>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841" w:hRule="exact"/>
        </w:trPr>
        <w:tc>
          <w:tcPr>
            <w:tcW w:w="1352"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hAnsi="宋体" w:cs="宋体" w:eastAsia="宋体" w:hint="default"/>
                <w:sz w:val="21"/>
                <w:szCs w:val="21"/>
              </w:rPr>
              <w:t>锦州港股份有</w:t>
            </w:r>
          </w:p>
          <w:p>
            <w:pPr>
              <w:pStyle w:val="TableParagraph"/>
              <w:spacing w:line="274" w:lineRule="exact"/>
              <w:ind w:left="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西藏海涵</w:t>
            </w:r>
          </w:p>
          <w:p>
            <w:pPr>
              <w:pStyle w:val="TableParagraph"/>
              <w:spacing w:line="272" w:lineRule="exact" w:before="26"/>
              <w:ind w:left="22" w:right="203"/>
              <w:jc w:val="left"/>
              <w:rPr>
                <w:rFonts w:ascii="宋体" w:hAnsi="宋体" w:cs="宋体" w:eastAsia="宋体" w:hint="default"/>
                <w:sz w:val="21"/>
                <w:szCs w:val="21"/>
              </w:rPr>
            </w:pPr>
            <w:r>
              <w:rPr>
                <w:rFonts w:ascii="宋体" w:hAnsi="宋体" w:cs="宋体" w:eastAsia="宋体" w:hint="default"/>
                <w:sz w:val="21"/>
                <w:szCs w:val="21"/>
              </w:rPr>
              <w:t>交通发展 有限公司</w:t>
            </w:r>
          </w:p>
        </w:tc>
        <w:tc>
          <w:tcPr>
            <w:tcW w:w="76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管</w:t>
            </w:r>
          </w:p>
        </w:tc>
        <w:tc>
          <w:tcPr>
            <w:tcW w:w="98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50,000.0</w:t>
            </w:r>
          </w:p>
          <w:p>
            <w:pPr>
              <w:pStyle w:val="TableParagraph"/>
              <w:spacing w:line="274" w:lineRule="exact"/>
              <w:ind w:right="20"/>
              <w:jc w:val="right"/>
              <w:rPr>
                <w:rFonts w:ascii="宋体" w:hAnsi="宋体" w:cs="宋体" w:eastAsia="宋体" w:hint="default"/>
                <w:sz w:val="21"/>
                <w:szCs w:val="21"/>
              </w:rPr>
            </w:pPr>
            <w:r>
              <w:rPr>
                <w:rFonts w:ascii="宋体"/>
                <w:sz w:val="21"/>
              </w:rPr>
              <w:t>0</w:t>
            </w:r>
          </w:p>
        </w:tc>
        <w:tc>
          <w:tcPr>
            <w:tcW w:w="76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18</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7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17</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2,590.8</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c>
          <w:tcPr>
            <w:tcW w:w="7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合同</w:t>
            </w:r>
          </w:p>
        </w:tc>
        <w:tc>
          <w:tcPr>
            <w:tcW w:w="76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增加净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7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58"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73"/>
                <w:sz w:val="21"/>
                <w:szCs w:val="21"/>
              </w:rPr>
              <w:t> </w:t>
            </w:r>
            <w:r>
              <w:rPr>
                <w:rFonts w:ascii="宋体" w:hAnsi="宋体" w:cs="宋体" w:eastAsia="宋体" w:hint="default"/>
                <w:sz w:val="21"/>
                <w:szCs w:val="21"/>
              </w:rPr>
              <w:t>股</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股东</w:t>
            </w:r>
          </w:p>
        </w:tc>
      </w:tr>
    </w:tbl>
    <w:p>
      <w:pPr>
        <w:pStyle w:val="BodyText"/>
        <w:spacing w:line="238" w:lineRule="exact"/>
        <w:ind w:left="698" w:right="0"/>
        <w:jc w:val="left"/>
      </w:pPr>
      <w:r>
        <w:rPr/>
        <w:t>托管情况说明</w:t>
      </w:r>
    </w:p>
    <w:p>
      <w:pPr>
        <w:pStyle w:val="BodyText"/>
        <w:spacing w:line="272" w:lineRule="exact" w:before="26"/>
        <w:ind w:left="698" w:right="1436" w:firstLine="420"/>
        <w:jc w:val="both"/>
      </w:pPr>
      <w:r>
        <w:rPr>
          <w:rFonts w:ascii="宋体" w:hAnsi="宋体" w:cs="宋体" w:eastAsia="宋体" w:hint="default"/>
        </w:rPr>
        <w:t>2014</w:t>
      </w:r>
      <w:r>
        <w:rPr>
          <w:rFonts w:ascii="宋体" w:hAnsi="宋体" w:cs="宋体" w:eastAsia="宋体" w:hint="default"/>
          <w:spacing w:val="-44"/>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3</w:t>
      </w:r>
      <w:r>
        <w:rPr>
          <w:rFonts w:ascii="宋体" w:hAnsi="宋体" w:cs="宋体" w:eastAsia="宋体" w:hint="default"/>
          <w:spacing w:val="-45"/>
        </w:rPr>
        <w:t> </w:t>
      </w:r>
      <w:r>
        <w:rPr/>
        <w:t>日召开的公司</w:t>
      </w:r>
      <w:r>
        <w:rPr>
          <w:spacing w:val="-45"/>
        </w:rPr>
        <w:t> </w:t>
      </w:r>
      <w:r>
        <w:rPr>
          <w:rFonts w:ascii="宋体" w:hAnsi="宋体" w:cs="宋体" w:eastAsia="宋体" w:hint="default"/>
        </w:rPr>
        <w:t>2013</w:t>
      </w:r>
      <w:r>
        <w:rPr>
          <w:rFonts w:ascii="宋体" w:hAnsi="宋体" w:cs="宋体" w:eastAsia="宋体" w:hint="default"/>
          <w:spacing w:val="-45"/>
        </w:rPr>
        <w:t> </w:t>
      </w:r>
      <w:r>
        <w:rPr/>
        <w:t>年年度股东大会审议通过了《关于成立全资子公司并 委托经营的议案》。报告期内，公司注册成立全资子公司</w:t>
      </w:r>
      <w:r>
        <w:rPr>
          <w:rFonts w:ascii="宋体" w:hAnsi="宋体" w:cs="宋体" w:eastAsia="宋体" w:hint="default"/>
        </w:rPr>
        <w:t>--</w:t>
      </w:r>
      <w:r>
        <w:rPr/>
        <w:t>锦港国际贸易发展有限公司（以</w:t>
      </w:r>
      <w:r>
        <w:rPr>
          <w:spacing w:val="-99"/>
        </w:rPr>
        <w:t> </w:t>
      </w:r>
      <w:r>
        <w:rPr>
          <w:spacing w:val="-99"/>
        </w:rPr>
      </w:r>
      <w:r>
        <w:rPr/>
        <w:t>下简称</w:t>
      </w:r>
      <w:r>
        <w:rPr>
          <w:rFonts w:ascii="宋体" w:hAnsi="宋体" w:cs="宋体" w:eastAsia="宋体" w:hint="default"/>
        </w:rPr>
        <w:t>"</w:t>
      </w:r>
      <w:r>
        <w:rPr/>
        <w:t>锦港国贸</w:t>
      </w:r>
      <w:r>
        <w:rPr>
          <w:rFonts w:ascii="宋体" w:hAnsi="宋体" w:cs="宋体" w:eastAsia="宋体" w:hint="default"/>
        </w:rPr>
        <w:t>"</w:t>
      </w:r>
      <w:r>
        <w:rPr/>
        <w:t>），并与公司股东西藏海涵签订了《委托经营管理锦港国际贸易发展有限</w:t>
      </w:r>
      <w:r>
        <w:rPr>
          <w:spacing w:val="-100"/>
        </w:rPr>
        <w:t> </w:t>
      </w:r>
      <w:r>
        <w:rPr>
          <w:spacing w:val="-100"/>
        </w:rPr>
      </w:r>
      <w:r>
        <w:rPr>
          <w:spacing w:val="-5"/>
        </w:rPr>
        <w:t>公司合同》，委托股东西藏海涵进行运营锦港国贸。详见</w:t>
      </w:r>
      <w:r>
        <w:rPr>
          <w:spacing w:val="-50"/>
        </w:rPr>
        <w:t> </w:t>
      </w:r>
      <w:r>
        <w:rPr>
          <w:rFonts w:ascii="宋体" w:hAnsi="宋体" w:cs="宋体" w:eastAsia="宋体" w:hint="default"/>
        </w:rPr>
        <w:t>2014</w:t>
      </w:r>
      <w:r>
        <w:rPr>
          <w:rFonts w:ascii="宋体" w:hAnsi="宋体" w:cs="宋体" w:eastAsia="宋体" w:hint="default"/>
          <w:spacing w:val="-51"/>
        </w:rPr>
        <w:t> </w:t>
      </w:r>
      <w:r>
        <w:rPr/>
        <w:t>年</w:t>
      </w:r>
      <w:r>
        <w:rPr>
          <w:spacing w:val="-53"/>
        </w:rPr>
        <w:t> </w:t>
      </w:r>
      <w:r>
        <w:rPr>
          <w:rFonts w:ascii="宋体" w:hAnsi="宋体" w:cs="宋体" w:eastAsia="宋体" w:hint="default"/>
        </w:rPr>
        <w:t>6</w:t>
      </w:r>
      <w:r>
        <w:rPr>
          <w:rFonts w:ascii="宋体" w:hAnsi="宋体" w:cs="宋体" w:eastAsia="宋体" w:hint="default"/>
          <w:spacing w:val="-50"/>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spacing w:val="-10"/>
        </w:rPr>
        <w:t>日《中国证券报》、</w:t>
      </w:r>
    </w:p>
    <w:p>
      <w:pPr>
        <w:pStyle w:val="BodyText"/>
        <w:spacing w:line="247" w:lineRule="exact"/>
        <w:ind w:left="698" w:right="0"/>
        <w:jc w:val="left"/>
      </w:pPr>
      <w:r>
        <w:rPr/>
        <w:t>《上海证券报》、香港《大公报》及上海证券交易所网站上《关于与西藏海涵签订委托经营</w:t>
      </w:r>
    </w:p>
    <w:p>
      <w:pPr>
        <w:pStyle w:val="BodyText"/>
        <w:spacing w:line="274" w:lineRule="exact"/>
        <w:ind w:left="698" w:right="0"/>
        <w:jc w:val="left"/>
      </w:pPr>
      <w:r>
        <w:rPr/>
        <w:t>合同的关联交易进展公告》（公告编号：临</w:t>
      </w:r>
      <w:r>
        <w:rPr>
          <w:spacing w:val="-53"/>
        </w:rPr>
        <w:t> </w:t>
      </w:r>
      <w:r>
        <w:rPr>
          <w:rFonts w:ascii="宋体" w:hAnsi="宋体" w:cs="宋体" w:eastAsia="宋体" w:hint="default"/>
        </w:rPr>
        <w:t>2014-036</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80" w:bottom="280" w:left="1100" w:right="260"/>
        </w:sectPr>
      </w:pPr>
    </w:p>
    <w:p>
      <w:pPr>
        <w:pStyle w:val="Heading3"/>
        <w:tabs>
          <w:tab w:pos="1117" w:val="left" w:leader="none"/>
        </w:tabs>
        <w:spacing w:line="240" w:lineRule="auto"/>
        <w:ind w:left="698" w:right="-19"/>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left="69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958" w:val="left" w:leader="none"/>
        </w:tabs>
        <w:spacing w:line="240" w:lineRule="auto"/>
        <w:ind w:left="698" w:right="0"/>
        <w:jc w:val="left"/>
      </w:pPr>
      <w:r>
        <w:rPr/>
        <w:t>单位</w:t>
      </w:r>
      <w:r>
        <w:rPr>
          <w:rFonts w:ascii="宋体" w:hAnsi="宋体" w:cs="宋体" w:eastAsia="宋体" w:hint="default"/>
        </w:rPr>
        <w:t>:</w:t>
      </w:r>
      <w:r>
        <w:rPr>
          <w:rFonts w:ascii="宋体" w:hAnsi="宋体" w:cs="宋体" w:eastAsia="宋体" w:hint="default"/>
          <w:spacing w:val="1"/>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080" w:bottom="280" w:left="1100" w:right="260"/>
          <w:cols w:num="2" w:equalWidth="0">
            <w:col w:w="2273" w:space="3933"/>
            <w:col w:w="4344"/>
          </w:cols>
        </w:sectPr>
      </w:pPr>
    </w:p>
    <w:p>
      <w:pPr>
        <w:spacing w:line="240" w:lineRule="auto" w:before="7"/>
        <w:rPr>
          <w:rFonts w:ascii="宋体" w:hAnsi="宋体" w:cs="宋体" w:eastAsia="宋体" w:hint="default"/>
          <w:sz w:val="2"/>
          <w:szCs w:val="2"/>
        </w:rPr>
      </w:pPr>
    </w:p>
    <w:tbl>
      <w:tblPr>
        <w:tblW w:w="0" w:type="auto"/>
        <w:jc w:val="left"/>
        <w:tblInd w:w="652" w:type="dxa"/>
        <w:tblLayout w:type="fixed"/>
        <w:tblCellMar>
          <w:top w:w="0" w:type="dxa"/>
          <w:left w:w="0" w:type="dxa"/>
          <w:bottom w:w="0" w:type="dxa"/>
          <w:right w:w="0" w:type="dxa"/>
        </w:tblCellMar>
        <w:tblLook w:val="01E0"/>
      </w:tblPr>
      <w:tblGrid>
        <w:gridCol w:w="633"/>
        <w:gridCol w:w="631"/>
        <w:gridCol w:w="630"/>
        <w:gridCol w:w="632"/>
        <w:gridCol w:w="908"/>
        <w:gridCol w:w="992"/>
        <w:gridCol w:w="990"/>
        <w:gridCol w:w="560"/>
        <w:gridCol w:w="660"/>
        <w:gridCol w:w="672"/>
        <w:gridCol w:w="672"/>
        <w:gridCol w:w="674"/>
        <w:gridCol w:w="672"/>
        <w:gridCol w:w="407"/>
      </w:tblGrid>
      <w:tr>
        <w:trPr>
          <w:trHeight w:val="315" w:hRule="exact"/>
        </w:trPr>
        <w:tc>
          <w:tcPr>
            <w:tcW w:w="9734" w:type="dxa"/>
            <w:gridSpan w:val="14"/>
            <w:tcBorders>
              <w:top w:val="single" w:sz="12" w:space="0" w:color="000000"/>
              <w:left w:val="single" w:sz="12" w:space="0" w:color="000000"/>
              <w:bottom w:val="single" w:sz="6" w:space="0" w:color="000000"/>
              <w:right w:val="single" w:sz="12" w:space="0" w:color="000000"/>
            </w:tcBorders>
          </w:tcPr>
          <w:p>
            <w:pPr>
              <w:pStyle w:val="TableParagraph"/>
              <w:spacing w:line="250" w:lineRule="exact"/>
              <w:ind w:left="275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949" w:hRule="exact"/>
        </w:trPr>
        <w:tc>
          <w:tcPr>
            <w:tcW w:w="6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both"/>
              <w:rPr>
                <w:rFonts w:ascii="宋体" w:hAnsi="宋体" w:cs="宋体" w:eastAsia="宋体" w:hint="default"/>
                <w:sz w:val="18"/>
                <w:szCs w:val="18"/>
              </w:rPr>
            </w:pPr>
            <w:r>
              <w:rPr>
                <w:rFonts w:ascii="宋体" w:hAnsi="宋体" w:cs="宋体" w:eastAsia="宋体" w:hint="default"/>
                <w:sz w:val="18"/>
                <w:szCs w:val="18"/>
              </w:rPr>
              <w:t>担保方</w:t>
            </w:r>
          </w:p>
          <w:p>
            <w:pPr>
              <w:pStyle w:val="TableParagraph"/>
              <w:spacing w:line="237" w:lineRule="auto"/>
              <w:ind w:left="37" w:right="37"/>
              <w:jc w:val="both"/>
              <w:rPr>
                <w:rFonts w:ascii="宋体" w:hAnsi="宋体" w:cs="宋体" w:eastAsia="宋体" w:hint="default"/>
                <w:sz w:val="18"/>
                <w:szCs w:val="18"/>
              </w:rPr>
            </w:pPr>
            <w:r>
              <w:rPr>
                <w:rFonts w:ascii="宋体" w:hAnsi="宋体" w:cs="宋体" w:eastAsia="宋体" w:hint="default"/>
                <w:sz w:val="18"/>
                <w:szCs w:val="18"/>
              </w:rPr>
              <w:t>与上市 公司的 关系</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被担保 方</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担保金 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40" w:right="40" w:firstLine="45"/>
              <w:jc w:val="both"/>
              <w:rPr>
                <w:rFonts w:ascii="宋体" w:hAnsi="宋体" w:cs="宋体" w:eastAsia="宋体" w:hint="default"/>
                <w:sz w:val="18"/>
                <w:szCs w:val="18"/>
              </w:rPr>
            </w:pPr>
            <w:r>
              <w:rPr>
                <w:rFonts w:ascii="宋体" w:hAnsi="宋体" w:cs="宋体" w:eastAsia="宋体" w:hint="default"/>
                <w:sz w:val="18"/>
                <w:szCs w:val="18"/>
              </w:rPr>
              <w:t>担保发生 日期</w:t>
            </w:r>
            <w:r>
              <w:rPr>
                <w:rFonts w:ascii="宋体" w:hAnsi="宋体" w:cs="宋体" w:eastAsia="宋体" w:hint="default"/>
                <w:sz w:val="18"/>
                <w:szCs w:val="18"/>
              </w:rPr>
              <w:t>(</w:t>
            </w:r>
            <w:r>
              <w:rPr>
                <w:rFonts w:ascii="宋体" w:hAnsi="宋体" w:cs="宋体" w:eastAsia="宋体" w:hint="default"/>
                <w:sz w:val="18"/>
                <w:szCs w:val="18"/>
              </w:rPr>
              <w:t>协议 签署日</w:t>
            </w:r>
            <w:r>
              <w:rPr>
                <w:rFonts w:ascii="宋体" w:hAnsi="宋体" w:cs="宋体" w:eastAsia="宋体"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7" w:right="218" w:firstLine="90"/>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7" w:right="216" w:firstLine="90"/>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担保是</w:t>
            </w:r>
          </w:p>
          <w:p>
            <w:pPr>
              <w:pStyle w:val="TableParagraph"/>
              <w:spacing w:line="237" w:lineRule="auto"/>
              <w:ind w:left="52" w:right="51"/>
              <w:jc w:val="center"/>
              <w:rPr>
                <w:rFonts w:ascii="宋体" w:hAnsi="宋体" w:cs="宋体" w:eastAsia="宋体" w:hint="default"/>
                <w:sz w:val="18"/>
                <w:szCs w:val="18"/>
              </w:rPr>
            </w:pPr>
            <w:r>
              <w:rPr>
                <w:rFonts w:ascii="宋体" w:hAnsi="宋体" w:cs="宋体" w:eastAsia="宋体" w:hint="default"/>
                <w:sz w:val="18"/>
                <w:szCs w:val="18"/>
              </w:rPr>
              <w:t>否已经 履行完 毕</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 w:right="56"/>
              <w:jc w:val="left"/>
              <w:rPr>
                <w:rFonts w:ascii="宋体" w:hAnsi="宋体" w:cs="宋体" w:eastAsia="宋体" w:hint="default"/>
                <w:sz w:val="18"/>
                <w:szCs w:val="18"/>
              </w:rPr>
            </w:pPr>
            <w:r>
              <w:rPr>
                <w:rFonts w:ascii="宋体" w:hAnsi="宋体" w:cs="宋体" w:eastAsia="宋体" w:hint="default"/>
                <w:sz w:val="18"/>
                <w:szCs w:val="18"/>
              </w:rPr>
              <w:t>担保是 否逾期</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 w:right="56"/>
              <w:jc w:val="left"/>
              <w:rPr>
                <w:rFonts w:ascii="宋体" w:hAnsi="宋体" w:cs="宋体" w:eastAsia="宋体" w:hint="default"/>
                <w:sz w:val="18"/>
                <w:szCs w:val="18"/>
              </w:rPr>
            </w:pPr>
            <w:r>
              <w:rPr>
                <w:rFonts w:ascii="宋体" w:hAnsi="宋体" w:cs="宋体" w:eastAsia="宋体" w:hint="default"/>
                <w:sz w:val="18"/>
                <w:szCs w:val="18"/>
              </w:rPr>
              <w:t>担保逾 期金额</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59" w:right="59"/>
              <w:jc w:val="center"/>
              <w:rPr>
                <w:rFonts w:ascii="宋体" w:hAnsi="宋体" w:cs="宋体" w:eastAsia="宋体" w:hint="default"/>
                <w:sz w:val="18"/>
                <w:szCs w:val="18"/>
              </w:rPr>
            </w:pPr>
            <w:r>
              <w:rPr>
                <w:rFonts w:ascii="宋体" w:hAnsi="宋体" w:cs="宋体" w:eastAsia="宋体" w:hint="default"/>
                <w:sz w:val="18"/>
                <w:szCs w:val="18"/>
              </w:rPr>
              <w:t>是否存 在反担 保</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57" w:right="5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40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237" w:lineRule="auto"/>
              <w:ind w:left="104" w:right="99"/>
              <w:jc w:val="both"/>
              <w:rPr>
                <w:rFonts w:ascii="宋体" w:hAnsi="宋体" w:cs="宋体" w:eastAsia="宋体" w:hint="default"/>
                <w:sz w:val="18"/>
                <w:szCs w:val="18"/>
              </w:rPr>
            </w:pPr>
            <w:r>
              <w:rPr>
                <w:rFonts w:ascii="宋体" w:hAnsi="宋体" w:cs="宋体" w:eastAsia="宋体" w:hint="default"/>
                <w:sz w:val="18"/>
                <w:szCs w:val="18"/>
              </w:rPr>
              <w:t>联 关 系</w:t>
            </w:r>
          </w:p>
        </w:tc>
      </w:tr>
      <w:tr>
        <w:trPr>
          <w:trHeight w:val="1182" w:hRule="exact"/>
        </w:trPr>
        <w:tc>
          <w:tcPr>
            <w:tcW w:w="63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锦州港</w:t>
            </w:r>
          </w:p>
          <w:p>
            <w:pPr>
              <w:pStyle w:val="TableParagraph"/>
              <w:spacing w:line="232" w:lineRule="exact" w:before="24"/>
              <w:ind w:left="15" w:right="53"/>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公司本</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部</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锦州港</w:t>
            </w:r>
          </w:p>
          <w:p>
            <w:pPr>
              <w:pStyle w:val="TableParagraph"/>
              <w:spacing w:line="237" w:lineRule="auto" w:before="1"/>
              <w:ind w:left="22" w:right="50"/>
              <w:jc w:val="both"/>
              <w:rPr>
                <w:rFonts w:ascii="宋体" w:hAnsi="宋体" w:cs="宋体" w:eastAsia="宋体" w:hint="default"/>
                <w:sz w:val="18"/>
                <w:szCs w:val="18"/>
              </w:rPr>
            </w:pPr>
            <w:r>
              <w:rPr>
                <w:rFonts w:ascii="宋体" w:hAnsi="宋体" w:cs="宋体" w:eastAsia="宋体" w:hint="default"/>
                <w:sz w:val="18"/>
                <w:szCs w:val="18"/>
              </w:rPr>
              <w:t>龙煤瑞 隆能源 有限公 司</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5" w:right="0"/>
              <w:jc w:val="left"/>
              <w:rPr>
                <w:rFonts w:ascii="宋体" w:hAnsi="宋体" w:cs="宋体" w:eastAsia="宋体" w:hint="default"/>
                <w:sz w:val="18"/>
                <w:szCs w:val="18"/>
              </w:rPr>
            </w:pPr>
            <w:r>
              <w:rPr>
                <w:rFonts w:ascii="宋体"/>
                <w:sz w:val="18"/>
              </w:rPr>
              <w:t>8500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2013-4-18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2013-4-19</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2014-4-18</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32" w:lineRule="exact" w:before="24"/>
              <w:ind w:left="21" w:right="162"/>
              <w:jc w:val="left"/>
              <w:rPr>
                <w:rFonts w:ascii="宋体" w:hAnsi="宋体" w:cs="宋体" w:eastAsia="宋体" w:hint="default"/>
                <w:sz w:val="18"/>
                <w:szCs w:val="18"/>
              </w:rPr>
            </w:pPr>
            <w:r>
              <w:rPr>
                <w:rFonts w:ascii="宋体" w:hAnsi="宋体" w:cs="宋体" w:eastAsia="宋体" w:hint="default"/>
                <w:sz w:val="18"/>
                <w:szCs w:val="18"/>
              </w:rPr>
              <w:t>责任 担保</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6" w:space="0" w:color="000000"/>
              <w:left w:val="single" w:sz="6" w:space="0" w:color="000000"/>
              <w:bottom w:val="single" w:sz="6" w:space="0" w:color="000000"/>
              <w:right w:val="single" w:sz="6" w:space="0" w:color="000000"/>
            </w:tcBorders>
          </w:tcPr>
          <w:p>
            <w:pP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7" w:type="dxa"/>
            <w:tcBorders>
              <w:top w:val="single" w:sz="6" w:space="0" w:color="000000"/>
              <w:left w:val="single" w:sz="6" w:space="0" w:color="000000"/>
              <w:bottom w:val="single" w:sz="6" w:space="0" w:color="000000"/>
              <w:right w:val="single" w:sz="12" w:space="0" w:color="000000"/>
            </w:tcBorders>
          </w:tcPr>
          <w:p>
            <w:pPr/>
          </w:p>
        </w:tc>
      </w:tr>
      <w:tr>
        <w:trPr>
          <w:trHeight w:val="323" w:hRule="exact"/>
        </w:trPr>
        <w:tc>
          <w:tcPr>
            <w:tcW w:w="4427" w:type="dxa"/>
            <w:gridSpan w:val="6"/>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5308" w:type="dxa"/>
            <w:gridSpan w:val="8"/>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8,500</w:t>
            </w:r>
          </w:p>
        </w:tc>
      </w:tr>
      <w:tr>
        <w:trPr>
          <w:trHeight w:val="331" w:hRule="exact"/>
        </w:trPr>
        <w:tc>
          <w:tcPr>
            <w:tcW w:w="4427" w:type="dxa"/>
            <w:gridSpan w:val="6"/>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15" w:right="-22"/>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）（不包括对子公司的担保）</w:t>
            </w:r>
          </w:p>
        </w:tc>
        <w:tc>
          <w:tcPr>
            <w:tcW w:w="5308"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0</w:t>
            </w:r>
          </w:p>
        </w:tc>
      </w:tr>
    </w:tbl>
    <w:p>
      <w:pPr>
        <w:pStyle w:val="BodyText"/>
        <w:spacing w:line="238" w:lineRule="exact"/>
        <w:ind w:left="1118" w:right="0"/>
        <w:jc w:val="left"/>
      </w:pPr>
      <w:r>
        <w:rPr/>
        <w:t>为解决锦州港龙煤瑞隆能源有限公司经营发展的资金需求</w:t>
      </w:r>
      <w:r>
        <w:rPr>
          <w:spacing w:val="-96"/>
        </w:rPr>
        <w:t>，</w:t>
      </w:r>
      <w:r>
        <w:rPr/>
        <w:t>经公司</w:t>
      </w:r>
      <w:r>
        <w:rPr>
          <w:spacing w:val="-52"/>
        </w:rPr>
        <w:t> </w:t>
      </w:r>
      <w:r>
        <w:rPr>
          <w:rFonts w:ascii="宋体" w:hAnsi="宋体" w:cs="宋体" w:eastAsia="宋体" w:hint="default"/>
        </w:rPr>
        <w:t>2013</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9</w:t>
      </w:r>
      <w:r>
        <w:rPr>
          <w:rFonts w:ascii="宋体" w:hAnsi="宋体" w:cs="宋体" w:eastAsia="宋体" w:hint="default"/>
          <w:spacing w:val="-52"/>
        </w:rPr>
        <w:t> </w:t>
      </w:r>
      <w:r>
        <w:rPr>
          <w:spacing w:val="-2"/>
        </w:rPr>
        <w:t>日</w:t>
      </w:r>
      <w:r>
        <w:rPr/>
        <w:t>召开</w:t>
      </w:r>
    </w:p>
    <w:p>
      <w:pPr>
        <w:pStyle w:val="BodyText"/>
        <w:spacing w:line="237" w:lineRule="auto" w:before="1"/>
        <w:ind w:left="698" w:right="1434"/>
        <w:jc w:val="both"/>
      </w:pPr>
      <w:r>
        <w:rPr/>
        <w:t>的</w:t>
      </w:r>
      <w:r>
        <w:rPr>
          <w:spacing w:val="-54"/>
        </w:rPr>
        <w:t> </w:t>
      </w:r>
      <w:r>
        <w:rPr>
          <w:rFonts w:ascii="宋体" w:hAnsi="宋体" w:cs="宋体" w:eastAsia="宋体" w:hint="default"/>
        </w:rPr>
        <w:t>2012</w:t>
      </w:r>
      <w:r>
        <w:rPr>
          <w:rFonts w:ascii="宋体" w:hAnsi="宋体" w:cs="宋体" w:eastAsia="宋体" w:hint="default"/>
          <w:spacing w:val="-54"/>
        </w:rPr>
        <w:t> </w:t>
      </w:r>
      <w:r>
        <w:rPr/>
        <w:t>年年度股东大会批准，</w:t>
      </w:r>
      <w:r>
        <w:rPr>
          <w:spacing w:val="-1"/>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日，公司与中国光大银行股份有限公司锦州 </w:t>
      </w:r>
      <w:r>
        <w:rPr>
          <w:spacing w:val="-5"/>
        </w:rPr>
        <w:t>分行（授信人）签定最高额保证合同，向授信人提供最高额捌仟伍佰万元连带责任保证担保，</w:t>
      </w:r>
      <w:r>
        <w:rPr/>
        <w:t> </w:t>
      </w:r>
      <w:r>
        <w:rPr>
          <w:spacing w:val="-2"/>
        </w:rPr>
        <w:t>以担保锦州港龙煤瑞隆能源有限公司（受信人）按时足额清偿其在编号为锦光银分营</w:t>
      </w:r>
      <w:r>
        <w:rPr>
          <w:spacing w:val="-26"/>
        </w:rPr>
        <w:t> </w:t>
      </w:r>
      <w:r>
        <w:rPr>
          <w:rFonts w:ascii="宋体" w:hAnsi="宋体" w:cs="宋体" w:eastAsia="宋体" w:hint="default"/>
        </w:rPr>
        <w:t>2013</w:t>
      </w:r>
      <w:r>
        <w:rPr/>
        <w:t>－</w:t>
      </w:r>
      <w:r>
        <w:rPr>
          <w:spacing w:val="-101"/>
        </w:rPr>
        <w:t> </w:t>
      </w:r>
      <w:r>
        <w:rPr>
          <w:rFonts w:ascii="宋体" w:hAnsi="宋体" w:cs="宋体" w:eastAsia="宋体" w:hint="default"/>
        </w:rPr>
        <w:t>002</w:t>
      </w:r>
      <w:r>
        <w:rPr>
          <w:rFonts w:ascii="宋体" w:hAnsi="宋体" w:cs="宋体" w:eastAsia="宋体" w:hint="default"/>
          <w:spacing w:val="-47"/>
        </w:rPr>
        <w:t> </w:t>
      </w:r>
      <w:r>
        <w:rPr>
          <w:spacing w:val="-4"/>
        </w:rPr>
        <w:t>的《综合授信协议》项下将产生的全部债务。</w:t>
      </w:r>
      <w:r>
        <w:rPr>
          <w:rFonts w:ascii="宋体" w:hAnsi="宋体" w:cs="宋体" w:eastAsia="宋体" w:hint="default"/>
          <w:spacing w:val="-4"/>
        </w:rPr>
        <w:t>2014</w:t>
      </w:r>
      <w:r>
        <w:rPr>
          <w:rFonts w:ascii="宋体" w:hAnsi="宋体" w:cs="宋体" w:eastAsia="宋体" w:hint="default"/>
          <w:spacing w:val="-49"/>
        </w:rPr>
        <w:t> </w:t>
      </w:r>
      <w:r>
        <w:rPr/>
        <w:t>年</w:t>
      </w:r>
      <w:r>
        <w:rPr>
          <w:spacing w:val="-49"/>
        </w:rPr>
        <w:t> </w:t>
      </w:r>
      <w:r>
        <w:rPr>
          <w:rFonts w:ascii="宋体" w:hAnsi="宋体" w:cs="宋体" w:eastAsia="宋体" w:hint="default"/>
        </w:rPr>
        <w:t>4</w:t>
      </w:r>
      <w:r>
        <w:rPr>
          <w:rFonts w:ascii="宋体" w:hAnsi="宋体" w:cs="宋体" w:eastAsia="宋体" w:hint="default"/>
          <w:spacing w:val="-49"/>
        </w:rPr>
        <w:t> </w:t>
      </w:r>
      <w:r>
        <w:rPr/>
        <w:t>月</w:t>
      </w:r>
      <w:r>
        <w:rPr>
          <w:spacing w:val="-49"/>
        </w:rPr>
        <w:t> </w:t>
      </w:r>
      <w:r>
        <w:rPr>
          <w:rFonts w:ascii="宋体" w:hAnsi="宋体" w:cs="宋体" w:eastAsia="宋体" w:hint="default"/>
        </w:rPr>
        <w:t>17</w:t>
      </w:r>
      <w:r>
        <w:rPr>
          <w:rFonts w:ascii="宋体" w:hAnsi="宋体" w:cs="宋体" w:eastAsia="宋体" w:hint="default"/>
          <w:spacing w:val="-47"/>
        </w:rPr>
        <w:t> </w:t>
      </w:r>
      <w:r>
        <w:rPr>
          <w:spacing w:val="-3"/>
        </w:rPr>
        <w:t>日，锦州港龙煤瑞隆能源有</w:t>
      </w:r>
      <w:r>
        <w:rPr/>
        <w:t> 限公司按期偿还了该担保项下的全部债务。</w:t>
      </w:r>
    </w:p>
    <w:p>
      <w:pPr>
        <w:spacing w:after="0" w:line="237" w:lineRule="auto"/>
        <w:jc w:val="both"/>
        <w:sectPr>
          <w:type w:val="continuous"/>
          <w:pgSz w:w="11910" w:h="16840"/>
          <w:pgMar w:top="1080" w:bottom="280" w:left="1100" w:right="260"/>
        </w:sectPr>
      </w:pPr>
    </w:p>
    <w:p>
      <w:pPr>
        <w:spacing w:line="240" w:lineRule="auto" w:before="7"/>
        <w:rPr>
          <w:rFonts w:ascii="宋体" w:hAnsi="宋体" w:cs="宋体" w:eastAsia="宋体" w:hint="default"/>
          <w:sz w:val="28"/>
          <w:szCs w:val="28"/>
        </w:rPr>
      </w:pPr>
    </w:p>
    <w:p>
      <w:pPr>
        <w:pStyle w:val="Heading3"/>
        <w:spacing w:line="240" w:lineRule="auto"/>
        <w:ind w:left="558" w:right="0"/>
        <w:jc w:val="left"/>
        <w:rPr>
          <w:b w:val="0"/>
          <w:bCs w:val="0"/>
        </w:rPr>
      </w:pPr>
      <w:r>
        <w:rPr/>
        <w:t>七、承诺事项履行情况</w:t>
      </w:r>
      <w:r>
        <w:rPr>
          <w:b w:val="0"/>
          <w:bCs w:val="0"/>
        </w:rPr>
      </w:r>
    </w:p>
    <w:p>
      <w:pPr>
        <w:pStyle w:val="BodyText"/>
        <w:spacing w:line="240" w:lineRule="auto" w:before="57"/>
        <w:ind w:left="558" w:right="0"/>
        <w:jc w:val="left"/>
      </w:pPr>
      <w:r>
        <w:rPr/>
        <w:t>√适用</w:t>
      </w:r>
      <w:r>
        <w:rPr>
          <w:spacing w:val="-2"/>
        </w:rPr>
        <w:t> </w:t>
      </w:r>
      <w:r>
        <w:rPr/>
        <w:t>□不适用</w:t>
      </w:r>
    </w:p>
    <w:p>
      <w:pPr>
        <w:spacing w:line="240" w:lineRule="auto" w:before="4"/>
        <w:rPr>
          <w:rFonts w:ascii="宋体" w:hAnsi="宋体" w:cs="宋体" w:eastAsia="宋体" w:hint="default"/>
          <w:sz w:val="27"/>
          <w:szCs w:val="27"/>
        </w:rPr>
      </w:pPr>
    </w:p>
    <w:p>
      <w:pPr>
        <w:pStyle w:val="Heading3"/>
        <w:tabs>
          <w:tab w:pos="1125" w:val="left" w:leader="none"/>
        </w:tabs>
        <w:spacing w:line="272" w:lineRule="exact" w:before="0"/>
        <w:ind w:left="1125" w:right="1381"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6"/>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w:t>
      </w:r>
      <w:r>
        <w:rPr>
          <w:w w:val="99"/>
        </w:rPr>
        <w:t> </w:t>
      </w:r>
      <w:r>
        <w:rPr/>
        <w:t>的承诺事项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1416"/>
        <w:gridCol w:w="982"/>
        <w:gridCol w:w="1344"/>
        <w:gridCol w:w="3632"/>
        <w:gridCol w:w="1522"/>
        <w:gridCol w:w="659"/>
        <w:gridCol w:w="519"/>
      </w:tblGrid>
      <w:tr>
        <w:trPr>
          <w:trHeight w:val="1889" w:hRule="exact"/>
        </w:trPr>
        <w:tc>
          <w:tcPr>
            <w:tcW w:w="14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9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03" w:right="301"/>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6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627" w:right="1629"/>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承诺时间及期限</w:t>
            </w:r>
          </w:p>
        </w:tc>
        <w:tc>
          <w:tcPr>
            <w:tcW w:w="6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37" w:lineRule="auto"/>
              <w:ind w:left="140" w:right="143"/>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519"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162"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ind w:left="162" w:right="153"/>
              <w:jc w:val="both"/>
              <w:rPr>
                <w:rFonts w:ascii="宋体" w:hAnsi="宋体" w:cs="宋体" w:eastAsia="宋体" w:hint="default"/>
                <w:sz w:val="18"/>
                <w:szCs w:val="18"/>
              </w:rPr>
            </w:pPr>
            <w:r>
              <w:rPr>
                <w:rFonts w:ascii="宋体" w:hAnsi="宋体" w:cs="宋体" w:eastAsia="宋体" w:hint="default"/>
                <w:sz w:val="18"/>
                <w:szCs w:val="18"/>
              </w:rPr>
              <w:t>否 及 时 严 格 履 行</w:t>
            </w:r>
          </w:p>
        </w:tc>
      </w:tr>
      <w:tr>
        <w:trPr>
          <w:trHeight w:val="1649"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37" w:lineRule="auto"/>
              <w:ind w:left="92" w:right="21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解决关联</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大连港集团有</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本次交易完成后，公司将尽量避免与锦州港</w:t>
            </w:r>
          </w:p>
          <w:p>
            <w:pPr>
              <w:pStyle w:val="TableParagraph"/>
              <w:spacing w:line="237" w:lineRule="auto" w:before="1"/>
              <w:ind w:left="99" w:right="95"/>
              <w:jc w:val="left"/>
              <w:rPr>
                <w:rFonts w:ascii="宋体" w:hAnsi="宋体" w:cs="宋体" w:eastAsia="宋体" w:hint="default"/>
                <w:sz w:val="18"/>
                <w:szCs w:val="18"/>
              </w:rPr>
            </w:pPr>
            <w:r>
              <w:rPr>
                <w:rFonts w:ascii="宋体" w:hAnsi="宋体" w:cs="宋体" w:eastAsia="宋体" w:hint="default"/>
                <w:sz w:val="18"/>
                <w:szCs w:val="18"/>
              </w:rPr>
              <w:t>股份之间的关联交易；对于确有必要的关联 交易，本公司将按照相关法律法规、规范性 文件以及公司章程的相关规定履行交易决 策程序及信息披露义务，并保证按市场化原 则和公允价格进行公平操作，不通过关联交 易损害锦州港股份及其他股东的合法权益。</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2013-12-30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17"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37" w:lineRule="auto"/>
              <w:ind w:left="92" w:right="21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解决同业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竞争</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大连港集团有</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、截至本报告书签署之日，本公司及控股</w:t>
            </w:r>
          </w:p>
          <w:p>
            <w:pPr>
              <w:pStyle w:val="TableParagraph"/>
              <w:spacing w:line="237" w:lineRule="auto"/>
              <w:ind w:left="99" w:right="9"/>
              <w:jc w:val="left"/>
              <w:rPr>
                <w:rFonts w:ascii="宋体" w:hAnsi="宋体" w:cs="宋体" w:eastAsia="宋体" w:hint="default"/>
                <w:sz w:val="18"/>
                <w:szCs w:val="18"/>
              </w:rPr>
            </w:pPr>
            <w:r>
              <w:rPr>
                <w:rFonts w:ascii="宋体" w:hAnsi="宋体" w:cs="宋体" w:eastAsia="宋体" w:hint="default"/>
                <w:sz w:val="18"/>
                <w:szCs w:val="18"/>
              </w:rPr>
              <w:t>子公司未直接在锦州地区经营港口业务，不 存在与锦州港股份所经营的业务构成直接 竞争的情况；本公司在大连地区所经营的港 口业务，因地理位置、腹地、客户等差异， 与锦州港股份不存在同业竞争的情况。 </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pacing w:val="-14"/>
                <w:sz w:val="18"/>
                <w:szCs w:val="18"/>
              </w:rPr>
              <w:t>未来，本公司将尽职、勤勉地履行《公司法》、</w:t>
            </w:r>
          </w:p>
          <w:p>
            <w:pPr>
              <w:pStyle w:val="TableParagraph"/>
              <w:spacing w:line="237" w:lineRule="auto"/>
              <w:ind w:left="99" w:right="95"/>
              <w:jc w:val="left"/>
              <w:rPr>
                <w:rFonts w:ascii="宋体" w:hAnsi="宋体" w:cs="宋体" w:eastAsia="宋体" w:hint="default"/>
                <w:sz w:val="18"/>
                <w:szCs w:val="18"/>
              </w:rPr>
            </w:pPr>
            <w:r>
              <w:rPr>
                <w:rFonts w:ascii="宋体" w:hAnsi="宋体" w:cs="宋体" w:eastAsia="宋体" w:hint="default"/>
                <w:sz w:val="18"/>
                <w:szCs w:val="18"/>
              </w:rPr>
              <w:t>《锦州港股份有限公司章程》所规定的股东 职责，维护锦州港股份业务运营的独立性， 严格避免同业竞争，不利用本公司的股东地 位或身份损害锦州港股份及锦州港股份其 它股东、债权人的合法权益。</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2013-12-30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16"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92" w:right="21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大连港集团有</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本次股份受让完成后，本公司与锦州港股份</w:t>
            </w:r>
          </w:p>
          <w:p>
            <w:pPr>
              <w:pStyle w:val="TableParagraph"/>
              <w:spacing w:line="237" w:lineRule="auto" w:before="1"/>
              <w:ind w:left="99" w:right="9"/>
              <w:jc w:val="left"/>
              <w:rPr>
                <w:rFonts w:ascii="宋体" w:hAnsi="宋体" w:cs="宋体" w:eastAsia="宋体" w:hint="default"/>
                <w:sz w:val="18"/>
                <w:szCs w:val="18"/>
              </w:rPr>
            </w:pPr>
            <w:r>
              <w:rPr>
                <w:rFonts w:ascii="宋体" w:hAnsi="宋体" w:cs="宋体" w:eastAsia="宋体" w:hint="default"/>
                <w:spacing w:val="-5"/>
                <w:sz w:val="18"/>
                <w:szCs w:val="18"/>
              </w:rPr>
              <w:t>之间将保持人员独立、资产完整、业务独立、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机构独立和财务独立。锦州港股份将继续拥</w:t>
            </w:r>
            <w:r>
              <w:rPr>
                <w:rFonts w:ascii="宋体" w:hAnsi="宋体" w:cs="宋体" w:eastAsia="宋体" w:hint="default"/>
                <w:sz w:val="18"/>
                <w:szCs w:val="18"/>
              </w:rPr>
              <w:t> 有独立经营能力，在采购、生产、销售、知 识产权等方面保持独立，与本公司在人员、 </w:t>
            </w:r>
            <w:r>
              <w:rPr>
                <w:rFonts w:ascii="宋体" w:hAnsi="宋体" w:cs="宋体" w:eastAsia="宋体" w:hint="default"/>
                <w:spacing w:val="-14"/>
                <w:sz w:val="18"/>
                <w:szCs w:val="18"/>
              </w:rPr>
              <w:t>财务、资产、机构、业务方面做到“五分开”。</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2013-12-30</w:t>
            </w:r>
          </w:p>
        </w:tc>
        <w:tc>
          <w:tcPr>
            <w:tcW w:w="659" w:type="dxa"/>
            <w:tcBorders>
              <w:top w:val="single" w:sz="6" w:space="0" w:color="000000"/>
              <w:left w:val="single" w:sz="6" w:space="0" w:color="000000"/>
              <w:bottom w:val="single" w:sz="6" w:space="0" w:color="000000"/>
              <w:right w:val="single" w:sz="6" w:space="0" w:color="000000"/>
            </w:tcBorders>
          </w:tcPr>
          <w:p>
            <w:pPr/>
          </w:p>
        </w:tc>
        <w:tc>
          <w:tcPr>
            <w:tcW w:w="519" w:type="dxa"/>
            <w:tcBorders>
              <w:top w:val="single" w:sz="6" w:space="0" w:color="000000"/>
              <w:left w:val="single" w:sz="6" w:space="0" w:color="000000"/>
              <w:bottom w:val="single" w:sz="6" w:space="0" w:color="000000"/>
              <w:right w:val="single" w:sz="12" w:space="0" w:color="000000"/>
            </w:tcBorders>
          </w:tcPr>
          <w:p>
            <w:pPr/>
          </w:p>
        </w:tc>
      </w:tr>
      <w:tr>
        <w:trPr>
          <w:trHeight w:val="1882"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32" w:lineRule="exact"/>
              <w:ind w:left="92" w:right="219"/>
              <w:jc w:val="left"/>
              <w:rPr>
                <w:rFonts w:ascii="宋体" w:hAnsi="宋体" w:cs="宋体" w:eastAsia="宋体" w:hint="default"/>
                <w:sz w:val="18"/>
                <w:szCs w:val="18"/>
              </w:rPr>
            </w:pPr>
            <w:r>
              <w:rPr>
                <w:rFonts w:ascii="宋体" w:hAnsi="宋体" w:cs="宋体" w:eastAsia="宋体" w:hint="default"/>
                <w:sz w:val="18"/>
                <w:szCs w:val="18"/>
              </w:rPr>
              <w:t>与再融资相关 的承诺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解决同业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竞争</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大连港集团有</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截至承诺函签署之日，大连港集团未直接在</w:t>
            </w:r>
          </w:p>
          <w:p>
            <w:pPr>
              <w:pStyle w:val="TableParagraph"/>
              <w:spacing w:line="237" w:lineRule="auto" w:before="1"/>
              <w:ind w:left="99" w:right="99"/>
              <w:jc w:val="both"/>
              <w:rPr>
                <w:rFonts w:ascii="宋体" w:hAnsi="宋体" w:cs="宋体" w:eastAsia="宋体" w:hint="default"/>
                <w:sz w:val="18"/>
                <w:szCs w:val="18"/>
              </w:rPr>
            </w:pPr>
            <w:r>
              <w:rPr>
                <w:rFonts w:ascii="宋体" w:hAnsi="宋体" w:cs="宋体" w:eastAsia="宋体" w:hint="default"/>
                <w:sz w:val="18"/>
                <w:szCs w:val="18"/>
              </w:rPr>
              <w:t>锦州地区经营港口业务，不存在与锦州港所 经营的业务构成直接竞争的情况。大连港集 团在大连地区所经营的港口业务，因地理位 置、腹地等差异，与锦州港不存在实质性竞 争。大连港集团将根据上市公司规范运作的 要求，避免与锦州港形成实质性同业竞争的 情况。</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2014-2-13</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与再融资相关</w:t>
            </w:r>
          </w:p>
          <w:p>
            <w:pPr>
              <w:pStyle w:val="TableParagraph"/>
              <w:spacing w:line="234" w:lineRule="exact"/>
              <w:ind w:left="9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西藏海涵交通</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自本次发行结束之日起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个月内不得上市</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2013-12-19</w:t>
            </w:r>
            <w:r>
              <w:rPr>
                <w:rFonts w:ascii="宋体" w:hAnsi="宋体" w:cs="宋体" w:eastAsia="宋体" w:hint="default"/>
                <w:spacing w:val="-46"/>
                <w:sz w:val="18"/>
                <w:szCs w:val="18"/>
              </w:rPr>
              <w:t> </w:t>
            </w:r>
            <w:r>
              <w:rPr>
                <w:rFonts w:ascii="宋体" w:hAnsi="宋体" w:cs="宋体" w:eastAsia="宋体" w:hint="default"/>
                <w:sz w:val="18"/>
                <w:szCs w:val="18"/>
              </w:rPr>
              <w:t>至</w:t>
            </w:r>
          </w:p>
          <w:p>
            <w:pPr>
              <w:pStyle w:val="TableParagraph"/>
              <w:spacing w:line="234" w:lineRule="exact"/>
              <w:ind w:left="100" w:right="0"/>
              <w:jc w:val="left"/>
              <w:rPr>
                <w:rFonts w:ascii="宋体" w:hAnsi="宋体" w:cs="宋体" w:eastAsia="宋体" w:hint="default"/>
                <w:sz w:val="18"/>
                <w:szCs w:val="18"/>
              </w:rPr>
            </w:pPr>
            <w:r>
              <w:rPr>
                <w:rFonts w:ascii="宋体"/>
                <w:sz w:val="18"/>
              </w:rPr>
              <w:t>2016-12-20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3" w:hRule="exact"/>
        </w:trPr>
        <w:tc>
          <w:tcPr>
            <w:tcW w:w="1416" w:type="dxa"/>
            <w:tcBorders>
              <w:top w:val="single" w:sz="6" w:space="0" w:color="000000"/>
              <w:left w:val="single" w:sz="12" w:space="0" w:color="000000"/>
              <w:bottom w:val="single" w:sz="12" w:space="0" w:color="000000"/>
              <w:right w:val="single" w:sz="6" w:space="0" w:color="000000"/>
            </w:tcBorders>
          </w:tcPr>
          <w:p>
            <w:pPr>
              <w:pStyle w:val="TableParagraph"/>
              <w:spacing w:line="232" w:lineRule="exact" w:before="112"/>
              <w:ind w:left="92" w:right="219"/>
              <w:jc w:val="left"/>
              <w:rPr>
                <w:rFonts w:ascii="宋体" w:hAnsi="宋体" w:cs="宋体" w:eastAsia="宋体" w:hint="default"/>
                <w:sz w:val="18"/>
                <w:szCs w:val="18"/>
              </w:rPr>
            </w:pPr>
            <w:r>
              <w:rPr>
                <w:rFonts w:ascii="宋体" w:hAnsi="宋体" w:cs="宋体" w:eastAsia="宋体" w:hint="default"/>
                <w:sz w:val="18"/>
                <w:szCs w:val="18"/>
              </w:rPr>
              <w:t>与再融资相关 的承诺</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西藏天圣交通</w:t>
            </w:r>
          </w:p>
          <w:p>
            <w:pPr>
              <w:pStyle w:val="TableParagraph"/>
              <w:spacing w:line="240" w:lineRule="auto"/>
              <w:ind w:left="99" w:right="148"/>
              <w:jc w:val="left"/>
              <w:rPr>
                <w:rFonts w:ascii="宋体" w:hAnsi="宋体" w:cs="宋体" w:eastAsia="宋体" w:hint="default"/>
                <w:sz w:val="18"/>
                <w:szCs w:val="18"/>
              </w:rPr>
            </w:pPr>
            <w:r>
              <w:rPr>
                <w:rFonts w:ascii="宋体" w:hAnsi="宋体" w:cs="宋体" w:eastAsia="宋体" w:hint="default"/>
                <w:sz w:val="18"/>
                <w:szCs w:val="18"/>
              </w:rPr>
              <w:t>发展投资有限 公司</w:t>
            </w:r>
          </w:p>
        </w:tc>
        <w:tc>
          <w:tcPr>
            <w:tcW w:w="363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自本次发行结束之日起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个月内不得上市</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2013-12-19</w:t>
            </w:r>
            <w:r>
              <w:rPr>
                <w:rFonts w:ascii="宋体" w:hAnsi="宋体" w:cs="宋体" w:eastAsia="宋体" w:hint="default"/>
                <w:spacing w:val="-46"/>
                <w:sz w:val="18"/>
                <w:szCs w:val="18"/>
              </w:rPr>
              <w:t> </w:t>
            </w:r>
            <w:r>
              <w:rPr>
                <w:rFonts w:ascii="宋体" w:hAnsi="宋体" w:cs="宋体" w:eastAsia="宋体" w:hint="default"/>
                <w:sz w:val="18"/>
                <w:szCs w:val="18"/>
              </w:rPr>
              <w:t>至</w:t>
            </w:r>
          </w:p>
          <w:p>
            <w:pPr>
              <w:pStyle w:val="TableParagraph"/>
              <w:spacing w:line="235" w:lineRule="exact"/>
              <w:ind w:left="100" w:right="0"/>
              <w:jc w:val="left"/>
              <w:rPr>
                <w:rFonts w:ascii="宋体" w:hAnsi="宋体" w:cs="宋体" w:eastAsia="宋体" w:hint="default"/>
                <w:sz w:val="18"/>
                <w:szCs w:val="18"/>
              </w:rPr>
            </w:pPr>
            <w:r>
              <w:rPr>
                <w:rFonts w:ascii="宋体"/>
                <w:sz w:val="18"/>
              </w:rPr>
              <w:t>2016-12-20</w:t>
            </w:r>
          </w:p>
        </w:tc>
        <w:tc>
          <w:tcPr>
            <w:tcW w:w="65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9"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5" w:lineRule="exact"/>
        <w:jc w:val="left"/>
        <w:rPr>
          <w:rFonts w:ascii="宋体" w:hAnsi="宋体" w:cs="宋体" w:eastAsia="宋体" w:hint="default"/>
          <w:sz w:val="18"/>
          <w:szCs w:val="18"/>
        </w:rPr>
        <w:sectPr>
          <w:pgSz w:w="11910" w:h="16840"/>
          <w:pgMar w:header="0" w:footer="1194" w:top="1080" w:bottom="1380" w:left="1240" w:right="320"/>
        </w:sectPr>
      </w:pPr>
    </w:p>
    <w:p>
      <w:pPr>
        <w:spacing w:line="240" w:lineRule="auto" w:before="7"/>
        <w:rPr>
          <w:rFonts w:ascii="宋体" w:hAnsi="宋体" w:cs="宋体" w:eastAsia="宋体" w:hint="default"/>
          <w:b/>
          <w:bCs/>
          <w:sz w:val="28"/>
          <w:szCs w:val="28"/>
        </w:rPr>
      </w:pPr>
    </w:p>
    <w:p>
      <w:pPr>
        <w:pStyle w:val="Heading3"/>
        <w:spacing w:line="240" w:lineRule="auto"/>
        <w:ind w:left="238" w:right="0"/>
        <w:jc w:val="left"/>
        <w:rPr>
          <w:b w:val="0"/>
          <w:bCs w:val="0"/>
        </w:rPr>
      </w:pPr>
      <w:r>
        <w:rPr/>
        <w:t>八、聘任、解聘会计师事务所情况</w:t>
      </w:r>
      <w:r>
        <w:rPr>
          <w:b w:val="0"/>
          <w:bCs w:val="0"/>
        </w:rPr>
      </w:r>
    </w:p>
    <w:p>
      <w:pPr>
        <w:pStyle w:val="BodyText"/>
        <w:tabs>
          <w:tab w:pos="1050" w:val="left" w:leader="none"/>
        </w:tabs>
        <w:spacing w:line="240" w:lineRule="auto" w:before="57"/>
        <w:ind w:left="0" w:right="237"/>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938"/>
        <w:gridCol w:w="2824"/>
        <w:gridCol w:w="2864"/>
      </w:tblGrid>
      <w:tr>
        <w:trPr>
          <w:trHeight w:val="295" w:hRule="exact"/>
        </w:trPr>
        <w:tc>
          <w:tcPr>
            <w:tcW w:w="2938"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688"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2938" w:type="dxa"/>
            <w:tcBorders>
              <w:top w:val="single" w:sz="6" w:space="0" w:color="000000"/>
              <w:left w:val="single" w:sz="12" w:space="0" w:color="000000"/>
              <w:bottom w:val="single" w:sz="6" w:space="0" w:color="000000"/>
              <w:right w:val="single" w:sz="6" w:space="0" w:color="000000"/>
            </w:tcBorders>
          </w:tcPr>
          <w:p>
            <w:pP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8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61"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824"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华普天健会计师事务所（特殊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普通合伙）</w:t>
            </w:r>
          </w:p>
        </w:tc>
      </w:tr>
      <w:tr>
        <w:trPr>
          <w:trHeight w:val="287"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824"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700,000</w:t>
            </w:r>
          </w:p>
        </w:tc>
      </w:tr>
      <w:tr>
        <w:trPr>
          <w:trHeight w:val="295" w:hRule="exact"/>
        </w:trPr>
        <w:tc>
          <w:tcPr>
            <w:tcW w:w="293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824" w:type="dxa"/>
            <w:tcBorders>
              <w:top w:val="single" w:sz="6" w:space="0" w:color="000000"/>
              <w:left w:val="single" w:sz="6" w:space="0" w:color="000000"/>
              <w:bottom w:val="single" w:sz="12" w:space="0" w:color="000000"/>
              <w:right w:val="single" w:sz="6" w:space="0" w:color="000000"/>
            </w:tcBorders>
          </w:tcPr>
          <w:p>
            <w:pPr/>
          </w:p>
        </w:tc>
        <w:tc>
          <w:tcPr>
            <w:tcW w:w="286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2926"/>
        <w:gridCol w:w="2836"/>
        <w:gridCol w:w="2864"/>
      </w:tblGrid>
      <w:tr>
        <w:trPr>
          <w:trHeight w:val="295" w:hRule="exact"/>
        </w:trPr>
        <w:tc>
          <w:tcPr>
            <w:tcW w:w="2926" w:type="dxa"/>
            <w:tcBorders>
              <w:top w:val="single" w:sz="12" w:space="0" w:color="000000"/>
              <w:left w:val="single" w:sz="12" w:space="0" w:color="000000"/>
              <w:bottom w:val="single" w:sz="6" w:space="0" w:color="000000"/>
              <w:right w:val="single" w:sz="6" w:space="0" w:color="000000"/>
            </w:tcBorders>
          </w:tcPr>
          <w:p>
            <w:pPr/>
          </w:p>
        </w:tc>
        <w:tc>
          <w:tcPr>
            <w:tcW w:w="283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86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60"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华普天健会计师事务所（特</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殊普通合伙）</w:t>
            </w:r>
          </w:p>
        </w:tc>
        <w:tc>
          <w:tcPr>
            <w:tcW w:w="286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200,000</w:t>
            </w:r>
          </w:p>
        </w:tc>
      </w:tr>
      <w:tr>
        <w:trPr>
          <w:trHeight w:val="295" w:hRule="exact"/>
        </w:trPr>
        <w:tc>
          <w:tcPr>
            <w:tcW w:w="292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286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38" w:right="0"/>
        <w:jc w:val="left"/>
      </w:pPr>
      <w:r>
        <w:rPr/>
        <w:t>聘任、解聘会计师事务所的情况说明</w:t>
      </w:r>
    </w:p>
    <w:p>
      <w:pPr>
        <w:pStyle w:val="BodyText"/>
        <w:spacing w:line="272" w:lineRule="exact"/>
        <w:ind w:left="658" w:right="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日，公司召开的</w:t>
      </w:r>
      <w:r>
        <w:rPr>
          <w:spacing w:val="-53"/>
        </w:rPr>
        <w:t> </w:t>
      </w:r>
      <w:r>
        <w:rPr>
          <w:rFonts w:ascii="宋体" w:hAnsi="宋体" w:cs="宋体" w:eastAsia="宋体" w:hint="default"/>
        </w:rPr>
        <w:t>2013</w:t>
      </w:r>
      <w:r>
        <w:rPr>
          <w:rFonts w:ascii="宋体" w:hAnsi="宋体" w:cs="宋体" w:eastAsia="宋体" w:hint="default"/>
          <w:spacing w:val="-54"/>
        </w:rPr>
        <w:t> </w:t>
      </w:r>
      <w:r>
        <w:rPr/>
        <w:t>年度股东大会审议通过了《关于聘任会计师事务所</w:t>
      </w:r>
    </w:p>
    <w:p>
      <w:pPr>
        <w:pStyle w:val="BodyText"/>
        <w:spacing w:line="272" w:lineRule="exact"/>
        <w:ind w:left="238" w:right="0"/>
        <w:jc w:val="left"/>
      </w:pPr>
      <w:r>
        <w:rPr>
          <w:spacing w:val="-3"/>
        </w:rPr>
        <w:t>的议案》。会议同意续聘华普天健会计师事务所（特殊普通合伙）为公司</w:t>
      </w:r>
      <w:r>
        <w:rPr>
          <w:spacing w:val="-53"/>
        </w:rPr>
        <w:t> </w:t>
      </w:r>
      <w:r>
        <w:rPr>
          <w:rFonts w:ascii="宋体" w:hAnsi="宋体" w:cs="宋体" w:eastAsia="宋体" w:hint="default"/>
        </w:rPr>
        <w:t>2014</w:t>
      </w:r>
      <w:r>
        <w:rPr>
          <w:rFonts w:ascii="宋体" w:hAnsi="宋体" w:cs="宋体" w:eastAsia="宋体" w:hint="default"/>
          <w:spacing w:val="-54"/>
        </w:rPr>
        <w:t> </w:t>
      </w:r>
      <w:r>
        <w:rPr/>
        <w:t>年度财务审计</w:t>
      </w:r>
    </w:p>
    <w:p>
      <w:pPr>
        <w:pStyle w:val="BodyText"/>
        <w:spacing w:line="272" w:lineRule="exact" w:before="26"/>
        <w:ind w:left="238" w:right="224"/>
        <w:jc w:val="left"/>
      </w:pPr>
      <w:r>
        <w:rPr>
          <w:spacing w:val="-5"/>
        </w:rPr>
        <w:t>机构和内部控制审计机构，其中年度财务审计费用为</w:t>
      </w:r>
      <w:r>
        <w:rPr>
          <w:spacing w:val="-48"/>
        </w:rPr>
        <w:t> </w:t>
      </w:r>
      <w:r>
        <w:rPr>
          <w:rFonts w:ascii="宋体" w:hAnsi="宋体" w:cs="宋体" w:eastAsia="宋体" w:hint="default"/>
          <w:spacing w:val="-1"/>
        </w:rPr>
        <w:t>70</w:t>
      </w:r>
      <w:r>
        <w:rPr>
          <w:rFonts w:ascii="宋体" w:hAnsi="宋体" w:cs="宋体" w:eastAsia="宋体" w:hint="default"/>
          <w:spacing w:val="-48"/>
        </w:rPr>
        <w:t> </w:t>
      </w:r>
      <w:r>
        <w:rPr>
          <w:spacing w:val="-7"/>
        </w:rPr>
        <w:t>万元人民币，内部控制审计费用为</w:t>
      </w:r>
      <w:r>
        <w:rPr>
          <w:spacing w:val="9"/>
        </w:rPr>
        <w:t> </w:t>
      </w:r>
      <w:r>
        <w:rPr>
          <w:rFonts w:ascii="宋体" w:hAnsi="宋体" w:cs="宋体" w:eastAsia="宋体" w:hint="default"/>
          <w:spacing w:val="-1"/>
        </w:rPr>
        <w:t>20 </w:t>
      </w:r>
      <w:r>
        <w:rPr/>
        <w:t>万元人民币。在审计过程中发生的差旅费及其他工作费用另行支付。</w:t>
      </w:r>
    </w:p>
    <w:p>
      <w:pPr>
        <w:spacing w:line="240" w:lineRule="auto" w:before="10"/>
        <w:rPr>
          <w:rFonts w:ascii="宋体" w:hAnsi="宋体" w:cs="宋体" w:eastAsia="宋体" w:hint="default"/>
          <w:sz w:val="18"/>
          <w:szCs w:val="18"/>
        </w:rPr>
      </w:pPr>
    </w:p>
    <w:p>
      <w:pPr>
        <w:pStyle w:val="BodyText"/>
        <w:spacing w:line="274" w:lineRule="exact"/>
        <w:ind w:left="658" w:right="0"/>
        <w:jc w:val="left"/>
      </w:pPr>
      <w:r>
        <w:rPr/>
        <w:t>国泰君安证券股份有限公司担任锦州港</w:t>
      </w:r>
      <w:r>
        <w:rPr>
          <w:spacing w:val="-50"/>
        </w:rPr>
        <w:t> </w:t>
      </w:r>
      <w:r>
        <w:rPr>
          <w:rFonts w:ascii="宋体" w:hAnsi="宋体" w:cs="宋体" w:eastAsia="宋体" w:hint="default"/>
        </w:rPr>
        <w:t>2013</w:t>
      </w:r>
      <w:r>
        <w:rPr>
          <w:rFonts w:ascii="宋体" w:hAnsi="宋体" w:cs="宋体" w:eastAsia="宋体" w:hint="default"/>
          <w:spacing w:val="-51"/>
        </w:rPr>
        <w:t> </w:t>
      </w:r>
      <w:r>
        <w:rPr/>
        <w:t>年非公开发行股票并持续督导的保荐机构，</w:t>
      </w:r>
    </w:p>
    <w:p>
      <w:pPr>
        <w:pStyle w:val="BodyText"/>
        <w:spacing w:line="274" w:lineRule="exact"/>
        <w:ind w:left="238" w:right="0"/>
        <w:jc w:val="left"/>
      </w:pPr>
      <w:r>
        <w:rPr/>
        <w:t>负责对锦州港的持续督导工作，持续督导期为</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p>
    <w:p>
      <w:pPr>
        <w:spacing w:line="240" w:lineRule="auto" w:before="3"/>
        <w:rPr>
          <w:rFonts w:ascii="宋体" w:hAnsi="宋体" w:cs="宋体" w:eastAsia="宋体" w:hint="default"/>
          <w:sz w:val="25"/>
          <w:szCs w:val="25"/>
        </w:rPr>
      </w:pPr>
    </w:p>
    <w:p>
      <w:pPr>
        <w:pStyle w:val="Heading3"/>
        <w:spacing w:line="240" w:lineRule="auto" w:before="0"/>
        <w:ind w:left="238" w:right="0"/>
        <w:jc w:val="left"/>
        <w:rPr>
          <w:b w:val="0"/>
          <w:bCs w:val="0"/>
        </w:rPr>
      </w:pPr>
      <w:r>
        <w:rPr/>
        <w:t>九、可转换公司债券情况</w:t>
      </w:r>
      <w:r>
        <w:rPr>
          <w:b w:val="0"/>
          <w:bCs w:val="0"/>
        </w:rPr>
      </w:r>
    </w:p>
    <w:p>
      <w:pPr>
        <w:pStyle w:val="BodyText"/>
        <w:spacing w:line="240" w:lineRule="auto" w:before="58"/>
        <w:ind w:left="2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238" w:right="0"/>
        <w:jc w:val="left"/>
        <w:rPr>
          <w:b w:val="0"/>
          <w:bCs w:val="0"/>
        </w:rPr>
      </w:pPr>
      <w:r>
        <w:rPr/>
        <w:t>十、执行新会计准则对合并财务报表的影响</w:t>
      </w:r>
      <w:r>
        <w:rPr>
          <w:b w:val="0"/>
          <w:bCs w:val="0"/>
        </w:rPr>
      </w:r>
    </w:p>
    <w:p>
      <w:pPr>
        <w:pStyle w:val="BodyText"/>
        <w:spacing w:line="287" w:lineRule="exact" w:before="57"/>
        <w:ind w:left="658" w:right="0"/>
        <w:jc w:val="left"/>
      </w:pPr>
      <w:r>
        <w:rPr>
          <w:rFonts w:ascii="Calibri" w:hAnsi="Calibri" w:cs="Calibri" w:eastAsia="Calibri" w:hint="default"/>
        </w:rPr>
        <w:t>2014</w:t>
      </w:r>
      <w:r>
        <w:rPr>
          <w:rFonts w:ascii="Calibri" w:hAnsi="Calibri" w:cs="Calibri" w:eastAsia="Calibri" w:hint="default"/>
          <w:spacing w:val="4"/>
        </w:rPr>
        <w:t> </w:t>
      </w:r>
      <w:r>
        <w:rPr/>
        <w:t>年</w:t>
      </w:r>
      <w:r>
        <w:rPr>
          <w:spacing w:val="-53"/>
        </w:rPr>
        <w:t> </w:t>
      </w:r>
      <w:r>
        <w:rPr>
          <w:rFonts w:ascii="Calibri" w:hAnsi="Calibri" w:cs="Calibri" w:eastAsia="Calibri" w:hint="default"/>
        </w:rPr>
        <w:t>1</w:t>
      </w:r>
      <w:r>
        <w:rPr>
          <w:rFonts w:ascii="Calibri" w:hAnsi="Calibri" w:cs="Calibri" w:eastAsia="Calibri" w:hint="default"/>
          <w:spacing w:val="5"/>
        </w:rPr>
        <w:t> </w:t>
      </w:r>
      <w:r>
        <w:rPr>
          <w:spacing w:val="-2"/>
        </w:rPr>
        <w:t>月</w:t>
      </w:r>
      <w:r>
        <w:rPr/>
        <w:t>至</w:t>
      </w:r>
      <w:r>
        <w:rPr>
          <w:spacing w:val="-53"/>
        </w:rPr>
        <w:t> </w:t>
      </w:r>
      <w:r>
        <w:rPr>
          <w:rFonts w:ascii="Calibri" w:hAnsi="Calibri" w:cs="Calibri" w:eastAsia="Calibri" w:hint="default"/>
        </w:rPr>
        <w:t>7</w:t>
      </w:r>
      <w:r>
        <w:rPr>
          <w:rFonts w:ascii="Calibri" w:hAnsi="Calibri" w:cs="Calibri" w:eastAsia="Calibri" w:hint="default"/>
          <w:spacing w:val="5"/>
        </w:rPr>
        <w:t> </w:t>
      </w:r>
      <w:r>
        <w:rPr/>
        <w:t>月</w:t>
      </w:r>
      <w:r>
        <w:rPr>
          <w:spacing w:val="-45"/>
        </w:rPr>
        <w:t>，</w:t>
      </w:r>
      <w:r>
        <w:rPr/>
        <w:t>财</w:t>
      </w:r>
      <w:r>
        <w:rPr>
          <w:spacing w:val="-2"/>
        </w:rPr>
        <w:t>政</w:t>
      </w:r>
      <w:r>
        <w:rPr/>
        <w:t>部发布</w:t>
      </w:r>
      <w:r>
        <w:rPr>
          <w:spacing w:val="-45"/>
        </w:rPr>
        <w:t>了</w:t>
      </w:r>
      <w:r>
        <w:rPr/>
        <w:t>《企业会计准则第</w:t>
      </w:r>
      <w:r>
        <w:rPr>
          <w:spacing w:val="-52"/>
        </w:rPr>
        <w:t> </w:t>
      </w:r>
      <w:r>
        <w:rPr>
          <w:rFonts w:ascii="Calibri" w:hAnsi="Calibri" w:cs="Calibri" w:eastAsia="Calibri" w:hint="default"/>
        </w:rPr>
        <w:t>2</w:t>
      </w:r>
      <w:r>
        <w:rPr>
          <w:rFonts w:ascii="Calibri" w:hAnsi="Calibri" w:cs="Calibri" w:eastAsia="Calibri" w:hint="default"/>
          <w:spacing w:val="5"/>
        </w:rPr>
        <w:t> </w:t>
      </w:r>
      <w:r>
        <w:rPr/>
        <w:t>号</w:t>
      </w:r>
      <w:r>
        <w:rPr>
          <w:rFonts w:ascii="Calibri" w:hAnsi="Calibri" w:cs="Calibri" w:eastAsia="Calibri" w:hint="default"/>
          <w:spacing w:val="-1"/>
          <w:w w:val="99"/>
        </w:rPr>
        <w:t>——</w:t>
      </w:r>
      <w:r>
        <w:rPr/>
        <w:t>长期股权投资</w:t>
      </w:r>
      <w:r>
        <w:rPr>
          <w:spacing w:val="-89"/>
        </w:rPr>
        <w:t>》</w:t>
      </w:r>
      <w:r>
        <w:rPr/>
        <w:t>（修订</w:t>
      </w:r>
      <w:r>
        <w:rPr>
          <w:spacing w:val="-45"/>
        </w:rPr>
        <w:t>）</w:t>
      </w:r>
      <w:r>
        <w:rPr/>
        <w:t>、</w:t>
      </w:r>
    </w:p>
    <w:p>
      <w:pPr>
        <w:pStyle w:val="BodyText"/>
        <w:spacing w:line="272" w:lineRule="exact"/>
        <w:ind w:left="238" w:right="0"/>
        <w:jc w:val="left"/>
      </w:pPr>
      <w:r>
        <w:rPr/>
        <w:t>《企业会计准则第</w:t>
      </w:r>
      <w:r>
        <w:rPr>
          <w:spacing w:val="-53"/>
        </w:rPr>
        <w:t> </w:t>
      </w:r>
      <w:r>
        <w:rPr>
          <w:rFonts w:ascii="Calibri" w:hAnsi="Calibri" w:cs="Calibri" w:eastAsia="Calibri" w:hint="default"/>
        </w:rPr>
        <w:t>9</w:t>
      </w:r>
      <w:r>
        <w:rPr>
          <w:rFonts w:ascii="Calibri" w:hAnsi="Calibri" w:cs="Calibri" w:eastAsia="Calibri" w:hint="default"/>
          <w:spacing w:val="5"/>
        </w:rPr>
        <w:t> </w:t>
      </w:r>
      <w:r>
        <w:rPr>
          <w:spacing w:val="-2"/>
        </w:rPr>
        <w:t>号</w:t>
      </w:r>
      <w:r>
        <w:rPr>
          <w:rFonts w:ascii="Calibri" w:hAnsi="Calibri" w:cs="Calibri" w:eastAsia="Calibri" w:hint="default"/>
          <w:spacing w:val="-1"/>
          <w:w w:val="99"/>
        </w:rPr>
        <w:t>——</w:t>
      </w:r>
      <w:r>
        <w:rPr/>
        <w:t>职工薪</w:t>
      </w:r>
      <w:r>
        <w:rPr>
          <w:spacing w:val="1"/>
        </w:rPr>
        <w:t>酬</w:t>
      </w:r>
      <w:r>
        <w:rPr>
          <w:spacing w:val="-92"/>
        </w:rPr>
        <w:t>》</w:t>
      </w:r>
      <w:r>
        <w:rPr/>
        <w:t>（修订</w:t>
      </w:r>
      <w:r>
        <w:rPr>
          <w:spacing w:val="-47"/>
        </w:rPr>
        <w:t>）</w:t>
      </w:r>
      <w:r>
        <w:rPr>
          <w:spacing w:val="-93"/>
        </w:rPr>
        <w:t>、</w:t>
      </w:r>
      <w:r>
        <w:rPr/>
        <w:t>《企业会计准则第</w:t>
      </w:r>
      <w:r>
        <w:rPr>
          <w:spacing w:val="-52"/>
        </w:rPr>
        <w:t> </w:t>
      </w:r>
      <w:r>
        <w:rPr>
          <w:rFonts w:ascii="Calibri" w:hAnsi="Calibri" w:cs="Calibri" w:eastAsia="Calibri" w:hint="default"/>
        </w:rPr>
        <w:t>30</w:t>
      </w:r>
      <w:r>
        <w:rPr>
          <w:rFonts w:ascii="Calibri" w:hAnsi="Calibri" w:cs="Calibri" w:eastAsia="Calibri" w:hint="default"/>
          <w:spacing w:val="6"/>
        </w:rPr>
        <w:t> </w:t>
      </w:r>
      <w:r>
        <w:rPr/>
        <w:t>号</w:t>
      </w:r>
      <w:r>
        <w:rPr>
          <w:rFonts w:ascii="Calibri" w:hAnsi="Calibri" w:cs="Calibri" w:eastAsia="Calibri" w:hint="default"/>
          <w:spacing w:val="-2"/>
          <w:w w:val="99"/>
        </w:rPr>
        <w:t>—</w:t>
      </w:r>
      <w:r>
        <w:rPr>
          <w:rFonts w:ascii="Calibri" w:hAnsi="Calibri" w:cs="Calibri" w:eastAsia="Calibri" w:hint="default"/>
          <w:spacing w:val="-1"/>
          <w:w w:val="99"/>
        </w:rPr>
        <w:t>—</w:t>
      </w:r>
      <w:r>
        <w:rPr/>
        <w:t>财务报表列报》</w:t>
      </w:r>
    </w:p>
    <w:p>
      <w:pPr>
        <w:pStyle w:val="BodyText"/>
        <w:spacing w:line="272" w:lineRule="exact"/>
        <w:ind w:left="238" w:right="0"/>
        <w:jc w:val="left"/>
      </w:pPr>
      <w:r>
        <w:rPr/>
        <w:t>（修订）、《企业会计准则第</w:t>
      </w:r>
      <w:r>
        <w:rPr>
          <w:spacing w:val="-43"/>
        </w:rPr>
        <w:t> </w:t>
      </w:r>
      <w:r>
        <w:rPr>
          <w:rFonts w:ascii="Calibri" w:hAnsi="Calibri" w:cs="Calibri" w:eastAsia="Calibri" w:hint="default"/>
        </w:rPr>
        <w:t>33</w:t>
      </w:r>
      <w:r>
        <w:rPr>
          <w:rFonts w:ascii="Calibri" w:hAnsi="Calibri" w:cs="Calibri" w:eastAsia="Calibri" w:hint="default"/>
          <w:spacing w:val="15"/>
        </w:rPr>
        <w:t> </w:t>
      </w:r>
      <w:r>
        <w:rPr/>
        <w:t>号</w:t>
      </w:r>
      <w:r>
        <w:rPr>
          <w:rFonts w:ascii="Calibri" w:hAnsi="Calibri" w:cs="Calibri" w:eastAsia="Calibri" w:hint="default"/>
        </w:rPr>
        <w:t>——</w:t>
      </w:r>
      <w:r>
        <w:rPr/>
        <w:t>合并财务报表》（修订）、《企业会计准则第</w:t>
      </w:r>
      <w:r>
        <w:rPr>
          <w:spacing w:val="-42"/>
        </w:rPr>
        <w:t> </w:t>
      </w:r>
      <w:r>
        <w:rPr>
          <w:rFonts w:ascii="Calibri" w:hAnsi="Calibri" w:cs="Calibri" w:eastAsia="Calibri" w:hint="default"/>
        </w:rPr>
        <w:t>37</w:t>
      </w:r>
      <w:r>
        <w:rPr>
          <w:rFonts w:ascii="Calibri" w:hAnsi="Calibri" w:cs="Calibri" w:eastAsia="Calibri" w:hint="default"/>
          <w:spacing w:val="15"/>
        </w:rPr>
        <w:t> </w:t>
      </w:r>
      <w:r>
        <w:rPr/>
        <w:t>号</w:t>
      </w:r>
    </w:p>
    <w:p>
      <w:pPr>
        <w:pStyle w:val="BodyText"/>
        <w:spacing w:line="272" w:lineRule="exact"/>
        <w:ind w:left="238" w:right="0"/>
        <w:jc w:val="left"/>
      </w:pPr>
      <w:r>
        <w:rPr>
          <w:rFonts w:ascii="Calibri" w:hAnsi="Calibri" w:cs="Calibri" w:eastAsia="Calibri" w:hint="default"/>
        </w:rPr>
        <w:t>——</w:t>
      </w:r>
      <w:r>
        <w:rPr/>
        <w:t>金融工具列报》（修订）、《企业会计准则第</w:t>
      </w:r>
      <w:r>
        <w:rPr>
          <w:spacing w:val="-65"/>
        </w:rPr>
        <w:t> </w:t>
      </w:r>
      <w:r>
        <w:rPr>
          <w:rFonts w:ascii="Calibri" w:hAnsi="Calibri" w:cs="Calibri" w:eastAsia="Calibri" w:hint="default"/>
        </w:rPr>
        <w:t>39</w:t>
      </w:r>
      <w:r>
        <w:rPr>
          <w:rFonts w:ascii="Calibri" w:hAnsi="Calibri" w:cs="Calibri" w:eastAsia="Calibri" w:hint="default"/>
          <w:spacing w:val="-8"/>
        </w:rPr>
        <w:t> </w:t>
      </w:r>
      <w:r>
        <w:rPr/>
        <w:t>号</w:t>
      </w:r>
      <w:r>
        <w:rPr>
          <w:rFonts w:ascii="Calibri" w:hAnsi="Calibri" w:cs="Calibri" w:eastAsia="Calibri" w:hint="default"/>
        </w:rPr>
        <w:t>——</w:t>
      </w:r>
      <w:r>
        <w:rPr/>
        <w:t>公允价值计量》、《企业会计准</w:t>
      </w:r>
    </w:p>
    <w:p>
      <w:pPr>
        <w:pStyle w:val="BodyText"/>
        <w:spacing w:line="272" w:lineRule="exact"/>
        <w:ind w:left="238" w:right="0"/>
        <w:jc w:val="left"/>
      </w:pPr>
      <w:r>
        <w:rPr/>
        <w:t>则第</w:t>
      </w:r>
      <w:r>
        <w:rPr>
          <w:spacing w:val="-40"/>
        </w:rPr>
        <w:t> </w:t>
      </w:r>
      <w:r>
        <w:rPr>
          <w:rFonts w:ascii="Calibri" w:hAnsi="Calibri" w:cs="Calibri" w:eastAsia="Calibri" w:hint="default"/>
        </w:rPr>
        <w:t>40</w:t>
      </w:r>
      <w:r>
        <w:rPr>
          <w:rFonts w:ascii="Calibri" w:hAnsi="Calibri" w:cs="Calibri" w:eastAsia="Calibri" w:hint="default"/>
          <w:spacing w:val="17"/>
        </w:rPr>
        <w:t> </w:t>
      </w:r>
      <w:r>
        <w:rPr/>
        <w:t>号</w:t>
      </w:r>
      <w:r>
        <w:rPr>
          <w:rFonts w:ascii="Calibri" w:hAnsi="Calibri" w:cs="Calibri" w:eastAsia="Calibri" w:hint="default"/>
        </w:rPr>
        <w:t>——</w:t>
      </w:r>
      <w:r>
        <w:rPr/>
        <w:t>合营安排》、《企业会计准则第</w:t>
      </w:r>
      <w:r>
        <w:rPr>
          <w:spacing w:val="-40"/>
        </w:rPr>
        <w:t> </w:t>
      </w:r>
      <w:r>
        <w:rPr>
          <w:rFonts w:ascii="Calibri" w:hAnsi="Calibri" w:cs="Calibri" w:eastAsia="Calibri" w:hint="default"/>
        </w:rPr>
        <w:t>41</w:t>
      </w:r>
      <w:r>
        <w:rPr>
          <w:rFonts w:ascii="Calibri" w:hAnsi="Calibri" w:cs="Calibri" w:eastAsia="Calibri" w:hint="default"/>
          <w:spacing w:val="17"/>
        </w:rPr>
        <w:t> </w:t>
      </w:r>
      <w:r>
        <w:rPr/>
        <w:t>号</w:t>
      </w:r>
      <w:r>
        <w:rPr>
          <w:rFonts w:ascii="Calibri" w:hAnsi="Calibri" w:cs="Calibri" w:eastAsia="Calibri" w:hint="default"/>
        </w:rPr>
        <w:t>——</w:t>
      </w:r>
      <w:r>
        <w:rPr/>
        <w:t>在其他主体中权益的披露》等</w:t>
      </w:r>
      <w:r>
        <w:rPr>
          <w:spacing w:val="-40"/>
        </w:rPr>
        <w:t> </w:t>
      </w:r>
      <w:r>
        <w:rPr>
          <w:rFonts w:ascii="Calibri" w:hAnsi="Calibri" w:cs="Calibri" w:eastAsia="Calibri" w:hint="default"/>
        </w:rPr>
        <w:t>8</w:t>
      </w:r>
      <w:r>
        <w:rPr>
          <w:rFonts w:ascii="Calibri" w:hAnsi="Calibri" w:cs="Calibri" w:eastAsia="Calibri" w:hint="default"/>
          <w:spacing w:val="17"/>
        </w:rPr>
        <w:t> </w:t>
      </w:r>
      <w:r>
        <w:rPr/>
        <w:t>项</w:t>
      </w:r>
    </w:p>
    <w:p>
      <w:pPr>
        <w:pStyle w:val="BodyText"/>
        <w:spacing w:line="272" w:lineRule="exact"/>
        <w:ind w:left="238" w:right="0"/>
        <w:jc w:val="left"/>
      </w:pPr>
      <w:r>
        <w:rPr/>
        <w:t>会计准则。除《企业会计准则第</w:t>
      </w:r>
      <w:r>
        <w:rPr>
          <w:spacing w:val="-44"/>
        </w:rPr>
        <w:t> </w:t>
      </w:r>
      <w:r>
        <w:rPr>
          <w:rFonts w:ascii="Calibri" w:hAnsi="Calibri" w:cs="Calibri" w:eastAsia="Calibri" w:hint="default"/>
        </w:rPr>
        <w:t>37</w:t>
      </w:r>
      <w:r>
        <w:rPr>
          <w:rFonts w:ascii="Calibri" w:hAnsi="Calibri" w:cs="Calibri" w:eastAsia="Calibri" w:hint="default"/>
          <w:spacing w:val="14"/>
        </w:rPr>
        <w:t> </w:t>
      </w:r>
      <w:r>
        <w:rPr/>
        <w:t>号</w:t>
      </w:r>
      <w:r>
        <w:rPr>
          <w:rFonts w:ascii="Calibri" w:hAnsi="Calibri" w:cs="Calibri" w:eastAsia="Calibri" w:hint="default"/>
        </w:rPr>
        <w:t>——</w:t>
      </w:r>
      <w:r>
        <w:rPr/>
        <w:t>金融工具列报》（修订）在</w:t>
      </w:r>
      <w:r>
        <w:rPr>
          <w:spacing w:val="-44"/>
        </w:rPr>
        <w:t> </w:t>
      </w:r>
      <w:r>
        <w:rPr>
          <w:rFonts w:ascii="Calibri" w:hAnsi="Calibri" w:cs="Calibri" w:eastAsia="Calibri" w:hint="default"/>
        </w:rPr>
        <w:t>2014</w:t>
      </w:r>
      <w:r>
        <w:rPr>
          <w:rFonts w:ascii="Calibri" w:hAnsi="Calibri" w:cs="Calibri" w:eastAsia="Calibri" w:hint="default"/>
          <w:spacing w:val="14"/>
        </w:rPr>
        <w:t> </w:t>
      </w:r>
      <w:r>
        <w:rPr/>
        <w:t>年度及以后期间</w:t>
      </w:r>
    </w:p>
    <w:p>
      <w:pPr>
        <w:pStyle w:val="BodyText"/>
        <w:spacing w:line="272" w:lineRule="exact"/>
        <w:ind w:left="238" w:right="0"/>
        <w:jc w:val="left"/>
      </w:pPr>
      <w:r>
        <w:rPr/>
        <w:t>的财务报告中使用外，上述其他会计准则于</w:t>
      </w:r>
      <w:r>
        <w:rPr>
          <w:spacing w:val="-53"/>
        </w:rPr>
        <w:t> </w:t>
      </w:r>
      <w:r>
        <w:rPr>
          <w:rFonts w:ascii="Calibri" w:hAnsi="Calibri" w:cs="Calibri" w:eastAsia="Calibri" w:hint="default"/>
        </w:rPr>
        <w:t>2014</w:t>
      </w:r>
      <w:r>
        <w:rPr>
          <w:rFonts w:ascii="Calibri" w:hAnsi="Calibri" w:cs="Calibri" w:eastAsia="Calibri" w:hint="default"/>
          <w:spacing w:val="4"/>
        </w:rPr>
        <w:t> </w:t>
      </w:r>
      <w:r>
        <w:rPr/>
        <w:t>年</w:t>
      </w:r>
      <w:r>
        <w:rPr>
          <w:spacing w:val="-54"/>
        </w:rPr>
        <w:t> </w:t>
      </w:r>
      <w:r>
        <w:rPr>
          <w:rFonts w:ascii="Calibri" w:hAnsi="Calibri" w:cs="Calibri" w:eastAsia="Calibri" w:hint="default"/>
        </w:rPr>
        <w:t>7</w:t>
      </w:r>
      <w:r>
        <w:rPr>
          <w:rFonts w:ascii="Calibri" w:hAnsi="Calibri" w:cs="Calibri" w:eastAsia="Calibri" w:hint="default"/>
          <w:spacing w:val="3"/>
        </w:rPr>
        <w:t> </w:t>
      </w:r>
      <w:r>
        <w:rPr/>
        <w:t>月</w:t>
      </w:r>
      <w:r>
        <w:rPr>
          <w:spacing w:val="-54"/>
        </w:rPr>
        <w:t> </w:t>
      </w:r>
      <w:r>
        <w:rPr>
          <w:rFonts w:ascii="Calibri" w:hAnsi="Calibri" w:cs="Calibri" w:eastAsia="Calibri" w:hint="default"/>
        </w:rPr>
        <w:t>1</w:t>
      </w:r>
      <w:r>
        <w:rPr>
          <w:rFonts w:ascii="Calibri" w:hAnsi="Calibri" w:cs="Calibri" w:eastAsia="Calibri" w:hint="default"/>
          <w:spacing w:val="4"/>
        </w:rPr>
        <w:t> </w:t>
      </w:r>
      <w:r>
        <w:rPr/>
        <w:t>日起施行。</w:t>
      </w:r>
    </w:p>
    <w:p>
      <w:pPr>
        <w:pStyle w:val="BodyText"/>
        <w:spacing w:line="266" w:lineRule="exact"/>
        <w:ind w:left="72" w:right="0"/>
        <w:jc w:val="center"/>
        <w:rPr>
          <w:rFonts w:ascii="Arial" w:hAnsi="Arial" w:cs="Arial" w:eastAsia="Arial" w:hint="default"/>
        </w:rPr>
      </w:pPr>
      <w:r>
        <w:rPr/>
        <w:t>经本公司第八届董事会第九次会议于</w:t>
      </w:r>
      <w:r>
        <w:rPr>
          <w:spacing w:val="-53"/>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10</w:t>
      </w:r>
      <w:r>
        <w:rPr>
          <w:rFonts w:ascii="Arial" w:hAnsi="Arial" w:cs="Arial" w:eastAsia="Arial" w:hint="default"/>
          <w:spacing w:val="-7"/>
        </w:rPr>
        <w:t> </w:t>
      </w:r>
      <w:r>
        <w:rPr/>
        <w:t>月</w:t>
      </w:r>
      <w:r>
        <w:rPr>
          <w:spacing w:val="-54"/>
        </w:rPr>
        <w:t> </w:t>
      </w:r>
      <w:r>
        <w:rPr>
          <w:rFonts w:ascii="Arial" w:hAnsi="Arial" w:cs="Arial" w:eastAsia="Arial" w:hint="default"/>
        </w:rPr>
        <w:t>28</w:t>
      </w:r>
      <w:r>
        <w:rPr>
          <w:rFonts w:ascii="Arial" w:hAnsi="Arial" w:cs="Arial" w:eastAsia="Arial" w:hint="default"/>
          <w:spacing w:val="-7"/>
        </w:rPr>
        <w:t> </w:t>
      </w:r>
      <w:r>
        <w:rPr/>
        <w:t>日决议通过，本公司于</w:t>
      </w:r>
      <w:r>
        <w:rPr>
          <w:spacing w:val="-54"/>
        </w:rPr>
        <w:t> </w:t>
      </w:r>
      <w:r>
        <w:rPr>
          <w:rFonts w:ascii="Arial" w:hAnsi="Arial" w:cs="Arial" w:eastAsia="Arial" w:hint="default"/>
        </w:rPr>
        <w:t>2014</w:t>
      </w:r>
      <w:r>
        <w:rPr>
          <w:rFonts w:ascii="Arial" w:hAnsi="Arial" w:cs="Arial" w:eastAsia="Arial" w:hint="default"/>
          <w:spacing w:val="-6"/>
        </w:rPr>
        <w:t> </w:t>
      </w:r>
      <w:r>
        <w:rPr/>
        <w:t>年</w:t>
      </w:r>
      <w:r>
        <w:rPr>
          <w:spacing w:val="-54"/>
        </w:rPr>
        <w:t> </w:t>
      </w:r>
      <w:r>
        <w:rPr>
          <w:rFonts w:ascii="Arial" w:hAnsi="Arial" w:cs="Arial" w:eastAsia="Arial" w:hint="default"/>
        </w:rPr>
        <w:t>7</w:t>
      </w:r>
    </w:p>
    <w:p>
      <w:pPr>
        <w:pStyle w:val="BodyText"/>
        <w:spacing w:line="272" w:lineRule="exact"/>
        <w:ind w:left="238" w:right="0"/>
        <w:jc w:val="left"/>
      </w:pPr>
      <w:r>
        <w:rPr/>
        <w:t>月</w:t>
      </w:r>
      <w:r>
        <w:rPr>
          <w:spacing w:val="-57"/>
        </w:rPr>
        <w:t> </w:t>
      </w:r>
      <w:r>
        <w:rPr>
          <w:rFonts w:ascii="Arial" w:hAnsi="Arial" w:cs="Arial" w:eastAsia="Arial" w:hint="default"/>
        </w:rPr>
        <w:t>1</w:t>
      </w:r>
      <w:r>
        <w:rPr>
          <w:rFonts w:ascii="Arial" w:hAnsi="Arial" w:cs="Arial" w:eastAsia="Arial" w:hint="default"/>
          <w:spacing w:val="-10"/>
        </w:rPr>
        <w:t> </w:t>
      </w:r>
      <w:r>
        <w:rPr/>
        <w:t>日开始执行前述除金融工具列报准则以外的</w:t>
      </w:r>
      <w:r>
        <w:rPr>
          <w:spacing w:val="-56"/>
        </w:rPr>
        <w:t> </w:t>
      </w:r>
      <w:r>
        <w:rPr>
          <w:rFonts w:ascii="Arial" w:hAnsi="Arial" w:cs="Arial" w:eastAsia="Arial" w:hint="default"/>
        </w:rPr>
        <w:t>7</w:t>
      </w:r>
      <w:r>
        <w:rPr>
          <w:rFonts w:ascii="Arial" w:hAnsi="Arial" w:cs="Arial" w:eastAsia="Arial" w:hint="default"/>
          <w:spacing w:val="-10"/>
        </w:rPr>
        <w:t> </w:t>
      </w:r>
      <w:r>
        <w:rPr/>
        <w:t>项新颁布或修订的企业会计准则，在编制</w:t>
      </w:r>
    </w:p>
    <w:p>
      <w:pPr>
        <w:pStyle w:val="BodyText"/>
        <w:spacing w:line="281" w:lineRule="exact"/>
        <w:ind w:left="238" w:right="0"/>
        <w:jc w:val="left"/>
      </w:pPr>
      <w:r>
        <w:rPr>
          <w:rFonts w:ascii="Arial" w:hAnsi="Arial" w:cs="Arial" w:eastAsia="Arial" w:hint="default"/>
        </w:rPr>
        <w:t>2014</w:t>
      </w:r>
      <w:r>
        <w:rPr>
          <w:rFonts w:ascii="Arial" w:hAnsi="Arial" w:cs="Arial" w:eastAsia="Arial" w:hint="default"/>
          <w:spacing w:val="-9"/>
        </w:rPr>
        <w:t> </w:t>
      </w:r>
      <w:r>
        <w:rPr/>
        <w:t>年年度财务报告时开始执行金融工具列报准则，并根据各准则衔接要求进行了调整。</w:t>
      </w:r>
    </w:p>
    <w:p>
      <w:pPr>
        <w:spacing w:line="240" w:lineRule="auto" w:before="5"/>
        <w:rPr>
          <w:rFonts w:ascii="宋体" w:hAnsi="宋体" w:cs="宋体" w:eastAsia="宋体" w:hint="default"/>
          <w:sz w:val="21"/>
          <w:szCs w:val="21"/>
        </w:rPr>
      </w:pPr>
    </w:p>
    <w:p>
      <w:pPr>
        <w:pStyle w:val="Heading3"/>
        <w:tabs>
          <w:tab w:pos="657" w:val="left" w:leader="none"/>
        </w:tabs>
        <w:spacing w:line="240" w:lineRule="auto"/>
        <w:ind w:left="238" w:right="0"/>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pStyle w:val="Heading2"/>
        <w:tabs>
          <w:tab w:pos="1100" w:val="left" w:leader="none"/>
        </w:tabs>
        <w:spacing w:line="240" w:lineRule="auto" w:before="56"/>
        <w:ind w:right="236"/>
        <w:jc w:val="right"/>
      </w:pPr>
      <w:r>
        <w:rPr>
          <w:w w:val="95"/>
        </w:rPr>
        <w:t>单位：元</w:t>
        <w:tab/>
      </w:r>
      <w:r>
        <w:rPr/>
        <w:t>币种：人民币</w:t>
      </w:r>
    </w:p>
    <w:p>
      <w:pPr>
        <w:spacing w:line="240" w:lineRule="auto" w:before="8"/>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048"/>
        <w:gridCol w:w="1486"/>
        <w:gridCol w:w="1526"/>
        <w:gridCol w:w="1553"/>
        <w:gridCol w:w="1494"/>
        <w:gridCol w:w="1520"/>
      </w:tblGrid>
      <w:tr>
        <w:trPr>
          <w:trHeight w:val="430" w:hRule="exact"/>
        </w:trPr>
        <w:tc>
          <w:tcPr>
            <w:tcW w:w="1048" w:type="dxa"/>
            <w:vMerge w:val="restart"/>
            <w:tcBorders>
              <w:top w:val="single" w:sz="12" w:space="0" w:color="000000"/>
              <w:left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28" w:right="24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48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交易基本信息</w:t>
            </w:r>
          </w:p>
        </w:tc>
        <w:tc>
          <w:tcPr>
            <w:tcW w:w="1526"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73" w:lineRule="auto"/>
              <w:ind w:left="123" w:right="12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日归 属于母公司股东 权益（</w:t>
            </w:r>
            <w:r>
              <w:rPr>
                <w:rFonts w:ascii="宋体" w:hAnsi="宋体" w:cs="宋体" w:eastAsia="宋体" w:hint="default"/>
                <w:sz w:val="18"/>
                <w:szCs w:val="18"/>
              </w:rPr>
              <w:t>+/-</w:t>
            </w:r>
            <w:r>
              <w:rPr>
                <w:rFonts w:ascii="宋体" w:hAnsi="宋体" w:cs="宋体" w:eastAsia="宋体" w:hint="default"/>
                <w:sz w:val="18"/>
                <w:szCs w:val="18"/>
              </w:rPr>
              <w:t>）</w:t>
            </w:r>
          </w:p>
        </w:tc>
        <w:tc>
          <w:tcPr>
            <w:tcW w:w="4567"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6"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785" w:hRule="exact"/>
        </w:trPr>
        <w:tc>
          <w:tcPr>
            <w:tcW w:w="1048" w:type="dxa"/>
            <w:vMerge/>
            <w:tcBorders>
              <w:left w:val="single" w:sz="12" w:space="0" w:color="000000"/>
              <w:bottom w:val="single" w:sz="6" w:space="0" w:color="000000"/>
              <w:right w:val="single" w:sz="6" w:space="0" w:color="000000"/>
            </w:tcBorders>
          </w:tcPr>
          <w:p>
            <w:pPr/>
          </w:p>
        </w:tc>
        <w:tc>
          <w:tcPr>
            <w:tcW w:w="1486" w:type="dxa"/>
            <w:vMerge/>
            <w:tcBorders>
              <w:left w:val="single" w:sz="6" w:space="0" w:color="000000"/>
              <w:bottom w:val="single" w:sz="6" w:space="0" w:color="000000"/>
              <w:right w:val="single" w:sz="6" w:space="0" w:color="000000"/>
            </w:tcBorders>
          </w:tcPr>
          <w:p>
            <w:pPr/>
          </w:p>
        </w:tc>
        <w:tc>
          <w:tcPr>
            <w:tcW w:w="1526" w:type="dxa"/>
            <w:vMerge/>
            <w:tcBorders>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22"/>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6"/>
              <w:ind w:left="333" w:right="111" w:hanging="226"/>
              <w:jc w:val="left"/>
              <w:rPr>
                <w:rFonts w:ascii="宋体" w:hAnsi="宋体" w:cs="宋体" w:eastAsia="宋体" w:hint="default"/>
                <w:sz w:val="18"/>
                <w:szCs w:val="18"/>
              </w:rPr>
            </w:pPr>
            <w:r>
              <w:rPr>
                <w:rFonts w:ascii="宋体" w:hAnsi="宋体" w:cs="宋体" w:eastAsia="宋体" w:hint="default"/>
                <w:sz w:val="18"/>
                <w:szCs w:val="18"/>
              </w:rPr>
              <w:t>可供出售金融资 产（</w:t>
            </w:r>
            <w:r>
              <w:rPr>
                <w:rFonts w:ascii="宋体" w:hAnsi="宋体" w:cs="宋体" w:eastAsia="宋体" w:hint="default"/>
                <w:sz w:val="18"/>
                <w:szCs w:val="18"/>
              </w:rPr>
              <w:t>+/-</w:t>
            </w:r>
            <w:r>
              <w:rPr>
                <w:rFonts w:ascii="宋体" w:hAnsi="宋体" w:cs="宋体" w:eastAsia="宋体" w:hint="default"/>
                <w:sz w:val="18"/>
                <w:szCs w:val="18"/>
              </w:rPr>
              <w:t>）</w:t>
            </w:r>
          </w:p>
        </w:tc>
        <w:tc>
          <w:tcPr>
            <w:tcW w:w="1520"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before="145"/>
              <w:ind w:left="166" w:right="114" w:hanging="46"/>
              <w:jc w:val="left"/>
              <w:rPr>
                <w:rFonts w:ascii="宋体" w:hAnsi="宋体" w:cs="宋体" w:eastAsia="宋体" w:hint="default"/>
                <w:sz w:val="18"/>
                <w:szCs w:val="18"/>
              </w:rPr>
            </w:pPr>
            <w:r>
              <w:rPr>
                <w:rFonts w:ascii="宋体" w:hAnsi="宋体" w:cs="宋体" w:eastAsia="宋体" w:hint="default"/>
                <w:sz w:val="18"/>
                <w:szCs w:val="18"/>
              </w:rPr>
              <w:t>归属于母公司股 东权益（</w:t>
            </w:r>
            <w:r>
              <w:rPr>
                <w:rFonts w:ascii="宋体" w:hAnsi="宋体" w:cs="宋体" w:eastAsia="宋体" w:hint="default"/>
                <w:sz w:val="18"/>
                <w:szCs w:val="18"/>
              </w:rPr>
              <w:t>+/-</w:t>
            </w:r>
            <w:r>
              <w:rPr>
                <w:rFonts w:ascii="宋体" w:hAnsi="宋体" w:cs="宋体" w:eastAsia="宋体" w:hint="default"/>
                <w:sz w:val="18"/>
                <w:szCs w:val="18"/>
              </w:rPr>
              <w:t>）</w:t>
            </w:r>
          </w:p>
        </w:tc>
      </w:tr>
      <w:tr>
        <w:trPr>
          <w:trHeight w:val="957" w:hRule="exact"/>
        </w:trPr>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pacing w:val="27"/>
                <w:sz w:val="18"/>
                <w:szCs w:val="18"/>
              </w:rPr>
              <w:t>大连集发</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7" w:lineRule="auto" w:before="1"/>
              <w:ind w:left="93" w:right="61"/>
              <w:jc w:val="both"/>
              <w:rPr>
                <w:rFonts w:ascii="宋体" w:hAnsi="宋体" w:cs="宋体" w:eastAsia="宋体" w:hint="default"/>
                <w:sz w:val="18"/>
                <w:szCs w:val="18"/>
              </w:rPr>
            </w:pPr>
            <w:r>
              <w:rPr>
                <w:rFonts w:ascii="宋体" w:hAnsi="宋体" w:cs="宋体" w:eastAsia="宋体" w:hint="default"/>
                <w:spacing w:val="27"/>
                <w:sz w:val="18"/>
                <w:szCs w:val="18"/>
              </w:rPr>
              <w:t>环渤海集</w:t>
            </w:r>
            <w:r>
              <w:rPr>
                <w:rFonts w:ascii="宋体" w:hAnsi="宋体" w:cs="宋体" w:eastAsia="宋体" w:hint="default"/>
                <w:spacing w:val="-88"/>
                <w:sz w:val="18"/>
                <w:szCs w:val="18"/>
              </w:rPr>
              <w:t> </w:t>
            </w:r>
            <w:r>
              <w:rPr>
                <w:rFonts w:ascii="宋体" w:hAnsi="宋体" w:cs="宋体" w:eastAsia="宋体" w:hint="default"/>
                <w:spacing w:val="27"/>
                <w:sz w:val="18"/>
                <w:szCs w:val="18"/>
              </w:rPr>
              <w:t>装箱运输</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 公 司 持</w:t>
            </w:r>
            <w:r>
              <w:rPr>
                <w:rFonts w:ascii="宋体" w:hAnsi="宋体" w:cs="宋体" w:eastAsia="宋体" w:hint="default"/>
                <w:spacing w:val="6"/>
                <w:sz w:val="18"/>
                <w:szCs w:val="18"/>
              </w:rPr>
              <w:t> </w:t>
            </w:r>
            <w:r>
              <w:rPr>
                <w:rFonts w:ascii="宋体" w:hAnsi="宋体" w:cs="宋体" w:eastAsia="宋体" w:hint="default"/>
                <w:sz w:val="18"/>
                <w:szCs w:val="18"/>
              </w:rPr>
              <w:t>股</w:t>
            </w:r>
          </w:p>
          <w:p>
            <w:pPr>
              <w:pStyle w:val="TableParagraph"/>
              <w:spacing w:line="232" w:lineRule="exact" w:before="24"/>
              <w:ind w:left="100" w:right="100"/>
              <w:jc w:val="left"/>
              <w:rPr>
                <w:rFonts w:ascii="宋体" w:hAnsi="宋体" w:cs="宋体" w:eastAsia="宋体" w:hint="default"/>
                <w:sz w:val="18"/>
                <w:szCs w:val="18"/>
              </w:rPr>
            </w:pPr>
            <w:r>
              <w:rPr>
                <w:rFonts w:ascii="宋体" w:hAnsi="宋体" w:cs="宋体" w:eastAsia="宋体" w:hint="default"/>
                <w:sz w:val="18"/>
                <w:szCs w:val="18"/>
              </w:rPr>
              <w:t>0.61%</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企</w:t>
            </w:r>
            <w:r>
              <w:rPr>
                <w:rFonts w:ascii="宋体" w:hAnsi="宋体" w:cs="宋体" w:eastAsia="宋体" w:hint="default"/>
                <w:sz w:val="18"/>
                <w:szCs w:val="18"/>
              </w:rPr>
              <w:t> 业</w:t>
            </w: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sz w:val="18"/>
              </w:rPr>
              <w:t>-300,000.00</w:t>
            </w:r>
          </w:p>
        </w:tc>
        <w:tc>
          <w:tcPr>
            <w:tcW w:w="14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387" w:right="0"/>
              <w:jc w:val="left"/>
              <w:rPr>
                <w:rFonts w:ascii="宋体" w:hAnsi="宋体" w:cs="宋体" w:eastAsia="宋体" w:hint="default"/>
                <w:sz w:val="18"/>
                <w:szCs w:val="18"/>
              </w:rPr>
            </w:pPr>
            <w:r>
              <w:rPr>
                <w:rFonts w:ascii="宋体"/>
                <w:sz w:val="18"/>
              </w:rPr>
              <w:t>+300,000.00</w:t>
            </w:r>
          </w:p>
        </w:tc>
        <w:tc>
          <w:tcPr>
            <w:tcW w:w="1520"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w:t>
            </w:r>
          </w:p>
        </w:tc>
      </w:tr>
    </w:tbl>
    <w:p>
      <w:pPr>
        <w:spacing w:after="0" w:line="205" w:lineRule="exact"/>
        <w:jc w:val="right"/>
        <w:rPr>
          <w:rFonts w:ascii="宋体" w:hAnsi="宋体" w:cs="宋体" w:eastAsia="宋体" w:hint="default"/>
          <w:sz w:val="18"/>
          <w:szCs w:val="18"/>
        </w:rPr>
        <w:sectPr>
          <w:pgSz w:w="11910" w:h="16840"/>
          <w:pgMar w:header="0" w:footer="1194" w:top="1080" w:bottom="1380" w:left="1560" w:right="14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048"/>
        <w:gridCol w:w="1486"/>
        <w:gridCol w:w="1526"/>
        <w:gridCol w:w="1553"/>
        <w:gridCol w:w="1494"/>
        <w:gridCol w:w="1520"/>
      </w:tblGrid>
      <w:tr>
        <w:trPr>
          <w:trHeight w:val="255" w:hRule="exact"/>
        </w:trPr>
        <w:tc>
          <w:tcPr>
            <w:tcW w:w="1048" w:type="dxa"/>
            <w:tcBorders>
              <w:top w:val="single" w:sz="12" w:space="0" w:color="000000"/>
              <w:left w:val="single" w:sz="12" w:space="0" w:color="000000"/>
              <w:bottom w:val="single" w:sz="6" w:space="0" w:color="000000"/>
              <w:right w:val="single" w:sz="6" w:space="0" w:color="000000"/>
            </w:tcBorders>
          </w:tcPr>
          <w:p>
            <w:pPr/>
          </w:p>
        </w:tc>
        <w:tc>
          <w:tcPr>
            <w:tcW w:w="1486" w:type="dxa"/>
            <w:tcBorders>
              <w:top w:val="single" w:sz="12" w:space="0" w:color="000000"/>
              <w:left w:val="single" w:sz="6" w:space="0" w:color="000000"/>
              <w:bottom w:val="single" w:sz="6" w:space="0" w:color="000000"/>
              <w:right w:val="single" w:sz="6" w:space="0" w:color="000000"/>
            </w:tcBorders>
          </w:tcPr>
          <w:p>
            <w:pPr/>
          </w:p>
        </w:tc>
        <w:tc>
          <w:tcPr>
            <w:tcW w:w="1526" w:type="dxa"/>
            <w:tcBorders>
              <w:top w:val="single" w:sz="12" w:space="0" w:color="000000"/>
              <w:left w:val="single" w:sz="6" w:space="0" w:color="000000"/>
              <w:bottom w:val="single" w:sz="6" w:space="0" w:color="000000"/>
              <w:right w:val="single" w:sz="6" w:space="0" w:color="000000"/>
            </w:tcBorders>
          </w:tcPr>
          <w:p>
            <w:pPr/>
          </w:p>
        </w:tc>
        <w:tc>
          <w:tcPr>
            <w:tcW w:w="1553" w:type="dxa"/>
            <w:tcBorders>
              <w:top w:val="single" w:sz="12" w:space="0" w:color="000000"/>
              <w:left w:val="single" w:sz="6" w:space="0" w:color="000000"/>
              <w:bottom w:val="single" w:sz="6" w:space="0" w:color="000000"/>
              <w:right w:val="single" w:sz="6" w:space="0" w:color="000000"/>
            </w:tcBorders>
          </w:tcPr>
          <w:p>
            <w:pPr/>
          </w:p>
        </w:tc>
        <w:tc>
          <w:tcPr>
            <w:tcW w:w="1494" w:type="dxa"/>
            <w:tcBorders>
              <w:top w:val="single" w:sz="12" w:space="0" w:color="000000"/>
              <w:left w:val="single" w:sz="6" w:space="0" w:color="000000"/>
              <w:bottom w:val="single" w:sz="6" w:space="0" w:color="000000"/>
              <w:right w:val="single" w:sz="6" w:space="0" w:color="000000"/>
            </w:tcBorders>
          </w:tcPr>
          <w:p>
            <w:pPr/>
          </w:p>
        </w:tc>
        <w:tc>
          <w:tcPr>
            <w:tcW w:w="1520" w:type="dxa"/>
            <w:tcBorders>
              <w:top w:val="single" w:sz="12" w:space="0" w:color="000000"/>
              <w:left w:val="single" w:sz="6" w:space="0" w:color="000000"/>
              <w:bottom w:val="single" w:sz="6" w:space="0" w:color="000000"/>
              <w:right w:val="single" w:sz="12" w:space="0" w:color="000000"/>
            </w:tcBorders>
          </w:tcPr>
          <w:p>
            <w:pPr/>
          </w:p>
        </w:tc>
      </w:tr>
      <w:tr>
        <w:trPr>
          <w:trHeight w:val="256" w:hRule="exact"/>
        </w:trPr>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3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526" w:type="dxa"/>
            <w:tcBorders>
              <w:top w:val="single" w:sz="6" w:space="0" w:color="000000"/>
              <w:left w:val="single" w:sz="6" w:space="0" w:color="000000"/>
              <w:bottom w:val="single" w:sz="12" w:space="0" w:color="000000"/>
              <w:right w:val="single" w:sz="6" w:space="0" w:color="000000"/>
            </w:tcBorders>
          </w:tcPr>
          <w:p>
            <w:pP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446" w:right="0"/>
              <w:jc w:val="left"/>
              <w:rPr>
                <w:rFonts w:ascii="宋体" w:hAnsi="宋体" w:cs="宋体" w:eastAsia="宋体" w:hint="default"/>
                <w:sz w:val="18"/>
                <w:szCs w:val="18"/>
              </w:rPr>
            </w:pPr>
            <w:r>
              <w:rPr>
                <w:rFonts w:ascii="宋体"/>
                <w:sz w:val="18"/>
              </w:rPr>
              <w:t>-300,000.00</w:t>
            </w:r>
          </w:p>
        </w:tc>
        <w:tc>
          <w:tcPr>
            <w:tcW w:w="149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387" w:right="0"/>
              <w:jc w:val="left"/>
              <w:rPr>
                <w:rFonts w:ascii="宋体" w:hAnsi="宋体" w:cs="宋体" w:eastAsia="宋体" w:hint="default"/>
                <w:sz w:val="18"/>
                <w:szCs w:val="18"/>
              </w:rPr>
            </w:pPr>
            <w:r>
              <w:rPr>
                <w:rFonts w:ascii="宋体"/>
                <w:sz w:val="18"/>
              </w:rPr>
              <w:t>+300,000.00</w:t>
            </w:r>
          </w:p>
        </w:tc>
        <w:tc>
          <w:tcPr>
            <w:tcW w:w="1520"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38" w:lineRule="exact"/>
        <w:ind w:left="238" w:right="0"/>
        <w:jc w:val="left"/>
      </w:pPr>
      <w:r>
        <w:rPr/>
        <w:t>长期股权投资准则变动对于合并财务报告影响（一）的说明</w:t>
      </w:r>
    </w:p>
    <w:p>
      <w:pPr>
        <w:pStyle w:val="Heading2"/>
        <w:spacing w:line="286" w:lineRule="exact"/>
        <w:ind w:left="238" w:right="0"/>
        <w:jc w:val="left"/>
      </w:pPr>
      <w:r>
        <w:rPr/>
        <w:t>详见“财务报表附注</w:t>
      </w:r>
      <w:r>
        <w:rPr>
          <w:rFonts w:ascii="宋体" w:hAnsi="宋体" w:cs="宋体" w:eastAsia="宋体" w:hint="default"/>
        </w:rPr>
        <w:t>30.</w:t>
      </w:r>
      <w:r>
        <w:rPr/>
        <w:t>重要的会计政策和会计估计变更”。</w:t>
      </w:r>
    </w:p>
    <w:p>
      <w:pPr>
        <w:spacing w:line="240" w:lineRule="auto" w:before="4"/>
        <w:rPr>
          <w:rFonts w:ascii="宋体" w:hAnsi="宋体" w:cs="宋体" w:eastAsia="宋体" w:hint="default"/>
          <w:sz w:val="25"/>
          <w:szCs w:val="25"/>
        </w:rPr>
      </w:pPr>
    </w:p>
    <w:p>
      <w:pPr>
        <w:tabs>
          <w:tab w:pos="657" w:val="left" w:leader="none"/>
        </w:tabs>
        <w:spacing w:line="290" w:lineRule="auto" w:before="0"/>
        <w:ind w:left="658" w:right="239"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准则其他变动的影响</w:t>
      </w:r>
      <w:r>
        <w:rPr>
          <w:rFonts w:ascii="宋体" w:hAnsi="宋体" w:cs="宋体" w:eastAsia="宋体" w:hint="default"/>
          <w:b/>
          <w:bCs/>
          <w:spacing w:val="1"/>
          <w:w w:val="99"/>
          <w:sz w:val="21"/>
          <w:szCs w:val="21"/>
        </w:rPr>
        <w:t> </w:t>
      </w:r>
      <w:r>
        <w:rPr>
          <w:rFonts w:ascii="宋体" w:hAnsi="宋体" w:cs="宋体" w:eastAsia="宋体" w:hint="default"/>
          <w:sz w:val="21"/>
          <w:szCs w:val="21"/>
        </w:rPr>
        <w:t>为使财务报告能够提供更可靠更相关的会计信息，公司对子公司向母公司及子公司之间</w:t>
      </w:r>
    </w:p>
    <w:p>
      <w:pPr>
        <w:pStyle w:val="BodyText"/>
        <w:spacing w:line="227" w:lineRule="exact"/>
        <w:ind w:left="238" w:right="0"/>
        <w:jc w:val="left"/>
      </w:pPr>
      <w:r>
        <w:rPr/>
        <w:t>销售资产、提供劳务所发生的至本报告期末仍未实现的内部交易损益在合并报表层面由原准</w:t>
      </w:r>
    </w:p>
    <w:p>
      <w:pPr>
        <w:pStyle w:val="BodyText"/>
        <w:spacing w:line="272" w:lineRule="exact" w:before="26"/>
        <w:ind w:left="238" w:right="228"/>
        <w:jc w:val="left"/>
      </w:pPr>
      <w:r>
        <w:rPr/>
        <w:t>则规定的全额抵消追溯调整为按持股比例在“归属于母公司所有者的净利润”和“少数股东</w:t>
      </w:r>
      <w:r>
        <w:rPr>
          <w:spacing w:val="-99"/>
        </w:rPr>
        <w:t> </w:t>
      </w:r>
      <w:r>
        <w:rPr>
          <w:spacing w:val="-99"/>
        </w:rPr>
      </w:r>
      <w:r>
        <w:rPr/>
        <w:t>损益”之间分配抵销，涉及前期比较报表列报方式的，一并做出了调整。</w:t>
      </w:r>
    </w:p>
    <w:p>
      <w:pPr>
        <w:pStyle w:val="BodyText"/>
        <w:spacing w:line="246" w:lineRule="exact"/>
        <w:ind w:left="658" w:right="0"/>
        <w:jc w:val="left"/>
      </w:pPr>
      <w:r>
        <w:rPr>
          <w:spacing w:val="-3"/>
        </w:rPr>
        <w:t>上述会计政策变更对合并资产负债表的影响：增加</w:t>
      </w:r>
      <w:r>
        <w:rPr>
          <w:spacing w:val="-49"/>
        </w:rPr>
        <w:t> </w:t>
      </w: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spacing w:val="-6"/>
        </w:rPr>
        <w:t>日未分配利润、减少</w:t>
      </w:r>
    </w:p>
    <w:p>
      <w:pPr>
        <w:pStyle w:val="BodyText"/>
        <w:spacing w:line="272" w:lineRule="exact"/>
        <w:ind w:left="238" w:right="0"/>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日少数股东权益</w:t>
      </w:r>
      <w:r>
        <w:rPr>
          <w:spacing w:val="-54"/>
        </w:rPr>
        <w:t> </w:t>
      </w:r>
      <w:r>
        <w:rPr>
          <w:rFonts w:ascii="宋体" w:hAnsi="宋体" w:cs="宋体" w:eastAsia="宋体" w:hint="default"/>
        </w:rPr>
        <w:t>4,027,070.71</w:t>
      </w:r>
      <w:r>
        <w:rPr>
          <w:rFonts w:ascii="宋体" w:hAnsi="宋体" w:cs="宋体" w:eastAsia="宋体" w:hint="default"/>
          <w:spacing w:val="-53"/>
        </w:rPr>
        <w:t> </w:t>
      </w:r>
      <w:r>
        <w:rPr>
          <w:spacing w:val="-12"/>
        </w:rPr>
        <w:t>元，增加</w:t>
      </w:r>
      <w:r>
        <w:rPr>
          <w:spacing w:val="-54"/>
        </w:rPr>
        <w:t> </w:t>
      </w:r>
      <w:r>
        <w:rPr>
          <w:rFonts w:ascii="宋体" w:hAnsi="宋体" w:cs="宋体" w:eastAsia="宋体" w:hint="default"/>
        </w:rPr>
        <w:t>2013</w:t>
      </w:r>
      <w:r>
        <w:rPr>
          <w:rFonts w:ascii="宋体" w:hAnsi="宋体" w:cs="宋体" w:eastAsia="宋体" w:hint="default"/>
          <w:spacing w:val="-55"/>
        </w:rPr>
        <w:t> </w:t>
      </w:r>
      <w:r>
        <w:rPr/>
        <w:t>年度归属于母公司所有者的净</w:t>
      </w:r>
    </w:p>
    <w:p>
      <w:pPr>
        <w:pStyle w:val="BodyText"/>
        <w:spacing w:line="274" w:lineRule="exact"/>
        <w:ind w:left="238" w:right="0"/>
        <w:jc w:val="left"/>
      </w:pPr>
      <w:r>
        <w:rPr/>
        <w:t>利润、减少</w:t>
      </w:r>
      <w:r>
        <w:rPr>
          <w:spacing w:val="-54"/>
        </w:rPr>
        <w:t> </w:t>
      </w:r>
      <w:r>
        <w:rPr>
          <w:rFonts w:ascii="宋体" w:hAnsi="宋体" w:cs="宋体" w:eastAsia="宋体" w:hint="default"/>
        </w:rPr>
        <w:t>2013</w:t>
      </w:r>
      <w:r>
        <w:rPr>
          <w:rFonts w:ascii="宋体" w:hAnsi="宋体" w:cs="宋体" w:eastAsia="宋体" w:hint="default"/>
          <w:spacing w:val="-54"/>
        </w:rPr>
        <w:t> </w:t>
      </w:r>
      <w:r>
        <w:rPr/>
        <w:t>年度少数股东损益</w:t>
      </w:r>
      <w:r>
        <w:rPr>
          <w:spacing w:val="-53"/>
        </w:rPr>
        <w:t> </w:t>
      </w:r>
      <w:r>
        <w:rPr>
          <w:rFonts w:ascii="宋体" w:hAnsi="宋体" w:cs="宋体" w:eastAsia="宋体" w:hint="default"/>
        </w:rPr>
        <w:t>829,103.11</w:t>
      </w:r>
      <w:r>
        <w:rPr>
          <w:rFonts w:ascii="宋体" w:hAnsi="宋体" w:cs="宋体" w:eastAsia="宋体" w:hint="default"/>
          <w:spacing w:val="-54"/>
        </w:rPr>
        <w:t> </w:t>
      </w:r>
      <w:r>
        <w:rPr/>
        <w:t>元。</w:t>
      </w:r>
    </w:p>
    <w:p>
      <w:pPr>
        <w:spacing w:line="240" w:lineRule="auto" w:before="3"/>
        <w:rPr>
          <w:rFonts w:ascii="宋体" w:hAnsi="宋体" w:cs="宋体" w:eastAsia="宋体" w:hint="default"/>
          <w:sz w:val="25"/>
          <w:szCs w:val="25"/>
        </w:rPr>
      </w:pPr>
    </w:p>
    <w:p>
      <w:pPr>
        <w:pStyle w:val="Heading3"/>
        <w:spacing w:line="240" w:lineRule="auto" w:before="0"/>
        <w:ind w:left="238" w:right="0"/>
        <w:jc w:val="left"/>
        <w:rPr>
          <w:b w:val="0"/>
          <w:bCs w:val="0"/>
        </w:rPr>
      </w:pPr>
      <w:r>
        <w:rPr/>
        <w:t>十一、其他重大事项的说明</w:t>
      </w:r>
      <w:r>
        <w:rPr>
          <w:b w:val="0"/>
          <w:bCs w:val="0"/>
        </w:rPr>
      </w:r>
    </w:p>
    <w:p>
      <w:pPr>
        <w:pStyle w:val="BodyText"/>
        <w:spacing w:line="272" w:lineRule="exact" w:before="85"/>
        <w:ind w:left="658" w:right="5478" w:hanging="420"/>
        <w:jc w:val="left"/>
      </w:pPr>
      <w:r>
        <w:rPr/>
        <w:t>√适用</w:t>
      </w:r>
      <w:r>
        <w:rPr>
          <w:spacing w:val="-1"/>
        </w:rPr>
        <w:t> </w:t>
      </w:r>
      <w:r>
        <w:rPr/>
        <w:t>□不适用</w:t>
      </w:r>
      <w:r>
        <w:rPr/>
        <w:t> 关于公司第一大股东变更事项</w:t>
      </w:r>
    </w:p>
    <w:p>
      <w:pPr>
        <w:pStyle w:val="BodyText"/>
        <w:spacing w:line="272" w:lineRule="exact"/>
        <w:ind w:left="238" w:right="225" w:firstLine="420"/>
        <w:jc w:val="left"/>
      </w:pPr>
      <w:r>
        <w:rPr/>
        <w:t>报告期内，公司股东锦港国经将其持有的本公司</w:t>
      </w:r>
      <w:r>
        <w:rPr>
          <w:spacing w:val="-34"/>
        </w:rPr>
        <w:t> </w:t>
      </w:r>
      <w:r>
        <w:rPr>
          <w:rFonts w:ascii="宋体" w:hAnsi="宋体" w:cs="宋体" w:eastAsia="宋体" w:hint="default"/>
        </w:rPr>
        <w:t>7,855.7905</w:t>
      </w:r>
      <w:r>
        <w:rPr>
          <w:rFonts w:ascii="宋体" w:hAnsi="宋体" w:cs="宋体" w:eastAsia="宋体" w:hint="default"/>
          <w:spacing w:val="-34"/>
        </w:rPr>
        <w:t> </w:t>
      </w:r>
      <w:r>
        <w:rPr/>
        <w:t>万股（持股比例</w:t>
      </w:r>
      <w:r>
        <w:rPr>
          <w:spacing w:val="-34"/>
        </w:rPr>
        <w:t> </w:t>
      </w:r>
      <w:r>
        <w:rPr>
          <w:rFonts w:ascii="宋体" w:hAnsi="宋体" w:cs="宋体" w:eastAsia="宋体" w:hint="default"/>
        </w:rPr>
        <w:t>3.92%</w:t>
      </w:r>
      <w:r>
        <w:rPr/>
        <w:t>）</w:t>
      </w:r>
      <w:r>
        <w:rPr>
          <w:rFonts w:ascii="宋体" w:hAnsi="宋体" w:cs="宋体" w:eastAsia="宋体" w:hint="default"/>
        </w:rPr>
        <w:t>A </w:t>
      </w:r>
      <w:r>
        <w:rPr/>
        <w:t>股流通股股份转让给大连港集团的过户登记手续已办理完毕。本次股权转让完成后，大连港</w:t>
      </w:r>
    </w:p>
    <w:p>
      <w:pPr>
        <w:pStyle w:val="BodyText"/>
        <w:spacing w:line="272" w:lineRule="exact"/>
        <w:ind w:left="238" w:right="228"/>
        <w:jc w:val="left"/>
      </w:pPr>
      <w:r>
        <w:rPr/>
        <w:t>集团持有</w:t>
      </w:r>
      <w:r>
        <w:rPr>
          <w:spacing w:val="-52"/>
        </w:rPr>
        <w:t> </w:t>
      </w:r>
      <w:r>
        <w:rPr>
          <w:rFonts w:ascii="宋体" w:hAnsi="宋体" w:cs="宋体" w:eastAsia="宋体" w:hint="default"/>
        </w:rPr>
        <w:t>38,211.0546</w:t>
      </w:r>
      <w:r>
        <w:rPr>
          <w:rFonts w:ascii="宋体" w:hAnsi="宋体" w:cs="宋体" w:eastAsia="宋体" w:hint="default"/>
          <w:spacing w:val="-51"/>
        </w:rPr>
        <w:t> </w:t>
      </w:r>
      <w:r>
        <w:rPr/>
        <w:t>万股</w:t>
      </w:r>
      <w:r>
        <w:rPr>
          <w:spacing w:val="-52"/>
        </w:rPr>
        <w:t> </w:t>
      </w:r>
      <w:r>
        <w:rPr>
          <w:rFonts w:ascii="宋体" w:hAnsi="宋体" w:cs="宋体" w:eastAsia="宋体" w:hint="default"/>
        </w:rPr>
        <w:t>A</w:t>
      </w:r>
      <w:r>
        <w:rPr>
          <w:rFonts w:ascii="宋体" w:hAnsi="宋体" w:cs="宋体" w:eastAsia="宋体" w:hint="default"/>
          <w:spacing w:val="-51"/>
        </w:rPr>
        <w:t> </w:t>
      </w:r>
      <w:r>
        <w:rPr>
          <w:spacing w:val="-4"/>
        </w:rPr>
        <w:t>股股份，占总股本的</w:t>
      </w:r>
      <w:r>
        <w:rPr>
          <w:spacing w:val="-51"/>
        </w:rPr>
        <w:t> </w:t>
      </w:r>
      <w:r>
        <w:rPr>
          <w:rFonts w:ascii="宋体" w:hAnsi="宋体" w:cs="宋体" w:eastAsia="宋体" w:hint="default"/>
          <w:spacing w:val="-4"/>
        </w:rPr>
        <w:t>19.08%</w:t>
      </w:r>
      <w:r>
        <w:rPr>
          <w:spacing w:val="-4"/>
        </w:rPr>
        <w:t>，成为公司第一大股东。详见</w:t>
      </w:r>
      <w:r>
        <w:rPr>
          <w:spacing w:val="-51"/>
        </w:rPr>
        <w:t> </w:t>
      </w:r>
      <w:r>
        <w:rPr>
          <w:rFonts w:ascii="宋体" w:hAnsi="宋体" w:cs="宋体" w:eastAsia="宋体" w:hint="default"/>
        </w:rPr>
        <w:t>2014 </w:t>
      </w:r>
      <w:r>
        <w:rPr/>
        <w:t>年 </w:t>
      </w:r>
      <w:r>
        <w:rPr>
          <w:rFonts w:ascii="宋体" w:hAnsi="宋体" w:cs="宋体" w:eastAsia="宋体" w:hint="default"/>
        </w:rPr>
        <w:t>6 </w:t>
      </w:r>
      <w:r>
        <w:rPr/>
        <w:t>月 </w:t>
      </w:r>
      <w:r>
        <w:rPr>
          <w:rFonts w:ascii="宋体" w:hAnsi="宋体" w:cs="宋体" w:eastAsia="宋体" w:hint="default"/>
        </w:rPr>
        <w:t>18</w:t>
      </w:r>
      <w:r>
        <w:rPr>
          <w:rFonts w:ascii="宋体" w:hAnsi="宋体" w:cs="宋体" w:eastAsia="宋体" w:hint="default"/>
          <w:spacing w:val="28"/>
        </w:rPr>
        <w:t> </w:t>
      </w:r>
      <w:r>
        <w:rPr>
          <w:spacing w:val="2"/>
        </w:rPr>
        <w:t>日《中国证券报》、《上海证券报》、香港《大公报》和上海证券交易所网站</w:t>
      </w:r>
    </w:p>
    <w:p>
      <w:pPr>
        <w:pStyle w:val="BodyText"/>
        <w:spacing w:line="248" w:lineRule="exact"/>
        <w:ind w:left="238" w:right="0"/>
        <w:jc w:val="left"/>
      </w:pPr>
      <w:r>
        <w:rPr/>
        <w:t>（</w:t>
      </w:r>
      <w:hyperlink r:id="rId10">
        <w:r>
          <w:rPr>
            <w:rFonts w:ascii="宋体" w:hAnsi="宋体" w:cs="宋体" w:eastAsia="宋体" w:hint="default"/>
          </w:rPr>
          <w:t>www.sse.com.cn</w:t>
        </w:r>
      </w:hyperlink>
      <w:r>
        <w:rPr/>
        <w:t>）披露的《关于股东股权转让过户完成公告》（临</w:t>
      </w:r>
      <w:r>
        <w:rPr>
          <w:spacing w:val="-55"/>
        </w:rPr>
        <w:t> </w:t>
      </w:r>
      <w:r>
        <w:rPr>
          <w:rFonts w:ascii="宋体" w:hAnsi="宋体" w:cs="宋体" w:eastAsia="宋体" w:hint="default"/>
        </w:rPr>
        <w:t>2014-035</w:t>
      </w:r>
      <w:r>
        <w:rPr/>
        <w:t>）。</w:t>
      </w:r>
    </w:p>
    <w:p>
      <w:pPr>
        <w:spacing w:after="0" w:line="248" w:lineRule="exact"/>
        <w:jc w:val="left"/>
        <w:sectPr>
          <w:pgSz w:w="11910" w:h="16840"/>
          <w:pgMar w:header="0" w:footer="1194" w:top="1080" w:bottom="1380" w:left="1560" w:right="1460"/>
        </w:sectPr>
      </w:pPr>
    </w:p>
    <w:p>
      <w:pPr>
        <w:spacing w:line="240" w:lineRule="auto" w:before="4"/>
        <w:rPr>
          <w:rFonts w:ascii="宋体" w:hAnsi="宋体" w:cs="宋体" w:eastAsia="宋体" w:hint="default"/>
          <w:sz w:val="29"/>
          <w:szCs w:val="29"/>
        </w:rPr>
      </w:pPr>
    </w:p>
    <w:p>
      <w:pPr>
        <w:pStyle w:val="Heading1"/>
        <w:tabs>
          <w:tab w:pos="3807" w:val="left" w:leader="none"/>
        </w:tabs>
        <w:spacing w:line="240" w:lineRule="auto"/>
        <w:ind w:left="2546" w:right="1125"/>
        <w:jc w:val="left"/>
        <w:rPr>
          <w:b w:val="0"/>
          <w:bCs w:val="0"/>
        </w:rPr>
      </w:pPr>
      <w:bookmarkStart w:name="_TOC_250006" w:id="6"/>
      <w:r>
        <w:rPr>
          <w:w w:val="95"/>
        </w:rPr>
        <w:t>第六节</w:t>
        <w:tab/>
      </w:r>
      <w:r>
        <w:rPr/>
        <w:t>股份变动及股东情况</w:t>
      </w:r>
      <w:bookmarkEnd w:id="6"/>
      <w:r>
        <w:rPr>
          <w:b w:val="0"/>
          <w:bCs w:val="0"/>
        </w:rPr>
      </w:r>
    </w:p>
    <w:p>
      <w:pPr>
        <w:pStyle w:val="Heading3"/>
        <w:tabs>
          <w:tab w:pos="805" w:val="left" w:leader="none"/>
        </w:tabs>
        <w:spacing w:line="340" w:lineRule="auto" w:before="250"/>
        <w:ind w:left="238" w:right="750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pStyle w:val="BodyText"/>
        <w:spacing w:line="240" w:lineRule="auto" w:before="12"/>
        <w:ind w:left="238" w:right="1125"/>
        <w:jc w:val="left"/>
      </w:pPr>
      <w:r>
        <w:rPr/>
        <w:t>报告期内，公司股份总数及股本结构未发生变化。</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4" w:top="1080" w:bottom="1380" w:left="1560" w:right="560"/>
        </w:sectPr>
      </w:pPr>
    </w:p>
    <w:p>
      <w:pPr>
        <w:pStyle w:val="Heading3"/>
        <w:tabs>
          <w:tab w:pos="805" w:val="left" w:leader="none"/>
        </w:tabs>
        <w:spacing w:line="240" w:lineRule="auto"/>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13"/>
          <w:szCs w:val="13"/>
        </w:rPr>
      </w:pPr>
    </w:p>
    <w:p>
      <w:pPr>
        <w:pStyle w:val="BodyText"/>
        <w:spacing w:line="240" w:lineRule="auto"/>
        <w:ind w:left="237" w:right="0"/>
        <w:jc w:val="left"/>
      </w:pPr>
      <w:r>
        <w:rPr/>
        <w:t>单位</w:t>
      </w:r>
      <w:r>
        <w:rPr>
          <w:rFonts w:ascii="宋体" w:hAnsi="宋体" w:cs="宋体" w:eastAsia="宋体" w:hint="default"/>
        </w:rPr>
        <w:t>:</w:t>
      </w:r>
      <w:r>
        <w:rPr>
          <w:rFonts w:ascii="宋体" w:hAnsi="宋体" w:cs="宋体" w:eastAsia="宋体" w:hint="default"/>
          <w:spacing w:val="1"/>
        </w:rPr>
        <w:t> </w:t>
      </w:r>
      <w:r>
        <w:rPr/>
        <w:t>股</w:t>
      </w:r>
    </w:p>
    <w:p>
      <w:pPr>
        <w:spacing w:after="0" w:line="240" w:lineRule="auto"/>
        <w:jc w:val="left"/>
        <w:sectPr>
          <w:type w:val="continuous"/>
          <w:pgSz w:w="11910" w:h="16840"/>
          <w:pgMar w:top="1080" w:bottom="280" w:left="1560" w:right="560"/>
          <w:cols w:num="2" w:equalWidth="0">
            <w:col w:w="2491" w:space="5078"/>
            <w:col w:w="2221"/>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69"/>
        <w:gridCol w:w="1372"/>
        <w:gridCol w:w="1020"/>
        <w:gridCol w:w="852"/>
        <w:gridCol w:w="1370"/>
        <w:gridCol w:w="1260"/>
        <w:gridCol w:w="1905"/>
      </w:tblGrid>
      <w:tr>
        <w:trPr>
          <w:trHeight w:val="839" w:hRule="exact"/>
        </w:trPr>
        <w:tc>
          <w:tcPr>
            <w:tcW w:w="16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7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573" w:right="151" w:hanging="420"/>
              <w:jc w:val="left"/>
              <w:rPr>
                <w:rFonts w:ascii="宋体" w:hAnsi="宋体" w:cs="宋体" w:eastAsia="宋体" w:hint="default"/>
                <w:sz w:val="21"/>
                <w:szCs w:val="21"/>
              </w:rPr>
            </w:pPr>
            <w:r>
              <w:rPr>
                <w:rFonts w:ascii="宋体" w:hAnsi="宋体" w:cs="宋体" w:eastAsia="宋体" w:hint="default"/>
                <w:sz w:val="21"/>
                <w:szCs w:val="21"/>
              </w:rPr>
              <w:t>年初限售股 数</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本年解</w:t>
            </w:r>
          </w:p>
          <w:p>
            <w:pPr>
              <w:pStyle w:val="TableParagraph"/>
              <w:spacing w:line="272" w:lineRule="exact" w:before="26"/>
              <w:ind w:left="291" w:right="186" w:hanging="105"/>
              <w:jc w:val="left"/>
              <w:rPr>
                <w:rFonts w:ascii="宋体" w:hAnsi="宋体" w:cs="宋体" w:eastAsia="宋体" w:hint="default"/>
                <w:sz w:val="21"/>
                <w:szCs w:val="21"/>
              </w:rPr>
            </w:pPr>
            <w:r>
              <w:rPr>
                <w:rFonts w:ascii="宋体" w:hAnsi="宋体" w:cs="宋体" w:eastAsia="宋体" w:hint="default"/>
                <w:sz w:val="21"/>
                <w:szCs w:val="21"/>
              </w:rPr>
              <w:t>除限售 股数</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本年增</w:t>
            </w:r>
          </w:p>
          <w:p>
            <w:pPr>
              <w:pStyle w:val="TableParagraph"/>
              <w:spacing w:line="272" w:lineRule="exact" w:before="26"/>
              <w:ind w:left="207" w:right="102" w:hanging="105"/>
              <w:jc w:val="left"/>
              <w:rPr>
                <w:rFonts w:ascii="宋体" w:hAnsi="宋体" w:cs="宋体" w:eastAsia="宋体" w:hint="default"/>
                <w:sz w:val="21"/>
                <w:szCs w:val="21"/>
              </w:rPr>
            </w:pPr>
            <w:r>
              <w:rPr>
                <w:rFonts w:ascii="宋体" w:hAnsi="宋体" w:cs="宋体" w:eastAsia="宋体" w:hint="default"/>
                <w:sz w:val="21"/>
                <w:szCs w:val="21"/>
              </w:rPr>
              <w:t>加限售 股数</w:t>
            </w:r>
          </w:p>
        </w:tc>
        <w:tc>
          <w:tcPr>
            <w:tcW w:w="137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572" w:right="151"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9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60" w:hRule="exact"/>
        </w:trPr>
        <w:tc>
          <w:tcPr>
            <w:tcW w:w="166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西藏海涵交通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300,343,725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300,343,725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股份认购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协议约定</w:t>
            </w:r>
          </w:p>
        </w:tc>
        <w:tc>
          <w:tcPr>
            <w:tcW w:w="190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20</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559" w:hRule="exact"/>
        </w:trPr>
        <w:tc>
          <w:tcPr>
            <w:tcW w:w="1669"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西藏天圣交通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140,160,405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140,160,405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股份认购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协议约定</w:t>
            </w:r>
          </w:p>
        </w:tc>
        <w:tc>
          <w:tcPr>
            <w:tcW w:w="19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20</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295" w:hRule="exact"/>
        </w:trPr>
        <w:tc>
          <w:tcPr>
            <w:tcW w:w="166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37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440,504,130</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440,504,130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05"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280" w:left="1560" w:right="560"/>
        </w:sectPr>
      </w:pPr>
    </w:p>
    <w:p>
      <w:pPr>
        <w:pStyle w:val="Heading3"/>
        <w:spacing w:line="240" w:lineRule="auto"/>
        <w:ind w:left="238" w:right="-17"/>
        <w:jc w:val="left"/>
        <w:rPr>
          <w:b w:val="0"/>
          <w:bCs w:val="0"/>
        </w:rPr>
      </w:pPr>
      <w:r>
        <w:rPr/>
        <w:t>二、</w:t>
      </w:r>
      <w:r>
        <w:rPr>
          <w:spacing w:val="-81"/>
        </w:rPr>
        <w:t> </w:t>
      </w:r>
      <w:r>
        <w:rPr/>
        <w:t>证券发行与上市情况</w:t>
      </w:r>
      <w:r>
        <w:rPr>
          <w:b w:val="0"/>
          <w:bCs w:val="0"/>
        </w:rPr>
      </w:r>
    </w:p>
    <w:p>
      <w:pPr>
        <w:pStyle w:val="Heading3"/>
        <w:spacing w:line="240" w:lineRule="auto" w:before="57"/>
        <w:ind w:left="238"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8" w:val="left" w:leader="none"/>
        </w:tabs>
        <w:spacing w:line="240" w:lineRule="auto" w:before="177"/>
        <w:ind w:left="238" w:right="0"/>
        <w:jc w:val="left"/>
      </w:pPr>
      <w:r>
        <w:rPr/>
        <w:t>单位：股</w:t>
        <w:tab/>
        <w:t>币种：人民币</w:t>
      </w:r>
    </w:p>
    <w:p>
      <w:pPr>
        <w:spacing w:after="0" w:line="240" w:lineRule="auto"/>
        <w:jc w:val="left"/>
        <w:sectPr>
          <w:type w:val="continuous"/>
          <w:pgSz w:w="11910" w:h="16840"/>
          <w:pgMar w:top="1080" w:bottom="280" w:left="1560" w:right="560"/>
          <w:cols w:num="2" w:equalWidth="0">
            <w:col w:w="4246" w:space="1853"/>
            <w:col w:w="3691"/>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377"/>
        <w:gridCol w:w="1448"/>
        <w:gridCol w:w="850"/>
        <w:gridCol w:w="1372"/>
        <w:gridCol w:w="1323"/>
        <w:gridCol w:w="1372"/>
        <w:gridCol w:w="769"/>
      </w:tblGrid>
      <w:tr>
        <w:trPr>
          <w:trHeight w:val="839" w:hRule="exact"/>
        </w:trPr>
        <w:tc>
          <w:tcPr>
            <w:tcW w:w="2377"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129"/>
              <w:ind w:left="648" w:right="548" w:hanging="105"/>
              <w:jc w:val="left"/>
              <w:rPr>
                <w:rFonts w:ascii="宋体" w:hAnsi="宋体" w:cs="宋体" w:eastAsia="宋体" w:hint="default"/>
                <w:sz w:val="21"/>
                <w:szCs w:val="21"/>
              </w:rPr>
            </w:pPr>
            <w:r>
              <w:rPr>
                <w:rFonts w:ascii="宋体" w:hAnsi="宋体" w:cs="宋体" w:eastAsia="宋体" w:hint="default"/>
                <w:sz w:val="21"/>
                <w:szCs w:val="21"/>
              </w:rPr>
              <w:t>股票及其衍生 证券的种类</w:t>
            </w:r>
          </w:p>
        </w:tc>
        <w:tc>
          <w:tcPr>
            <w:tcW w:w="14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4"/>
              <w:jc w:val="right"/>
              <w:rPr>
                <w:rFonts w:ascii="宋体" w:hAnsi="宋体" w:cs="宋体" w:eastAsia="宋体" w:hint="default"/>
                <w:sz w:val="21"/>
                <w:szCs w:val="21"/>
              </w:rPr>
            </w:pPr>
            <w:r>
              <w:rPr>
                <w:rFonts w:ascii="宋体" w:hAnsi="宋体" w:cs="宋体" w:eastAsia="宋体" w:hint="default"/>
                <w:sz w:val="21"/>
                <w:szCs w:val="21"/>
              </w:rPr>
              <w:t>发行日期</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发行价</w:t>
            </w:r>
          </w:p>
          <w:p>
            <w:pPr>
              <w:pStyle w:val="TableParagraph"/>
              <w:spacing w:line="272" w:lineRule="exact" w:before="26"/>
              <w:ind w:left="100" w:right="102"/>
              <w:jc w:val="left"/>
              <w:rPr>
                <w:rFonts w:ascii="宋体" w:hAnsi="宋体" w:cs="宋体" w:eastAsia="宋体" w:hint="default"/>
                <w:sz w:val="21"/>
                <w:szCs w:val="21"/>
              </w:rPr>
            </w:pPr>
            <w:r>
              <w:rPr>
                <w:rFonts w:ascii="宋体" w:hAnsi="宋体" w:cs="宋体" w:eastAsia="宋体" w:hint="default"/>
                <w:sz w:val="21"/>
                <w:szCs w:val="21"/>
              </w:rPr>
              <w:t>格（或 利率）</w:t>
            </w:r>
          </w:p>
        </w:tc>
        <w:tc>
          <w:tcPr>
            <w:tcW w:w="13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37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363" w:right="151"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769"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66" w:right="0"/>
              <w:jc w:val="left"/>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2" w:lineRule="exact" w:before="26"/>
              <w:ind w:left="166" w:right="157"/>
              <w:jc w:val="left"/>
              <w:rPr>
                <w:rFonts w:ascii="宋体" w:hAnsi="宋体" w:cs="宋体" w:eastAsia="宋体" w:hint="default"/>
                <w:sz w:val="21"/>
                <w:szCs w:val="21"/>
              </w:rPr>
            </w:pPr>
            <w:r>
              <w:rPr>
                <w:rFonts w:ascii="宋体" w:hAnsi="宋体" w:cs="宋体" w:eastAsia="宋体" w:hint="default"/>
                <w:sz w:val="21"/>
                <w:szCs w:val="21"/>
              </w:rPr>
              <w:t>终止 日期</w:t>
            </w:r>
          </w:p>
        </w:tc>
      </w:tr>
      <w:tr>
        <w:trPr>
          <w:trHeight w:val="510" w:hRule="exact"/>
        </w:trPr>
        <w:tc>
          <w:tcPr>
            <w:tcW w:w="9508" w:type="dxa"/>
            <w:gridSpan w:val="7"/>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67" w:hRule="exact"/>
        </w:trPr>
        <w:tc>
          <w:tcPr>
            <w:tcW w:w="237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人民币普通股（Ａ股）</w:t>
            </w: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78"/>
              <w:jc w:val="right"/>
              <w:rPr>
                <w:rFonts w:ascii="宋体" w:hAnsi="宋体" w:cs="宋体" w:eastAsia="宋体" w:hint="default"/>
                <w:sz w:val="21"/>
                <w:szCs w:val="21"/>
              </w:rPr>
            </w:pPr>
            <w:r>
              <w:rPr>
                <w:rFonts w:ascii="宋体"/>
                <w:spacing w:val="-1"/>
                <w:sz w:val="21"/>
              </w:rPr>
              <w:t>2013-12-19</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sz w:val="21"/>
              </w:rPr>
              <w:t>3.3</w:t>
            </w:r>
          </w:p>
        </w:tc>
        <w:tc>
          <w:tcPr>
            <w:tcW w:w="13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440,504,130</w:t>
            </w:r>
          </w:p>
        </w:tc>
        <w:tc>
          <w:tcPr>
            <w:tcW w:w="132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2016-12-20</w:t>
            </w:r>
          </w:p>
        </w:tc>
        <w:tc>
          <w:tcPr>
            <w:tcW w:w="13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440,504,130</w:t>
            </w:r>
          </w:p>
        </w:tc>
        <w:tc>
          <w:tcPr>
            <w:tcW w:w="76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66" w:lineRule="auto" w:before="35"/>
        <w:ind w:left="658" w:right="112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报告期内，公司股东锦港国经将其持有的本公司</w:t>
      </w:r>
      <w:r>
        <w:rPr>
          <w:rFonts w:ascii="宋体" w:hAnsi="宋体" w:cs="宋体" w:eastAsia="宋体" w:hint="default"/>
          <w:spacing w:val="-34"/>
          <w:sz w:val="21"/>
          <w:szCs w:val="21"/>
        </w:rPr>
        <w:t> </w:t>
      </w:r>
      <w:r>
        <w:rPr>
          <w:rFonts w:ascii="宋体" w:hAnsi="宋体" w:cs="宋体" w:eastAsia="宋体" w:hint="default"/>
          <w:sz w:val="21"/>
          <w:szCs w:val="21"/>
        </w:rPr>
        <w:t>7,855.7905</w:t>
      </w:r>
      <w:r>
        <w:rPr>
          <w:rFonts w:ascii="宋体" w:hAnsi="宋体" w:cs="宋体" w:eastAsia="宋体" w:hint="default"/>
          <w:spacing w:val="-34"/>
          <w:sz w:val="21"/>
          <w:szCs w:val="21"/>
        </w:rPr>
        <w:t> </w:t>
      </w:r>
      <w:r>
        <w:rPr>
          <w:rFonts w:ascii="宋体" w:hAnsi="宋体" w:cs="宋体" w:eastAsia="宋体" w:hint="default"/>
          <w:sz w:val="21"/>
          <w:szCs w:val="21"/>
        </w:rPr>
        <w:t>万股（持股比例</w:t>
      </w:r>
      <w:r>
        <w:rPr>
          <w:rFonts w:ascii="宋体" w:hAnsi="宋体" w:cs="宋体" w:eastAsia="宋体" w:hint="default"/>
          <w:spacing w:val="-34"/>
          <w:sz w:val="21"/>
          <w:szCs w:val="21"/>
        </w:rPr>
        <w:t> </w:t>
      </w:r>
      <w:r>
        <w:rPr>
          <w:rFonts w:ascii="宋体" w:hAnsi="宋体" w:cs="宋体" w:eastAsia="宋体" w:hint="default"/>
          <w:sz w:val="21"/>
          <w:szCs w:val="21"/>
        </w:rPr>
        <w:t>3.92%</w:t>
      </w:r>
      <w:r>
        <w:rPr>
          <w:rFonts w:ascii="宋体" w:hAnsi="宋体" w:cs="宋体" w:eastAsia="宋体" w:hint="default"/>
          <w:sz w:val="21"/>
          <w:szCs w:val="21"/>
        </w:rPr>
        <w:t>）</w:t>
      </w:r>
      <w:r>
        <w:rPr>
          <w:rFonts w:ascii="宋体" w:hAnsi="宋体" w:cs="宋体" w:eastAsia="宋体" w:hint="default"/>
          <w:sz w:val="21"/>
          <w:szCs w:val="21"/>
        </w:rPr>
        <w:t>A</w:t>
      </w:r>
    </w:p>
    <w:p>
      <w:pPr>
        <w:pStyle w:val="BodyText"/>
        <w:spacing w:line="357" w:lineRule="auto" w:before="110"/>
        <w:ind w:left="238" w:right="1128"/>
        <w:jc w:val="left"/>
      </w:pPr>
      <w:r>
        <w:rPr/>
        <w:t>股流通股股份转让给大连港集团的过户登记手续已办理完毕。本次股权转让完成后，大连港</w:t>
      </w:r>
      <w:r>
        <w:rPr>
          <w:spacing w:val="-99"/>
        </w:rPr>
        <w:t> </w:t>
      </w:r>
      <w:r>
        <w:rPr>
          <w:spacing w:val="-99"/>
        </w:rPr>
      </w:r>
      <w:r>
        <w:rPr/>
        <w:t>集团持有</w:t>
      </w:r>
      <w:r>
        <w:rPr>
          <w:spacing w:val="-54"/>
        </w:rPr>
        <w:t> </w:t>
      </w:r>
      <w:r>
        <w:rPr>
          <w:rFonts w:ascii="宋体" w:hAnsi="宋体" w:cs="宋体" w:eastAsia="宋体" w:hint="default"/>
        </w:rPr>
        <w:t>38,211.0546</w:t>
      </w:r>
      <w:r>
        <w:rPr>
          <w:rFonts w:ascii="宋体" w:hAnsi="宋体" w:cs="宋体" w:eastAsia="宋体" w:hint="default"/>
          <w:spacing w:val="-53"/>
        </w:rPr>
        <w:t> </w:t>
      </w:r>
      <w:r>
        <w:rPr/>
        <w:t>万股</w:t>
      </w:r>
      <w:r>
        <w:rPr>
          <w:spacing w:val="-54"/>
        </w:rPr>
        <w:t> </w:t>
      </w:r>
      <w:r>
        <w:rPr>
          <w:rFonts w:ascii="宋体" w:hAnsi="宋体" w:cs="宋体" w:eastAsia="宋体" w:hint="default"/>
        </w:rPr>
        <w:t>A</w:t>
      </w:r>
      <w:r>
        <w:rPr>
          <w:rFonts w:ascii="宋体" w:hAnsi="宋体" w:cs="宋体" w:eastAsia="宋体" w:hint="default"/>
          <w:spacing w:val="-53"/>
        </w:rPr>
        <w:t> </w:t>
      </w:r>
      <w:r>
        <w:rPr/>
        <w:t>股股份，占总股本的</w:t>
      </w:r>
      <w:r>
        <w:rPr>
          <w:spacing w:val="-53"/>
        </w:rPr>
        <w:t> </w:t>
      </w:r>
      <w:r>
        <w:rPr>
          <w:rFonts w:ascii="宋体" w:hAnsi="宋体" w:cs="宋体" w:eastAsia="宋体" w:hint="default"/>
        </w:rPr>
        <w:t>19.08%</w:t>
      </w:r>
      <w:r>
        <w:rPr/>
        <w:t>，成为公司第一大股东。</w:t>
      </w:r>
    </w:p>
    <w:p>
      <w:pPr>
        <w:spacing w:line="240" w:lineRule="auto" w:before="8"/>
        <w:rPr>
          <w:rFonts w:ascii="宋体" w:hAnsi="宋体" w:cs="宋体" w:eastAsia="宋体" w:hint="default"/>
          <w:sz w:val="27"/>
          <w:szCs w:val="27"/>
        </w:rPr>
      </w:pPr>
    </w:p>
    <w:p>
      <w:pPr>
        <w:pStyle w:val="Heading3"/>
        <w:spacing w:line="240" w:lineRule="auto" w:before="0"/>
        <w:ind w:left="238" w:right="1125"/>
        <w:jc w:val="left"/>
        <w:rPr>
          <w:b w:val="0"/>
          <w:bCs w:val="0"/>
        </w:rPr>
      </w:pPr>
      <w:r>
        <w:rPr/>
        <w:t>三、</w:t>
      </w:r>
      <w:r>
        <w:rPr>
          <w:spacing w:val="-81"/>
        </w:rPr>
        <w:t> </w:t>
      </w:r>
      <w:r>
        <w:rPr/>
        <w:t>股东和实际控制人情况</w:t>
      </w:r>
      <w:r>
        <w:rPr>
          <w:b w:val="0"/>
          <w:bCs w:val="0"/>
        </w:rPr>
      </w:r>
    </w:p>
    <w:p>
      <w:pPr>
        <w:pStyle w:val="Heading3"/>
        <w:tabs>
          <w:tab w:pos="805" w:val="left" w:leader="none"/>
        </w:tabs>
        <w:spacing w:line="240" w:lineRule="auto" w:before="57"/>
        <w:ind w:left="238" w:right="1125"/>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2803"/>
        <w:gridCol w:w="5824"/>
      </w:tblGrid>
      <w:tr>
        <w:trPr>
          <w:trHeight w:val="295" w:hRule="exact"/>
        </w:trPr>
        <w:tc>
          <w:tcPr>
            <w:tcW w:w="2803"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582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宋体" w:hAnsi="宋体" w:cs="宋体" w:eastAsia="宋体" w:hint="default"/>
                <w:sz w:val="21"/>
                <w:szCs w:val="21"/>
              </w:rPr>
            </w:pPr>
            <w:r>
              <w:rPr>
                <w:rFonts w:ascii="宋体"/>
                <w:sz w:val="21"/>
              </w:rPr>
              <w:t>90,349</w:t>
            </w:r>
          </w:p>
        </w:tc>
      </w:tr>
      <w:tr>
        <w:trPr>
          <w:trHeight w:val="567" w:hRule="exact"/>
        </w:trPr>
        <w:tc>
          <w:tcPr>
            <w:tcW w:w="2803"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6"/>
                <w:sz w:val="21"/>
                <w:szCs w:val="21"/>
              </w:rPr>
              <w:t>年度报告披露日前第五个交</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5824"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101,418</w:t>
            </w:r>
          </w:p>
        </w:tc>
      </w:tr>
    </w:tbl>
    <w:p>
      <w:pPr>
        <w:spacing w:after="0" w:line="240" w:lineRule="exact"/>
        <w:jc w:val="right"/>
        <w:rPr>
          <w:rFonts w:ascii="宋体" w:hAnsi="宋体" w:cs="宋体" w:eastAsia="宋体" w:hint="default"/>
          <w:sz w:val="21"/>
          <w:szCs w:val="21"/>
        </w:rPr>
        <w:sectPr>
          <w:type w:val="continuous"/>
          <w:pgSz w:w="11910" w:h="16840"/>
          <w:pgMar w:top="1080" w:bottom="280" w:left="1560" w:right="560"/>
        </w:sectPr>
      </w:pPr>
    </w:p>
    <w:p>
      <w:pPr>
        <w:spacing w:line="240" w:lineRule="auto" w:before="0"/>
        <w:rPr>
          <w:rFonts w:ascii="Calibri" w:hAnsi="Calibri" w:cs="Calibri" w:eastAsia="Calibri" w:hint="default"/>
          <w:b/>
          <w:bCs/>
          <w:sz w:val="20"/>
          <w:szCs w:val="20"/>
        </w:rPr>
      </w:pPr>
    </w:p>
    <w:p>
      <w:pPr>
        <w:pStyle w:val="Heading3"/>
        <w:tabs>
          <w:tab w:pos="1265" w:val="left" w:leader="none"/>
        </w:tabs>
        <w:spacing w:line="240" w:lineRule="auto" w:before="164"/>
        <w:ind w:left="69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截止报告期末前十名股东、前十名流通股东（或无限售条件股东）持股情况表</w:t>
      </w:r>
      <w:r>
        <w:rPr>
          <w:b w:val="0"/>
          <w:bCs w:val="0"/>
        </w:rPr>
      </w:r>
    </w:p>
    <w:p>
      <w:pPr>
        <w:pStyle w:val="BodyText"/>
        <w:spacing w:line="240" w:lineRule="auto" w:before="30"/>
        <w:ind w:left="0" w:right="1076"/>
        <w:jc w:val="right"/>
      </w:pPr>
      <w:r>
        <w:rPr/>
        <w:t>单位</w:t>
      </w:r>
      <w:r>
        <w:rPr>
          <w:rFonts w:ascii="宋体" w:hAnsi="宋体" w:cs="宋体" w:eastAsia="宋体" w:hint="default"/>
        </w:rPr>
        <w:t>:</w:t>
      </w:r>
      <w:r>
        <w:rPr/>
        <w:t>股</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57"/>
        <w:gridCol w:w="1406"/>
        <w:gridCol w:w="1371"/>
        <w:gridCol w:w="742"/>
        <w:gridCol w:w="1370"/>
        <w:gridCol w:w="728"/>
        <w:gridCol w:w="686"/>
        <w:gridCol w:w="686"/>
        <w:gridCol w:w="1378"/>
      </w:tblGrid>
      <w:tr>
        <w:trPr>
          <w:trHeight w:val="295" w:hRule="exact"/>
        </w:trPr>
        <w:tc>
          <w:tcPr>
            <w:tcW w:w="9925" w:type="dxa"/>
            <w:gridSpan w:val="9"/>
            <w:tcBorders>
              <w:top w:val="single" w:sz="12" w:space="0" w:color="000000"/>
              <w:left w:val="single" w:sz="12" w:space="0" w:color="000000"/>
              <w:bottom w:val="single" w:sz="6" w:space="0" w:color="000000"/>
              <w:right w:val="single" w:sz="1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7" w:hRule="exact"/>
        </w:trPr>
        <w:tc>
          <w:tcPr>
            <w:tcW w:w="1557" w:type="dxa"/>
            <w:vMerge w:val="restart"/>
            <w:tcBorders>
              <w:top w:val="single" w:sz="6" w:space="0" w:color="000000"/>
              <w:left w:val="single" w:sz="12" w:space="0" w:color="000000"/>
              <w:right w:val="single" w:sz="6" w:space="0" w:color="000000"/>
            </w:tcBorders>
          </w:tcPr>
          <w:p>
            <w:pPr>
              <w:pStyle w:val="TableParagraph"/>
              <w:spacing w:line="274" w:lineRule="exact" w:before="108"/>
              <w:ind w:left="34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34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06" w:type="dxa"/>
            <w:vMerge w:val="restart"/>
            <w:tcBorders>
              <w:top w:val="single" w:sz="6" w:space="0" w:color="000000"/>
              <w:left w:val="single" w:sz="6" w:space="0" w:color="000000"/>
              <w:right w:val="single" w:sz="6" w:space="0" w:color="000000"/>
            </w:tcBorders>
          </w:tcPr>
          <w:p>
            <w:pPr>
              <w:pStyle w:val="TableParagraph"/>
              <w:spacing w:line="272" w:lineRule="exact" w:before="136"/>
              <w:ind w:left="590" w:right="169"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371" w:type="dxa"/>
            <w:vMerge w:val="restart"/>
            <w:tcBorders>
              <w:top w:val="single" w:sz="6" w:space="0" w:color="000000"/>
              <w:left w:val="single" w:sz="6" w:space="0" w:color="000000"/>
              <w:right w:val="single" w:sz="6" w:space="0" w:color="000000"/>
            </w:tcBorders>
          </w:tcPr>
          <w:p>
            <w:pPr>
              <w:pStyle w:val="TableParagraph"/>
              <w:spacing w:line="272" w:lineRule="exact" w:before="136"/>
              <w:ind w:left="572" w:right="153" w:hanging="420"/>
              <w:jc w:val="left"/>
              <w:rPr>
                <w:rFonts w:ascii="宋体" w:hAnsi="宋体" w:cs="宋体" w:eastAsia="宋体" w:hint="default"/>
                <w:sz w:val="21"/>
                <w:szCs w:val="21"/>
              </w:rPr>
            </w:pPr>
            <w:r>
              <w:rPr>
                <w:rFonts w:ascii="宋体" w:hAnsi="宋体" w:cs="宋体" w:eastAsia="宋体" w:hint="default"/>
                <w:sz w:val="21"/>
                <w:szCs w:val="21"/>
              </w:rPr>
              <w:t>期末持股数 量</w:t>
            </w:r>
          </w:p>
        </w:tc>
        <w:tc>
          <w:tcPr>
            <w:tcW w:w="742" w:type="dxa"/>
            <w:vMerge w:val="restart"/>
            <w:tcBorders>
              <w:top w:val="single" w:sz="6" w:space="0" w:color="000000"/>
              <w:left w:val="single" w:sz="6" w:space="0" w:color="000000"/>
              <w:right w:val="single" w:sz="6" w:space="0" w:color="000000"/>
            </w:tcBorders>
          </w:tcPr>
          <w:p>
            <w:pPr>
              <w:pStyle w:val="TableParagraph"/>
              <w:spacing w:line="272" w:lineRule="exact" w:before="136"/>
              <w:ind w:left="206" w:right="15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370" w:type="dxa"/>
            <w:vMerge w:val="restart"/>
            <w:tcBorders>
              <w:top w:val="single" w:sz="6" w:space="0" w:color="000000"/>
              <w:left w:val="single" w:sz="6" w:space="0" w:color="000000"/>
              <w:right w:val="single" w:sz="6" w:space="0" w:color="000000"/>
            </w:tcBorders>
          </w:tcPr>
          <w:p>
            <w:pPr>
              <w:pStyle w:val="TableParagraph"/>
              <w:spacing w:line="246" w:lineRule="exact"/>
              <w:ind w:left="152"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6"/>
              <w:ind w:left="572" w:right="151" w:hanging="420"/>
              <w:jc w:val="left"/>
              <w:rPr>
                <w:rFonts w:ascii="宋体" w:hAnsi="宋体" w:cs="宋体" w:eastAsia="宋体" w:hint="default"/>
                <w:sz w:val="21"/>
                <w:szCs w:val="21"/>
              </w:rPr>
            </w:pPr>
            <w:r>
              <w:rPr>
                <w:rFonts w:ascii="宋体" w:hAnsi="宋体" w:cs="宋体" w:eastAsia="宋体" w:hint="default"/>
                <w:sz w:val="21"/>
                <w:szCs w:val="21"/>
              </w:rPr>
              <w:t>条件股份数 量</w:t>
            </w:r>
          </w:p>
        </w:tc>
        <w:tc>
          <w:tcPr>
            <w:tcW w:w="21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378" w:type="dxa"/>
            <w:vMerge w:val="restart"/>
            <w:tcBorders>
              <w:top w:val="single" w:sz="6" w:space="0" w:color="000000"/>
              <w:left w:val="single" w:sz="6" w:space="0" w:color="000000"/>
              <w:right w:val="single" w:sz="12" w:space="0" w:color="000000"/>
            </w:tcBorders>
          </w:tcPr>
          <w:p>
            <w:pPr>
              <w:pStyle w:val="TableParagraph"/>
              <w:spacing w:line="272" w:lineRule="exact" w:before="136"/>
              <w:ind w:left="470" w:right="463"/>
              <w:jc w:val="center"/>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61" w:hRule="exact"/>
        </w:trPr>
        <w:tc>
          <w:tcPr>
            <w:tcW w:w="1557" w:type="dxa"/>
            <w:vMerge/>
            <w:tcBorders>
              <w:left w:val="single" w:sz="12" w:space="0" w:color="000000"/>
              <w:bottom w:val="single" w:sz="6" w:space="0" w:color="000000"/>
              <w:right w:val="single" w:sz="6" w:space="0" w:color="000000"/>
            </w:tcBorders>
          </w:tcPr>
          <w:p>
            <w:pPr/>
          </w:p>
        </w:tc>
        <w:tc>
          <w:tcPr>
            <w:tcW w:w="1406" w:type="dxa"/>
            <w:vMerge/>
            <w:tcBorders>
              <w:left w:val="single" w:sz="6" w:space="0" w:color="000000"/>
              <w:bottom w:val="single" w:sz="6" w:space="0" w:color="000000"/>
              <w:right w:val="single" w:sz="6" w:space="0" w:color="000000"/>
            </w:tcBorders>
          </w:tcPr>
          <w:p>
            <w:pPr/>
          </w:p>
        </w:tc>
        <w:tc>
          <w:tcPr>
            <w:tcW w:w="1371" w:type="dxa"/>
            <w:vMerge/>
            <w:tcBorders>
              <w:left w:val="single" w:sz="6" w:space="0" w:color="000000"/>
              <w:bottom w:val="single" w:sz="6" w:space="0" w:color="000000"/>
              <w:right w:val="single" w:sz="6" w:space="0" w:color="000000"/>
            </w:tcBorders>
          </w:tcPr>
          <w:p>
            <w:pPr/>
          </w:p>
        </w:tc>
        <w:tc>
          <w:tcPr>
            <w:tcW w:w="742" w:type="dxa"/>
            <w:vMerge/>
            <w:tcBorders>
              <w:left w:val="single" w:sz="6" w:space="0" w:color="000000"/>
              <w:bottom w:val="single" w:sz="6" w:space="0" w:color="000000"/>
              <w:right w:val="single" w:sz="6" w:space="0" w:color="000000"/>
            </w:tcBorders>
          </w:tcPr>
          <w:p>
            <w:pPr/>
          </w:p>
        </w:tc>
        <w:tc>
          <w:tcPr>
            <w:tcW w:w="1370" w:type="dxa"/>
            <w:vMerge/>
            <w:tcBorders>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3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378" w:type="dxa"/>
            <w:vMerge/>
            <w:tcBorders>
              <w:left w:val="single" w:sz="6" w:space="0" w:color="000000"/>
              <w:bottom w:val="single" w:sz="6" w:space="0" w:color="000000"/>
              <w:right w:val="single" w:sz="12" w:space="0" w:color="000000"/>
            </w:tcBorders>
          </w:tcPr>
          <w:p>
            <w:pPr/>
          </w:p>
        </w:tc>
      </w:tr>
      <w:tr>
        <w:trPr>
          <w:trHeight w:val="559"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大连港集团有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78,557,905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382,110,546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19.08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9"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东方集团股份</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308,178,001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15.39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308,170,000</w:t>
            </w: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60"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西藏海涵交通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300,343,725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300,343,725</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292,926,539</w:t>
            </w: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32"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西藏天圣交通</w:t>
            </w:r>
          </w:p>
          <w:p>
            <w:pPr>
              <w:pStyle w:val="TableParagraph"/>
              <w:spacing w:line="272" w:lineRule="exact" w:before="26"/>
              <w:ind w:left="93" w:right="179"/>
              <w:jc w:val="left"/>
              <w:rPr>
                <w:rFonts w:ascii="宋体" w:hAnsi="宋体" w:cs="宋体" w:eastAsia="宋体" w:hint="default"/>
                <w:sz w:val="21"/>
                <w:szCs w:val="21"/>
              </w:rPr>
            </w:pPr>
            <w:r>
              <w:rPr>
                <w:rFonts w:ascii="宋体" w:hAnsi="宋体" w:cs="宋体" w:eastAsia="宋体" w:hint="default"/>
                <w:sz w:val="21"/>
                <w:szCs w:val="21"/>
              </w:rPr>
              <w:t>发展投资有限 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140,160,405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140,160,405</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140,000,000</w:t>
            </w: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60"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中国石油天然</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气集团公司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118,170,000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32"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锦州港国有资</w:t>
            </w:r>
          </w:p>
          <w:p>
            <w:pPr>
              <w:pStyle w:val="TableParagraph"/>
              <w:spacing w:line="272" w:lineRule="exact" w:before="26"/>
              <w:ind w:left="93" w:right="179"/>
              <w:jc w:val="left"/>
              <w:rPr>
                <w:rFonts w:ascii="宋体" w:hAnsi="宋体" w:cs="宋体" w:eastAsia="宋体" w:hint="default"/>
                <w:sz w:val="21"/>
                <w:szCs w:val="21"/>
              </w:rPr>
            </w:pPr>
            <w:r>
              <w:rPr>
                <w:rFonts w:ascii="宋体" w:hAnsi="宋体" w:cs="宋体" w:eastAsia="宋体" w:hint="default"/>
                <w:sz w:val="21"/>
                <w:szCs w:val="21"/>
              </w:rPr>
              <w:t>产经营管理有 限公司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-78,557,905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101,442,095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国家</w:t>
            </w:r>
          </w:p>
        </w:tc>
      </w:tr>
      <w:tr>
        <w:trPr>
          <w:trHeight w:val="559"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营口港务集团</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2,348,533</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38,673,676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60"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辽宁省投资集</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34,700,000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60"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营口金鑫投资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1,401,847</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11,658,992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0.58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5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冯丹</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3,334,000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9925"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7" w:hRule="exact"/>
        </w:trPr>
        <w:tc>
          <w:tcPr>
            <w:tcW w:w="2964" w:type="dxa"/>
            <w:gridSpan w:val="2"/>
            <w:vMerge w:val="restart"/>
            <w:tcBorders>
              <w:top w:val="single" w:sz="6" w:space="0" w:color="000000"/>
              <w:left w:val="single" w:sz="12" w:space="0" w:color="000000"/>
              <w:right w:val="single" w:sz="6" w:space="0" w:color="000000"/>
            </w:tcBorders>
          </w:tcPr>
          <w:p>
            <w:pPr>
              <w:pStyle w:val="TableParagraph"/>
              <w:spacing w:line="240" w:lineRule="auto" w:before="108"/>
              <w:ind w:right="7"/>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483" w:type="dxa"/>
            <w:gridSpan w:val="3"/>
            <w:vMerge w:val="restart"/>
            <w:tcBorders>
              <w:top w:val="single" w:sz="6" w:space="0" w:color="000000"/>
              <w:left w:val="single" w:sz="6" w:space="0" w:color="000000"/>
              <w:right w:val="single" w:sz="6" w:space="0" w:color="000000"/>
            </w:tcBorders>
          </w:tcPr>
          <w:p>
            <w:pPr>
              <w:pStyle w:val="TableParagraph"/>
              <w:spacing w:line="240" w:lineRule="auto" w:before="108"/>
              <w:ind w:left="368"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479"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2964" w:type="dxa"/>
            <w:gridSpan w:val="2"/>
            <w:vMerge/>
            <w:tcBorders>
              <w:left w:val="single" w:sz="12" w:space="0" w:color="000000"/>
              <w:bottom w:val="single" w:sz="6" w:space="0" w:color="000000"/>
              <w:right w:val="single" w:sz="6" w:space="0" w:color="000000"/>
            </w:tcBorders>
          </w:tcPr>
          <w:p>
            <w:pPr/>
          </w:p>
        </w:tc>
        <w:tc>
          <w:tcPr>
            <w:tcW w:w="3483" w:type="dxa"/>
            <w:gridSpan w:val="3"/>
            <w:vMerge/>
            <w:tcBorders>
              <w:left w:val="single" w:sz="6" w:space="0" w:color="000000"/>
              <w:bottom w:val="single" w:sz="6" w:space="0" w:color="000000"/>
              <w:right w:val="single" w:sz="6" w:space="0" w:color="000000"/>
            </w:tcBorders>
          </w:tcPr>
          <w:p>
            <w:pP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9"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13" w:right="0"/>
              <w:jc w:val="left"/>
              <w:rPr>
                <w:rFonts w:ascii="宋体" w:hAnsi="宋体" w:cs="宋体" w:eastAsia="宋体" w:hint="default"/>
                <w:sz w:val="21"/>
                <w:szCs w:val="21"/>
              </w:rPr>
            </w:pPr>
            <w:r>
              <w:rPr>
                <w:rFonts w:ascii="宋体"/>
                <w:sz w:val="21"/>
              </w:rPr>
              <w:t>382,110,546</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94" w:right="0"/>
              <w:jc w:val="left"/>
              <w:rPr>
                <w:rFonts w:ascii="宋体" w:hAnsi="宋体" w:cs="宋体" w:eastAsia="宋体" w:hint="default"/>
                <w:sz w:val="21"/>
                <w:szCs w:val="21"/>
              </w:rPr>
            </w:pPr>
            <w:r>
              <w:rPr>
                <w:rFonts w:ascii="宋体"/>
                <w:sz w:val="21"/>
              </w:rPr>
              <w:t>382,110,546</w:t>
            </w:r>
          </w:p>
        </w:tc>
      </w:tr>
      <w:tr>
        <w:trPr>
          <w:trHeight w:val="560"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13" w:right="0"/>
              <w:jc w:val="left"/>
              <w:rPr>
                <w:rFonts w:ascii="宋体" w:hAnsi="宋体" w:cs="宋体" w:eastAsia="宋体" w:hint="default"/>
                <w:sz w:val="21"/>
                <w:szCs w:val="21"/>
              </w:rPr>
            </w:pPr>
            <w:r>
              <w:rPr>
                <w:rFonts w:ascii="宋体"/>
                <w:sz w:val="21"/>
              </w:rPr>
              <w:t>308,178,001</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308,178,001</w:t>
            </w:r>
          </w:p>
        </w:tc>
      </w:tr>
      <w:tr>
        <w:trPr>
          <w:trHeight w:val="559"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13" w:right="0"/>
              <w:jc w:val="left"/>
              <w:rPr>
                <w:rFonts w:ascii="宋体" w:hAnsi="宋体" w:cs="宋体" w:eastAsia="宋体" w:hint="default"/>
                <w:sz w:val="21"/>
                <w:szCs w:val="21"/>
              </w:rPr>
            </w:pPr>
            <w:r>
              <w:rPr>
                <w:rFonts w:ascii="宋体"/>
                <w:sz w:val="21"/>
              </w:rPr>
              <w:t>118,170,000</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94" w:right="0"/>
              <w:jc w:val="left"/>
              <w:rPr>
                <w:rFonts w:ascii="宋体" w:hAnsi="宋体" w:cs="宋体" w:eastAsia="宋体" w:hint="default"/>
                <w:sz w:val="21"/>
                <w:szCs w:val="21"/>
              </w:rPr>
            </w:pPr>
            <w:r>
              <w:rPr>
                <w:rFonts w:ascii="宋体"/>
                <w:sz w:val="21"/>
              </w:rPr>
              <w:t>118,170,000</w:t>
            </w:r>
          </w:p>
        </w:tc>
      </w:tr>
      <w:tr>
        <w:trPr>
          <w:trHeight w:val="560"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13" w:right="0"/>
              <w:jc w:val="left"/>
              <w:rPr>
                <w:rFonts w:ascii="宋体" w:hAnsi="宋体" w:cs="宋体" w:eastAsia="宋体" w:hint="default"/>
                <w:sz w:val="21"/>
                <w:szCs w:val="21"/>
              </w:rPr>
            </w:pPr>
            <w:r>
              <w:rPr>
                <w:rFonts w:ascii="宋体"/>
                <w:sz w:val="21"/>
              </w:rPr>
              <w:t>101,442,095</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101,442,095</w:t>
            </w:r>
          </w:p>
        </w:tc>
      </w:tr>
      <w:tr>
        <w:trPr>
          <w:trHeight w:val="559"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营口港务集团有限公司</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38,673,676</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sz w:val="21"/>
              </w:rPr>
              <w:t>38,673,676</w:t>
            </w:r>
          </w:p>
        </w:tc>
      </w:tr>
      <w:tr>
        <w:trPr>
          <w:trHeight w:val="559"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辽宁省投资集团有限公司</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34,700,000</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sz w:val="21"/>
              </w:rPr>
              <w:t>34,700,000</w:t>
            </w:r>
          </w:p>
        </w:tc>
      </w:tr>
      <w:tr>
        <w:trPr>
          <w:trHeight w:val="560"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营口金鑫投资有限公司</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11,658,992</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sz w:val="21"/>
              </w:rPr>
              <w:t>11,658,992</w:t>
            </w:r>
          </w:p>
        </w:tc>
      </w:tr>
      <w:tr>
        <w:trPr>
          <w:trHeight w:val="560" w:hRule="exact"/>
        </w:trPr>
        <w:tc>
          <w:tcPr>
            <w:tcW w:w="2964"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冯丹</w:t>
            </w:r>
          </w:p>
        </w:tc>
        <w:tc>
          <w:tcPr>
            <w:tcW w:w="34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10,000,000</w:t>
            </w:r>
          </w:p>
        </w:tc>
        <w:tc>
          <w:tcPr>
            <w:tcW w:w="14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sz w:val="21"/>
              </w:rPr>
              <w:t>10,000,000</w:t>
            </w:r>
          </w:p>
        </w:tc>
      </w:tr>
      <w:tr>
        <w:trPr>
          <w:trHeight w:val="568" w:hRule="exact"/>
        </w:trPr>
        <w:tc>
          <w:tcPr>
            <w:tcW w:w="2964"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营口港务投资有限公司</w:t>
            </w:r>
          </w:p>
        </w:tc>
        <w:tc>
          <w:tcPr>
            <w:tcW w:w="348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9,805,440</w:t>
            </w:r>
          </w:p>
        </w:tc>
        <w:tc>
          <w:tcPr>
            <w:tcW w:w="141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4" w:right="0"/>
              <w:jc w:val="left"/>
              <w:rPr>
                <w:rFonts w:ascii="宋体" w:hAnsi="宋体" w:cs="宋体" w:eastAsia="宋体" w:hint="default"/>
                <w:sz w:val="21"/>
                <w:szCs w:val="21"/>
              </w:rPr>
            </w:pPr>
            <w:r>
              <w:rPr>
                <w:rFonts w:ascii="宋体"/>
                <w:sz w:val="21"/>
              </w:rPr>
              <w:t>9,805,440</w:t>
            </w:r>
          </w:p>
        </w:tc>
      </w:tr>
    </w:tbl>
    <w:p>
      <w:pPr>
        <w:spacing w:after="0" w:line="241" w:lineRule="exact"/>
        <w:jc w:val="left"/>
        <w:rPr>
          <w:rFonts w:ascii="宋体" w:hAnsi="宋体" w:cs="宋体" w:eastAsia="宋体" w:hint="default"/>
          <w:sz w:val="21"/>
          <w:szCs w:val="21"/>
        </w:rPr>
        <w:sectPr>
          <w:pgSz w:w="11910" w:h="16840"/>
          <w:pgMar w:header="0" w:footer="1194" w:top="1080" w:bottom="1380" w:left="1100" w:right="6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964"/>
        <w:gridCol w:w="3483"/>
        <w:gridCol w:w="1414"/>
        <w:gridCol w:w="2065"/>
      </w:tblGrid>
      <w:tr>
        <w:trPr>
          <w:trHeight w:val="567" w:hRule="exact"/>
        </w:trPr>
        <w:tc>
          <w:tcPr>
            <w:tcW w:w="296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营口鑫达投资有限公司</w:t>
            </w:r>
          </w:p>
        </w:tc>
        <w:tc>
          <w:tcPr>
            <w:tcW w:w="348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8,332,211</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206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4" w:right="0"/>
              <w:jc w:val="left"/>
              <w:rPr>
                <w:rFonts w:ascii="宋体" w:hAnsi="宋体" w:cs="宋体" w:eastAsia="宋体" w:hint="default"/>
                <w:sz w:val="21"/>
                <w:szCs w:val="21"/>
              </w:rPr>
            </w:pPr>
            <w:r>
              <w:rPr>
                <w:rFonts w:ascii="宋体"/>
                <w:sz w:val="21"/>
              </w:rPr>
              <w:t>8,332,211</w:t>
            </w:r>
          </w:p>
        </w:tc>
      </w:tr>
      <w:tr>
        <w:trPr>
          <w:trHeight w:val="1657" w:hRule="exact"/>
        </w:trPr>
        <w:tc>
          <w:tcPr>
            <w:tcW w:w="2964"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961"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、据营口港务股份有限公司（股票代码</w:t>
            </w:r>
            <w:r>
              <w:rPr>
                <w:rFonts w:ascii="宋体" w:hAnsi="宋体" w:cs="宋体" w:eastAsia="宋体" w:hint="default"/>
                <w:spacing w:val="-54"/>
                <w:sz w:val="21"/>
                <w:szCs w:val="21"/>
              </w:rPr>
              <w:t> </w:t>
            </w:r>
            <w:r>
              <w:rPr>
                <w:rFonts w:ascii="宋体" w:hAnsi="宋体" w:cs="宋体" w:eastAsia="宋体" w:hint="default"/>
                <w:sz w:val="21"/>
                <w:szCs w:val="21"/>
              </w:rPr>
              <w:t>600317</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年年度报告显示，</w:t>
            </w:r>
          </w:p>
          <w:p>
            <w:pPr>
              <w:pStyle w:val="TableParagraph"/>
              <w:spacing w:line="237" w:lineRule="auto" w:before="1"/>
              <w:ind w:left="99" w:right="92"/>
              <w:jc w:val="left"/>
              <w:rPr>
                <w:rFonts w:ascii="宋体" w:hAnsi="宋体" w:cs="宋体" w:eastAsia="宋体" w:hint="default"/>
                <w:sz w:val="21"/>
                <w:szCs w:val="21"/>
              </w:rPr>
            </w:pPr>
            <w:r>
              <w:rPr>
                <w:rFonts w:ascii="宋体" w:hAnsi="宋体" w:cs="宋体" w:eastAsia="宋体" w:hint="default"/>
                <w:sz w:val="21"/>
                <w:szCs w:val="21"/>
              </w:rPr>
              <w:t>我公司前十名无限售条件股东中第九名股东营口港务投资有限公司为第五 名股东营口港务集团有限公司的全资子公司，现未知关联关系是否变更； </w:t>
            </w:r>
            <w:r>
              <w:rPr>
                <w:rFonts w:ascii="宋体" w:hAnsi="宋体" w:cs="宋体" w:eastAsia="宋体" w:hint="default"/>
                <w:spacing w:val="-3"/>
                <w:sz w:val="21"/>
                <w:szCs w:val="21"/>
              </w:rPr>
              <w:t>2</w:t>
            </w:r>
            <w:r>
              <w:rPr>
                <w:rFonts w:ascii="宋体" w:hAnsi="宋体" w:cs="宋体" w:eastAsia="宋体" w:hint="default"/>
                <w:spacing w:val="-3"/>
                <w:sz w:val="21"/>
                <w:szCs w:val="21"/>
              </w:rPr>
              <w:t>、前十名无限售条件股东中第十名营口鑫达投资有限公司与第七名营口金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鑫投资有限公司为母子关系； </w:t>
            </w:r>
            <w:r>
              <w:rPr>
                <w:rFonts w:ascii="宋体" w:hAnsi="宋体" w:cs="宋体" w:eastAsia="宋体" w:hint="default"/>
                <w:sz w:val="21"/>
                <w:szCs w:val="21"/>
              </w:rPr>
              <w:t>3</w:t>
            </w:r>
            <w:r>
              <w:rPr>
                <w:rFonts w:ascii="宋体" w:hAnsi="宋体" w:cs="宋体" w:eastAsia="宋体" w:hint="default"/>
                <w:sz w:val="21"/>
                <w:szCs w:val="21"/>
              </w:rPr>
              <w:t>、其他股东之间不存在关联关系或一致行动的情况。</w:t>
            </w:r>
          </w:p>
        </w:tc>
      </w:tr>
    </w:tbl>
    <w:p>
      <w:pPr>
        <w:spacing w:line="240" w:lineRule="auto" w:before="6"/>
        <w:rPr>
          <w:rFonts w:ascii="宋体" w:hAnsi="宋体" w:cs="宋体" w:eastAsia="宋体" w:hint="default"/>
          <w:sz w:val="15"/>
          <w:szCs w:val="15"/>
        </w:rPr>
      </w:pPr>
    </w:p>
    <w:p>
      <w:pPr>
        <w:pStyle w:val="BodyText"/>
        <w:spacing w:line="274" w:lineRule="exact" w:before="35"/>
        <w:ind w:left="698" w:right="0"/>
        <w:jc w:val="left"/>
      </w:pPr>
      <w:r>
        <w:rPr/>
        <w:t>前十名有限售条件股东持股数量及限售条件</w:t>
      </w:r>
    </w:p>
    <w:p>
      <w:pPr>
        <w:pStyle w:val="BodyText"/>
        <w:spacing w:line="274" w:lineRule="exact"/>
        <w:ind w:left="0" w:right="1077"/>
        <w:jc w:val="right"/>
      </w:pPr>
      <w:r>
        <w:rPr/>
        <w:t>单位：股</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21"/>
        <w:gridCol w:w="2076"/>
        <w:gridCol w:w="1556"/>
        <w:gridCol w:w="1288"/>
        <w:gridCol w:w="1540"/>
        <w:gridCol w:w="2702"/>
      </w:tblGrid>
      <w:tr>
        <w:trPr>
          <w:trHeight w:val="567" w:hRule="exact"/>
        </w:trPr>
        <w:tc>
          <w:tcPr>
            <w:tcW w:w="621" w:type="dxa"/>
            <w:vMerge w:val="restart"/>
            <w:tcBorders>
              <w:top w:val="single" w:sz="12"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90" w:right="196"/>
              <w:jc w:val="left"/>
              <w:rPr>
                <w:rFonts w:ascii="宋体" w:hAnsi="宋体" w:cs="宋体" w:eastAsia="宋体" w:hint="default"/>
                <w:sz w:val="21"/>
                <w:szCs w:val="21"/>
              </w:rPr>
            </w:pPr>
            <w:r>
              <w:rPr>
                <w:rFonts w:ascii="宋体" w:hAnsi="宋体" w:cs="宋体" w:eastAsia="宋体" w:hint="default"/>
                <w:sz w:val="21"/>
                <w:szCs w:val="21"/>
              </w:rPr>
              <w:t>序 号</w:t>
            </w:r>
          </w:p>
        </w:tc>
        <w:tc>
          <w:tcPr>
            <w:tcW w:w="2076"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925" w:right="188"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556"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40" w:right="138"/>
              <w:jc w:val="left"/>
              <w:rPr>
                <w:rFonts w:ascii="宋体" w:hAnsi="宋体" w:cs="宋体" w:eastAsia="宋体" w:hint="default"/>
                <w:sz w:val="21"/>
                <w:szCs w:val="21"/>
              </w:rPr>
            </w:pPr>
            <w:r>
              <w:rPr>
                <w:rFonts w:ascii="宋体" w:hAnsi="宋体" w:cs="宋体" w:eastAsia="宋体" w:hint="default"/>
                <w:sz w:val="21"/>
                <w:szCs w:val="21"/>
              </w:rPr>
              <w:t>持有的有限售 条件股份数量</w:t>
            </w:r>
          </w:p>
        </w:tc>
        <w:tc>
          <w:tcPr>
            <w:tcW w:w="282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776" w:right="0"/>
              <w:jc w:val="left"/>
              <w:rPr>
                <w:rFonts w:ascii="宋体" w:hAnsi="宋体" w:cs="宋体" w:eastAsia="宋体" w:hint="default"/>
                <w:sz w:val="21"/>
                <w:szCs w:val="21"/>
              </w:rPr>
            </w:pPr>
            <w:r>
              <w:rPr>
                <w:rFonts w:ascii="宋体" w:hAnsi="宋体" w:cs="宋体" w:eastAsia="宋体" w:hint="default"/>
                <w:sz w:val="21"/>
                <w:szCs w:val="21"/>
              </w:rPr>
              <w:t>有限售条件股份可上</w:t>
            </w:r>
          </w:p>
          <w:p>
            <w:pPr>
              <w:pStyle w:val="TableParagraph"/>
              <w:spacing w:line="274" w:lineRule="exact"/>
              <w:ind w:left="880" w:right="0"/>
              <w:jc w:val="left"/>
              <w:rPr>
                <w:rFonts w:ascii="宋体" w:hAnsi="宋体" w:cs="宋体" w:eastAsia="宋体" w:hint="default"/>
                <w:sz w:val="21"/>
                <w:szCs w:val="21"/>
              </w:rPr>
            </w:pPr>
            <w:r>
              <w:rPr>
                <w:rFonts w:ascii="宋体" w:hAnsi="宋体" w:cs="宋体" w:eastAsia="宋体" w:hint="default"/>
                <w:sz w:val="21"/>
                <w:szCs w:val="21"/>
              </w:rPr>
              <w:t>市交易情况</w:t>
            </w:r>
          </w:p>
        </w:tc>
        <w:tc>
          <w:tcPr>
            <w:tcW w:w="2702" w:type="dxa"/>
            <w:vMerge w:val="restart"/>
            <w:tcBorders>
              <w:top w:val="single" w:sz="12"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621" w:type="dxa"/>
            <w:vMerge/>
            <w:tcBorders>
              <w:left w:val="single" w:sz="12" w:space="0" w:color="000000"/>
              <w:bottom w:val="single" w:sz="6" w:space="0" w:color="000000"/>
              <w:right w:val="single" w:sz="6" w:space="0" w:color="000000"/>
            </w:tcBorders>
          </w:tcPr>
          <w:p>
            <w:pPr/>
          </w:p>
        </w:tc>
        <w:tc>
          <w:tcPr>
            <w:tcW w:w="2076"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702" w:type="dxa"/>
            <w:vMerge/>
            <w:tcBorders>
              <w:left w:val="single" w:sz="6" w:space="0" w:color="000000"/>
              <w:bottom w:val="single" w:sz="6" w:space="0" w:color="000000"/>
              <w:right w:val="single" w:sz="12" w:space="0" w:color="000000"/>
            </w:tcBorders>
          </w:tcPr>
          <w:p>
            <w:pPr/>
          </w:p>
        </w:tc>
      </w:tr>
      <w:tr>
        <w:trPr>
          <w:trHeight w:val="1649" w:hRule="exact"/>
        </w:trPr>
        <w:tc>
          <w:tcPr>
            <w:tcW w:w="6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1</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西藏海涵交通发展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300,343,725</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2016-2-20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300,343,725</w:t>
            </w:r>
          </w:p>
        </w:tc>
        <w:tc>
          <w:tcPr>
            <w:tcW w:w="270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西藏海涵与本公司签署的</w:t>
            </w:r>
          </w:p>
          <w:p>
            <w:pPr>
              <w:pStyle w:val="TableParagraph"/>
              <w:spacing w:line="237" w:lineRule="auto" w:before="1"/>
              <w:ind w:left="99" w:right="59"/>
              <w:jc w:val="left"/>
              <w:rPr>
                <w:rFonts w:ascii="宋体" w:hAnsi="宋体" w:cs="宋体" w:eastAsia="宋体" w:hint="default"/>
                <w:sz w:val="21"/>
                <w:szCs w:val="21"/>
              </w:rPr>
            </w:pPr>
            <w:r>
              <w:rPr>
                <w:rFonts w:ascii="宋体" w:hAnsi="宋体" w:cs="宋体" w:eastAsia="宋体" w:hint="default"/>
                <w:sz w:val="21"/>
                <w:szCs w:val="21"/>
              </w:rPr>
              <w:t>《股份认购协议》中承诺： 本次发行的股份认购结束 </w:t>
            </w:r>
            <w:r>
              <w:rPr>
                <w:rFonts w:ascii="宋体" w:hAnsi="宋体" w:cs="宋体" w:eastAsia="宋体" w:hint="default"/>
                <w:spacing w:val="-3"/>
                <w:sz w:val="21"/>
                <w:szCs w:val="21"/>
              </w:rPr>
              <w:t>后，三十六个月内不转让其</w:t>
            </w:r>
            <w:r>
              <w:rPr>
                <w:rFonts w:ascii="宋体" w:hAnsi="宋体" w:cs="宋体" w:eastAsia="宋体" w:hint="default"/>
                <w:sz w:val="21"/>
                <w:szCs w:val="21"/>
              </w:rPr>
              <w:t> 根据本协议所认购的本公 司本次非公开发行的股份。</w:t>
            </w:r>
          </w:p>
        </w:tc>
      </w:tr>
      <w:tr>
        <w:trPr>
          <w:trHeight w:val="1650" w:hRule="exact"/>
        </w:trPr>
        <w:tc>
          <w:tcPr>
            <w:tcW w:w="6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2</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西藏天圣交通发展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140,160,405</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2016-2-20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140,160,405</w:t>
            </w:r>
          </w:p>
        </w:tc>
        <w:tc>
          <w:tcPr>
            <w:tcW w:w="270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西藏天圣与本公司签署的</w:t>
            </w:r>
          </w:p>
          <w:p>
            <w:pPr>
              <w:pStyle w:val="TableParagraph"/>
              <w:spacing w:line="237" w:lineRule="auto" w:before="1"/>
              <w:ind w:left="99" w:right="59"/>
              <w:jc w:val="left"/>
              <w:rPr>
                <w:rFonts w:ascii="宋体" w:hAnsi="宋体" w:cs="宋体" w:eastAsia="宋体" w:hint="default"/>
                <w:sz w:val="21"/>
                <w:szCs w:val="21"/>
              </w:rPr>
            </w:pPr>
            <w:r>
              <w:rPr>
                <w:rFonts w:ascii="宋体" w:hAnsi="宋体" w:cs="宋体" w:eastAsia="宋体" w:hint="default"/>
                <w:sz w:val="21"/>
                <w:szCs w:val="21"/>
              </w:rPr>
              <w:t>《股份认购协议》中承诺： 本次发行的股份认购结束 </w:t>
            </w:r>
            <w:r>
              <w:rPr>
                <w:rFonts w:ascii="宋体" w:hAnsi="宋体" w:cs="宋体" w:eastAsia="宋体" w:hint="default"/>
                <w:spacing w:val="-3"/>
                <w:sz w:val="21"/>
                <w:szCs w:val="21"/>
              </w:rPr>
              <w:t>后，三十六个月内不转让其</w:t>
            </w:r>
            <w:r>
              <w:rPr>
                <w:rFonts w:ascii="宋体" w:hAnsi="宋体" w:cs="宋体" w:eastAsia="宋体" w:hint="default"/>
                <w:sz w:val="21"/>
                <w:szCs w:val="21"/>
              </w:rPr>
              <w:t> 根据本协议所认购的本公 司本次非公开发行的股份。</w:t>
            </w:r>
          </w:p>
        </w:tc>
      </w:tr>
      <w:tr>
        <w:trPr>
          <w:trHeight w:val="567" w:hRule="exact"/>
        </w:trPr>
        <w:tc>
          <w:tcPr>
            <w:tcW w:w="2697"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7085"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上述股东之间不存在关联关系或一致行动的情况。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240" w:lineRule="auto"/>
        <w:ind w:left="698" w:right="0"/>
        <w:jc w:val="left"/>
        <w:rPr>
          <w:b w:val="0"/>
          <w:bCs w:val="0"/>
        </w:rPr>
      </w:pPr>
      <w:r>
        <w:rPr/>
        <w:t>四、</w:t>
      </w:r>
      <w:r>
        <w:rPr>
          <w:spacing w:val="-82"/>
        </w:rPr>
        <w:t> </w:t>
      </w:r>
      <w:r>
        <w:rPr/>
        <w:t>控股股东及实际控制人情况</w:t>
      </w:r>
      <w:r>
        <w:rPr>
          <w:b w:val="0"/>
          <w:bCs w:val="0"/>
        </w:rPr>
      </w:r>
    </w:p>
    <w:p>
      <w:pPr>
        <w:pStyle w:val="Heading3"/>
        <w:spacing w:line="240" w:lineRule="auto" w:before="57"/>
        <w:ind w:left="69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b w:val="0"/>
          <w:bCs w:val="0"/>
        </w:rPr>
      </w:r>
    </w:p>
    <w:p>
      <w:pPr>
        <w:pStyle w:val="Heading3"/>
        <w:tabs>
          <w:tab w:pos="1117" w:val="left" w:leader="none"/>
        </w:tabs>
        <w:spacing w:line="240" w:lineRule="auto" w:before="29"/>
        <w:ind w:left="698" w:right="0"/>
        <w:jc w:val="left"/>
        <w:rPr>
          <w:b w:val="0"/>
          <w:bCs w:val="0"/>
        </w:rPr>
      </w:pPr>
      <w:r>
        <w:rPr>
          <w:rFonts w:ascii="宋体" w:hAnsi="宋体" w:cs="宋体" w:eastAsia="宋体" w:hint="default"/>
          <w:w w:val="95"/>
        </w:rPr>
        <w:t>1</w:t>
        <w:tab/>
      </w:r>
      <w:r>
        <w:rPr/>
        <w:t>公司不存在控股股东情况的特别说明</w:t>
      </w:r>
      <w:r>
        <w:rPr>
          <w:b w:val="0"/>
          <w:bCs w:val="0"/>
        </w:rPr>
      </w:r>
    </w:p>
    <w:p>
      <w:pPr>
        <w:pStyle w:val="BodyText"/>
        <w:spacing w:line="272" w:lineRule="exact" w:before="85"/>
        <w:ind w:left="698" w:right="1078" w:firstLine="420"/>
        <w:jc w:val="both"/>
      </w:pPr>
      <w:r>
        <w:rPr/>
        <w:t>公司</w:t>
      </w:r>
      <w:r>
        <w:rPr>
          <w:spacing w:val="-52"/>
        </w:rPr>
        <w:t> </w:t>
      </w:r>
      <w:r>
        <w:rPr>
          <w:rFonts w:ascii="宋体" w:hAnsi="宋体" w:cs="宋体" w:eastAsia="宋体" w:hint="default"/>
        </w:rPr>
        <w:t>2008</w:t>
      </w:r>
      <w:r>
        <w:rPr>
          <w:rFonts w:ascii="宋体" w:hAnsi="宋体" w:cs="宋体" w:eastAsia="宋体" w:hint="default"/>
          <w:spacing w:val="-51"/>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日发布董事会公告，董事会认为，根据目前的实际情况，对照《公 司法》、《上市公司收购管理办法》、《上海证券交易所股票上市规则》等法律、法规对控</w:t>
      </w:r>
      <w:r>
        <w:rPr>
          <w:spacing w:val="-99"/>
        </w:rPr>
        <w:t> </w:t>
      </w:r>
      <w:r>
        <w:rPr>
          <w:spacing w:val="-99"/>
        </w:rPr>
      </w:r>
      <w:r>
        <w:rPr/>
        <w:t>股股东、实际控制人的认定标准，本公司已不存在控股股东与实际控制人。东方集团为本公</w:t>
      </w:r>
      <w:r>
        <w:rPr>
          <w:spacing w:val="-99"/>
        </w:rPr>
        <w:t> </w:t>
      </w:r>
      <w:r>
        <w:rPr>
          <w:spacing w:val="-99"/>
        </w:rPr>
      </w:r>
      <w:r>
        <w:rPr/>
        <w:t>司第一大股东。</w:t>
      </w:r>
    </w:p>
    <w:p>
      <w:pPr>
        <w:pStyle w:val="BodyText"/>
        <w:spacing w:line="254" w:lineRule="exact"/>
        <w:ind w:left="1118" w:right="0"/>
        <w:jc w:val="left"/>
        <w:rPr>
          <w:rFonts w:ascii="Times New Roman" w:hAnsi="Times New Roman" w:cs="Times New Roman" w:eastAsia="Times New Roman" w:hint="default"/>
        </w:rPr>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16 </w:t>
      </w:r>
      <w:r>
        <w:rPr/>
        <w:t>日，本公司股东大连港通过受让股东锦港国经持有的本公司</w:t>
      </w:r>
      <w:r>
        <w:rPr>
          <w:spacing w:val="-47"/>
        </w:rPr>
        <w:t> </w:t>
      </w:r>
      <w:r>
        <w:rPr>
          <w:rFonts w:ascii="Times New Roman" w:hAnsi="Times New Roman" w:cs="Times New Roman" w:eastAsia="Times New Roman" w:hint="default"/>
        </w:rPr>
        <w:t>7,855.7905</w:t>
      </w:r>
    </w:p>
    <w:p>
      <w:pPr>
        <w:pStyle w:val="BodyText"/>
        <w:spacing w:line="272" w:lineRule="exact" w:before="18"/>
        <w:ind w:left="1118" w:right="2118" w:hanging="420"/>
        <w:jc w:val="left"/>
      </w:pPr>
      <w:r>
        <w:rPr/>
        <w:t>万股</w:t>
      </w:r>
      <w:r>
        <w:rPr>
          <w:rFonts w:ascii="Times New Roman" w:hAnsi="Times New Roman" w:cs="Times New Roman" w:eastAsia="Times New Roman" w:hint="default"/>
        </w:rPr>
        <w:t>A </w:t>
      </w:r>
      <w:r>
        <w:rPr/>
        <w:t>股流通股股份，成为本公司第一大股东，持股比例为</w:t>
      </w:r>
      <w:r>
        <w:rPr>
          <w:spacing w:val="-54"/>
        </w:rPr>
        <w:t> </w:t>
      </w:r>
      <w:r>
        <w:rPr>
          <w:rFonts w:ascii="Times New Roman" w:hAnsi="Times New Roman" w:cs="Times New Roman" w:eastAsia="Times New Roman" w:hint="default"/>
        </w:rPr>
        <w:t>19.08%</w:t>
      </w:r>
      <w:r>
        <w:rPr/>
        <w:t>。 自此，公司第一大股东发生变更。本公司仍不存在控股股东与实际控制人。</w:t>
      </w:r>
    </w:p>
    <w:p>
      <w:pPr>
        <w:spacing w:line="240" w:lineRule="auto" w:before="4"/>
        <w:rPr>
          <w:rFonts w:ascii="宋体" w:hAnsi="宋体" w:cs="宋体" w:eastAsia="宋体" w:hint="default"/>
          <w:sz w:val="23"/>
          <w:szCs w:val="23"/>
        </w:rPr>
      </w:pPr>
    </w:p>
    <w:p>
      <w:pPr>
        <w:pStyle w:val="Heading3"/>
        <w:spacing w:line="240" w:lineRule="auto" w:before="0"/>
        <w:ind w:left="69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b w:val="0"/>
          <w:bCs w:val="0"/>
        </w:rPr>
      </w:r>
    </w:p>
    <w:p>
      <w:pPr>
        <w:pStyle w:val="Heading3"/>
        <w:tabs>
          <w:tab w:pos="1122" w:val="left" w:leader="none"/>
        </w:tabs>
        <w:spacing w:line="240" w:lineRule="auto" w:before="31"/>
        <w:ind w:left="698" w:right="0"/>
        <w:jc w:val="left"/>
        <w:rPr>
          <w:b w:val="0"/>
          <w:bCs w:val="0"/>
        </w:rPr>
      </w:pPr>
      <w:r>
        <w:rPr>
          <w:rFonts w:ascii="宋体" w:hAnsi="宋体" w:cs="宋体" w:eastAsia="宋体" w:hint="default"/>
          <w:w w:val="95"/>
        </w:rPr>
        <w:t>1</w:t>
        <w:tab/>
      </w:r>
      <w:r>
        <w:rPr/>
        <w:t>公司不存在实际控制人情况的特别说明</w:t>
      </w:r>
      <w:r>
        <w:rPr>
          <w:b w:val="0"/>
          <w:bCs w:val="0"/>
        </w:rPr>
      </w:r>
    </w:p>
    <w:p>
      <w:pPr>
        <w:pStyle w:val="BodyText"/>
        <w:spacing w:line="272" w:lineRule="exact" w:before="85"/>
        <w:ind w:left="698" w:right="1078" w:firstLine="420"/>
        <w:jc w:val="both"/>
      </w:pPr>
      <w:r>
        <w:rPr/>
        <w:t>公司</w:t>
      </w:r>
      <w:r>
        <w:rPr>
          <w:spacing w:val="-52"/>
        </w:rPr>
        <w:t> </w:t>
      </w:r>
      <w:r>
        <w:rPr>
          <w:rFonts w:ascii="宋体" w:hAnsi="宋体" w:cs="宋体" w:eastAsia="宋体" w:hint="default"/>
        </w:rPr>
        <w:t>2008</w:t>
      </w:r>
      <w:r>
        <w:rPr>
          <w:rFonts w:ascii="宋体" w:hAnsi="宋体" w:cs="宋体" w:eastAsia="宋体" w:hint="default"/>
          <w:spacing w:val="-51"/>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日发布董事会公告，董事会认为，根据目前的实际情况，对照《公 司法》、《上市公司收购管理办法》、《上海证券交易所股票上市规则》等法律、法规对控</w:t>
      </w:r>
      <w:r>
        <w:rPr>
          <w:spacing w:val="-99"/>
        </w:rPr>
        <w:t> </w:t>
      </w:r>
      <w:r>
        <w:rPr>
          <w:spacing w:val="-99"/>
        </w:rPr>
      </w:r>
      <w:r>
        <w:rPr/>
        <w:t>股股东、实际控制人的认定标准，本公司已不存在控股股东与实际控制人。东方集团为本公</w:t>
      </w:r>
      <w:r>
        <w:rPr>
          <w:spacing w:val="-99"/>
        </w:rPr>
        <w:t> </w:t>
      </w:r>
      <w:r>
        <w:rPr>
          <w:spacing w:val="-99"/>
        </w:rPr>
      </w:r>
      <w:r>
        <w:rPr/>
        <w:t>司第一大股东。</w:t>
      </w:r>
    </w:p>
    <w:p>
      <w:pPr>
        <w:spacing w:after="0" w:line="272" w:lineRule="exact"/>
        <w:jc w:val="both"/>
        <w:sectPr>
          <w:pgSz w:w="11910" w:h="16840"/>
          <w:pgMar w:header="0" w:footer="1194" w:top="1080" w:bottom="1380" w:left="1100" w:right="620"/>
        </w:sectPr>
      </w:pPr>
    </w:p>
    <w:p>
      <w:pPr>
        <w:spacing w:line="240" w:lineRule="auto" w:before="7"/>
        <w:rPr>
          <w:rFonts w:ascii="宋体" w:hAnsi="宋体" w:cs="宋体" w:eastAsia="宋体" w:hint="default"/>
          <w:sz w:val="28"/>
          <w:szCs w:val="28"/>
        </w:rPr>
      </w:pPr>
    </w:p>
    <w:p>
      <w:pPr>
        <w:pStyle w:val="BodyText"/>
        <w:spacing w:line="282" w:lineRule="exact" w:before="35"/>
        <w:ind w:left="1398" w:right="0"/>
        <w:jc w:val="left"/>
        <w:rPr>
          <w:rFonts w:ascii="Times New Roman" w:hAnsi="Times New Roman" w:cs="Times New Roman" w:eastAsia="Times New Roman" w:hint="default"/>
        </w:rPr>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16 </w:t>
      </w:r>
      <w:r>
        <w:rPr/>
        <w:t>日，本公司股东大连港通过受让股东锦港国经持有的本公司</w:t>
      </w:r>
      <w:r>
        <w:rPr>
          <w:spacing w:val="-47"/>
        </w:rPr>
        <w:t> </w:t>
      </w:r>
      <w:r>
        <w:rPr>
          <w:rFonts w:ascii="Times New Roman" w:hAnsi="Times New Roman" w:cs="Times New Roman" w:eastAsia="Times New Roman" w:hint="default"/>
        </w:rPr>
        <w:t>7,855.7905</w:t>
      </w:r>
    </w:p>
    <w:p>
      <w:pPr>
        <w:pStyle w:val="BodyText"/>
        <w:spacing w:line="272" w:lineRule="exact" w:before="18"/>
        <w:ind w:left="1398" w:right="2118" w:hanging="420"/>
        <w:jc w:val="left"/>
      </w:pPr>
      <w:r>
        <w:rPr/>
        <w:t>万股</w:t>
      </w:r>
      <w:r>
        <w:rPr>
          <w:rFonts w:ascii="Times New Roman" w:hAnsi="Times New Roman" w:cs="Times New Roman" w:eastAsia="Times New Roman" w:hint="default"/>
        </w:rPr>
        <w:t>A </w:t>
      </w:r>
      <w:r>
        <w:rPr/>
        <w:t>股流通股股份，成为本公司第一大股东，持股比例为</w:t>
      </w:r>
      <w:r>
        <w:rPr>
          <w:spacing w:val="-54"/>
        </w:rPr>
        <w:t> </w:t>
      </w:r>
      <w:r>
        <w:rPr>
          <w:rFonts w:ascii="Times New Roman" w:hAnsi="Times New Roman" w:cs="Times New Roman" w:eastAsia="Times New Roman" w:hint="default"/>
        </w:rPr>
        <w:t>19.08%</w:t>
      </w:r>
      <w:r>
        <w:rPr/>
        <w:t>。 自此，公司第一大股东发生变更。本公司仍不存在控股股东与实际控制人。</w:t>
      </w:r>
    </w:p>
    <w:p>
      <w:pPr>
        <w:spacing w:line="240" w:lineRule="auto" w:before="9"/>
        <w:rPr>
          <w:rFonts w:ascii="宋体" w:hAnsi="宋体" w:cs="宋体" w:eastAsia="宋体" w:hint="default"/>
          <w:sz w:val="20"/>
          <w:szCs w:val="20"/>
        </w:rPr>
      </w:pPr>
    </w:p>
    <w:p>
      <w:pPr>
        <w:pStyle w:val="Heading3"/>
        <w:spacing w:line="240" w:lineRule="auto"/>
        <w:ind w:left="978" w:right="0"/>
        <w:jc w:val="left"/>
        <w:rPr>
          <w:b w:val="0"/>
          <w:bCs w:val="0"/>
        </w:rPr>
      </w:pPr>
      <w:r>
        <w:rPr/>
        <w:t>五、</w:t>
      </w:r>
      <w:r>
        <w:rPr>
          <w:spacing w:val="-83"/>
        </w:rPr>
        <w:t> </w:t>
      </w:r>
      <w:r>
        <w:rPr/>
        <w:t>其他持股在百分之十以上的法人股东</w:t>
      </w:r>
      <w:r>
        <w:rPr>
          <w:b w:val="0"/>
          <w:bCs w:val="0"/>
        </w:rPr>
      </w:r>
    </w:p>
    <w:p>
      <w:pPr>
        <w:pStyle w:val="BodyText"/>
        <w:tabs>
          <w:tab w:pos="1050" w:val="left" w:leader="none"/>
        </w:tabs>
        <w:spacing w:line="240" w:lineRule="auto" w:before="57"/>
        <w:ind w:left="0" w:right="1077"/>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17"/>
        <w:gridCol w:w="1414"/>
        <w:gridCol w:w="1278"/>
        <w:gridCol w:w="1278"/>
        <w:gridCol w:w="1582"/>
        <w:gridCol w:w="3140"/>
      </w:tblGrid>
      <w:tr>
        <w:trPr>
          <w:trHeight w:val="838" w:hRule="exact"/>
        </w:trPr>
        <w:tc>
          <w:tcPr>
            <w:tcW w:w="151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hAnsi="宋体" w:cs="宋体" w:eastAsia="宋体" w:hint="default"/>
                <w:sz w:val="21"/>
                <w:szCs w:val="21"/>
              </w:rPr>
              <w:t>单位负责人</w:t>
            </w:r>
          </w:p>
          <w:p>
            <w:pPr>
              <w:pStyle w:val="TableParagraph"/>
              <w:spacing w:line="272" w:lineRule="exact" w:before="26"/>
              <w:ind w:left="593" w:right="173" w:hanging="420"/>
              <w:jc w:val="left"/>
              <w:rPr>
                <w:rFonts w:ascii="宋体" w:hAnsi="宋体" w:cs="宋体" w:eastAsia="宋体" w:hint="default"/>
                <w:sz w:val="21"/>
                <w:szCs w:val="21"/>
              </w:rPr>
            </w:pPr>
            <w:r>
              <w:rPr>
                <w:rFonts w:ascii="宋体" w:hAnsi="宋体" w:cs="宋体" w:eastAsia="宋体" w:hint="default"/>
                <w:sz w:val="21"/>
                <w:szCs w:val="21"/>
              </w:rPr>
              <w:t>或法定代表 人</w:t>
            </w:r>
          </w:p>
        </w:tc>
        <w:tc>
          <w:tcPr>
            <w:tcW w:w="12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27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420" w:right="211"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3140"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28"/>
              <w:ind w:left="1458" w:right="187" w:hanging="1260"/>
              <w:jc w:val="left"/>
              <w:rPr>
                <w:rFonts w:ascii="宋体" w:hAnsi="宋体" w:cs="宋体" w:eastAsia="宋体" w:hint="default"/>
                <w:sz w:val="21"/>
                <w:szCs w:val="21"/>
              </w:rPr>
            </w:pPr>
            <w:r>
              <w:rPr>
                <w:rFonts w:ascii="宋体" w:hAnsi="宋体" w:cs="宋体" w:eastAsia="宋体" w:hint="default"/>
                <w:sz w:val="21"/>
                <w:szCs w:val="21"/>
              </w:rPr>
              <w:t>主要经营业务或管理活动等情 况</w:t>
            </w:r>
          </w:p>
        </w:tc>
      </w:tr>
      <w:tr>
        <w:trPr>
          <w:trHeight w:val="1378" w:hRule="exact"/>
        </w:trPr>
        <w:tc>
          <w:tcPr>
            <w:tcW w:w="151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2" w:right="0"/>
              <w:jc w:val="left"/>
              <w:rPr>
                <w:rFonts w:ascii="宋体" w:hAnsi="宋体" w:cs="宋体" w:eastAsia="宋体" w:hint="default"/>
                <w:sz w:val="21"/>
                <w:szCs w:val="21"/>
              </w:rPr>
            </w:pPr>
            <w:r>
              <w:rPr>
                <w:rFonts w:ascii="宋体" w:hAnsi="宋体" w:cs="宋体" w:eastAsia="宋体" w:hint="default"/>
                <w:sz w:val="21"/>
                <w:szCs w:val="21"/>
              </w:rPr>
              <w:t>大连港集团有</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惠凯</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1951-1-1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11842055-3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4,000,000,000</w:t>
            </w:r>
          </w:p>
        </w:tc>
        <w:tc>
          <w:tcPr>
            <w:tcW w:w="314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经营范围为装卸、堆存、代理、</w:t>
            </w:r>
          </w:p>
          <w:p>
            <w:pPr>
              <w:pStyle w:val="TableParagraph"/>
              <w:spacing w:line="272" w:lineRule="exact" w:before="26"/>
              <w:ind w:left="101" w:right="90"/>
              <w:jc w:val="left"/>
              <w:rPr>
                <w:rFonts w:ascii="宋体" w:hAnsi="宋体" w:cs="宋体" w:eastAsia="宋体" w:hint="default"/>
                <w:sz w:val="21"/>
                <w:szCs w:val="21"/>
              </w:rPr>
            </w:pPr>
            <w:r>
              <w:rPr>
                <w:rFonts w:ascii="宋体" w:hAnsi="宋体" w:cs="宋体" w:eastAsia="宋体" w:hint="default"/>
                <w:sz w:val="21"/>
                <w:szCs w:val="21"/>
              </w:rPr>
              <w:t>港务管理等港口业务，以及医 院、物业、旅游、餐饮服务等其 他业务，其中港口业务为公司主 营业务。</w:t>
            </w:r>
          </w:p>
        </w:tc>
      </w:tr>
      <w:tr>
        <w:trPr>
          <w:trHeight w:val="3284" w:hRule="exact"/>
        </w:trPr>
        <w:tc>
          <w:tcPr>
            <w:tcW w:w="151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2" w:right="0"/>
              <w:jc w:val="left"/>
              <w:rPr>
                <w:rFonts w:ascii="宋体" w:hAnsi="宋体" w:cs="宋体" w:eastAsia="宋体" w:hint="default"/>
                <w:sz w:val="21"/>
                <w:szCs w:val="21"/>
              </w:rPr>
            </w:pPr>
            <w:r>
              <w:rPr>
                <w:rFonts w:ascii="宋体" w:hAnsi="宋体" w:cs="宋体" w:eastAsia="宋体" w:hint="default"/>
                <w:spacing w:val="6"/>
                <w:sz w:val="21"/>
                <w:szCs w:val="21"/>
              </w:rPr>
              <w:t>东方集团股份</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1992-2-16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1"/>
              <w:jc w:val="right"/>
              <w:rPr>
                <w:rFonts w:ascii="宋体" w:hAnsi="宋体" w:cs="宋体" w:eastAsia="宋体" w:hint="default"/>
                <w:sz w:val="21"/>
                <w:szCs w:val="21"/>
              </w:rPr>
            </w:pPr>
            <w:r>
              <w:rPr>
                <w:rFonts w:ascii="宋体"/>
                <w:sz w:val="21"/>
              </w:rPr>
              <w:t>12696590-8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1,666,805,374</w:t>
            </w:r>
          </w:p>
        </w:tc>
        <w:tc>
          <w:tcPr>
            <w:tcW w:w="3140"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4"/>
                <w:sz w:val="21"/>
                <w:szCs w:val="21"/>
              </w:rPr>
              <w:t>经营范围包括粮食收购。货物</w:t>
            </w:r>
          </w:p>
          <w:p>
            <w:pPr>
              <w:pStyle w:val="TableParagraph"/>
              <w:spacing w:line="237" w:lineRule="auto" w:before="1"/>
              <w:ind w:left="101" w:right="-14"/>
              <w:jc w:val="left"/>
              <w:rPr>
                <w:rFonts w:ascii="宋体" w:hAnsi="宋体" w:cs="宋体" w:eastAsia="宋体" w:hint="default"/>
                <w:sz w:val="21"/>
                <w:szCs w:val="21"/>
              </w:rPr>
            </w:pPr>
            <w:r>
              <w:rPr>
                <w:rFonts w:ascii="宋体" w:hAnsi="宋体" w:cs="宋体" w:eastAsia="宋体" w:hint="default"/>
                <w:sz w:val="21"/>
                <w:szCs w:val="21"/>
              </w:rPr>
              <w:t>（或技术）进出口（国家禁止的 项目除外，国营贸易或国家限制 </w:t>
            </w:r>
            <w:r>
              <w:rPr>
                <w:rFonts w:ascii="宋体" w:hAnsi="宋体" w:cs="宋体" w:eastAsia="宋体" w:hint="default"/>
                <w:spacing w:val="14"/>
                <w:sz w:val="21"/>
                <w:szCs w:val="21"/>
              </w:rPr>
              <w:t>项目取得授权或许可后方可经</w:t>
            </w:r>
            <w:r>
              <w:rPr>
                <w:rFonts w:ascii="宋体" w:hAnsi="宋体" w:cs="宋体" w:eastAsia="宋体" w:hint="default"/>
                <w:sz w:val="21"/>
                <w:szCs w:val="21"/>
              </w:rPr>
              <w:t> 营）。对外经济技术合作，对外 </w:t>
            </w:r>
            <w:r>
              <w:rPr>
                <w:rFonts w:ascii="宋体" w:hAnsi="宋体" w:cs="宋体" w:eastAsia="宋体" w:hint="default"/>
                <w:spacing w:val="-9"/>
                <w:sz w:val="21"/>
                <w:szCs w:val="21"/>
              </w:rPr>
              <w:t>工程承包，职业中介；物业管理；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经销建筑轻工材料，家具，家居</w:t>
            </w:r>
            <w:r>
              <w:rPr>
                <w:rFonts w:ascii="宋体" w:hAnsi="宋体" w:cs="宋体" w:eastAsia="宋体" w:hint="default"/>
                <w:sz w:val="21"/>
                <w:szCs w:val="21"/>
              </w:rPr>
              <w:t> </w:t>
            </w:r>
            <w:r>
              <w:rPr>
                <w:rFonts w:ascii="宋体" w:hAnsi="宋体" w:cs="宋体" w:eastAsia="宋体" w:hint="default"/>
                <w:spacing w:val="-9"/>
                <w:sz w:val="21"/>
                <w:szCs w:val="21"/>
              </w:rPr>
              <w:t>装饰材料，建筑机械，五金交电，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卫生洁具；生产、销售电接触材</w:t>
            </w:r>
            <w:r>
              <w:rPr>
                <w:rFonts w:ascii="宋体" w:hAnsi="宋体" w:cs="宋体" w:eastAsia="宋体" w:hint="default"/>
                <w:sz w:val="21"/>
                <w:szCs w:val="21"/>
              </w:rPr>
              <w:t> 料品，开发无银触头相关产品； 粮食销售，水稻种植，优良种子 培育、研发。</w:t>
            </w:r>
          </w:p>
        </w:tc>
      </w:tr>
      <w:tr>
        <w:trPr>
          <w:trHeight w:val="4107" w:hRule="exact"/>
        </w:trPr>
        <w:tc>
          <w:tcPr>
            <w:tcW w:w="1517"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2" w:right="0"/>
              <w:jc w:val="left"/>
              <w:rPr>
                <w:rFonts w:ascii="宋体" w:hAnsi="宋体" w:cs="宋体" w:eastAsia="宋体" w:hint="default"/>
                <w:sz w:val="21"/>
                <w:szCs w:val="21"/>
              </w:rPr>
            </w:pPr>
            <w:r>
              <w:rPr>
                <w:rFonts w:ascii="宋体" w:hAnsi="宋体" w:cs="宋体" w:eastAsia="宋体" w:hint="default"/>
                <w:sz w:val="21"/>
                <w:szCs w:val="21"/>
              </w:rPr>
              <w:t>西藏海涵交通</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刘陆峰</w:t>
            </w: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2013-3-11</w:t>
            </w: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111"/>
              <w:jc w:val="right"/>
              <w:rPr>
                <w:rFonts w:ascii="宋体" w:hAnsi="宋体" w:cs="宋体" w:eastAsia="宋体" w:hint="default"/>
                <w:sz w:val="21"/>
                <w:szCs w:val="21"/>
              </w:rPr>
            </w:pPr>
            <w:r>
              <w:rPr>
                <w:rFonts w:ascii="宋体"/>
                <w:sz w:val="21"/>
              </w:rPr>
              <w:t>58579731-7</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100,000,000</w:t>
            </w:r>
          </w:p>
        </w:tc>
        <w:tc>
          <w:tcPr>
            <w:tcW w:w="3140"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经营范围：一般经营项目：对城</w:t>
            </w:r>
          </w:p>
          <w:p>
            <w:pPr>
              <w:pStyle w:val="TableParagraph"/>
              <w:spacing w:line="237" w:lineRule="auto" w:before="1"/>
              <w:ind w:left="101" w:right="-13"/>
              <w:jc w:val="left"/>
              <w:rPr>
                <w:rFonts w:ascii="宋体" w:hAnsi="宋体" w:cs="宋体" w:eastAsia="宋体" w:hint="default"/>
                <w:sz w:val="21"/>
                <w:szCs w:val="21"/>
              </w:rPr>
            </w:pPr>
            <w:r>
              <w:rPr>
                <w:rFonts w:ascii="宋体" w:hAnsi="宋体" w:cs="宋体" w:eastAsia="宋体" w:hint="default"/>
                <w:sz w:val="21"/>
                <w:szCs w:val="21"/>
              </w:rPr>
              <w:t>市基础设施建设土地综合开发、 城市改造、公共设施、港口码头 项目、货运港口的投资（不从事 具体经营）；建筑工程机械与设 备租赁；投资与资产管理；企业 管理；新材料、节能技术推广服 </w:t>
            </w:r>
            <w:r>
              <w:rPr>
                <w:rFonts w:ascii="宋体" w:hAnsi="宋体" w:cs="宋体" w:eastAsia="宋体" w:hint="default"/>
                <w:spacing w:val="-9"/>
                <w:sz w:val="21"/>
                <w:szCs w:val="21"/>
              </w:rPr>
              <w:t>务；能源技术开发、咨询、转让、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培训；仓储服务；投资管理与咨</w:t>
            </w:r>
            <w:r>
              <w:rPr>
                <w:rFonts w:ascii="宋体" w:hAnsi="宋体" w:cs="宋体" w:eastAsia="宋体" w:hint="default"/>
                <w:sz w:val="21"/>
                <w:szCs w:val="21"/>
              </w:rPr>
              <w:t> </w:t>
            </w:r>
            <w:r>
              <w:rPr>
                <w:rFonts w:ascii="宋体" w:hAnsi="宋体" w:cs="宋体" w:eastAsia="宋体" w:hint="default"/>
                <w:spacing w:val="-9"/>
                <w:sz w:val="21"/>
                <w:szCs w:val="21"/>
              </w:rPr>
              <w:t>询；机械电器设备（不含汽车）、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金属材料、建筑材料、工艺美术</w:t>
            </w:r>
            <w:r>
              <w:rPr>
                <w:rFonts w:ascii="宋体" w:hAnsi="宋体" w:cs="宋体" w:eastAsia="宋体" w:hint="default"/>
                <w:sz w:val="21"/>
                <w:szCs w:val="21"/>
              </w:rPr>
              <w:t> 品、百货的销售。【上述经营范 围中，国家法律、行政法规及国 务院决定规定必须报经审批的， 凭审批证件在有效期内经营】。</w:t>
            </w:r>
          </w:p>
        </w:tc>
      </w:tr>
    </w:tbl>
    <w:p>
      <w:pPr>
        <w:spacing w:after="0" w:line="237" w:lineRule="auto"/>
        <w:jc w:val="left"/>
        <w:rPr>
          <w:rFonts w:ascii="宋体" w:hAnsi="宋体" w:cs="宋体" w:eastAsia="宋体" w:hint="default"/>
          <w:sz w:val="21"/>
          <w:szCs w:val="21"/>
        </w:rPr>
        <w:sectPr>
          <w:pgSz w:w="11910" w:h="16840"/>
          <w:pgMar w:header="0" w:footer="1194" w:top="1080" w:bottom="1380" w:left="820" w:right="620"/>
        </w:sectPr>
      </w:pPr>
    </w:p>
    <w:p>
      <w:pPr>
        <w:spacing w:line="240" w:lineRule="auto" w:before="4"/>
        <w:rPr>
          <w:rFonts w:ascii="宋体" w:hAnsi="宋体" w:cs="宋体" w:eastAsia="宋体" w:hint="default"/>
          <w:sz w:val="29"/>
          <w:szCs w:val="29"/>
        </w:rPr>
      </w:pPr>
    </w:p>
    <w:p>
      <w:pPr>
        <w:pStyle w:val="Heading1"/>
        <w:tabs>
          <w:tab w:pos="3987" w:val="left" w:leader="none"/>
        </w:tabs>
        <w:spacing w:line="240" w:lineRule="auto"/>
        <w:ind w:left="2727"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49"/>
        <w:ind w:right="0"/>
        <w:jc w:val="left"/>
      </w:pPr>
      <w:r>
        <w:rPr/>
        <w:t>报告期内本公司无优先股事项。</w:t>
      </w:r>
    </w:p>
    <w:p>
      <w:pPr>
        <w:spacing w:after="0" w:line="240" w:lineRule="auto"/>
        <w:jc w:val="left"/>
        <w:sectPr>
          <w:pgSz w:w="11910" w:h="16840"/>
          <w:pgMar w:header="0" w:footer="1194" w:top="1080" w:bottom="13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417" w:val="left" w:leader="none"/>
        </w:tabs>
        <w:spacing w:line="240" w:lineRule="auto"/>
        <w:ind w:left="415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8"/>
          <w:footerReference w:type="default" r:id="rId19"/>
          <w:pgSz w:w="16840" w:h="11910" w:orient="landscape"/>
          <w:pgMar w:header="882" w:footer="1194" w:top="1120" w:bottom="1380" w:left="1200" w:right="940"/>
          <w:pgNumType w:start="30"/>
        </w:sectPr>
      </w:pPr>
    </w:p>
    <w:p>
      <w:pPr>
        <w:pStyle w:val="Heading3"/>
        <w:spacing w:line="240" w:lineRule="auto"/>
        <w:ind w:left="240" w:right="-17"/>
        <w:jc w:val="left"/>
        <w:rPr>
          <w:b w:val="0"/>
          <w:bCs w:val="0"/>
        </w:rPr>
      </w:pPr>
      <w:r>
        <w:rPr/>
        <w:t>一、持股变动情况及报酬情况</w:t>
      </w:r>
      <w:r>
        <w:rPr>
          <w:b w:val="0"/>
          <w:bCs w:val="0"/>
        </w:rPr>
      </w:r>
    </w:p>
    <w:p>
      <w:pPr>
        <w:pStyle w:val="Heading3"/>
        <w:spacing w:line="240" w:lineRule="auto" w:before="57"/>
        <w:ind w:left="24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40" w:right="0"/>
        <w:jc w:val="left"/>
      </w:pPr>
      <w:r>
        <w:rPr/>
        <w:t>单位：股</w:t>
      </w:r>
    </w:p>
    <w:p>
      <w:pPr>
        <w:spacing w:after="0" w:line="240" w:lineRule="auto"/>
        <w:jc w:val="left"/>
        <w:sectPr>
          <w:type w:val="continuous"/>
          <w:pgSz w:w="16840" w:h="11910" w:orient="landscape"/>
          <w:pgMar w:top="1080" w:bottom="280" w:left="1200" w:right="940"/>
          <w:cols w:num="2" w:equalWidth="0">
            <w:col w:w="6980" w:space="6055"/>
            <w:col w:w="1665"/>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047"/>
        <w:gridCol w:w="1472"/>
        <w:gridCol w:w="846"/>
        <w:gridCol w:w="846"/>
        <w:gridCol w:w="1266"/>
        <w:gridCol w:w="1266"/>
        <w:gridCol w:w="1162"/>
        <w:gridCol w:w="1160"/>
        <w:gridCol w:w="1162"/>
        <w:gridCol w:w="1594"/>
        <w:gridCol w:w="1403"/>
        <w:gridCol w:w="1203"/>
      </w:tblGrid>
      <w:tr>
        <w:trPr>
          <w:trHeight w:val="1384" w:hRule="exact"/>
        </w:trPr>
        <w:tc>
          <w:tcPr>
            <w:tcW w:w="104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0" w:right="98"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0" w:right="98"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8" w:right="153"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7" w:right="150"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3" w:right="151"/>
              <w:jc w:val="center"/>
              <w:rPr>
                <w:rFonts w:ascii="宋体" w:hAnsi="宋体" w:cs="宋体" w:eastAsia="宋体" w:hint="default"/>
                <w:sz w:val="21"/>
                <w:szCs w:val="21"/>
              </w:rPr>
            </w:pPr>
            <w:r>
              <w:rPr>
                <w:rFonts w:ascii="宋体" w:hAnsi="宋体" w:cs="宋体" w:eastAsia="宋体" w:hint="default"/>
                <w:sz w:val="21"/>
                <w:szCs w:val="21"/>
              </w:rPr>
              <w:t>年度内股 份增减变 动量</w:t>
            </w:r>
          </w:p>
        </w:tc>
        <w:tc>
          <w:tcPr>
            <w:tcW w:w="15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增减变动原因</w:t>
            </w:r>
          </w:p>
        </w:tc>
        <w:tc>
          <w:tcPr>
            <w:tcW w:w="140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72" w:lineRule="exact" w:before="26"/>
              <w:ind w:left="100" w:right="100" w:hanging="2"/>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41"/>
                <w:sz w:val="21"/>
                <w:szCs w:val="21"/>
              </w:rPr>
              <w:t>额（万元）（税</w:t>
            </w:r>
            <w:r>
              <w:rPr>
                <w:rFonts w:ascii="宋体" w:hAnsi="宋体" w:cs="宋体" w:eastAsia="宋体" w:hint="default"/>
                <w:sz w:val="21"/>
                <w:szCs w:val="21"/>
              </w:rPr>
              <w:t> 前）</w:t>
            </w:r>
          </w:p>
        </w:tc>
        <w:tc>
          <w:tcPr>
            <w:tcW w:w="1203"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报告期在</w:t>
            </w:r>
          </w:p>
          <w:p>
            <w:pPr>
              <w:pStyle w:val="TableParagraph"/>
              <w:spacing w:line="272" w:lineRule="exact" w:before="26"/>
              <w:ind w:left="174" w:right="164"/>
              <w:jc w:val="center"/>
              <w:rPr>
                <w:rFonts w:ascii="宋体" w:hAnsi="宋体" w:cs="宋体" w:eastAsia="宋体" w:hint="default"/>
                <w:sz w:val="21"/>
                <w:szCs w:val="21"/>
              </w:rPr>
            </w:pPr>
            <w:r>
              <w:rPr>
                <w:rFonts w:ascii="宋体" w:hAnsi="宋体" w:cs="宋体" w:eastAsia="宋体" w:hint="default"/>
                <w:sz w:val="21"/>
                <w:szCs w:val="21"/>
              </w:rPr>
              <w:t>其股东单 位领薪情 况</w:t>
            </w: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2015-04-24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250,908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250,908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20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97.97</w:t>
            </w: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95.84</w:t>
            </w: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10.46</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刘钧</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435,083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794,603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359,520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137.37</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6.98</w:t>
            </w:r>
          </w:p>
        </w:tc>
        <w:tc>
          <w:tcPr>
            <w:tcW w:w="120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58</w:t>
            </w: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47.02</w:t>
            </w: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6.98</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李葛卫</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8.72</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迟宝璋</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2015-01-16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8.72</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8.72</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7.74</w:t>
            </w:r>
          </w:p>
        </w:tc>
        <w:tc>
          <w:tcPr>
            <w:tcW w:w="120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48</w:t>
            </w: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38.9</w:t>
            </w: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王鸿</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6.85</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刘恩祥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6.85</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卢丽平</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47</w:t>
            </w: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2015-1-16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涂冬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208,900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337,900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129,000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73.83</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104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王兴山</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115,627</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137,827</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22,200</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50.35</w:t>
            </w:r>
          </w:p>
        </w:tc>
        <w:tc>
          <w:tcPr>
            <w:tcW w:w="1203"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080" w:bottom="280" w:left="120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047"/>
        <w:gridCol w:w="1472"/>
        <w:gridCol w:w="846"/>
        <w:gridCol w:w="846"/>
        <w:gridCol w:w="1266"/>
        <w:gridCol w:w="1266"/>
        <w:gridCol w:w="1162"/>
        <w:gridCol w:w="1160"/>
        <w:gridCol w:w="1162"/>
        <w:gridCol w:w="1594"/>
        <w:gridCol w:w="1403"/>
        <w:gridCol w:w="1203"/>
      </w:tblGrid>
      <w:tr>
        <w:trPr>
          <w:trHeight w:val="293" w:hRule="exact"/>
        </w:trPr>
        <w:tc>
          <w:tcPr>
            <w:tcW w:w="104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张文博</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40</w:t>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115,800</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137,800</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22,000</w:t>
            </w:r>
          </w:p>
        </w:tc>
        <w:tc>
          <w:tcPr>
            <w:tcW w:w="159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6.85</w:t>
            </w:r>
          </w:p>
        </w:tc>
        <w:tc>
          <w:tcPr>
            <w:tcW w:w="1203" w:type="dxa"/>
            <w:tcBorders>
              <w:top w:val="single" w:sz="12" w:space="0" w:color="000000"/>
              <w:left w:val="single" w:sz="6" w:space="0" w:color="000000"/>
              <w:bottom w:val="single" w:sz="6" w:space="0" w:color="000000"/>
              <w:right w:val="single" w:sz="12" w:space="0" w:color="000000"/>
            </w:tcBorders>
          </w:tcPr>
          <w:p>
            <w:pPr/>
          </w:p>
        </w:tc>
      </w:tr>
      <w:tr>
        <w:trPr>
          <w:trHeight w:val="560"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肖爱东</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副总裁兼财</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246,800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449,800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79.37</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刘亚忠</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252,482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457,482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205,000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79.55</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宁鸿鹏</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244,200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449,227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205,027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79.79</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刘福金</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209,366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379,925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170,559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52.43</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李志超</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89,134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152,334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63,200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55.66</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2014-04-15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2017-02-16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89,200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152,665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63,465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55.93</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詹炜</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原副董事长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邢继军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1.05</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焦迎光</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2011-04-07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夏德祥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魏立东</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2012-04-11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黄方毅</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刘永泽</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1.31</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李福学</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赵智帮</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71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1.31</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柏丹</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2014-04-04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刘伟</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原监事会主</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甄理</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原监事会主</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2014-04-03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张国臣</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陈晓建</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2010-04-16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89,000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152,100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63,100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44.08</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原董事会秘</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书，现任首席 法律顾问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2014-04-03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247,614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453,614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67.47</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于新宇</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2014-02-16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2015-03-06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241,400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444,400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203,000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二级市场买入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90.51</w:t>
            </w:r>
          </w:p>
        </w:tc>
        <w:tc>
          <w:tcPr>
            <w:tcW w:w="1203"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104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2,835,514</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4,750,585</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1,915,071</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0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963.50</w:t>
            </w:r>
          </w:p>
        </w:tc>
        <w:tc>
          <w:tcPr>
            <w:tcW w:w="120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6840" w:h="11910" w:orient="landscape"/>
          <w:pgMar w:header="882" w:footer="1194" w:top="1120" w:bottom="1380" w:left="120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1075"/>
        <w:gridCol w:w="13016"/>
      </w:tblGrid>
      <w:tr>
        <w:trPr>
          <w:trHeight w:val="295" w:hRule="exact"/>
        </w:trPr>
        <w:tc>
          <w:tcPr>
            <w:tcW w:w="107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560"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现任东方集团投资控股有限公司董事局主席，东方集团股份有限公司董事长、锦州港股份有限公司董事长、中国民生银行股份有限公司副董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事长、中国民族证券有限责任公司董事，中国国际跨国公司促进会副会长，第十一届黑龙江省政协常委。</w:t>
            </w:r>
          </w:p>
        </w:tc>
      </w:tr>
      <w:tr>
        <w:trPr>
          <w:trHeight w:val="832"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历任大连港集团有限公司副总经理兼大连港太平湾港口合作项目筹备组组长，大连港集团有限公司董事、副总经理兼大连港太平湾港口有限</w:t>
            </w:r>
          </w:p>
          <w:p>
            <w:pPr>
              <w:pStyle w:val="TableParagraph"/>
              <w:spacing w:line="272" w:lineRule="exact" w:before="26"/>
              <w:ind w:left="100" w:right="90"/>
              <w:jc w:val="left"/>
              <w:rPr>
                <w:rFonts w:ascii="宋体" w:hAnsi="宋体" w:cs="宋体" w:eastAsia="宋体" w:hint="default"/>
                <w:sz w:val="21"/>
                <w:szCs w:val="21"/>
              </w:rPr>
            </w:pPr>
            <w:r>
              <w:rPr>
                <w:rFonts w:ascii="宋体" w:hAnsi="宋体" w:cs="宋体" w:eastAsia="宋体" w:hint="default"/>
                <w:sz w:val="21"/>
                <w:szCs w:val="21"/>
              </w:rPr>
              <w:t>公司总经理、大连港太平湾临港新城发展有限公司筹备组组长，现任大连港集团有限公司董事、常务副总经理，锦州港股份有限公司副董事 长。</w:t>
            </w:r>
          </w:p>
        </w:tc>
      </w:tr>
      <w:tr>
        <w:trPr>
          <w:trHeight w:val="288"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历任大连保税区海涵发展有限公司总经理，现任西藏海函交通发展有限公司总经理、锦州港股份有限公司副董事长。</w:t>
            </w:r>
          </w:p>
        </w:tc>
      </w:tr>
      <w:tr>
        <w:trPr>
          <w:trHeight w:val="559"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刘钧</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历任锦州港股份有限公司办公室主任、总裁助理、副总裁等职。现任锦州港股份有限公司董事、总裁、党委书记，锦州港物流发展有限公司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董事长、锦州港口船舶代理有限公司董事长。</w:t>
            </w:r>
          </w:p>
        </w:tc>
      </w:tr>
      <w:tr>
        <w:trPr>
          <w:trHeight w:val="560"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历任美加投资（天津）有限公司执行董事，东方集团股份有限公司副总裁兼董事会秘书，现任东方集团股份有限公司董事、总裁，锦州港股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份有限公司董事。</w:t>
            </w:r>
          </w:p>
        </w:tc>
      </w:tr>
      <w:tr>
        <w:trPr>
          <w:trHeight w:val="560"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13"/>
              <w:jc w:val="left"/>
              <w:rPr>
                <w:rFonts w:ascii="宋体" w:hAnsi="宋体" w:cs="宋体" w:eastAsia="宋体" w:hint="default"/>
                <w:sz w:val="21"/>
                <w:szCs w:val="21"/>
              </w:rPr>
            </w:pPr>
            <w:r>
              <w:rPr>
                <w:rFonts w:ascii="宋体" w:hAnsi="宋体" w:cs="宋体" w:eastAsia="宋体" w:hint="default"/>
                <w:spacing w:val="-2"/>
                <w:sz w:val="21"/>
                <w:szCs w:val="21"/>
              </w:rPr>
              <w:t>历任大连港修建工程公司财务科科长、经理助理、副经理，大连港务局财务处副处长、大连港审计处处长、大连港集团有限公司计财部部长、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大连港股份有限公司总会计师，现任大连港集团有限公司财务部部长、锦州港股份有限公司董事。</w:t>
            </w:r>
          </w:p>
        </w:tc>
      </w:tr>
      <w:tr>
        <w:trPr>
          <w:trHeight w:val="287"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现任北京市双鹏律师事务所合伙人、律师，锦州港股份有限公司董事。</w:t>
            </w:r>
          </w:p>
        </w:tc>
      </w:tr>
      <w:tr>
        <w:trPr>
          <w:trHeight w:val="288"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李葛卫</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现任新世界（中国）投资有限公司执行董事、北京中北电视艺术中心有限公司副董事长、锦州港股份有限公司独立董事。</w:t>
            </w:r>
          </w:p>
        </w:tc>
      </w:tr>
      <w:tr>
        <w:trPr>
          <w:trHeight w:val="287"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迟宝璋</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历任沈阳铁路局大连铁路分局副局长、中铁渤海铁路轮渡有限责任公司总经理，</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年退休。现任锦州港股份有限公司独立董事。</w:t>
            </w:r>
          </w:p>
        </w:tc>
      </w:tr>
      <w:tr>
        <w:trPr>
          <w:trHeight w:val="560"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历任平顶山市政府秘书，平顶山煤炭工业总公司科长、副处长，司法部华联律师事务所律师，现任北京市华联律师事务所合伙人律师，锦州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港股份有限公司独立董事。</w:t>
            </w:r>
          </w:p>
        </w:tc>
      </w:tr>
      <w:tr>
        <w:trPr>
          <w:trHeight w:val="559"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现任：瑞华会计师事务所（特殊普通合伙）管理合伙人、辽宁分所所长，锦州港股份有限公司独立董事，辽宁省资产评估协会常务理事，中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国工程造价协会常务理事，辽宁省财政厅企业项目评审财务专家，沈阳市教育局沈阳市教育行风监督员。</w:t>
            </w:r>
          </w:p>
        </w:tc>
      </w:tr>
      <w:tr>
        <w:trPr>
          <w:trHeight w:val="287"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现任东方集团股份有限公司董事、副总裁兼财务总监，锦州港股份有限公司监事，中国民族证券有限责任公司监事。</w:t>
            </w:r>
          </w:p>
        </w:tc>
      </w:tr>
      <w:tr>
        <w:trPr>
          <w:trHeight w:val="561"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历任中国农业银行甘井子支行副行长、旅顺口支行行长，</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月任大连港集团有限公司副总经济师。现任大连港集团财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务有限公司总经理、锦州港股份有限公司监事。</w:t>
            </w:r>
          </w:p>
        </w:tc>
      </w:tr>
      <w:tr>
        <w:trPr>
          <w:trHeight w:val="287"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王鸿</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现任辽宁添赢律师事务所合伙人、律师，锦州港股份有限公司监事。</w:t>
            </w:r>
          </w:p>
        </w:tc>
      </w:tr>
      <w:tr>
        <w:trPr>
          <w:trHeight w:val="288"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刘恩祥</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现任中国中小企业投资有限公司董事长、西藏辉腾投资有限公司董事长、锦州港股份有限公司监事。</w:t>
            </w:r>
          </w:p>
        </w:tc>
      </w:tr>
      <w:tr>
        <w:trPr>
          <w:trHeight w:val="832"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卢丽平</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曾任中国石油天然气总公司劳动工资局劳动力处副处长、社会保险中心副主任、中国石油天然气勘探开发公司中油国际（尼罗）有限责任公</w:t>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z w:val="21"/>
                <w:szCs w:val="21"/>
              </w:rPr>
              <w:t>司劳资部经理、中国石油天然气集团公司人事劳资部劳动组织处处长、中国石油天然气集团资本运营部专职监事等职，现任中国石油天然气 集团公司资本运营部专职董事。</w:t>
            </w:r>
          </w:p>
        </w:tc>
      </w:tr>
      <w:tr>
        <w:trPr>
          <w:trHeight w:val="296" w:hRule="exact"/>
        </w:trPr>
        <w:tc>
          <w:tcPr>
            <w:tcW w:w="107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1301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曾任锦州港建设指挥部财务科长，锦州港务（集团）股份有限公司财务处业务经理，锦州港务局审计监察处处长、经营管理部部长，现任锦</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075"/>
        <w:gridCol w:w="13016"/>
      </w:tblGrid>
      <w:tr>
        <w:trPr>
          <w:trHeight w:val="293" w:hRule="exact"/>
        </w:trPr>
        <w:tc>
          <w:tcPr>
            <w:tcW w:w="1075" w:type="dxa"/>
            <w:tcBorders>
              <w:top w:val="single" w:sz="12" w:space="0" w:color="000000"/>
              <w:left w:val="single" w:sz="12" w:space="0" w:color="000000"/>
              <w:bottom w:val="single" w:sz="6" w:space="0" w:color="000000"/>
              <w:right w:val="single" w:sz="6" w:space="0" w:color="000000"/>
            </w:tcBorders>
          </w:tcPr>
          <w:p>
            <w:pPr/>
          </w:p>
        </w:tc>
        <w:tc>
          <w:tcPr>
            <w:tcW w:w="13016"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州港国有资产经营管理有限公司副总经理、锦州市港口与口岸局副调研员。</w:t>
            </w:r>
          </w:p>
        </w:tc>
      </w:tr>
      <w:tr>
        <w:trPr>
          <w:trHeight w:val="560"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涂冬</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历任锦州港外轮理货公司理货员、锦州港股份有限公司党委宣传部干事、党群工作部部长助理、总裁办公室港报编辑部主任、行政事务部经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理、总裁办公室主任、人力资源部经理、党群工作部部长、总裁助理；现任锦州港股份有限公司党委副书记、工会主席、纪委书记、监事。</w:t>
            </w:r>
          </w:p>
        </w:tc>
      </w:tr>
      <w:tr>
        <w:trPr>
          <w:trHeight w:val="832"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王兴山</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历任锦州港股份有限公司研发部业务经理、经管部高级经济师，锦州港经营公司综合部副经理（主持工作），锦州港股份有限公司财务总监</w:t>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z w:val="21"/>
                <w:szCs w:val="21"/>
              </w:rPr>
              <w:t>助理、计划财务部经理，现任锦州港股份有限公司监事、综合管理部经理、锦州新时代集装箱码头有限公司监事、辽宁锦港宝地置业有限公 司监事。</w:t>
            </w:r>
          </w:p>
        </w:tc>
      </w:tr>
      <w:tr>
        <w:trPr>
          <w:trHeight w:val="833"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张文博</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历任锦州港外轮理货公司职员、行政处职员，锦州港股份有限公司总裁办公室业务经理、行政保卫部经理，锦州中理外轮理货有限公司总经</w:t>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z w:val="21"/>
                <w:szCs w:val="21"/>
              </w:rPr>
              <w:t>理，锦州港股份有限公司业务部经理，现任锦州港股份有限公司监事、锦州港物流发展有限公司董事、总经理，锦州港口船舶代理有限公司 董事、总经理，锦州港货运船舶代理有限公司董事、总经理。</w:t>
            </w:r>
          </w:p>
        </w:tc>
      </w:tr>
      <w:tr>
        <w:trPr>
          <w:trHeight w:val="560"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肖爱东</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现任锦州港股份有限公司副总裁兼财务总监、锦州港物流发展有限公司监事、锦州港口船舶代理有限公司监事、锦州港货运船舶代理有限公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司监事会主席、锦州中理外轮理货有限公司监事会主席、锦州港现代粮食物流有限公司监事会主席。</w:t>
            </w:r>
          </w:p>
        </w:tc>
      </w:tr>
      <w:tr>
        <w:trPr>
          <w:trHeight w:val="287"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刘亚忠</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现任锦州港股份有限公司副总裁、中电投锦州港口有限责任公司监事会主席、辽宁锦港宝地置业有限公司董事。</w:t>
            </w:r>
          </w:p>
        </w:tc>
      </w:tr>
      <w:tr>
        <w:trPr>
          <w:trHeight w:val="833"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宁鸿鹏</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历任锦州港股份有限公司副总裁兼锦州新时代集装箱码头有限公司董事长，现任锦州港股份有限公司副总裁兼锦州港物流发展有限公司董</w:t>
            </w:r>
          </w:p>
          <w:p>
            <w:pPr>
              <w:pStyle w:val="TableParagraph"/>
              <w:spacing w:line="272" w:lineRule="exact" w:before="26"/>
              <w:ind w:left="100" w:right="90"/>
              <w:jc w:val="left"/>
              <w:rPr>
                <w:rFonts w:ascii="宋体" w:hAnsi="宋体" w:cs="宋体" w:eastAsia="宋体" w:hint="default"/>
                <w:sz w:val="21"/>
                <w:szCs w:val="21"/>
              </w:rPr>
            </w:pPr>
            <w:r>
              <w:rPr>
                <w:rFonts w:ascii="宋体" w:hAnsi="宋体" w:cs="宋体" w:eastAsia="宋体" w:hint="default"/>
                <w:sz w:val="21"/>
                <w:szCs w:val="21"/>
              </w:rPr>
              <w:t>事、锦州港口船舶代理有限公司董事、锦州港货运船舶代理有限公司董事长、锦州中理外轮理货有限公司董事、锦州港现代粮食物流有限公 司董事长、大连集发环渤海集装箱有限公司董事、中丝锦州化工品港储有限公司副董事长。</w:t>
            </w:r>
          </w:p>
        </w:tc>
      </w:tr>
      <w:tr>
        <w:trPr>
          <w:trHeight w:val="559"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刘福金</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现任锦州港股份有限公司副总裁、中电投锦州港口有限责任公司副董事长兼常务副总经理、锦州港兴港工程监理有限公司董事长、锦州新时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代集装箱码头有限公司董事长、锦州港集铁物流有限公司副董事长、辽宁锦港宝地置业有限公司董事长。</w:t>
            </w:r>
          </w:p>
        </w:tc>
      </w:tr>
      <w:tr>
        <w:trPr>
          <w:trHeight w:val="288" w:hRule="exact"/>
        </w:trPr>
        <w:tc>
          <w:tcPr>
            <w:tcW w:w="107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李志超</w:t>
            </w:r>
          </w:p>
        </w:tc>
        <w:tc>
          <w:tcPr>
            <w:tcW w:w="1301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历任锦州股份有限公司港埠公司经理、散杂货作业公司经理，现任锦州港股份有限公司总裁助理、锦州港兴港工程监理有限公司董事。</w:t>
            </w:r>
          </w:p>
        </w:tc>
      </w:tr>
      <w:tr>
        <w:trPr>
          <w:trHeight w:val="295" w:hRule="exact"/>
        </w:trPr>
        <w:tc>
          <w:tcPr>
            <w:tcW w:w="1075"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13016"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曾任锦州港股份有限公司董监事会秘书处处长，现任锦州港股份有限公司董事会秘书。</w:t>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left="240" w:right="0"/>
        <w:jc w:val="both"/>
      </w:pPr>
      <w:r>
        <w:rPr/>
        <w:t>其它情况说明</w:t>
      </w:r>
    </w:p>
    <w:p>
      <w:pPr>
        <w:pStyle w:val="BodyText"/>
        <w:spacing w:line="273" w:lineRule="exact"/>
        <w:ind w:left="660" w:right="0"/>
        <w:jc w:val="left"/>
      </w:pPr>
      <w:r>
        <w:rPr/>
        <w:t>报告期内，公司第七届董事会、监事会任期届满，根据《公司法》、《公司章程》的有关规定，公司董事会、监事会进行了换届。经</w:t>
      </w:r>
      <w:r>
        <w:rPr>
          <w:spacing w:val="-23"/>
        </w:rPr>
        <w:t> </w:t>
      </w:r>
      <w:r>
        <w:rPr>
          <w:rFonts w:ascii="宋体" w:hAnsi="宋体" w:cs="宋体" w:eastAsia="宋体" w:hint="default"/>
        </w:rPr>
        <w:t>2014</w:t>
      </w:r>
      <w:r>
        <w:rPr>
          <w:rFonts w:ascii="宋体" w:hAnsi="宋体" w:cs="宋体" w:eastAsia="宋体" w:hint="default"/>
          <w:spacing w:val="-24"/>
        </w:rPr>
        <w:t> </w:t>
      </w:r>
      <w:r>
        <w:rPr/>
        <w:t>年</w:t>
      </w:r>
      <w:r>
        <w:rPr>
          <w:spacing w:val="-24"/>
        </w:rPr>
        <w:t> </w:t>
      </w:r>
      <w:r>
        <w:rPr>
          <w:rFonts w:ascii="宋体" w:hAnsi="宋体" w:cs="宋体" w:eastAsia="宋体" w:hint="default"/>
        </w:rPr>
        <w:t>2</w:t>
      </w:r>
      <w:r>
        <w:rPr>
          <w:rFonts w:ascii="宋体" w:hAnsi="宋体" w:cs="宋体" w:eastAsia="宋体" w:hint="default"/>
          <w:spacing w:val="-23"/>
        </w:rPr>
        <w:t> </w:t>
      </w:r>
      <w:r>
        <w:rPr/>
        <w:t>月</w:t>
      </w:r>
    </w:p>
    <w:p>
      <w:pPr>
        <w:pStyle w:val="BodyText"/>
        <w:spacing w:line="272" w:lineRule="exact" w:before="26"/>
        <w:ind w:left="240" w:right="241"/>
        <w:jc w:val="both"/>
      </w:pPr>
      <w:r>
        <w:rPr>
          <w:rFonts w:ascii="宋体" w:hAnsi="宋体" w:cs="宋体" w:eastAsia="宋体" w:hint="default"/>
        </w:rPr>
        <w:t>16</w:t>
      </w:r>
      <w:r>
        <w:rPr>
          <w:rFonts w:ascii="宋体" w:hAnsi="宋体" w:cs="宋体" w:eastAsia="宋体" w:hint="default"/>
          <w:spacing w:val="-31"/>
        </w:rPr>
        <w:t> </w:t>
      </w:r>
      <w:r>
        <w:rPr/>
        <w:t>日召开的</w:t>
      </w:r>
      <w:r>
        <w:rPr>
          <w:spacing w:val="-33"/>
        </w:rPr>
        <w:t> </w:t>
      </w:r>
      <w:r>
        <w:rPr>
          <w:rFonts w:ascii="宋体" w:hAnsi="宋体" w:cs="宋体" w:eastAsia="宋体" w:hint="default"/>
        </w:rPr>
        <w:t>2014</w:t>
      </w:r>
      <w:r>
        <w:rPr>
          <w:rFonts w:ascii="宋体" w:hAnsi="宋体" w:cs="宋体" w:eastAsia="宋体" w:hint="default"/>
          <w:spacing w:val="-30"/>
        </w:rPr>
        <w:t> </w:t>
      </w:r>
      <w:r>
        <w:rPr/>
        <w:t>年第一次临时股东大会选举，张宏伟、徐健、刘辉、孙明涛、张国峰、鲍晨钦、李葛卫、柏丹、王君选、刘宁宇当选为第八届董事董 事；甄理、李亚良、石春兰、王鸿、刘恩祥、卢丽平当选为第八届监事会监事。经公司第四届第二次职工代表大会以无记名投票方式选举，刘钧当选为</w:t>
      </w:r>
      <w:r>
        <w:rPr>
          <w:spacing w:val="-93"/>
        </w:rPr>
        <w:t> </w:t>
      </w:r>
      <w:r>
        <w:rPr>
          <w:spacing w:val="-93"/>
        </w:rPr>
      </w:r>
      <w:r>
        <w:rPr/>
        <w:t>公司第八届董事会职工代表董事，任期与第八届董事会相同，涂冬、王兴山、张文博当选为第八届监事会职工代表监事，任期与第八届监事会相同。公</w:t>
      </w:r>
      <w:r>
        <w:rPr>
          <w:spacing w:val="-92"/>
        </w:rPr>
        <w:t> </w:t>
      </w:r>
      <w:r>
        <w:rPr>
          <w:spacing w:val="-92"/>
        </w:rPr>
      </w:r>
      <w:r>
        <w:rPr/>
        <w:t>司第八届董事会聘任刘钧为总裁、聘任王健为董事会秘书；根据总裁提名，聘任肖爱东为副总裁兼财务总监，刘亚忠、宁鸿鹏、于新宇、刘福金为副总</w:t>
      </w:r>
      <w:r>
        <w:rPr>
          <w:spacing w:val="-94"/>
        </w:rPr>
        <w:t> </w:t>
      </w:r>
      <w:r>
        <w:rPr>
          <w:spacing w:val="-94"/>
        </w:rPr>
      </w:r>
      <w:r>
        <w:rPr/>
        <w:t>裁，李志超为总裁助理。</w:t>
      </w:r>
    </w:p>
    <w:p>
      <w:pPr>
        <w:pStyle w:val="BodyText"/>
        <w:spacing w:line="272" w:lineRule="exact"/>
        <w:ind w:left="240" w:right="231" w:firstLine="42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1</w:t>
      </w:r>
      <w:r>
        <w:rPr>
          <w:rFonts w:ascii="宋体" w:hAnsi="宋体" w:cs="宋体" w:eastAsia="宋体" w:hint="default"/>
          <w:spacing w:val="-40"/>
        </w:rPr>
        <w:t> </w:t>
      </w:r>
      <w:r>
        <w:rPr/>
        <w:t>月</w:t>
      </w:r>
      <w:r>
        <w:rPr>
          <w:spacing w:val="-41"/>
        </w:rPr>
        <w:t> </w:t>
      </w:r>
      <w:r>
        <w:rPr>
          <w:rFonts w:ascii="宋体" w:hAnsi="宋体" w:cs="宋体" w:eastAsia="宋体" w:hint="default"/>
        </w:rPr>
        <w:t>20</w:t>
      </w:r>
      <w:r>
        <w:rPr>
          <w:rFonts w:ascii="宋体" w:hAnsi="宋体" w:cs="宋体" w:eastAsia="宋体" w:hint="default"/>
          <w:spacing w:val="-40"/>
        </w:rPr>
        <w:t> </w:t>
      </w:r>
      <w:r>
        <w:rPr/>
        <w:t>日，公司董事会收到总裁助理涂总递交的书面辞职报告，因工作分工调整原因提请辞去总裁助理职务。改任公司党委副书记、工会 主席、纪委书记</w:t>
      </w:r>
      <w:r>
        <w:rPr>
          <w:rFonts w:ascii="宋体" w:hAnsi="宋体" w:cs="宋体" w:eastAsia="宋体" w:hint="default"/>
        </w:rPr>
        <w:t>.</w:t>
      </w:r>
    </w:p>
    <w:p>
      <w:pPr>
        <w:pStyle w:val="BodyText"/>
        <w:spacing w:line="272" w:lineRule="exact"/>
        <w:ind w:left="240" w:right="232" w:firstLine="420"/>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3</w:t>
      </w:r>
      <w:r>
        <w:rPr>
          <w:rFonts w:ascii="宋体" w:hAnsi="宋体" w:cs="宋体" w:eastAsia="宋体" w:hint="default"/>
          <w:spacing w:val="-61"/>
        </w:rPr>
        <w:t> </w:t>
      </w:r>
      <w:r>
        <w:rPr/>
        <w:t>日，公司董事会收到董事会秘书王健递交的书面辞职报告，因个人原因提请辞去公司董事会秘书职务；同日，公司监事会收到监事会 主席甄理递交的书面辞职报告，甄理按上级有关要求，申请辞去公司监事及监事会主席职务。</w:t>
      </w:r>
    </w:p>
    <w:p>
      <w:pPr>
        <w:spacing w:after="0" w:line="272" w:lineRule="exact"/>
        <w:jc w:val="left"/>
        <w:sectPr>
          <w:pgSz w:w="16840" w:h="11910" w:orient="landscape"/>
          <w:pgMar w:header="882" w:footer="1194" w:top="1120" w:bottom="1380" w:left="1200" w:right="12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72" w:lineRule="exact" w:before="63"/>
        <w:ind w:left="240" w:right="232" w:firstLine="420"/>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4</w:t>
      </w:r>
      <w:r>
        <w:rPr>
          <w:rFonts w:ascii="宋体" w:hAnsi="宋体" w:cs="宋体" w:eastAsia="宋体" w:hint="default"/>
          <w:spacing w:val="-61"/>
        </w:rPr>
        <w:t> </w:t>
      </w:r>
      <w:r>
        <w:rPr/>
        <w:t>日，公司董事会收到独立董事柏丹递交的书面辞职报告，柏丹因个人原因，提出辞去公司独立董事职务及公司董事会提名委员会主任 委员、战略委员会委员职务。</w:t>
      </w:r>
    </w:p>
    <w:p>
      <w:pPr>
        <w:pStyle w:val="BodyText"/>
        <w:spacing w:line="272" w:lineRule="exact"/>
        <w:ind w:left="240" w:right="231" w:firstLine="420"/>
        <w:jc w:val="left"/>
      </w:pP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4</w:t>
      </w:r>
      <w:r>
        <w:rPr>
          <w:rFonts w:ascii="宋体" w:hAnsi="宋体" w:cs="宋体" w:eastAsia="宋体" w:hint="default"/>
          <w:spacing w:val="-40"/>
        </w:rPr>
        <w:t> </w:t>
      </w:r>
      <w:r>
        <w:rPr/>
        <w:t>月</w:t>
      </w:r>
      <w:r>
        <w:rPr>
          <w:spacing w:val="-41"/>
        </w:rPr>
        <w:t> </w:t>
      </w:r>
      <w:r>
        <w:rPr>
          <w:rFonts w:ascii="宋体" w:hAnsi="宋体" w:cs="宋体" w:eastAsia="宋体" w:hint="default"/>
        </w:rPr>
        <w:t>15</w:t>
      </w:r>
      <w:r>
        <w:rPr>
          <w:rFonts w:ascii="宋体" w:hAnsi="宋体" w:cs="宋体" w:eastAsia="宋体" w:hint="default"/>
          <w:spacing w:val="-40"/>
        </w:rPr>
        <w:t> </w:t>
      </w:r>
      <w:r>
        <w:rPr/>
        <w:t>日，公司召开第八届董事会第三次会议，审议通过了《关于聘任董事会秘书的议案》。经公司董事长提名，并经董事会提名委员会 资格审查，董事会聘任李桂萍女士为公司董事会秘书，任期与第八届董事会相同。</w:t>
      </w:r>
    </w:p>
    <w:p>
      <w:pPr>
        <w:pStyle w:val="BodyText"/>
        <w:spacing w:line="272" w:lineRule="exact"/>
        <w:ind w:left="240" w:right="233" w:firstLine="420"/>
        <w:jc w:val="left"/>
      </w:pPr>
      <w:r>
        <w:rPr/>
        <w:t>经</w:t>
      </w:r>
      <w:r>
        <w:rPr>
          <w:spacing w:val="-65"/>
        </w:rPr>
        <w:t> </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16</w:t>
      </w:r>
      <w:r>
        <w:rPr>
          <w:rFonts w:ascii="宋体" w:hAnsi="宋体" w:cs="宋体" w:eastAsia="宋体" w:hint="default"/>
          <w:spacing w:val="-65"/>
        </w:rPr>
        <w:t> </w:t>
      </w:r>
      <w:r>
        <w:rPr/>
        <w:t>日召开的</w:t>
      </w:r>
      <w:r>
        <w:rPr>
          <w:spacing w:val="-65"/>
        </w:rPr>
        <w:t> </w:t>
      </w:r>
      <w:r>
        <w:rPr>
          <w:rFonts w:ascii="宋体" w:hAnsi="宋体" w:cs="宋体" w:eastAsia="宋体" w:hint="default"/>
        </w:rPr>
        <w:t>2015</w:t>
      </w:r>
      <w:r>
        <w:rPr>
          <w:rFonts w:ascii="宋体" w:hAnsi="宋体" w:cs="宋体" w:eastAsia="宋体" w:hint="default"/>
          <w:spacing w:val="-65"/>
        </w:rPr>
        <w:t> </w:t>
      </w:r>
      <w:r>
        <w:rPr/>
        <w:t>年第一次临时股东大会选举，迟宝璋先生当选为公司第八届董事会独立董事，任期与第八届董事会相同；李欣华当 选为公司第八届监事会监事，任期与第八届监事会相同。</w:t>
      </w:r>
    </w:p>
    <w:p>
      <w:pPr>
        <w:pStyle w:val="BodyText"/>
        <w:spacing w:line="248" w:lineRule="exact"/>
        <w:ind w:left="660" w:right="0"/>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日，公司董事会收到副总裁于新宇递交的书面辞职报告，因个人原因提请辞去公司副总裁职务。</w:t>
      </w:r>
    </w:p>
    <w:p>
      <w:pPr>
        <w:spacing w:line="240" w:lineRule="auto" w:before="3"/>
        <w:rPr>
          <w:rFonts w:ascii="宋体" w:hAnsi="宋体" w:cs="宋体" w:eastAsia="宋体" w:hint="default"/>
          <w:sz w:val="25"/>
          <w:szCs w:val="25"/>
        </w:rPr>
      </w:pPr>
    </w:p>
    <w:p>
      <w:pPr>
        <w:pStyle w:val="Heading3"/>
        <w:spacing w:line="240" w:lineRule="auto" w:before="0"/>
        <w:ind w:left="24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40" w:right="0"/>
        <w:jc w:val="left"/>
      </w:pPr>
      <w:r>
        <w:rPr/>
        <w:t>□适用√不适用</w:t>
      </w:r>
    </w:p>
    <w:p>
      <w:pPr>
        <w:pStyle w:val="Heading3"/>
        <w:spacing w:line="240" w:lineRule="auto" w:before="58"/>
        <w:ind w:left="240" w:right="0"/>
        <w:jc w:val="left"/>
        <w:rPr>
          <w:b w:val="0"/>
          <w:bCs w:val="0"/>
        </w:rPr>
      </w:pPr>
      <w:r>
        <w:rPr/>
        <w:t>二、现任及报告期内离任董事、监事和高级管理人员的任职情况</w:t>
      </w:r>
      <w:r>
        <w:rPr>
          <w:b w:val="0"/>
          <w:bCs w:val="0"/>
        </w:rPr>
      </w:r>
    </w:p>
    <w:p>
      <w:pPr>
        <w:pStyle w:val="Heading3"/>
        <w:spacing w:line="240" w:lineRule="auto" w:before="57"/>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4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03"/>
        <w:gridCol w:w="3685"/>
        <w:gridCol w:w="2835"/>
        <w:gridCol w:w="2390"/>
        <w:gridCol w:w="2377"/>
      </w:tblGrid>
      <w:tr>
        <w:trPr>
          <w:trHeight w:val="295" w:hRule="exact"/>
        </w:trPr>
        <w:tc>
          <w:tcPr>
            <w:tcW w:w="2803"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20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59"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7"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7"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7"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7"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7"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财务部部长</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7"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董事、副总裁兼财务总监</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财务有限公司总经理</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7"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卢丽平</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资本运营部专职董事</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7"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2803"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368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9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4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4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19"/>
        <w:gridCol w:w="3670"/>
        <w:gridCol w:w="2835"/>
        <w:gridCol w:w="2376"/>
        <w:gridCol w:w="2391"/>
      </w:tblGrid>
      <w:tr>
        <w:trPr>
          <w:trHeight w:val="295" w:hRule="exact"/>
        </w:trPr>
        <w:tc>
          <w:tcPr>
            <w:tcW w:w="281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76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197"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59"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96" w:hRule="exact"/>
        </w:trPr>
        <w:tc>
          <w:tcPr>
            <w:tcW w:w="28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367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东方集团投资控股有限公司</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20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819"/>
        <w:gridCol w:w="3670"/>
        <w:gridCol w:w="2835"/>
        <w:gridCol w:w="2376"/>
        <w:gridCol w:w="2391"/>
      </w:tblGrid>
      <w:tr>
        <w:trPr>
          <w:trHeight w:val="293" w:hRule="exact"/>
        </w:trPr>
        <w:tc>
          <w:tcPr>
            <w:tcW w:w="281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367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中国民族证券有限责任公司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北京双鹏律师事务所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合伙人、律师</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李葛卫</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新世界（中国）投资有限公司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北京华联律师事务所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合伙人律师</w:t>
            </w:r>
          </w:p>
        </w:tc>
        <w:tc>
          <w:tcPr>
            <w:tcW w:w="2376"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管理合伙人、辽宁分所所长</w:t>
            </w:r>
          </w:p>
        </w:tc>
        <w:tc>
          <w:tcPr>
            <w:tcW w:w="2376"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中国民族证券有限责任公司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王鸿</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辽宁添赢律师事务所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合伙人、律师</w:t>
            </w:r>
          </w:p>
        </w:tc>
        <w:tc>
          <w:tcPr>
            <w:tcW w:w="2376"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刘恩祥</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中国中小企业投资有限公司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刘恩祥</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西藏辉腾投资有限公司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281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367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锦州港港口与口岸局</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副调研员</w:t>
            </w:r>
          </w:p>
        </w:tc>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240"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4362"/>
        <w:gridCol w:w="9729"/>
      </w:tblGrid>
      <w:tr>
        <w:trPr>
          <w:trHeight w:val="567" w:hRule="exact"/>
        </w:trPr>
        <w:tc>
          <w:tcPr>
            <w:tcW w:w="4362"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公司董事、监事津贴由公司董事会报请公司</w:t>
            </w:r>
            <w:r>
              <w:rPr>
                <w:rFonts w:ascii="宋体" w:hAnsi="宋体" w:cs="宋体" w:eastAsia="宋体" w:hint="default"/>
                <w:spacing w:val="-38"/>
                <w:sz w:val="21"/>
                <w:szCs w:val="21"/>
              </w:rPr>
              <w:t> </w:t>
            </w:r>
            <w:r>
              <w:rPr>
                <w:rFonts w:ascii="宋体" w:hAnsi="宋体" w:cs="宋体" w:eastAsia="宋体" w:hint="default"/>
                <w:sz w:val="21"/>
                <w:szCs w:val="21"/>
              </w:rPr>
              <w:t>2013</w:t>
            </w:r>
            <w:r>
              <w:rPr>
                <w:rFonts w:ascii="宋体" w:hAnsi="宋体" w:cs="宋体" w:eastAsia="宋体" w:hint="default"/>
                <w:spacing w:val="-38"/>
                <w:sz w:val="21"/>
                <w:szCs w:val="21"/>
              </w:rPr>
              <w:t> </w:t>
            </w:r>
            <w:r>
              <w:rPr>
                <w:rFonts w:ascii="宋体" w:hAnsi="宋体" w:cs="宋体" w:eastAsia="宋体" w:hint="default"/>
                <w:sz w:val="21"/>
                <w:szCs w:val="21"/>
              </w:rPr>
              <w:t>年年度股东大会审议通过。《公司</w:t>
            </w:r>
            <w:r>
              <w:rPr>
                <w:rFonts w:ascii="宋体" w:hAnsi="宋体" w:cs="宋体" w:eastAsia="宋体" w:hint="default"/>
                <w:spacing w:val="-38"/>
                <w:sz w:val="21"/>
                <w:szCs w:val="21"/>
              </w:rPr>
              <w:t> </w:t>
            </w:r>
            <w:r>
              <w:rPr>
                <w:rFonts w:ascii="宋体" w:hAnsi="宋体" w:cs="宋体" w:eastAsia="宋体" w:hint="default"/>
                <w:sz w:val="21"/>
                <w:szCs w:val="21"/>
              </w:rPr>
              <w:t>2014</w:t>
            </w:r>
            <w:r>
              <w:rPr>
                <w:rFonts w:ascii="宋体" w:hAnsi="宋体" w:cs="宋体" w:eastAsia="宋体" w:hint="default"/>
                <w:spacing w:val="-38"/>
                <w:sz w:val="21"/>
                <w:szCs w:val="21"/>
              </w:rPr>
              <w:t> </w:t>
            </w:r>
            <w:r>
              <w:rPr>
                <w:rFonts w:ascii="宋体" w:hAnsi="宋体" w:cs="宋体" w:eastAsia="宋体" w:hint="default"/>
                <w:sz w:val="21"/>
                <w:szCs w:val="21"/>
              </w:rPr>
              <w:t>年度高级管理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人员薪酬方案》由董事会薪酬与考核委员会提出，经董事会审议通过后实施。</w:t>
            </w:r>
          </w:p>
        </w:tc>
      </w:tr>
      <w:tr>
        <w:trPr>
          <w:trHeight w:val="832"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董事、监事津贴按照股东大会确定的标准，按月发放。董事会薪酬与考核委员会按照《锦州港股份有限</w:t>
            </w:r>
          </w:p>
          <w:p>
            <w:pPr>
              <w:pStyle w:val="TableParagraph"/>
              <w:spacing w:line="272" w:lineRule="exact" w:before="26"/>
              <w:ind w:left="100" w:right="90"/>
              <w:jc w:val="left"/>
              <w:rPr>
                <w:rFonts w:ascii="宋体" w:hAnsi="宋体" w:cs="宋体" w:eastAsia="宋体" w:hint="default"/>
                <w:sz w:val="21"/>
                <w:szCs w:val="21"/>
              </w:rPr>
            </w:pPr>
            <w:r>
              <w:rPr>
                <w:rFonts w:ascii="宋体" w:hAnsi="宋体" w:cs="宋体" w:eastAsia="宋体" w:hint="default"/>
                <w:sz w:val="21"/>
                <w:szCs w:val="21"/>
              </w:rPr>
              <w:t>公司中高级管理人员薪酬与考核制度》，参照公司《</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pacing w:val="-4"/>
                <w:sz w:val="21"/>
                <w:szCs w:val="21"/>
              </w:rPr>
              <w:t>年综合计划》主要指标，拟定《公司</w:t>
            </w:r>
            <w:r>
              <w:rPr>
                <w:rFonts w:ascii="宋体" w:hAnsi="宋体" w:cs="宋体" w:eastAsia="宋体" w:hint="default"/>
                <w:spacing w:val="-63"/>
                <w:sz w:val="21"/>
                <w:szCs w:val="21"/>
              </w:rPr>
              <w:t>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年度 高级管理人员薪酬方案》，经董事会审议确定年度薪酬额度及奖金提取发放办法。</w:t>
            </w:r>
          </w:p>
        </w:tc>
      </w:tr>
      <w:tr>
        <w:trPr>
          <w:trHeight w:val="560"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本报告期，公司应付董事、监事、高级管理人员报酬总额</w:t>
            </w:r>
            <w:r>
              <w:rPr>
                <w:rFonts w:ascii="宋体" w:hAnsi="宋体" w:cs="宋体" w:eastAsia="宋体" w:hint="default"/>
                <w:spacing w:val="-52"/>
                <w:sz w:val="21"/>
                <w:szCs w:val="21"/>
              </w:rPr>
              <w:t> </w:t>
            </w:r>
            <w:r>
              <w:rPr>
                <w:rFonts w:ascii="宋体" w:hAnsi="宋体" w:cs="宋体" w:eastAsia="宋体" w:hint="default"/>
                <w:sz w:val="21"/>
                <w:szCs w:val="21"/>
              </w:rPr>
              <w:t>963.50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567" w:hRule="exact"/>
        </w:trPr>
        <w:tc>
          <w:tcPr>
            <w:tcW w:w="4362"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报告期末，董事、监事、高级管理人员实际从公司获得报酬总额</w:t>
            </w:r>
            <w:r>
              <w:rPr>
                <w:rFonts w:ascii="宋体" w:hAnsi="宋体" w:cs="宋体" w:eastAsia="宋体" w:hint="default"/>
                <w:spacing w:val="-52"/>
                <w:sz w:val="21"/>
                <w:szCs w:val="21"/>
              </w:rPr>
              <w:t> </w:t>
            </w:r>
            <w:r>
              <w:rPr>
                <w:rFonts w:ascii="宋体" w:hAnsi="宋体" w:cs="宋体" w:eastAsia="宋体" w:hint="default"/>
                <w:sz w:val="21"/>
                <w:szCs w:val="21"/>
              </w:rPr>
              <w:t>963.50</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00" w:right="12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Heading3"/>
        <w:spacing w:line="240" w:lineRule="auto"/>
        <w:ind w:left="240" w:right="0"/>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3523"/>
        <w:gridCol w:w="3522"/>
        <w:gridCol w:w="3522"/>
        <w:gridCol w:w="3523"/>
      </w:tblGrid>
      <w:tr>
        <w:trPr>
          <w:trHeight w:val="295" w:hRule="exact"/>
        </w:trPr>
        <w:tc>
          <w:tcPr>
            <w:tcW w:w="3523"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李葛卫</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迟宝璋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新当选独立董事</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王鸿</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刘恩祥</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卢丽平</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新当选监事</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涂冬</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王兴山</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张文博</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李志超</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新聘任高级管理人员</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新聘任高级管理人员</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詹炜</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原副董事长</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邢继军</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焦迎光</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夏德祥</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魏立东</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黄方毅</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刘永泽</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96" w:hRule="exact"/>
        </w:trPr>
        <w:tc>
          <w:tcPr>
            <w:tcW w:w="352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李福学</w:t>
            </w:r>
          </w:p>
        </w:tc>
        <w:tc>
          <w:tcPr>
            <w:tcW w:w="352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52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20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3523"/>
        <w:gridCol w:w="3522"/>
        <w:gridCol w:w="3522"/>
        <w:gridCol w:w="3523"/>
      </w:tblGrid>
      <w:tr>
        <w:trPr>
          <w:trHeight w:val="293" w:hRule="exact"/>
        </w:trPr>
        <w:tc>
          <w:tcPr>
            <w:tcW w:w="3523"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赵智帮</w:t>
            </w:r>
          </w:p>
        </w:tc>
        <w:tc>
          <w:tcPr>
            <w:tcW w:w="352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52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柏丹</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刘伟</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甄理</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按上级有关要求辞职</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张国臣</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陈晓建</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李志超</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7"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涂冬</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原总裁助理</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因工作分工调整原因辞职</w:t>
            </w:r>
          </w:p>
        </w:tc>
      </w:tr>
      <w:tr>
        <w:trPr>
          <w:trHeight w:val="288"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原董事会秘书</w:t>
            </w:r>
          </w:p>
        </w:tc>
        <w:tc>
          <w:tcPr>
            <w:tcW w:w="3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295" w:hRule="exact"/>
        </w:trPr>
        <w:tc>
          <w:tcPr>
            <w:tcW w:w="3523"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于新宇</w:t>
            </w:r>
          </w:p>
        </w:tc>
        <w:tc>
          <w:tcPr>
            <w:tcW w:w="352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352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line="290" w:lineRule="auto" w:before="35"/>
        <w:ind w:left="660" w:right="4648" w:hanging="42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报告期内，公司核心技术团队或关键技术人员等对公司核心竞争力有重大影响的人员未发生变动。</w:t>
      </w:r>
    </w:p>
    <w:p>
      <w:pPr>
        <w:spacing w:after="0" w:line="290" w:lineRule="auto"/>
        <w:jc w:val="left"/>
        <w:rPr>
          <w:rFonts w:ascii="宋体" w:hAnsi="宋体" w:cs="宋体" w:eastAsia="宋体" w:hint="default"/>
          <w:sz w:val="21"/>
          <w:szCs w:val="21"/>
        </w:rPr>
        <w:sectPr>
          <w:pgSz w:w="16840" w:h="11910" w:orient="landscape"/>
          <w:pgMar w:header="882" w:footer="1194" w:top="1120" w:bottom="1380" w:left="1200" w:right="1280"/>
        </w:sectPr>
      </w:pPr>
    </w:p>
    <w:p>
      <w:pPr>
        <w:spacing w:line="240" w:lineRule="auto" w:before="0"/>
        <w:rPr>
          <w:rFonts w:ascii="宋体" w:hAnsi="宋体" w:cs="宋体" w:eastAsia="宋体" w:hint="default"/>
          <w:sz w:val="20"/>
          <w:szCs w:val="20"/>
        </w:rPr>
      </w:pPr>
    </w:p>
    <w:p>
      <w:pPr>
        <w:pStyle w:val="Heading3"/>
        <w:spacing w:line="240" w:lineRule="auto" w:before="168"/>
        <w:ind w:left="238" w:right="134"/>
        <w:jc w:val="left"/>
        <w:rPr>
          <w:b w:val="0"/>
          <w:bCs w:val="0"/>
        </w:rPr>
      </w:pPr>
      <w:r>
        <w:rPr/>
        <w:t>六、母公司和主要子公司的员工情况</w:t>
      </w:r>
      <w:r>
        <w:rPr>
          <w:b w:val="0"/>
          <w:bCs w:val="0"/>
        </w:rPr>
      </w:r>
    </w:p>
    <w:p>
      <w:pPr>
        <w:pStyle w:val="Heading3"/>
        <w:spacing w:line="240" w:lineRule="auto" w:before="57"/>
        <w:ind w:left="238" w:right="1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4525"/>
        <w:gridCol w:w="4525"/>
      </w:tblGrid>
      <w:tr>
        <w:trPr>
          <w:trHeight w:val="295" w:hRule="exact"/>
        </w:trPr>
        <w:tc>
          <w:tcPr>
            <w:tcW w:w="452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1,241</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241</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1,482</w:t>
            </w:r>
          </w:p>
        </w:tc>
      </w:tr>
      <w:tr>
        <w:trPr>
          <w:trHeight w:val="559"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0</w:t>
            </w:r>
          </w:p>
        </w:tc>
      </w:tr>
      <w:tr>
        <w:trPr>
          <w:trHeight w:val="287"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1,007</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92</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199</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50</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134</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1,482</w:t>
            </w:r>
          </w:p>
        </w:tc>
      </w:tr>
      <w:tr>
        <w:trPr>
          <w:trHeight w:val="287"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55</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486</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506</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中专、高中及以下</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435</w:t>
            </w:r>
          </w:p>
        </w:tc>
      </w:tr>
      <w:tr>
        <w:trPr>
          <w:trHeight w:val="296" w:hRule="exact"/>
        </w:trPr>
        <w:tc>
          <w:tcPr>
            <w:tcW w:w="452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1,482</w:t>
            </w:r>
          </w:p>
        </w:tc>
      </w:tr>
    </w:tbl>
    <w:p>
      <w:pPr>
        <w:spacing w:line="240" w:lineRule="auto" w:before="1"/>
        <w:rPr>
          <w:rFonts w:ascii="宋体" w:hAnsi="宋体" w:cs="宋体" w:eastAsia="宋体" w:hint="default"/>
          <w:b/>
          <w:bCs/>
          <w:sz w:val="20"/>
          <w:szCs w:val="20"/>
        </w:rPr>
      </w:pPr>
    </w:p>
    <w:p>
      <w:pPr>
        <w:pStyle w:val="Heading3"/>
        <w:spacing w:line="240" w:lineRule="auto"/>
        <w:ind w:left="238" w:right="1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72" w:lineRule="exact" w:before="58"/>
        <w:ind w:left="238" w:right="254" w:firstLine="420"/>
        <w:jc w:val="both"/>
      </w:pPr>
      <w:r>
        <w:rPr>
          <w:spacing w:val="-5"/>
        </w:rPr>
        <w:t>公司建立了科学、高效的薪酬考核体系，充分发挥薪酬杠杆的激励作用，使员工收入与责任、</w:t>
      </w:r>
      <w:r>
        <w:rPr/>
        <w:t> 风险、业绩相统一，并向创效型、承担主要工作指标岗位、承担主要安全风险责任岗位倾斜，以</w:t>
      </w:r>
      <w:r>
        <w:rPr>
          <w:spacing w:val="-96"/>
        </w:rPr>
        <w:t> </w:t>
      </w:r>
      <w:r>
        <w:rPr>
          <w:spacing w:val="-96"/>
        </w:rPr>
      </w:r>
      <w:r>
        <w:rPr/>
        <w:t>保障员工队伍稳定发展和公司业绩稳步提升。</w:t>
      </w:r>
    </w:p>
    <w:p>
      <w:pPr>
        <w:spacing w:line="240" w:lineRule="auto" w:before="4"/>
        <w:rPr>
          <w:rFonts w:ascii="宋体" w:hAnsi="宋体" w:cs="宋体" w:eastAsia="宋体" w:hint="default"/>
          <w:sz w:val="23"/>
          <w:szCs w:val="23"/>
        </w:rPr>
      </w:pPr>
    </w:p>
    <w:p>
      <w:pPr>
        <w:pStyle w:val="Heading3"/>
        <w:spacing w:line="240" w:lineRule="auto" w:before="0"/>
        <w:ind w:left="238" w:right="13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2" w:lineRule="exact" w:before="57"/>
        <w:ind w:left="238" w:right="134" w:firstLine="420"/>
        <w:jc w:val="left"/>
      </w:pPr>
      <w:r>
        <w:rPr>
          <w:spacing w:val="-3"/>
        </w:rPr>
        <w:t>公司构建的分层分类的培训体系，为各类人员制定出个人成长及企业需要相结合的培训计划，</w:t>
      </w:r>
      <w:r>
        <w:rPr/>
        <w:t> 重点突出公司技术管理、安全生产和特种操作岗位需要，以保障员工的健康成长及企业的健康发</w:t>
      </w:r>
      <w:r>
        <w:rPr>
          <w:spacing w:val="-96"/>
        </w:rPr>
        <w:t> </w:t>
      </w:r>
      <w:r>
        <w:rPr>
          <w:spacing w:val="-96"/>
        </w:rPr>
      </w:r>
      <w:r>
        <w:rPr/>
        <w:t>展。</w:t>
      </w:r>
    </w:p>
    <w:p>
      <w:pPr>
        <w:spacing w:line="240" w:lineRule="auto" w:before="4"/>
        <w:rPr>
          <w:rFonts w:ascii="宋体" w:hAnsi="宋体" w:cs="宋体" w:eastAsia="宋体" w:hint="default"/>
          <w:sz w:val="23"/>
          <w:szCs w:val="23"/>
        </w:rPr>
      </w:pPr>
    </w:p>
    <w:p>
      <w:pPr>
        <w:pStyle w:val="Heading3"/>
        <w:spacing w:line="240" w:lineRule="auto" w:before="0"/>
        <w:ind w:left="238" w:right="13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3"/>
        <w:rPr>
          <w:rFonts w:ascii="宋体" w:hAnsi="宋体" w:cs="宋体" w:eastAsia="宋体" w:hint="default"/>
          <w:b/>
          <w:bCs/>
          <w:sz w:val="4"/>
          <w:szCs w:val="4"/>
        </w:rPr>
      </w:pPr>
    </w:p>
    <w:p>
      <w:pPr>
        <w:spacing w:line="3577" w:lineRule="exact"/>
        <w:ind w:left="267"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015143" cy="22717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2" cstate="print"/>
                    <a:stretch>
                      <a:fillRect/>
                    </a:stretch>
                  </pic:blipFill>
                  <pic:spPr>
                    <a:xfrm>
                      <a:off x="0" y="0"/>
                      <a:ext cx="4015143" cy="2271712"/>
                    </a:xfrm>
                    <a:prstGeom prst="rect">
                      <a:avLst/>
                    </a:prstGeom>
                  </pic:spPr>
                </pic:pic>
              </a:graphicData>
            </a:graphic>
          </wp:inline>
        </w:drawing>
      </w:r>
      <w:r>
        <w:rPr>
          <w:rFonts w:ascii="宋体" w:hAnsi="宋体" w:cs="宋体" w:eastAsia="宋体" w:hint="default"/>
          <w:position w:val="-71"/>
          <w:sz w:val="20"/>
          <w:szCs w:val="20"/>
        </w:rPr>
      </w:r>
    </w:p>
    <w:p>
      <w:pPr>
        <w:spacing w:after="0" w:line="3577" w:lineRule="exact"/>
        <w:rPr>
          <w:rFonts w:ascii="宋体" w:hAnsi="宋体" w:cs="宋体" w:eastAsia="宋体" w:hint="default"/>
          <w:sz w:val="20"/>
          <w:szCs w:val="20"/>
        </w:rPr>
        <w:sectPr>
          <w:headerReference w:type="default" r:id="rId20"/>
          <w:footerReference w:type="default" r:id="rId21"/>
          <w:pgSz w:w="11910" w:h="16840"/>
          <w:pgMar w:header="882" w:footer="1194" w:top="1100" w:bottom="1380" w:left="1560" w:right="1020"/>
          <w:pgNumType w:start="38"/>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5"/>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1"/>
        <w:rPr>
          <w:rFonts w:ascii="宋体" w:hAnsi="宋体" w:cs="宋体" w:eastAsia="宋体" w:hint="default"/>
          <w:b/>
          <w:bCs/>
          <w:sz w:val="5"/>
          <w:szCs w:val="5"/>
        </w:rPr>
      </w:pPr>
    </w:p>
    <w:p>
      <w:pPr>
        <w:spacing w:line="3948" w:lineRule="exact"/>
        <w:ind w:left="167"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234526" cy="250697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3" cstate="print"/>
                    <a:stretch>
                      <a:fillRect/>
                    </a:stretch>
                  </pic:blipFill>
                  <pic:spPr>
                    <a:xfrm>
                      <a:off x="0" y="0"/>
                      <a:ext cx="4234526" cy="2506979"/>
                    </a:xfrm>
                    <a:prstGeom prst="rect">
                      <a:avLst/>
                    </a:prstGeom>
                  </pic:spPr>
                </pic:pic>
              </a:graphicData>
            </a:graphic>
          </wp:inline>
        </w:drawing>
      </w:r>
      <w:r>
        <w:rPr>
          <w:rFonts w:ascii="宋体" w:hAnsi="宋体" w:cs="宋体" w:eastAsia="宋体" w:hint="default"/>
          <w:position w:val="-78"/>
          <w:sz w:val="20"/>
          <w:szCs w:val="20"/>
        </w:rPr>
      </w:r>
    </w:p>
    <w:p>
      <w:pPr>
        <w:spacing w:after="0" w:line="3948" w:lineRule="exact"/>
        <w:rPr>
          <w:rFonts w:ascii="宋体" w:hAnsi="宋体" w:cs="宋体" w:eastAsia="宋体" w:hint="default"/>
          <w:sz w:val="20"/>
          <w:szCs w:val="20"/>
        </w:rPr>
        <w:sectPr>
          <w:pgSz w:w="11910" w:h="16840"/>
          <w:pgMar w:header="882" w:footer="1194" w:top="1120" w:bottom="1380" w:left="1660" w:right="1140"/>
        </w:sectPr>
      </w:pPr>
    </w:p>
    <w:p>
      <w:pPr>
        <w:spacing w:line="240" w:lineRule="auto" w:before="2"/>
        <w:rPr>
          <w:rFonts w:ascii="宋体" w:hAnsi="宋体" w:cs="宋体" w:eastAsia="宋体" w:hint="default"/>
          <w:b/>
          <w:bCs/>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90" w:lineRule="auto" w:before="249"/>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报告期内，公司严格按照《公司法》、《证券法》、《上市公司治理准则》和《上海证券交</w:t>
      </w:r>
    </w:p>
    <w:p>
      <w:pPr>
        <w:pStyle w:val="BodyText"/>
        <w:spacing w:line="227" w:lineRule="exact"/>
        <w:ind w:right="96"/>
        <w:jc w:val="left"/>
      </w:pPr>
      <w:r>
        <w:rPr/>
        <w:t>易所股票上市规则》及证监会、上交所有关法律、法规及部门规章的相关要求，不断推动公司治</w:t>
      </w:r>
    </w:p>
    <w:p>
      <w:pPr>
        <w:pStyle w:val="BodyText"/>
        <w:spacing w:line="272" w:lineRule="exact" w:before="26"/>
        <w:ind w:left="558" w:right="208" w:hanging="420"/>
        <w:jc w:val="left"/>
      </w:pPr>
      <w:r>
        <w:rPr/>
        <w:t>理结构优化，规范公司运作，提高信息披露工作质量和透明度。 作为上海证券交易所“上证公司治理板块”样本股，公司已经形成了权责分明、各司其职、</w:t>
      </w:r>
    </w:p>
    <w:p>
      <w:pPr>
        <w:pStyle w:val="BodyText"/>
        <w:spacing w:line="272" w:lineRule="exact"/>
        <w:ind w:right="212"/>
        <w:jc w:val="both"/>
      </w:pPr>
      <w:r>
        <w:rPr/>
        <w:t>有效制衡、协调运作的法人治理结构，并树立了“合规创造价值”的发展理念。报告期内，公司</w:t>
      </w:r>
      <w:r>
        <w:rPr>
          <w:spacing w:val="-96"/>
        </w:rPr>
        <w:t> </w:t>
      </w:r>
      <w:r>
        <w:rPr>
          <w:spacing w:val="-96"/>
        </w:rPr>
      </w:r>
      <w:r>
        <w:rPr/>
        <w:t>股东大会、董事会、监事会各尽其责、恪尽职守、规范运作，切实维护了广大投资者和公司的利</w:t>
      </w:r>
    </w:p>
    <w:p>
      <w:pPr>
        <w:pStyle w:val="BodyText"/>
        <w:spacing w:line="272" w:lineRule="exact"/>
        <w:ind w:right="212"/>
        <w:jc w:val="both"/>
      </w:pPr>
      <w:r>
        <w:rPr>
          <w:spacing w:val="-5"/>
        </w:rPr>
        <w:t>益。公司严格按照《企业内部控制基本规范》及配套指引的相关规定，进一步完善公司治理体系，</w:t>
      </w:r>
      <w:r>
        <w:rPr>
          <w:spacing w:val="-90"/>
        </w:rPr>
        <w:t> </w:t>
      </w:r>
      <w:r>
        <w:rPr>
          <w:spacing w:val="-90"/>
        </w:rPr>
      </w:r>
      <w:r>
        <w:rPr/>
        <w:t>公司各项制度、业务流程及其执行情况已基本达到了内控规范及其配套指引的要求，夯实了公司</w:t>
      </w:r>
      <w:r>
        <w:rPr>
          <w:spacing w:val="-96"/>
        </w:rPr>
        <w:t> </w:t>
      </w:r>
      <w:r>
        <w:rPr>
          <w:spacing w:val="-96"/>
        </w:rPr>
      </w:r>
      <w:r>
        <w:rPr/>
        <w:t>管理的制度基础，提高了管理水平和风险防范能力。</w:t>
      </w:r>
    </w:p>
    <w:p>
      <w:pPr>
        <w:pStyle w:val="BodyText"/>
        <w:spacing w:line="272" w:lineRule="exact"/>
        <w:ind w:left="558" w:right="208" w:firstLine="105"/>
        <w:jc w:val="left"/>
      </w:pPr>
      <w:r>
        <w:rPr>
          <w:rFonts w:ascii="宋体" w:hAnsi="宋体" w:cs="宋体" w:eastAsia="宋体" w:hint="default"/>
        </w:rPr>
        <w:t>1</w:t>
      </w:r>
      <w:r>
        <w:rPr/>
        <w:t>、关于股东与股东大会 公司能够根据《公司法》、《上海证券交易所股票上市规则》及公司《股东大会议事规则》</w:t>
      </w:r>
    </w:p>
    <w:p>
      <w:pPr>
        <w:pStyle w:val="BodyText"/>
        <w:spacing w:line="272" w:lineRule="exact"/>
        <w:ind w:right="215"/>
        <w:jc w:val="both"/>
      </w:pPr>
      <w:r>
        <w:rPr/>
        <w:t>的要求，召集、召开股东大会，并由律师出席见证，确保中小股东与大股东的平等地位。公司与</w:t>
      </w:r>
      <w:r>
        <w:rPr>
          <w:spacing w:val="-96"/>
        </w:rPr>
        <w:t> </w:t>
      </w:r>
      <w:r>
        <w:rPr>
          <w:spacing w:val="-96"/>
        </w:rPr>
      </w:r>
      <w:r>
        <w:rPr/>
        <w:t>股东在人员、资产、财务、机构、业务做到了五独立，未发生过股东占用上市公司资金和资产的</w:t>
      </w:r>
      <w:r>
        <w:rPr>
          <w:spacing w:val="-96"/>
        </w:rPr>
        <w:t> </w:t>
      </w:r>
      <w:r>
        <w:rPr>
          <w:spacing w:val="-96"/>
        </w:rPr>
      </w:r>
      <w:r>
        <w:rPr/>
        <w:t>情况。</w:t>
      </w:r>
    </w:p>
    <w:p>
      <w:pPr>
        <w:pStyle w:val="BodyText"/>
        <w:spacing w:line="272" w:lineRule="exact"/>
        <w:ind w:left="558" w:right="208"/>
        <w:jc w:val="left"/>
      </w:pPr>
      <w:r>
        <w:rPr>
          <w:rFonts w:ascii="宋体" w:hAnsi="宋体" w:cs="宋体" w:eastAsia="宋体" w:hint="default"/>
        </w:rPr>
        <w:t>2</w:t>
      </w:r>
      <w:r>
        <w:rPr/>
        <w:t>、关于董事和董事会 公司严格按照《公司法》、《公司章程》规定的选聘程序选举董事，公司董事会的人数和人</w:t>
      </w:r>
    </w:p>
    <w:p>
      <w:pPr>
        <w:pStyle w:val="BodyText"/>
        <w:spacing w:line="272" w:lineRule="exact"/>
        <w:ind w:right="215"/>
        <w:jc w:val="both"/>
      </w:pPr>
      <w:r>
        <w:rPr/>
        <w:t>员构成符合法律、法规和《公司章程》的规定。公司董事能够以认真负责的态度出席董事会和股</w:t>
      </w:r>
      <w:r>
        <w:rPr>
          <w:spacing w:val="-96"/>
        </w:rPr>
        <w:t> </w:t>
      </w:r>
      <w:r>
        <w:rPr>
          <w:spacing w:val="-96"/>
        </w:rPr>
      </w:r>
      <w:r>
        <w:rPr/>
        <w:t>东大会，认真履行董事的职责。董事会下设战略发展委员会、审计委员会、提名委员会、薪酬与</w:t>
      </w:r>
      <w:r>
        <w:rPr>
          <w:spacing w:val="-96"/>
        </w:rPr>
        <w:t> </w:t>
      </w:r>
      <w:r>
        <w:rPr>
          <w:spacing w:val="-96"/>
        </w:rPr>
      </w:r>
      <w:r>
        <w:rPr/>
        <w:t>考核委员会四个专门委员会，对董事会审议事项进行事前审核，确保董事会科学决策。</w:t>
      </w:r>
    </w:p>
    <w:p>
      <w:pPr>
        <w:pStyle w:val="BodyText"/>
        <w:spacing w:line="272" w:lineRule="exact"/>
        <w:ind w:left="558" w:right="208"/>
        <w:jc w:val="left"/>
      </w:pPr>
      <w:r>
        <w:rPr>
          <w:rFonts w:ascii="宋体" w:hAnsi="宋体" w:cs="宋体" w:eastAsia="宋体" w:hint="default"/>
        </w:rPr>
        <w:t>3</w:t>
      </w:r>
      <w:r>
        <w:rPr/>
        <w:t>、关于监事和监事会 公司监事会严格遵守《监事会议事规则》，监事会人员构成符合法律、法规和《公司章程》</w:t>
      </w:r>
    </w:p>
    <w:p>
      <w:pPr>
        <w:pStyle w:val="BodyText"/>
        <w:spacing w:line="247" w:lineRule="exact"/>
        <w:ind w:right="96"/>
        <w:jc w:val="left"/>
      </w:pPr>
      <w:r>
        <w:rPr/>
        <w:t>的要求。公司公司监事能够认真履行自己的职责，本着对股东负责的态度，对公司财务以及董事</w:t>
      </w:r>
    </w:p>
    <w:p>
      <w:pPr>
        <w:pStyle w:val="BodyText"/>
        <w:spacing w:line="237" w:lineRule="auto" w:before="1"/>
        <w:ind w:left="558" w:right="208" w:hanging="420"/>
        <w:jc w:val="left"/>
      </w:pPr>
      <w:r>
        <w:rPr/>
        <w:t>和高级管理人员履行职责的合法合规性进行监督，并独立发表意见。 </w:t>
      </w:r>
      <w:r>
        <w:rPr>
          <w:rFonts w:ascii="宋体" w:hAnsi="宋体" w:cs="宋体" w:eastAsia="宋体" w:hint="default"/>
        </w:rPr>
        <w:t>4</w:t>
      </w:r>
      <w:r>
        <w:rPr/>
        <w:t>、关于绩效评价与激励约束机制 公司已建立公正、透明的董事、监事、高级管理人员的绩效评价标准与激励约束机制。 </w:t>
      </w:r>
      <w:r>
        <w:rPr>
          <w:rFonts w:ascii="宋体" w:hAnsi="宋体" w:cs="宋体" w:eastAsia="宋体" w:hint="default"/>
        </w:rPr>
        <w:t>5</w:t>
      </w:r>
      <w:r>
        <w:rPr/>
        <w:t>、关于信息披露与透明度 公司董事会秘书负责信息披露工作，接待股东来访和咨询，加强与股东的交流。公司严格执</w:t>
      </w:r>
    </w:p>
    <w:p>
      <w:pPr>
        <w:pStyle w:val="BodyText"/>
        <w:spacing w:line="272" w:lineRule="exact" w:before="25"/>
        <w:ind w:right="215"/>
        <w:jc w:val="both"/>
      </w:pPr>
      <w:r>
        <w:rPr/>
        <w:t>行《信息披露事务管理制度》，规范本公司信息披露行为，真实、准确、完整、及时地披露有关</w:t>
      </w:r>
      <w:r>
        <w:rPr>
          <w:spacing w:val="-96"/>
        </w:rPr>
        <w:t> </w:t>
      </w:r>
      <w:r>
        <w:rPr>
          <w:spacing w:val="-96"/>
        </w:rPr>
      </w:r>
      <w:r>
        <w:rPr/>
        <w:t>信息，并确保所有股东有平等的机会获得信息。</w:t>
      </w:r>
    </w:p>
    <w:p>
      <w:pPr>
        <w:pStyle w:val="BodyText"/>
        <w:spacing w:line="272" w:lineRule="exact"/>
        <w:ind w:left="558" w:right="208"/>
        <w:jc w:val="left"/>
      </w:pPr>
      <w:r>
        <w:rPr>
          <w:rFonts w:ascii="宋体" w:hAnsi="宋体" w:cs="宋体" w:eastAsia="宋体" w:hint="default"/>
        </w:rPr>
        <w:t>6</w:t>
      </w:r>
      <w:r>
        <w:rPr/>
        <w:t>、关于投资者关系 公司制定了《投资者关系管理制度》，并通过多种渠道加强投资者关系建设。公司通过上交</w:t>
      </w:r>
    </w:p>
    <w:p>
      <w:pPr>
        <w:pStyle w:val="BodyText"/>
        <w:spacing w:line="272" w:lineRule="exact"/>
        <w:ind w:right="213"/>
        <w:jc w:val="both"/>
      </w:pPr>
      <w:r>
        <w:rPr>
          <w:spacing w:val="-5"/>
        </w:rPr>
        <w:t>所网站按照信息披露的相关要求，认真回答投资者提出的相关问题，接待个人和机构投资者调研，</w:t>
      </w:r>
      <w:r>
        <w:rPr>
          <w:spacing w:val="-88"/>
        </w:rPr>
        <w:t> </w:t>
      </w:r>
      <w:r>
        <w:rPr>
          <w:spacing w:val="-88"/>
        </w:rPr>
      </w:r>
      <w:r>
        <w:rPr/>
        <w:t>促进公司与中小股东的良性互动。</w:t>
      </w:r>
    </w:p>
    <w:p>
      <w:pPr>
        <w:pStyle w:val="BodyText"/>
        <w:spacing w:line="272" w:lineRule="exact"/>
        <w:ind w:left="558" w:right="96"/>
        <w:jc w:val="left"/>
      </w:pPr>
      <w:r>
        <w:rPr>
          <w:rFonts w:ascii="宋体" w:hAnsi="宋体" w:cs="宋体" w:eastAsia="宋体" w:hint="default"/>
        </w:rPr>
        <w:t>7</w:t>
      </w:r>
      <w:r>
        <w:rPr/>
        <w:t>、关于利益相关者 </w:t>
      </w:r>
      <w:r>
        <w:rPr>
          <w:spacing w:val="-3"/>
        </w:rPr>
        <w:t>公司充分尊重和维护相关利益者的会公司充分尊重和维护相关利益者的合法权益，实现股东、</w:t>
      </w:r>
    </w:p>
    <w:p>
      <w:pPr>
        <w:pStyle w:val="BodyText"/>
        <w:spacing w:line="272" w:lineRule="exact"/>
        <w:ind w:left="558" w:right="203" w:hanging="420"/>
        <w:jc w:val="left"/>
      </w:pPr>
      <w:r>
        <w:rPr/>
        <w:t>员工、社会等各方利益的协调平衡，共同推动公司持续、健康地发展。 </w:t>
      </w:r>
      <w:r>
        <w:rPr>
          <w:spacing w:val="-5"/>
        </w:rPr>
        <w:t>报告期内，公司严格按照《内幕信息知情人登记管理规定》的要求，加强公司内幕信息保密、</w:t>
      </w:r>
    </w:p>
    <w:p>
      <w:pPr>
        <w:pStyle w:val="BodyText"/>
        <w:spacing w:line="248" w:lineRule="exact"/>
        <w:ind w:right="208"/>
        <w:jc w:val="left"/>
      </w:pPr>
      <w:r>
        <w:rPr/>
        <w:t>内幕信息知情人的登记备案工作，严格按照制度规定填报了内幕信息知情人登记档案表。</w:t>
      </w:r>
    </w:p>
    <w:p>
      <w:pPr>
        <w:spacing w:line="240" w:lineRule="auto" w:before="10"/>
        <w:rPr>
          <w:rFonts w:ascii="宋体" w:hAnsi="宋体" w:cs="宋体" w:eastAsia="宋体" w:hint="default"/>
          <w:sz w:val="22"/>
          <w:szCs w:val="22"/>
        </w:rPr>
      </w:pPr>
    </w:p>
    <w:p>
      <w:pPr>
        <w:pStyle w:val="BodyText"/>
        <w:spacing w:line="272" w:lineRule="exact"/>
        <w:ind w:left="558" w:right="208" w:hanging="420"/>
        <w:jc w:val="left"/>
      </w:pPr>
      <w:r>
        <w:rPr/>
        <w:t>公司治理与《公司法》和中国证监会相关规定的要求是否存在差异；如有差异，应当说明原因 截止本报告期末，本公司治理情况符合上市公司规范运作要求，与中国证监会相关规定的要</w:t>
      </w:r>
    </w:p>
    <w:p>
      <w:pPr>
        <w:pStyle w:val="BodyText"/>
        <w:spacing w:line="247" w:lineRule="exact"/>
        <w:ind w:right="96"/>
        <w:jc w:val="left"/>
      </w:pPr>
      <w:r>
        <w:rPr/>
        <w:t>求不存在重大差异。公司将继续根据相关规定不断完善公司内部治理制度，不断强化内部控制管</w:t>
      </w:r>
    </w:p>
    <w:p>
      <w:pPr>
        <w:pStyle w:val="BodyText"/>
        <w:spacing w:line="274" w:lineRule="exact"/>
        <w:ind w:right="208"/>
        <w:jc w:val="left"/>
      </w:pPr>
      <w:r>
        <w:rPr/>
        <w:t>理，提高公司规范运作和治理水平。</w:t>
      </w:r>
    </w:p>
    <w:p>
      <w:pPr>
        <w:spacing w:after="0" w:line="274" w:lineRule="exact"/>
        <w:jc w:val="left"/>
        <w:sectPr>
          <w:footerReference w:type="default" r:id="rId24"/>
          <w:pgSz w:w="11910" w:h="16840"/>
          <w:pgMar w:footer="1194" w:header="882" w:top="1120" w:bottom="1380" w:left="1660" w:right="1060"/>
        </w:sectPr>
      </w:pPr>
    </w:p>
    <w:p>
      <w:pPr>
        <w:spacing w:line="240" w:lineRule="auto" w:before="4"/>
        <w:rPr>
          <w:rFonts w:ascii="宋体" w:hAnsi="宋体" w:cs="宋体" w:eastAsia="宋体" w:hint="default"/>
          <w:sz w:val="25"/>
          <w:szCs w:val="25"/>
        </w:rPr>
      </w:pPr>
    </w:p>
    <w:p>
      <w:pPr>
        <w:pStyle w:val="Heading3"/>
        <w:spacing w:line="240" w:lineRule="auto"/>
        <w:ind w:left="238" w:right="134"/>
        <w:jc w:val="left"/>
        <w:rPr>
          <w:b w:val="0"/>
          <w:bCs w:val="0"/>
        </w:rPr>
      </w:pPr>
      <w:r>
        <w:rPr/>
        <w:t>二、董事履行职责情况</w:t>
      </w:r>
      <w:r>
        <w:rPr>
          <w:b w:val="0"/>
          <w:bCs w:val="0"/>
        </w:rPr>
      </w:r>
    </w:p>
    <w:p>
      <w:pPr>
        <w:pStyle w:val="Heading3"/>
        <w:spacing w:line="240" w:lineRule="auto" w:before="57"/>
        <w:ind w:left="238" w:right="1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981"/>
        <w:gridCol w:w="846"/>
        <w:gridCol w:w="1099"/>
        <w:gridCol w:w="852"/>
        <w:gridCol w:w="968"/>
        <w:gridCol w:w="905"/>
        <w:gridCol w:w="845"/>
        <w:gridCol w:w="1292"/>
        <w:gridCol w:w="1261"/>
      </w:tblGrid>
      <w:tr>
        <w:trPr>
          <w:trHeight w:val="583" w:hRule="exact"/>
        </w:trPr>
        <w:tc>
          <w:tcPr>
            <w:tcW w:w="98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65" w:right="271"/>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99" w:right="101"/>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202" w:right="193"/>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33" w:hRule="exact"/>
        </w:trPr>
        <w:tc>
          <w:tcPr>
            <w:tcW w:w="981" w:type="dxa"/>
            <w:vMerge/>
            <w:tcBorders>
              <w:left w:val="single" w:sz="12"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1" w:right="121"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3" w:right="10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2"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2" w:right="161"/>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9" w:right="128"/>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5" w:right="203"/>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3" w:right="113"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18" w:right="193"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7"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2</w:t>
            </w:r>
          </w:p>
        </w:tc>
      </w:tr>
      <w:tr>
        <w:trPr>
          <w:trHeight w:val="288"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2</w:t>
            </w:r>
          </w:p>
        </w:tc>
      </w:tr>
      <w:tr>
        <w:trPr>
          <w:trHeight w:val="287"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2</w:t>
            </w:r>
          </w:p>
        </w:tc>
      </w:tr>
      <w:tr>
        <w:trPr>
          <w:trHeight w:val="287"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刘钧</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2</w:t>
            </w:r>
          </w:p>
        </w:tc>
      </w:tr>
      <w:tr>
        <w:trPr>
          <w:trHeight w:val="288"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2</w:t>
            </w:r>
          </w:p>
        </w:tc>
      </w:tr>
      <w:tr>
        <w:trPr>
          <w:trHeight w:val="287"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1</w:t>
            </w:r>
          </w:p>
        </w:tc>
      </w:tr>
      <w:tr>
        <w:trPr>
          <w:trHeight w:val="288"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2</w:t>
            </w:r>
          </w:p>
        </w:tc>
      </w:tr>
      <w:tr>
        <w:trPr>
          <w:trHeight w:val="287"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李葛卫</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1</w:t>
            </w:r>
          </w:p>
        </w:tc>
      </w:tr>
      <w:tr>
        <w:trPr>
          <w:trHeight w:val="288"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柏丹</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w:t>
            </w:r>
          </w:p>
        </w:tc>
      </w:tr>
      <w:tr>
        <w:trPr>
          <w:trHeight w:val="287" w:hRule="exact"/>
        </w:trPr>
        <w:tc>
          <w:tcPr>
            <w:tcW w:w="98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89"/>
              <w:jc w:val="right"/>
              <w:rPr>
                <w:rFonts w:ascii="宋体" w:hAnsi="宋体" w:cs="宋体" w:eastAsia="宋体" w:hint="default"/>
                <w:sz w:val="21"/>
                <w:szCs w:val="21"/>
              </w:rPr>
            </w:pPr>
            <w:r>
              <w:rPr>
                <w:rFonts w:ascii="宋体"/>
                <w:sz w:val="21"/>
              </w:rPr>
              <w:t>2</w:t>
            </w:r>
          </w:p>
        </w:tc>
      </w:tr>
      <w:tr>
        <w:trPr>
          <w:trHeight w:val="296" w:hRule="exact"/>
        </w:trPr>
        <w:tc>
          <w:tcPr>
            <w:tcW w:w="98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c>
          <w:tcPr>
            <w:tcW w:w="96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2</w:t>
            </w:r>
          </w:p>
        </w:tc>
      </w:tr>
    </w:tbl>
    <w:p>
      <w:pPr>
        <w:spacing w:line="240" w:lineRule="auto" w:before="6"/>
        <w:rPr>
          <w:rFonts w:ascii="宋体" w:hAnsi="宋体" w:cs="宋体" w:eastAsia="宋体" w:hint="default"/>
          <w:b/>
          <w:bCs/>
          <w:sz w:val="15"/>
          <w:szCs w:val="15"/>
        </w:rPr>
      </w:pPr>
    </w:p>
    <w:p>
      <w:pPr>
        <w:pStyle w:val="BodyText"/>
        <w:spacing w:line="273" w:lineRule="exact" w:before="35"/>
        <w:ind w:left="238" w:right="134"/>
        <w:jc w:val="left"/>
      </w:pPr>
      <w:r>
        <w:rPr/>
        <w:t>连续两次未亲自出席董事会会议的说明</w:t>
      </w:r>
    </w:p>
    <w:p>
      <w:pPr>
        <w:pStyle w:val="BodyText"/>
        <w:spacing w:line="272" w:lineRule="exact" w:before="26"/>
        <w:ind w:left="238" w:right="252" w:firstLine="420"/>
        <w:jc w:val="both"/>
      </w:pPr>
      <w:r>
        <w:rPr/>
        <w:t>独立董事柏丹先生于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spacing w:val="-4"/>
        </w:rPr>
        <w:t>日向董事会提出辞职，因辞职导致公司独立董事低于法定</w:t>
      </w:r>
      <w:r>
        <w:rPr/>
        <w:t> </w:t>
      </w:r>
      <w:r>
        <w:rPr>
          <w:spacing w:val="-5"/>
        </w:rPr>
        <w:t>最低人数，至新的独立董事聘任前柏丹先生按照规定应继续履行其独立董事职责。董事会第</w:t>
      </w:r>
      <w:r>
        <w:rPr>
          <w:spacing w:val="-20"/>
        </w:rPr>
        <w:t> </w:t>
      </w:r>
      <w:r>
        <w:rPr>
          <w:rFonts w:ascii="宋体" w:hAnsi="宋体" w:cs="宋体" w:eastAsia="宋体" w:hint="default"/>
          <w:spacing w:val="-22"/>
        </w:rPr>
        <w:t>5</w:t>
      </w:r>
      <w:r>
        <w:rPr>
          <w:spacing w:val="-22"/>
        </w:rPr>
        <w:t>、</w:t>
      </w:r>
      <w:r>
        <w:rPr>
          <w:rFonts w:ascii="宋体" w:hAnsi="宋体" w:cs="宋体" w:eastAsia="宋体" w:hint="default"/>
          <w:spacing w:val="-22"/>
        </w:rPr>
        <w:t>6</w:t>
      </w:r>
      <w:r>
        <w:rPr>
          <w:spacing w:val="-22"/>
        </w:rPr>
        <w:t>、</w:t>
      </w:r>
      <w:r>
        <w:rPr>
          <w:spacing w:val="-101"/>
        </w:rPr>
        <w:t> </w:t>
      </w:r>
      <w:r>
        <w:rPr>
          <w:rFonts w:ascii="宋体" w:hAnsi="宋体" w:cs="宋体" w:eastAsia="宋体" w:hint="default"/>
        </w:rPr>
        <w:t>7</w:t>
      </w:r>
      <w:r>
        <w:rPr/>
        <w:t>、</w:t>
      </w:r>
      <w:r>
        <w:rPr>
          <w:rFonts w:ascii="宋体" w:hAnsi="宋体" w:cs="宋体" w:eastAsia="宋体" w:hint="default"/>
        </w:rPr>
        <w:t>10</w:t>
      </w:r>
      <w:r>
        <w:rPr/>
        <w:t>、</w:t>
      </w:r>
      <w:r>
        <w:rPr>
          <w:rFonts w:ascii="宋体" w:hAnsi="宋体" w:cs="宋体" w:eastAsia="宋体" w:hint="default"/>
        </w:rPr>
        <w:t>11</w:t>
      </w:r>
      <w:r>
        <w:rPr>
          <w:rFonts w:ascii="宋体" w:hAnsi="宋体" w:cs="宋体" w:eastAsia="宋体" w:hint="default"/>
          <w:spacing w:val="-56"/>
        </w:rPr>
        <w:t> </w:t>
      </w:r>
      <w:r>
        <w:rPr/>
        <w:t>次会议因公出差，未能按时表决意见。</w:t>
      </w:r>
    </w:p>
    <w:p>
      <w:pPr>
        <w:spacing w:line="240" w:lineRule="auto" w:before="6"/>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4525"/>
        <w:gridCol w:w="4525"/>
      </w:tblGrid>
      <w:tr>
        <w:trPr>
          <w:trHeight w:val="295" w:hRule="exact"/>
        </w:trPr>
        <w:tc>
          <w:tcPr>
            <w:tcW w:w="452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9</w:t>
            </w:r>
          </w:p>
        </w:tc>
      </w:tr>
      <w:tr>
        <w:trPr>
          <w:trHeight w:val="296" w:hRule="exact"/>
        </w:trPr>
        <w:tc>
          <w:tcPr>
            <w:tcW w:w="452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r>
    </w:tbl>
    <w:p>
      <w:pPr>
        <w:pStyle w:val="BodyText"/>
        <w:spacing w:line="238" w:lineRule="exact"/>
        <w:ind w:left="658" w:right="134"/>
        <w:jc w:val="left"/>
      </w:pPr>
      <w:r>
        <w:rPr/>
        <w:t>报告期内，公司共召开董事会会议</w:t>
      </w:r>
      <w:r>
        <w:rPr>
          <w:spacing w:val="-53"/>
        </w:rPr>
        <w:t> </w:t>
      </w:r>
      <w:r>
        <w:rPr>
          <w:rFonts w:ascii="宋体" w:hAnsi="宋体" w:cs="宋体" w:eastAsia="宋体" w:hint="default"/>
        </w:rPr>
        <w:t>13</w:t>
      </w:r>
      <w:r>
        <w:rPr>
          <w:rFonts w:ascii="宋体" w:hAnsi="宋体" w:cs="宋体" w:eastAsia="宋体" w:hint="default"/>
          <w:spacing w:val="-53"/>
        </w:rPr>
        <w:t> </w:t>
      </w:r>
      <w:r>
        <w:rPr>
          <w:spacing w:val="-4"/>
        </w:rPr>
        <w:t>次，其中：第七届董事会召开会议</w:t>
      </w:r>
      <w:r>
        <w:rPr>
          <w:spacing w:val="-53"/>
        </w:rPr>
        <w:t> </w:t>
      </w:r>
      <w:r>
        <w:rPr>
          <w:rFonts w:ascii="宋体" w:hAnsi="宋体" w:cs="宋体" w:eastAsia="宋体" w:hint="default"/>
        </w:rPr>
        <w:t>1</w:t>
      </w:r>
      <w:r>
        <w:rPr>
          <w:rFonts w:ascii="宋体" w:hAnsi="宋体" w:cs="宋体" w:eastAsia="宋体" w:hint="default"/>
          <w:spacing w:val="-53"/>
        </w:rPr>
        <w:t> </w:t>
      </w:r>
      <w:r>
        <w:rPr>
          <w:spacing w:val="-4"/>
        </w:rPr>
        <w:t>次，第八届董事会</w:t>
      </w:r>
    </w:p>
    <w:p>
      <w:pPr>
        <w:pStyle w:val="BodyText"/>
        <w:spacing w:line="274" w:lineRule="exact"/>
        <w:ind w:left="238" w:right="134"/>
        <w:jc w:val="left"/>
      </w:pPr>
      <w:r>
        <w:rPr/>
        <w:t>召开会议</w:t>
      </w:r>
      <w:r>
        <w:rPr>
          <w:spacing w:val="-54"/>
        </w:rPr>
        <w:t> </w:t>
      </w:r>
      <w:r>
        <w:rPr>
          <w:rFonts w:ascii="宋体" w:hAnsi="宋体" w:cs="宋体" w:eastAsia="宋体" w:hint="default"/>
        </w:rPr>
        <w:t>12</w:t>
      </w:r>
      <w:r>
        <w:rPr>
          <w:rFonts w:ascii="宋体" w:hAnsi="宋体" w:cs="宋体" w:eastAsia="宋体" w:hint="default"/>
          <w:spacing w:val="-54"/>
        </w:rPr>
        <w:t> </w:t>
      </w:r>
      <w:r>
        <w:rPr/>
        <w:t>次。</w:t>
      </w:r>
    </w:p>
    <w:p>
      <w:pPr>
        <w:spacing w:line="240" w:lineRule="auto" w:before="2"/>
        <w:rPr>
          <w:rFonts w:ascii="宋体" w:hAnsi="宋体" w:cs="宋体" w:eastAsia="宋体" w:hint="default"/>
          <w:sz w:val="25"/>
          <w:szCs w:val="25"/>
        </w:rPr>
      </w:pPr>
    </w:p>
    <w:p>
      <w:pPr>
        <w:pStyle w:val="Heading3"/>
        <w:spacing w:line="240" w:lineRule="auto" w:before="0"/>
        <w:ind w:left="238" w:right="1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2" w:lineRule="exact" w:before="58"/>
        <w:ind w:left="238" w:right="255" w:firstLine="420"/>
        <w:jc w:val="both"/>
      </w:pPr>
      <w:r>
        <w:rPr/>
        <w:t>对</w:t>
      </w:r>
      <w:r>
        <w:rPr>
          <w:spacing w:val="-46"/>
        </w:rPr>
        <w:t> </w:t>
      </w:r>
      <w:r>
        <w:rPr>
          <w:rFonts w:ascii="宋体" w:hAnsi="宋体" w:cs="宋体" w:eastAsia="宋体" w:hint="default"/>
        </w:rPr>
        <w:t>2013</w:t>
      </w:r>
      <w:r>
        <w:rPr>
          <w:rFonts w:ascii="宋体" w:hAnsi="宋体" w:cs="宋体" w:eastAsia="宋体" w:hint="default"/>
          <w:spacing w:val="-46"/>
        </w:rPr>
        <w:t> </w:t>
      </w:r>
      <w:r>
        <w:rPr>
          <w:spacing w:val="-3"/>
        </w:rPr>
        <w:t>年年度股东大会由股东方提出的临时提案——《关于为锦州港全资子公司锦港国贸贷</w:t>
      </w:r>
      <w:r>
        <w:rPr/>
        <w:t> 款提供担保的议案》，独立董事刘宁宇、李葛卫认为，鉴于西藏海涵交通发展有限公司对锦港国</w:t>
      </w:r>
      <w:r>
        <w:rPr>
          <w:spacing w:val="-96"/>
        </w:rPr>
        <w:t> </w:t>
      </w:r>
      <w:r>
        <w:rPr>
          <w:spacing w:val="-96"/>
        </w:rPr>
      </w:r>
      <w:r>
        <w:rPr/>
        <w:t>际贸易发展有限公司受托经营的情况，只有在西藏海涵交通发展有限公司对受托资产的安全性及</w:t>
      </w:r>
      <w:r>
        <w:rPr>
          <w:spacing w:val="-96"/>
        </w:rPr>
        <w:t> </w:t>
      </w:r>
      <w:r>
        <w:rPr>
          <w:spacing w:val="-96"/>
        </w:rPr>
      </w:r>
      <w:r>
        <w:rPr/>
        <w:t>受托期间可能造成的损失能够提供充分有效的保全措施的情况下，同意将其贷款提供担保事项提</w:t>
      </w:r>
      <w:r>
        <w:rPr>
          <w:spacing w:val="-96"/>
        </w:rPr>
        <w:t> </w:t>
      </w:r>
      <w:r>
        <w:rPr>
          <w:spacing w:val="-96"/>
        </w:rPr>
      </w:r>
      <w:r>
        <w:rPr/>
        <w:t>交股东大会表决；独立董事柏丹认为，该委托贷款的目的是推动锦港国贸开展油品贸易，并且由</w:t>
      </w:r>
      <w:r>
        <w:rPr>
          <w:spacing w:val="-96"/>
        </w:rPr>
        <w:t> </w:t>
      </w:r>
      <w:r>
        <w:rPr>
          <w:spacing w:val="-96"/>
        </w:rPr>
      </w:r>
      <w:r>
        <w:rPr/>
        <w:t>锦州港提供连带保证担保，最终的资金安全保障责任还将由锦州港承担。建议在议案中进一步明</w:t>
      </w:r>
      <w:r>
        <w:rPr>
          <w:spacing w:val="-96"/>
        </w:rPr>
        <w:t> </w:t>
      </w:r>
      <w:r>
        <w:rPr>
          <w:spacing w:val="-96"/>
        </w:rPr>
      </w:r>
      <w:r>
        <w:rPr/>
        <w:t>确贷款的用途，并对贷款到期时本金的归还或处置方式予以明确，以保证委托贷款本金安全。同</w:t>
      </w:r>
      <w:r>
        <w:rPr>
          <w:spacing w:val="-96"/>
        </w:rPr>
        <w:t> </w:t>
      </w:r>
      <w:r>
        <w:rPr>
          <w:spacing w:val="-96"/>
        </w:rPr>
      </w:r>
      <w:r>
        <w:rPr/>
        <w:t>意对本议案进行上述修改后，提交</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3"/>
        </w:rPr>
        <w:t> </w:t>
      </w:r>
      <w:r>
        <w:rPr/>
        <w:t>日拟召开的股东大会审议表决。</w:t>
      </w:r>
    </w:p>
    <w:p>
      <w:pPr>
        <w:pStyle w:val="BodyText"/>
        <w:spacing w:line="272" w:lineRule="exact"/>
        <w:ind w:left="238" w:right="255" w:firstLine="420"/>
        <w:jc w:val="both"/>
      </w:pPr>
      <w:r>
        <w:rPr/>
        <w:t>对</w:t>
      </w:r>
      <w:r>
        <w:rPr>
          <w:spacing w:val="-46"/>
        </w:rPr>
        <w:t> </w:t>
      </w:r>
      <w:r>
        <w:rPr>
          <w:rFonts w:ascii="宋体" w:hAnsi="宋体" w:cs="宋体" w:eastAsia="宋体" w:hint="default"/>
        </w:rPr>
        <w:t>2013</w:t>
      </w:r>
      <w:r>
        <w:rPr>
          <w:rFonts w:ascii="宋体" w:hAnsi="宋体" w:cs="宋体" w:eastAsia="宋体" w:hint="default"/>
          <w:spacing w:val="-46"/>
        </w:rPr>
        <w:t> </w:t>
      </w:r>
      <w:r>
        <w:rPr>
          <w:spacing w:val="-3"/>
        </w:rPr>
        <w:t>年年度股东大会由股东方提出的临时提案——《关于提请股东大会审议向北京盛通华</w:t>
      </w:r>
      <w:r>
        <w:rPr/>
        <w:t> 诚投资有限责任公司委托贷款的议案》，独立董事刘宁宇、李葛卫认为，应取得东方集团实业股</w:t>
      </w:r>
      <w:r>
        <w:rPr>
          <w:spacing w:val="-96"/>
        </w:rPr>
        <w:t> </w:t>
      </w:r>
      <w:r>
        <w:rPr>
          <w:spacing w:val="-96"/>
        </w:rPr>
      </w:r>
      <w:r>
        <w:rPr/>
        <w:t>份有限公司的审计报告，确认具有担保能力的前提下，同意提交股东大会审议。独立董事柏丹认</w:t>
      </w:r>
    </w:p>
    <w:p>
      <w:pPr>
        <w:pStyle w:val="BodyText"/>
        <w:spacing w:line="272" w:lineRule="exact"/>
        <w:ind w:left="238" w:right="238"/>
        <w:jc w:val="left"/>
      </w:pPr>
      <w:r>
        <w:rPr/>
        <w:t>为，该议案与《关于为全资子公司锦港国贸贷款提供担保的议案》的议案性质相同，但贷款期限</w:t>
      </w:r>
      <w:r>
        <w:rPr>
          <w:spacing w:val="-96"/>
        </w:rPr>
        <w:t> </w:t>
      </w:r>
      <w:r>
        <w:rPr>
          <w:spacing w:val="-96"/>
        </w:rPr>
      </w:r>
      <w:r>
        <w:rPr/>
        <w:t>为</w:t>
      </w:r>
      <w:r>
        <w:rPr>
          <w:spacing w:val="-50"/>
        </w:rPr>
        <w:t> </w:t>
      </w:r>
      <w:r>
        <w:rPr>
          <w:rFonts w:ascii="宋体" w:hAnsi="宋体" w:cs="宋体" w:eastAsia="宋体" w:hint="default"/>
        </w:rPr>
        <w:t>3</w:t>
      </w:r>
      <w:r>
        <w:rPr>
          <w:rFonts w:ascii="宋体" w:hAnsi="宋体" w:cs="宋体" w:eastAsia="宋体" w:hint="default"/>
          <w:spacing w:val="-50"/>
        </w:rPr>
        <w:t> </w:t>
      </w:r>
      <w:r>
        <w:rPr/>
        <w:t>年，我认为应一致，贷款期限均为</w:t>
      </w:r>
      <w:r>
        <w:rPr>
          <w:spacing w:val="-50"/>
        </w:rPr>
        <w:t> </w:t>
      </w:r>
      <w:r>
        <w:rPr>
          <w:rFonts w:ascii="宋体" w:hAnsi="宋体" w:cs="宋体" w:eastAsia="宋体" w:hint="default"/>
        </w:rPr>
        <w:t>1</w:t>
      </w:r>
      <w:r>
        <w:rPr>
          <w:rFonts w:ascii="宋体" w:hAnsi="宋体" w:cs="宋体" w:eastAsia="宋体" w:hint="default"/>
          <w:spacing w:val="-50"/>
        </w:rPr>
        <w:t> </w:t>
      </w:r>
      <w:r>
        <w:rPr/>
        <w:t>年。在本议案贷款期限修改的前提下，同意将本议案提</w:t>
      </w:r>
    </w:p>
    <w:p>
      <w:pPr>
        <w:pStyle w:val="BodyText"/>
        <w:spacing w:line="246" w:lineRule="exact"/>
        <w:ind w:left="238" w:right="134"/>
        <w:jc w:val="left"/>
      </w:pPr>
      <w:r>
        <w:rPr/>
        <w:t>交</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3</w:t>
      </w:r>
      <w:r>
        <w:rPr>
          <w:rFonts w:ascii="宋体" w:hAnsi="宋体" w:cs="宋体" w:eastAsia="宋体" w:hint="default"/>
          <w:spacing w:val="-53"/>
        </w:rPr>
        <w:t> </w:t>
      </w:r>
      <w:r>
        <w:rPr/>
        <w:t>日拟召开的股东大会审议表决。</w:t>
      </w:r>
    </w:p>
    <w:p>
      <w:pPr>
        <w:pStyle w:val="BodyText"/>
        <w:spacing w:line="272" w:lineRule="exact" w:before="26"/>
        <w:ind w:left="238" w:right="255" w:firstLine="420"/>
        <w:jc w:val="both"/>
      </w:pPr>
      <w:r>
        <w:rPr/>
        <w:t>对</w:t>
      </w:r>
      <w:r>
        <w:rPr>
          <w:spacing w:val="-46"/>
        </w:rPr>
        <w:t> </w:t>
      </w:r>
      <w:r>
        <w:rPr>
          <w:rFonts w:ascii="宋体" w:hAnsi="宋体" w:cs="宋体" w:eastAsia="宋体" w:hint="default"/>
        </w:rPr>
        <w:t>2013</w:t>
      </w:r>
      <w:r>
        <w:rPr>
          <w:rFonts w:ascii="宋体" w:hAnsi="宋体" w:cs="宋体" w:eastAsia="宋体" w:hint="default"/>
          <w:spacing w:val="-46"/>
        </w:rPr>
        <w:t> </w:t>
      </w:r>
      <w:r>
        <w:rPr>
          <w:spacing w:val="-3"/>
        </w:rPr>
        <w:t>年年度股东大会由股东方提出的临时提案——《关于提请股东大会授权公司管理层与</w:t>
      </w:r>
      <w:r>
        <w:rPr/>
        <w:t> 关联企业东方集团财务有限责任公司办理相关业务的议案》，独立董事柏丹认为，针对该议案，</w:t>
      </w:r>
    </w:p>
    <w:p>
      <w:pPr>
        <w:spacing w:after="0" w:line="272" w:lineRule="exact"/>
        <w:jc w:val="both"/>
        <w:sectPr>
          <w:footerReference w:type="default" r:id="rId25"/>
          <w:pgSz w:w="11910" w:h="16840"/>
          <w:pgMar w:footer="1194" w:header="882" w:top="1120" w:bottom="1380" w:left="1560" w:right="1020"/>
          <w:pgNumType w:start="41"/>
        </w:sectPr>
      </w:pPr>
    </w:p>
    <w:p>
      <w:pPr>
        <w:spacing w:line="240" w:lineRule="auto" w:before="4"/>
        <w:rPr>
          <w:rFonts w:ascii="宋体" w:hAnsi="宋体" w:cs="宋体" w:eastAsia="宋体" w:hint="default"/>
          <w:sz w:val="25"/>
          <w:szCs w:val="25"/>
        </w:rPr>
      </w:pPr>
    </w:p>
    <w:p>
      <w:pPr>
        <w:pStyle w:val="BodyText"/>
        <w:spacing w:line="272" w:lineRule="exact" w:before="63"/>
        <w:ind w:right="215"/>
        <w:jc w:val="both"/>
      </w:pPr>
      <w:r>
        <w:rPr/>
        <w:t>东方集团财务有限公司因注册在异地，不利于公司财务操作的便利，并且可能增加成本，也不利</w:t>
      </w:r>
      <w:r>
        <w:rPr>
          <w:spacing w:val="-96"/>
        </w:rPr>
        <w:t> </w:t>
      </w:r>
      <w:r>
        <w:rPr>
          <w:spacing w:val="-96"/>
        </w:rPr>
      </w:r>
      <w:r>
        <w:rPr/>
        <w:t>于锦州港获得锦州当地政府和当地银行的支持。同时，议案中贷款利率条件也并不能给锦州港带</w:t>
      </w:r>
      <w:r>
        <w:rPr>
          <w:spacing w:val="-96"/>
        </w:rPr>
        <w:t> </w:t>
      </w:r>
      <w:r>
        <w:rPr>
          <w:spacing w:val="-96"/>
        </w:rPr>
      </w:r>
      <w:r>
        <w:rPr/>
        <w:t>来额外利益，不符合资金获利最大化的目的。因此，认为该议案不宜提交股东会表决。</w:t>
      </w:r>
    </w:p>
    <w:p>
      <w:pPr>
        <w:spacing w:line="240" w:lineRule="auto" w:before="5"/>
        <w:rPr>
          <w:rFonts w:ascii="宋体" w:hAnsi="宋体" w:cs="宋体" w:eastAsia="宋体" w:hint="default"/>
          <w:sz w:val="23"/>
          <w:szCs w:val="23"/>
        </w:rPr>
      </w:pPr>
    </w:p>
    <w:p>
      <w:pPr>
        <w:spacing w:line="290"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三、董事会下设专门委员会在报告期内履行职责时所提出的重要意见和建议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报告期内，公司董事会下设的战略决策委员会、审计委员会、薪酬与考核委员会和提名委员</w:t>
      </w:r>
    </w:p>
    <w:p>
      <w:pPr>
        <w:pStyle w:val="BodyText"/>
        <w:spacing w:line="227" w:lineRule="exact"/>
        <w:ind w:right="96"/>
        <w:jc w:val="left"/>
      </w:pPr>
      <w:r>
        <w:rPr/>
        <w:t>会按照各自工作细则的规定，认真勤勉地履行了各自职责，在公司经营管理中充分发挥了其专业</w:t>
      </w:r>
    </w:p>
    <w:p>
      <w:pPr>
        <w:pStyle w:val="BodyText"/>
        <w:spacing w:line="272" w:lineRule="exact"/>
        <w:ind w:right="208"/>
        <w:jc w:val="left"/>
      </w:pPr>
      <w:r>
        <w:rPr/>
        <w:t>性作用：</w:t>
      </w:r>
    </w:p>
    <w:p>
      <w:pPr>
        <w:pStyle w:val="BodyText"/>
        <w:spacing w:line="272" w:lineRule="exact" w:before="26"/>
        <w:ind w:right="208" w:firstLine="420"/>
        <w:jc w:val="left"/>
      </w:pPr>
      <w:r>
        <w:rPr/>
        <w:t>战略决策委员会在公司长期发展战略制定等重大战略决策研究过程中，提出了重要的建设性 意见，提高了公司重大决策的效率。</w:t>
      </w:r>
    </w:p>
    <w:p>
      <w:pPr>
        <w:pStyle w:val="BodyText"/>
        <w:spacing w:line="272" w:lineRule="exact"/>
        <w:ind w:right="96" w:firstLine="420"/>
        <w:jc w:val="left"/>
      </w:pPr>
      <w:r>
        <w:rPr/>
        <w:t>董事会审计委员会在公司聘任审计机构、内部控制制度的建设、定期报告编制和年度审计等 </w:t>
      </w:r>
      <w:r>
        <w:rPr>
          <w:spacing w:val="-3"/>
        </w:rPr>
        <w:t>工作中积极发挥了专业委员会的作用，对拟聘任审计机构的从业资格和专业能力进行了认真审核，</w:t>
      </w:r>
      <w:r>
        <w:rPr>
          <w:spacing w:val="-69"/>
        </w:rPr>
        <w:t> </w:t>
      </w:r>
      <w:r>
        <w:rPr>
          <w:spacing w:val="-69"/>
        </w:rPr>
      </w:r>
      <w:r>
        <w:rPr/>
        <w:t>在公司定期报告编制和年度报告审计过程中，与年审会计师积极沟通，审阅财务报告，认真履行</w:t>
      </w:r>
      <w:r>
        <w:rPr>
          <w:spacing w:val="-96"/>
        </w:rPr>
        <w:t> </w:t>
      </w:r>
      <w:r>
        <w:rPr>
          <w:spacing w:val="-96"/>
        </w:rPr>
      </w:r>
      <w:r>
        <w:rPr/>
        <w:t>了专业职责。</w:t>
      </w:r>
    </w:p>
    <w:p>
      <w:pPr>
        <w:pStyle w:val="BodyText"/>
        <w:spacing w:line="272" w:lineRule="exact"/>
        <w:ind w:right="208" w:firstLine="420"/>
        <w:jc w:val="left"/>
      </w:pPr>
      <w:r>
        <w:rPr/>
        <w:t>董事会薪酬与考核委员会对公司董事及高级管理人员的履职及薪酬制度执行情况进行了监督 审查，为董事会建立和完善高管激励机制发挥了专业作用。</w:t>
      </w:r>
    </w:p>
    <w:p>
      <w:pPr>
        <w:pStyle w:val="BodyText"/>
        <w:spacing w:line="272" w:lineRule="exact"/>
        <w:ind w:right="208" w:firstLine="420"/>
        <w:jc w:val="left"/>
      </w:pPr>
      <w:r>
        <w:rPr/>
        <w:t>董事会提名委员会在公司董事会换届选举及高级管理人员聘任工作中，对候选人进行了专业 资格审核，并向董事会发表了专业意见。</w:t>
      </w:r>
    </w:p>
    <w:p>
      <w:pPr>
        <w:spacing w:line="240" w:lineRule="auto" w:before="4"/>
        <w:rPr>
          <w:rFonts w:ascii="宋体" w:hAnsi="宋体" w:cs="宋体" w:eastAsia="宋体" w:hint="default"/>
          <w:sz w:val="23"/>
          <w:szCs w:val="23"/>
        </w:rPr>
      </w:pPr>
    </w:p>
    <w:p>
      <w:pPr>
        <w:spacing w:line="290" w:lineRule="auto" w:before="0"/>
        <w:ind w:left="558" w:right="5038" w:hanging="420"/>
        <w:jc w:val="left"/>
        <w:rPr>
          <w:rFonts w:ascii="宋体" w:hAnsi="宋体" w:cs="宋体" w:eastAsia="宋体" w:hint="default"/>
          <w:sz w:val="21"/>
          <w:szCs w:val="21"/>
        </w:rPr>
      </w:pPr>
      <w:r>
        <w:rPr>
          <w:rFonts w:ascii="宋体" w:hAnsi="宋体" w:cs="宋体" w:eastAsia="宋体" w:hint="default"/>
          <w:b/>
          <w:bCs/>
          <w:sz w:val="21"/>
          <w:szCs w:val="21"/>
        </w:rPr>
        <w:t>四、监事会发现公司存在风险的说明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13"/>
        <w:rPr>
          <w:rFonts w:ascii="宋体" w:hAnsi="宋体" w:cs="宋体" w:eastAsia="宋体" w:hint="default"/>
          <w:sz w:val="23"/>
          <w:szCs w:val="23"/>
        </w:rPr>
      </w:pPr>
    </w:p>
    <w:p>
      <w:pPr>
        <w:pStyle w:val="Heading3"/>
        <w:spacing w:line="272" w:lineRule="exact" w:before="0"/>
        <w:ind w:left="558" w:right="208" w:hanging="420"/>
        <w:jc w:val="left"/>
        <w:rPr>
          <w:b w:val="0"/>
          <w:bCs w:val="0"/>
        </w:rPr>
      </w:pPr>
      <w:r>
        <w:rPr>
          <w:w w:val="95"/>
        </w:rPr>
        <w:t>五、公司就其与控股股东在业务、人员、资产、机构、财务等方面存在的不能保证独立性、不能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272" w:lineRule="exact" w:before="61"/>
        <w:ind w:right="208" w:firstLine="420"/>
        <w:jc w:val="left"/>
      </w:pPr>
      <w:r>
        <w:rPr/>
        <w:t>公司目前不存在控股股东，公司独立自主的经营能力，与股东能够在业务、人员、资产、机 构及财务等方面做到五分开，不存在与股东不能保证独立性、不能保持自主经营能力的情况。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290"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六、报告期内对高级管理人员的考评机制，以及激励机制的建立、实施情况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公司已经建立了全员绩效考评机制，对高级管理人员实施年度目标责任考核。公司董事会薪</w:t>
      </w:r>
    </w:p>
    <w:p>
      <w:pPr>
        <w:pStyle w:val="BodyText"/>
        <w:spacing w:line="227" w:lineRule="exact"/>
        <w:ind w:right="96"/>
        <w:jc w:val="left"/>
      </w:pPr>
      <w:r>
        <w:rPr/>
        <w:t>酬与考核委员会负责组织实施对高级管理人员进行考评，按照董事会批准确定的《公司高级管理</w:t>
      </w:r>
    </w:p>
    <w:p>
      <w:pPr>
        <w:pStyle w:val="BodyText"/>
        <w:spacing w:line="272" w:lineRule="exact" w:before="26"/>
        <w:ind w:right="212"/>
        <w:jc w:val="both"/>
      </w:pPr>
      <w:r>
        <w:rPr/>
        <w:t>人员薪酬与考核制度》，依照各考核对象《公司</w:t>
      </w:r>
      <w:r>
        <w:rPr>
          <w:spacing w:val="-32"/>
        </w:rPr>
        <w:t> </w:t>
      </w:r>
      <w:r>
        <w:rPr>
          <w:rFonts w:ascii="宋体" w:hAnsi="宋体" w:cs="宋体" w:eastAsia="宋体" w:hint="default"/>
        </w:rPr>
        <w:t>2014</w:t>
      </w:r>
      <w:r>
        <w:rPr>
          <w:rFonts w:ascii="宋体" w:hAnsi="宋体" w:cs="宋体" w:eastAsia="宋体" w:hint="default"/>
          <w:spacing w:val="-31"/>
        </w:rPr>
        <w:t> </w:t>
      </w:r>
      <w:r>
        <w:rPr/>
        <w:t>年度目标责任书》、《</w:t>
      </w:r>
      <w:r>
        <w:rPr>
          <w:rFonts w:ascii="宋体" w:hAnsi="宋体" w:cs="宋体" w:eastAsia="宋体" w:hint="default"/>
        </w:rPr>
        <w:t>2014</w:t>
      </w:r>
      <w:r>
        <w:rPr>
          <w:rFonts w:ascii="宋体" w:hAnsi="宋体" w:cs="宋体" w:eastAsia="宋体" w:hint="default"/>
          <w:spacing w:val="-32"/>
        </w:rPr>
        <w:t> </w:t>
      </w:r>
      <w:r>
        <w:rPr/>
        <w:t>年度重点工作 责任书》中经营目标和经济指标的完成情况，会同监事会听取审议高管人员述职，并结合高管互</w:t>
      </w:r>
      <w:r>
        <w:rPr>
          <w:spacing w:val="-96"/>
        </w:rPr>
        <w:t> </w:t>
      </w:r>
      <w:r>
        <w:rPr>
          <w:spacing w:val="-96"/>
        </w:rPr>
      </w:r>
      <w:r>
        <w:rPr/>
        <w:t>评，形成年度个人考核得分并报请董事会批准，以此作为年度薪酬发放依据。公司监事会对高管</w:t>
      </w:r>
      <w:r>
        <w:rPr>
          <w:spacing w:val="-96"/>
        </w:rPr>
        <w:t> </w:t>
      </w:r>
      <w:r>
        <w:rPr>
          <w:spacing w:val="-96"/>
        </w:rPr>
      </w:r>
      <w:r>
        <w:rPr/>
        <w:t>考核及薪酬发放过程进行监督。公司目前尚未制定高级管理人员的长期激励机制。</w:t>
      </w:r>
    </w:p>
    <w:p>
      <w:pPr>
        <w:spacing w:after="0" w:line="272" w:lineRule="exact"/>
        <w:jc w:val="both"/>
        <w:sectPr>
          <w:pgSz w:w="11910" w:h="16840"/>
          <w:pgMar w:header="882" w:footer="1194" w:top="1120" w:bottom="1380" w:left="1660" w:right="106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75"/>
        <w:jc w:val="center"/>
        <w:rPr>
          <w:b w:val="0"/>
          <w:bCs w:val="0"/>
        </w:rPr>
      </w:pPr>
      <w:bookmarkStart w:name="_TOC_250002" w:id="10"/>
      <w:r>
        <w:rPr>
          <w:w w:val="95"/>
        </w:rPr>
        <w:t>第十节</w:t>
        <w:tab/>
      </w:r>
      <w:r>
        <w:rPr/>
        <w:t>内部控制</w:t>
      </w:r>
      <w:bookmarkEnd w:id="10"/>
      <w:r>
        <w:rPr>
          <w:b w:val="0"/>
          <w:bCs w:val="0"/>
        </w:rPr>
      </w:r>
    </w:p>
    <w:p>
      <w:pPr>
        <w:spacing w:line="290" w:lineRule="auto" w:before="249"/>
        <w:ind w:left="558" w:right="4601"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、董事会关于内部控制责任的声明</w:t>
      </w:r>
    </w:p>
    <w:p>
      <w:pPr>
        <w:pStyle w:val="BodyText"/>
        <w:spacing w:line="227" w:lineRule="exact"/>
        <w:ind w:left="558" w:right="96"/>
        <w:jc w:val="left"/>
      </w:pPr>
      <w:r>
        <w:rPr/>
        <w:t>公司按照企业内部控制规范体系的规定，建立健全和有效实施内部控制，评价其有效性，并</w:t>
      </w:r>
    </w:p>
    <w:p>
      <w:pPr>
        <w:pStyle w:val="BodyText"/>
        <w:spacing w:line="237" w:lineRule="auto" w:before="1"/>
        <w:ind w:right="96"/>
        <w:jc w:val="left"/>
      </w:pPr>
      <w:r>
        <w:rPr>
          <w:spacing w:val="-3"/>
        </w:rPr>
        <w:t>如实披露内部控制评价报告是公司董事会的责任。监事会对董事会建立和实施内部控制进行监督。</w:t>
      </w:r>
      <w:r>
        <w:rPr>
          <w:spacing w:val="-69"/>
        </w:rPr>
        <w:t> </w:t>
      </w:r>
      <w:r>
        <w:rPr>
          <w:spacing w:val="-69"/>
        </w:rPr>
      </w:r>
      <w:r>
        <w:rPr/>
        <w:t>经理层负责组织领导企业内部控制的日常运行。公司董事会、监事会及董事、监事、高级管理人</w:t>
      </w:r>
      <w:r>
        <w:rPr>
          <w:spacing w:val="-96"/>
        </w:rPr>
        <w:t> </w:t>
      </w:r>
      <w:r>
        <w:rPr>
          <w:spacing w:val="-96"/>
        </w:rPr>
      </w:r>
      <w:r>
        <w:rPr/>
        <w:t>员保证公司</w:t>
      </w:r>
      <w:r>
        <w:rPr>
          <w:spacing w:val="-51"/>
        </w:rPr>
        <w:t> </w:t>
      </w:r>
      <w:r>
        <w:rPr>
          <w:rFonts w:ascii="宋体" w:hAnsi="宋体" w:cs="宋体" w:eastAsia="宋体" w:hint="default"/>
        </w:rPr>
        <w:t>2014</w:t>
      </w:r>
      <w:r>
        <w:rPr>
          <w:rFonts w:ascii="宋体" w:hAnsi="宋体" w:cs="宋体" w:eastAsia="宋体" w:hint="default"/>
          <w:spacing w:val="-51"/>
        </w:rPr>
        <w:t> </w:t>
      </w:r>
      <w:r>
        <w:rPr>
          <w:spacing w:val="-3"/>
        </w:rPr>
        <w:t>年度内部控制评价报告内容不存在任何虚假记载、误导性陈述或重大遗漏，并对</w:t>
      </w:r>
      <w:r>
        <w:rPr>
          <w:spacing w:val="-100"/>
        </w:rPr>
        <w:t> </w:t>
      </w:r>
      <w:r>
        <w:rPr>
          <w:spacing w:val="-100"/>
        </w:rPr>
      </w:r>
      <w:r>
        <w:rPr/>
        <w:t>报告内容的真实性、准确性和完整性承担个别及连带法律责任。</w:t>
      </w:r>
      <w:r>
        <w:rPr>
          <w:spacing w:val="-62"/>
        </w:rPr>
        <w:t> </w:t>
      </w:r>
      <w:r>
        <w:rPr/>
        <w:t>公司内部控制的目标是合理保证</w:t>
      </w:r>
      <w:r>
        <w:rPr/>
        <w:t> 经营管理合法合规、资产安全、财务报告及相关信息真实完整，提高经营效率和效果，促进实现</w:t>
      </w:r>
      <w:r>
        <w:rPr>
          <w:spacing w:val="-96"/>
        </w:rPr>
        <w:t> </w:t>
      </w:r>
      <w:r>
        <w:rPr>
          <w:spacing w:val="-96"/>
        </w:rPr>
      </w:r>
      <w:r>
        <w:rPr/>
        <w:t>发展战略。由于内部控制存在的固有局限性，故仅能为实现上述目标提供合理保证。此外，由于</w:t>
      </w:r>
      <w:r>
        <w:rPr>
          <w:spacing w:val="-96"/>
        </w:rPr>
        <w:t> </w:t>
      </w:r>
      <w:r>
        <w:rPr>
          <w:spacing w:val="-96"/>
        </w:rPr>
      </w:r>
      <w:r>
        <w:rPr/>
        <w:t>情况的变化可能导致内部控制变得不恰当，或对控制政策和程序遵循的程度降低，根据内部控制</w:t>
      </w:r>
      <w:r>
        <w:rPr>
          <w:spacing w:val="-96"/>
        </w:rPr>
        <w:t> </w:t>
      </w:r>
      <w:r>
        <w:rPr>
          <w:spacing w:val="-96"/>
        </w:rPr>
      </w:r>
      <w:r>
        <w:rPr/>
        <w:t>评价结果推测未来内部控制的有效性具有一定的风险。</w:t>
      </w:r>
    </w:p>
    <w:p>
      <w:pPr>
        <w:pStyle w:val="BodyText"/>
        <w:spacing w:line="272" w:lineRule="exact" w:before="25"/>
        <w:ind w:left="558" w:right="208"/>
        <w:jc w:val="left"/>
      </w:pPr>
      <w:r>
        <w:rPr>
          <w:rFonts w:ascii="宋体" w:hAnsi="宋体" w:cs="宋体" w:eastAsia="宋体" w:hint="default"/>
        </w:rPr>
        <w:t>2</w:t>
      </w:r>
      <w:r>
        <w:rPr/>
        <w:t>、内部控制制度建设情况 报告期内，公司根据《企业内部控制基本规范》及其他相关法律法规的要求，进一步加强内</w:t>
      </w:r>
    </w:p>
    <w:p>
      <w:pPr>
        <w:pStyle w:val="BodyText"/>
        <w:spacing w:line="272" w:lineRule="exact"/>
        <w:ind w:right="215"/>
        <w:jc w:val="both"/>
      </w:pPr>
      <w:r>
        <w:rPr/>
        <w:t>部控制制度建设工作，对公司现有的内部控制制度、业务流程进行了修订或完善，并对公司的内</w:t>
      </w:r>
      <w:r>
        <w:rPr>
          <w:spacing w:val="-96"/>
        </w:rPr>
        <w:t> </w:t>
      </w:r>
      <w:r>
        <w:rPr>
          <w:spacing w:val="-96"/>
        </w:rPr>
      </w:r>
      <w:r>
        <w:rPr/>
        <w:t>部控制情况进行了评估。公司目前现有的内部控制已基本覆盖了生产运营的各层面和各环节，形</w:t>
      </w:r>
      <w:r>
        <w:rPr>
          <w:spacing w:val="-96"/>
        </w:rPr>
        <w:t> </w:t>
      </w:r>
      <w:r>
        <w:rPr>
          <w:spacing w:val="-96"/>
        </w:rPr>
      </w:r>
      <w:r>
        <w:rPr/>
        <w:t>成了规范的管理体系，并且在各个关键环节发挥了较好的控制与防范作用。</w:t>
      </w:r>
    </w:p>
    <w:p>
      <w:pPr>
        <w:pStyle w:val="BodyText"/>
        <w:spacing w:line="272" w:lineRule="exact"/>
        <w:ind w:right="214" w:firstLine="420"/>
        <w:jc w:val="both"/>
      </w:pPr>
      <w:r>
        <w:rPr/>
        <w:t>公司董事会根据企业内部控制规范体系对重大缺陷、重要缺陷和一般缺陷的认定要求，结合 公司发展方向、行业特征等因素，区分财务报告内部控制和非财务报告内部控制，研究确定了适</w:t>
      </w:r>
      <w:r>
        <w:rPr>
          <w:spacing w:val="-96"/>
        </w:rPr>
        <w:t> </w:t>
      </w:r>
      <w:r>
        <w:rPr>
          <w:spacing w:val="-96"/>
        </w:rPr>
      </w:r>
      <w:r>
        <w:rPr/>
        <w:t>用于本公司的内部控制缺陷具体认定标准。根据公司内部控制缺陷的认定标准，经会计师事务所</w:t>
      </w:r>
      <w:r>
        <w:rPr>
          <w:spacing w:val="-96"/>
        </w:rPr>
        <w:t> </w:t>
      </w:r>
      <w:r>
        <w:rPr>
          <w:spacing w:val="-96"/>
        </w:rPr>
      </w:r>
      <w:r>
        <w:rPr>
          <w:spacing w:val="-3"/>
        </w:rPr>
        <w:t>内控审计，报告期内，公司内部控制的组织健全、制度完善</w:t>
      </w:r>
      <w:r>
        <w:rPr>
          <w:rFonts w:ascii="宋体" w:hAnsi="宋体" w:cs="宋体" w:eastAsia="宋体" w:hint="default"/>
          <w:spacing w:val="-3"/>
        </w:rPr>
        <w:t>,</w:t>
      </w:r>
      <w:r>
        <w:rPr>
          <w:spacing w:val="-3"/>
        </w:rPr>
        <w:t>各项经济业务均严格按照相关制度流</w:t>
      </w:r>
      <w:r>
        <w:rPr>
          <w:spacing w:val="-73"/>
        </w:rPr>
        <w:t> </w:t>
      </w:r>
      <w:r>
        <w:rPr>
          <w:spacing w:val="-73"/>
        </w:rPr>
      </w:r>
      <w:r>
        <w:rPr/>
        <w:t>程执行，在内部控制的完整性、合理性及执行有效性方面不存在重大缺陷。</w:t>
      </w:r>
    </w:p>
    <w:p>
      <w:pPr>
        <w:spacing w:line="240" w:lineRule="auto" w:before="10"/>
        <w:rPr>
          <w:rFonts w:ascii="宋体" w:hAnsi="宋体" w:cs="宋体" w:eastAsia="宋体" w:hint="default"/>
          <w:sz w:val="18"/>
          <w:szCs w:val="18"/>
        </w:rPr>
      </w:pPr>
    </w:p>
    <w:p>
      <w:pPr>
        <w:pStyle w:val="BodyText"/>
        <w:spacing w:line="475" w:lineRule="auto"/>
        <w:ind w:left="558" w:right="1524"/>
        <w:jc w:val="left"/>
      </w:pPr>
      <w:r>
        <w:rPr/>
        <w:t>公司</w:t>
      </w:r>
      <w:r>
        <w:rPr>
          <w:spacing w:val="-54"/>
        </w:rPr>
        <w:t> </w:t>
      </w:r>
      <w:r>
        <w:rPr>
          <w:rFonts w:ascii="宋体" w:hAnsi="宋体" w:cs="宋体" w:eastAsia="宋体" w:hint="default"/>
        </w:rPr>
        <w:t>2014</w:t>
      </w:r>
      <w:r>
        <w:rPr>
          <w:rFonts w:ascii="宋体" w:hAnsi="宋体" w:cs="宋体" w:eastAsia="宋体" w:hint="default"/>
          <w:spacing w:val="-54"/>
        </w:rPr>
        <w:t> </w:t>
      </w:r>
      <w:r>
        <w:rPr/>
        <w:t>年度内部控制评价报告详见上海证券交易所网站</w:t>
      </w:r>
      <w:r>
        <w:rPr>
          <w:spacing w:val="-53"/>
        </w:rPr>
        <w:t> </w:t>
      </w:r>
      <w:hyperlink r:id="rId10">
        <w:r>
          <w:rPr>
            <w:rFonts w:ascii="宋体" w:hAnsi="宋体" w:cs="宋体" w:eastAsia="宋体" w:hint="default"/>
          </w:rPr>
          <w:t>www.sse.com.cn</w:t>
        </w:r>
      </w:hyperlink>
      <w:r>
        <w:rPr/>
        <w:t>。 是否披露内部控制自我评价报告：是</w:t>
      </w:r>
    </w:p>
    <w:p>
      <w:pPr>
        <w:spacing w:line="290" w:lineRule="auto" w:before="124"/>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公司内部控制审计机构华普天健会计师事务所（特殊普通合伙）为公司出具了标准无保留意</w:t>
      </w:r>
    </w:p>
    <w:p>
      <w:pPr>
        <w:pStyle w:val="BodyText"/>
        <w:spacing w:line="227" w:lineRule="exact"/>
        <w:ind w:right="96"/>
        <w:jc w:val="left"/>
      </w:pPr>
      <w:r>
        <w:rPr>
          <w:spacing w:val="14"/>
        </w:rPr>
        <w:t>见的内部控制审计报告。内部控制审计报告详见 </w:t>
      </w:r>
      <w:r>
        <w:rPr>
          <w:rFonts w:ascii="宋体" w:hAnsi="宋体" w:cs="宋体" w:eastAsia="宋体" w:hint="default"/>
        </w:rPr>
        <w:t>2015 </w:t>
      </w:r>
      <w:r>
        <w:rPr/>
        <w:t>年 </w:t>
      </w:r>
      <w:r>
        <w:rPr>
          <w:rFonts w:ascii="宋体" w:hAnsi="宋体" w:cs="宋体" w:eastAsia="宋体" w:hint="default"/>
        </w:rPr>
        <w:t>4 </w:t>
      </w:r>
      <w:r>
        <w:rPr/>
        <w:t>月 </w:t>
      </w:r>
      <w:r>
        <w:rPr>
          <w:rFonts w:ascii="宋体" w:hAnsi="宋体" w:cs="宋体" w:eastAsia="宋体" w:hint="default"/>
        </w:rPr>
        <w:t>28</w:t>
      </w:r>
      <w:r>
        <w:rPr>
          <w:rFonts w:ascii="宋体" w:hAnsi="宋体" w:cs="宋体" w:eastAsia="宋体" w:hint="default"/>
          <w:spacing w:val="84"/>
        </w:rPr>
        <w:t> </w:t>
      </w:r>
      <w:r>
        <w:rPr>
          <w:spacing w:val="13"/>
        </w:rPr>
        <w:t>日上海证券交易所网站</w:t>
      </w:r>
    </w:p>
    <w:p>
      <w:pPr>
        <w:pStyle w:val="BodyText"/>
        <w:spacing w:line="272" w:lineRule="exact" w:before="26"/>
        <w:ind w:left="558" w:right="5668" w:hanging="420"/>
        <w:jc w:val="left"/>
      </w:pPr>
      <w:hyperlink r:id="rId10">
        <w:r>
          <w:rPr>
            <w:rFonts w:ascii="宋体" w:hAnsi="宋体" w:cs="宋体" w:eastAsia="宋体" w:hint="default"/>
          </w:rPr>
          <w:t>www.sse.com.cn</w:t>
        </w:r>
      </w:hyperlink>
      <w:r>
        <w:rPr/>
        <w:t>。 是否披露内部控制审计报告：是</w:t>
      </w:r>
    </w:p>
    <w:p>
      <w:pPr>
        <w:spacing w:line="240" w:lineRule="auto" w:before="4"/>
        <w:rPr>
          <w:rFonts w:ascii="宋体" w:hAnsi="宋体" w:cs="宋体" w:eastAsia="宋体" w:hint="default"/>
          <w:sz w:val="23"/>
          <w:szCs w:val="23"/>
        </w:rPr>
      </w:pPr>
    </w:p>
    <w:p>
      <w:pPr>
        <w:pStyle w:val="Heading3"/>
        <w:spacing w:line="240" w:lineRule="auto" w:before="0"/>
        <w:ind w:left="138" w:right="208"/>
        <w:jc w:val="left"/>
        <w:rPr>
          <w:b w:val="0"/>
          <w:bCs w:val="0"/>
        </w:rPr>
      </w:pPr>
      <w:r>
        <w:rPr/>
        <w:t>三、年度报告重大差错责任追究制度及相关执行情况说明</w:t>
      </w:r>
      <w:r>
        <w:rPr>
          <w:b w:val="0"/>
          <w:bCs w:val="0"/>
        </w:rPr>
      </w:r>
    </w:p>
    <w:p>
      <w:pPr>
        <w:pStyle w:val="BodyText"/>
        <w:spacing w:line="272" w:lineRule="exact" w:before="85"/>
        <w:ind w:right="213" w:firstLine="420"/>
        <w:jc w:val="both"/>
      </w:pPr>
      <w:r>
        <w:rPr/>
        <w:t>根据中国证监会</w:t>
      </w:r>
      <w:r>
        <w:rPr>
          <w:rFonts w:ascii="宋体" w:hAnsi="宋体" w:cs="宋体" w:eastAsia="宋体" w:hint="default"/>
        </w:rPr>
        <w:t>[2009]34</w:t>
      </w:r>
      <w:r>
        <w:rPr>
          <w:rFonts w:ascii="宋体" w:hAnsi="宋体" w:cs="宋体" w:eastAsia="宋体" w:hint="default"/>
          <w:spacing w:val="-37"/>
        </w:rPr>
        <w:t> </w:t>
      </w:r>
      <w:r>
        <w:rPr>
          <w:spacing w:val="-9"/>
        </w:rPr>
        <w:t>号文件精神，公司制订了《年报信息披露重大差错责任追究制度》，</w:t>
      </w:r>
      <w:r>
        <w:rPr/>
        <w:t> 并在工作中实施执行。报告期内，公司年报信息披露未出现重大会计差错更正、重大信息遗漏补</w:t>
      </w:r>
      <w:r>
        <w:rPr>
          <w:spacing w:val="-96"/>
        </w:rPr>
        <w:t> </w:t>
      </w:r>
      <w:r>
        <w:rPr>
          <w:spacing w:val="-96"/>
        </w:rPr>
      </w:r>
      <w:r>
        <w:rPr/>
        <w:t>充、业绩预告修正等情况。</w:t>
      </w:r>
    </w:p>
    <w:p>
      <w:pPr>
        <w:spacing w:after="0" w:line="272" w:lineRule="exact"/>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2645" w:right="2643"/>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pStyle w:val="Heading3"/>
        <w:spacing w:line="240" w:lineRule="auto"/>
        <w:ind w:left="138" w:right="0"/>
        <w:jc w:val="left"/>
        <w:rPr>
          <w:b w:val="0"/>
          <w:bCs w:val="0"/>
        </w:rPr>
      </w:pPr>
      <w:r>
        <w:rPr/>
        <w:t>一、审计报告</w:t>
      </w:r>
      <w:r>
        <w:rPr>
          <w:b w:val="0"/>
          <w:bCs w:val="0"/>
        </w:rPr>
      </w:r>
    </w:p>
    <w:p>
      <w:pPr>
        <w:pStyle w:val="BodyText"/>
        <w:spacing w:line="240" w:lineRule="auto" w:before="58"/>
        <w:ind w:left="0" w:right="131"/>
        <w:jc w:val="right"/>
      </w:pPr>
      <w:r>
        <w:rPr/>
        <w:t>会审字</w:t>
      </w:r>
      <w:r>
        <w:rPr>
          <w:rFonts w:ascii="宋体" w:hAnsi="宋体" w:cs="宋体" w:eastAsia="宋体" w:hint="default"/>
        </w:rPr>
        <w:t>[2015] 2088</w:t>
      </w:r>
      <w:r>
        <w:rPr>
          <w:rFonts w:ascii="宋体" w:hAnsi="宋体" w:cs="宋体" w:eastAsia="宋体" w:hint="default"/>
          <w:spacing w:val="-53"/>
        </w:rPr>
        <w:t> </w:t>
      </w:r>
      <w:r>
        <w:rPr/>
        <w:t>号</w:t>
      </w:r>
    </w:p>
    <w:p>
      <w:pPr>
        <w:spacing w:line="240" w:lineRule="auto" w:before="12"/>
        <w:rPr>
          <w:rFonts w:ascii="宋体" w:hAnsi="宋体" w:cs="宋体" w:eastAsia="宋体" w:hint="default"/>
          <w:sz w:val="17"/>
          <w:szCs w:val="17"/>
        </w:rPr>
      </w:pPr>
    </w:p>
    <w:p>
      <w:pPr>
        <w:pStyle w:val="Heading3"/>
        <w:spacing w:line="240" w:lineRule="auto"/>
        <w:ind w:left="3895" w:right="0"/>
        <w:jc w:val="left"/>
        <w:rPr>
          <w:b w:val="0"/>
          <w:bCs w:val="0"/>
        </w:rPr>
      </w:pPr>
      <w:r>
        <w:rPr/>
        <w:t>审 计 报</w:t>
      </w:r>
      <w:r>
        <w:rPr>
          <w:spacing w:val="-5"/>
        </w:rPr>
        <w:t> </w:t>
      </w:r>
      <w:r>
        <w:rPr/>
        <w:t>告</w:t>
      </w:r>
      <w:r>
        <w:rPr>
          <w:b w:val="0"/>
          <w:bCs w:val="0"/>
        </w:rPr>
      </w:r>
    </w:p>
    <w:p>
      <w:pPr>
        <w:spacing w:line="240" w:lineRule="auto" w:before="10"/>
        <w:rPr>
          <w:rFonts w:ascii="宋体" w:hAnsi="宋体" w:cs="宋体" w:eastAsia="宋体" w:hint="default"/>
          <w:b/>
          <w:bCs/>
          <w:sz w:val="22"/>
          <w:szCs w:val="22"/>
        </w:rPr>
      </w:pPr>
    </w:p>
    <w:p>
      <w:pPr>
        <w:pStyle w:val="BodyText"/>
        <w:spacing w:line="272" w:lineRule="exact"/>
        <w:ind w:left="558" w:right="118"/>
        <w:jc w:val="left"/>
        <w:rPr>
          <w:rFonts w:ascii="宋体" w:hAnsi="宋体" w:cs="宋体" w:eastAsia="宋体" w:hint="default"/>
        </w:rPr>
      </w:pPr>
      <w:r>
        <w:rPr/>
        <w:t>锦州港股份有限公司全体股东： 我们审计了后附的锦州港股份有限公司（以下简称锦州港公司）财务报表，包括</w:t>
      </w:r>
      <w:r>
        <w:rPr>
          <w:spacing w:val="-31"/>
        </w:rPr>
        <w:t> </w:t>
      </w:r>
      <w:r>
        <w:rPr>
          <w:rFonts w:ascii="宋体" w:hAnsi="宋体" w:cs="宋体" w:eastAsia="宋体" w:hint="default"/>
        </w:rPr>
        <w:t>2014</w:t>
      </w:r>
      <w:r>
        <w:rPr>
          <w:rFonts w:ascii="宋体" w:hAnsi="宋体" w:cs="宋体" w:eastAsia="宋体" w:hint="default"/>
          <w:spacing w:val="-31"/>
        </w:rPr>
        <w:t> </w:t>
      </w:r>
      <w:r>
        <w:rPr/>
        <w:t>年</w:t>
      </w:r>
      <w:r>
        <w:rPr>
          <w:spacing w:val="-33"/>
        </w:rPr>
        <w:t> </w:t>
      </w:r>
      <w:r>
        <w:rPr>
          <w:rFonts w:ascii="宋体" w:hAnsi="宋体" w:cs="宋体" w:eastAsia="宋体" w:hint="default"/>
        </w:rPr>
        <w:t>12</w:t>
      </w:r>
    </w:p>
    <w:p>
      <w:pPr>
        <w:pStyle w:val="BodyText"/>
        <w:spacing w:line="272" w:lineRule="exact"/>
        <w:ind w:right="120"/>
        <w:jc w:val="left"/>
      </w:pPr>
      <w:r>
        <w:rPr/>
        <w:t>月</w:t>
      </w:r>
      <w:r>
        <w:rPr>
          <w:spacing w:val="-33"/>
        </w:rPr>
        <w:t> </w:t>
      </w:r>
      <w:r>
        <w:rPr>
          <w:rFonts w:ascii="宋体" w:hAnsi="宋体" w:cs="宋体" w:eastAsia="宋体" w:hint="default"/>
        </w:rPr>
        <w:t>31</w:t>
      </w:r>
      <w:r>
        <w:rPr>
          <w:rFonts w:ascii="宋体" w:hAnsi="宋体" w:cs="宋体" w:eastAsia="宋体" w:hint="default"/>
          <w:spacing w:val="-32"/>
        </w:rPr>
        <w:t> </w:t>
      </w:r>
      <w:r>
        <w:rPr/>
        <w:t>日的合并及母公司资产负债表，</w:t>
      </w:r>
      <w:r>
        <w:rPr>
          <w:rFonts w:ascii="宋体" w:hAnsi="宋体" w:cs="宋体" w:eastAsia="宋体" w:hint="default"/>
        </w:rPr>
        <w:t>2014</w:t>
      </w:r>
      <w:r>
        <w:rPr>
          <w:rFonts w:ascii="宋体" w:hAnsi="宋体" w:cs="宋体" w:eastAsia="宋体" w:hint="default"/>
          <w:spacing w:val="-32"/>
        </w:rPr>
        <w:t> </w:t>
      </w:r>
      <w:r>
        <w:rPr/>
        <w:t>年度的合并及母公司利润表、合并及母公司现金流量 表、合并及母公司所有者权益变动表，以及财务报表附注。</w:t>
      </w:r>
    </w:p>
    <w:p>
      <w:pPr>
        <w:spacing w:line="272" w:lineRule="exact"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3"/>
          <w:sz w:val="21"/>
          <w:szCs w:val="21"/>
        </w:rPr>
        <w:t>编制和公允列报财务报表是锦州港公司管理层的责任，这种责任包括：（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）按照企业会计准</w:t>
      </w:r>
    </w:p>
    <w:p>
      <w:pPr>
        <w:pStyle w:val="BodyText"/>
        <w:spacing w:line="272" w:lineRule="exact"/>
        <w:ind w:right="0"/>
        <w:jc w:val="left"/>
      </w:pP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）设计、执行和维护必要的内部控制，以使财</w:t>
      </w:r>
      <w:r>
        <w:rPr>
          <w:spacing w:val="-72"/>
        </w:rPr>
        <w:t> </w:t>
      </w:r>
      <w:r>
        <w:rPr>
          <w:spacing w:val="-72"/>
        </w:rPr>
      </w:r>
      <w:r>
        <w:rPr/>
        <w:t>务报表不存在由于舞弊或错误导致的重大错报。</w:t>
      </w:r>
    </w:p>
    <w:p>
      <w:pPr>
        <w:spacing w:line="272" w:lineRule="exact" w:before="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w:t>
      </w:r>
    </w:p>
    <w:p>
      <w:pPr>
        <w:pStyle w:val="BodyText"/>
        <w:spacing w:line="272" w:lineRule="exact"/>
        <w:ind w:right="128"/>
        <w:jc w:val="left"/>
      </w:pPr>
      <w:r>
        <w:rPr/>
        <w:t>审计准则的规定执行了审计工作。中国注册会计师审计准则要求我们遵守中国注册会计师职业道</w:t>
      </w:r>
      <w:r>
        <w:rPr>
          <w:spacing w:val="-96"/>
        </w:rPr>
        <w:t> </w:t>
      </w:r>
      <w:r>
        <w:rPr>
          <w:spacing w:val="-96"/>
        </w:rPr>
      </w:r>
      <w:r>
        <w:rPr/>
        <w:t>德守则，计划和执行审计工作以对财务报表是否不存在重大错报获取合理保证。</w:t>
      </w:r>
    </w:p>
    <w:p>
      <w:pPr>
        <w:pStyle w:val="BodyText"/>
        <w:spacing w:line="272" w:lineRule="exact"/>
        <w:ind w:right="134" w:firstLine="420"/>
        <w:jc w:val="both"/>
      </w:pPr>
      <w:r>
        <w:rPr/>
        <w:t>审计工作涉及实施审计程序，以获取有关财务报表金额和披露的审计证据。选择的审计程序 取决于注册会计师的判断，包括对由于舞弊或错误导致的财务报表重大错报风险的评估。在进行</w:t>
      </w:r>
      <w:r>
        <w:rPr>
          <w:spacing w:val="-96"/>
        </w:rPr>
        <w:t> </w:t>
      </w:r>
      <w:r>
        <w:rPr>
          <w:spacing w:val="-96"/>
        </w:rPr>
      </w:r>
      <w:r>
        <w:rPr/>
        <w:t>风险评估时，注册会计师考虑与财务报表编制和公允列报相关的内部控制，以设计恰当的审计程</w:t>
      </w:r>
      <w:r>
        <w:rPr>
          <w:spacing w:val="-96"/>
        </w:rPr>
        <w:t> </w:t>
      </w:r>
      <w:r>
        <w:rPr>
          <w:spacing w:val="-96"/>
        </w:rPr>
      </w:r>
      <w:r>
        <w:rPr/>
        <w:t>序。审计工作还包括评价管理层选用会计政策的恰当性和作出会计估计的合理性，以及评价财务</w:t>
      </w:r>
    </w:p>
    <w:p>
      <w:pPr>
        <w:pStyle w:val="BodyText"/>
        <w:spacing w:line="272" w:lineRule="exact"/>
        <w:ind w:left="558" w:right="128" w:hanging="420"/>
        <w:jc w:val="left"/>
      </w:pPr>
      <w:r>
        <w:rPr/>
        <w:t>报表的总体列报。 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我们认为，锦州港公司财务报表在所有重大方面按照企业会计准则的规定编制，公允反映了</w:t>
      </w:r>
    </w:p>
    <w:p>
      <w:pPr>
        <w:pStyle w:val="BodyText"/>
        <w:spacing w:line="272" w:lineRule="exact"/>
        <w:ind w:right="128"/>
        <w:jc w:val="left"/>
      </w:pPr>
      <w:r>
        <w:rPr/>
        <w:t>锦州港公司</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日的合并及母公司财务状况以及</w:t>
      </w:r>
      <w:r>
        <w:rPr>
          <w:spacing w:val="-52"/>
        </w:rPr>
        <w:t> </w:t>
      </w:r>
      <w:r>
        <w:rPr>
          <w:rFonts w:ascii="宋体" w:hAnsi="宋体" w:cs="宋体" w:eastAsia="宋体" w:hint="default"/>
        </w:rPr>
        <w:t>2014</w:t>
      </w:r>
      <w:r>
        <w:rPr>
          <w:rFonts w:ascii="宋体" w:hAnsi="宋体" w:cs="宋体" w:eastAsia="宋体" w:hint="default"/>
          <w:spacing w:val="-52"/>
        </w:rPr>
        <w:t> </w:t>
      </w:r>
      <w:r>
        <w:rPr/>
        <w:t>年度的合并及母公司经营成果 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4548" w:val="left" w:leader="none"/>
        </w:tabs>
        <w:spacing w:line="274" w:lineRule="exact"/>
        <w:ind w:left="558" w:right="0"/>
        <w:jc w:val="left"/>
      </w:pPr>
      <w:r>
        <w:rPr/>
        <w:t>华普天健会计师事务所</w:t>
        <w:tab/>
        <w:t>中国注册会计师：陆红</w:t>
      </w:r>
    </w:p>
    <w:p>
      <w:pPr>
        <w:pStyle w:val="BodyText"/>
        <w:spacing w:line="274" w:lineRule="exact"/>
        <w:ind w:left="558" w:right="0"/>
        <w:jc w:val="left"/>
      </w:pPr>
      <w:r>
        <w:rPr/>
        <w:t>（特殊普通合伙）</w:t>
      </w:r>
    </w:p>
    <w:p>
      <w:pPr>
        <w:spacing w:line="240" w:lineRule="auto" w:before="8"/>
        <w:rPr>
          <w:rFonts w:ascii="宋体" w:hAnsi="宋体" w:cs="宋体" w:eastAsia="宋体" w:hint="default"/>
          <w:sz w:val="20"/>
          <w:szCs w:val="20"/>
        </w:rPr>
      </w:pPr>
    </w:p>
    <w:p>
      <w:pPr>
        <w:pStyle w:val="BodyText"/>
        <w:spacing w:line="240" w:lineRule="auto"/>
        <w:ind w:left="4548" w:right="0"/>
        <w:jc w:val="left"/>
      </w:pPr>
      <w:r>
        <w:rPr/>
        <w:t>中国注册会计师：曹鹏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4547" w:val="left" w:leader="none"/>
        </w:tabs>
        <w:spacing w:line="240" w:lineRule="auto"/>
        <w:ind w:left="558" w:right="0"/>
        <w:jc w:val="left"/>
      </w:pPr>
      <w:r>
        <w:rPr/>
        <w:t>中国·北京</w:t>
        <w:tab/>
        <w:t>中国注册会计师：孙明昊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0" w:right="132"/>
        <w:jc w:val="right"/>
      </w:pPr>
      <w:r>
        <w:rPr/>
        <w:t>二○一五年四月二十四日</w:t>
      </w:r>
    </w:p>
    <w:p>
      <w:pPr>
        <w:spacing w:after="0" w:line="240" w:lineRule="auto"/>
        <w:jc w:val="right"/>
        <w:sectPr>
          <w:pgSz w:w="11910" w:h="16840"/>
          <w:pgMar w:header="882" w:footer="1194" w:top="112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620"/>
        </w:sectPr>
      </w:pPr>
    </w:p>
    <w:p>
      <w:pPr>
        <w:pStyle w:val="Heading3"/>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left="218" w:right="-20"/>
        <w:jc w:val="left"/>
      </w:pPr>
      <w:r>
        <w:rPr/>
        <w:t>编制单位</w:t>
      </w:r>
      <w:r>
        <w:rPr>
          <w:rFonts w:ascii="宋体" w:hAnsi="宋体" w:cs="宋体" w:eastAsia="宋体" w:hint="default"/>
        </w:rPr>
        <w:t>: </w:t>
      </w:r>
      <w:r>
        <w:rPr/>
        <w:t>锦州港股份有限公司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3"/>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8"/>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80" w:right="620"/>
          <w:cols w:num="3" w:equalWidth="0">
            <w:col w:w="3159" w:space="393"/>
            <w:col w:w="1951" w:space="1233"/>
            <w:col w:w="29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72"/>
        <w:gridCol w:w="1079"/>
        <w:gridCol w:w="2088"/>
        <w:gridCol w:w="2125"/>
      </w:tblGrid>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9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292"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758,217,238.78</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1,471,225,524.33</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89,428,144.04</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86,161,325.92</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97,308,106.65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86,666,617.29</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98,304,656.23</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28,157,167.36</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39,818,449.97</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33,558,260.20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250,138,437.16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27,049,811.09</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7</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174,971,757.96</w:t>
            </w: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8</w:t>
            </w: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4,367,599.70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9</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111,708,726.70</w:t>
            </w: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1,619,895,517.49</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1,737,186,305.89</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292"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10</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300,000.00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300,000.00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11</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861,562,387.34</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256,852,515.36</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12</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7,996,063,537.86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7,705,807,341.53</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13</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945,373,953.44</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1,137,955,969.33</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14</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216,013,438.10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309,583,422.30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15</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12,235,685.17</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14,287,796.27</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16</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43,561,278.92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36,411,330.25</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17</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500,000,000.00</w:t>
            </w: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10,575,110,280.83</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9,461,198,375.04</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12,195,005,798.32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11,198,384,680.93</w:t>
            </w:r>
          </w:p>
        </w:tc>
      </w:tr>
      <w:tr>
        <w:trPr>
          <w:trHeight w:val="250"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292"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18</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1,442,307,351.78</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530,000,000.00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280" w:left="1580" w:right="6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72"/>
        <w:gridCol w:w="1079"/>
        <w:gridCol w:w="2088"/>
        <w:gridCol w:w="2125"/>
      </w:tblGrid>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19</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312,264,298.92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376,366,464.15</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20</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935,008,697.35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1,257,815,088.80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21</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201,143,784.35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117,818,743.14</w:t>
            </w:r>
          </w:p>
        </w:tc>
      </w:tr>
      <w:tr>
        <w:trPr>
          <w:trHeight w:val="249"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22</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83,893,984.18</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61,554,198.67</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23</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6,839,002.71</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12,572,999.48</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24</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14,861,445.32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13,061,955.54</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25</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4,082,432.85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3,905,308.24</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26</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67,752,303.89</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208,477,947.09</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27</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394,210,000.00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496,090,000.00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28</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12,864,457.20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8,795,420.23</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3,475,227,758.55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3,086,458,125.34</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29</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2,191,667,500.00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1,975,877,500.00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30</w:t>
            </w: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100,000,000.00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31</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646,900.00</w:t>
            </w: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32</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576,473,244.82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361,323,032.11</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2,768,787,644.82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2,437,200,532.11</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6,244,015,403.37</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5,523,658,657.45</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292"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33</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2,002,291,500.00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2,002,291,500.00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34</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2,663,512,625.64</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2,663,512,625.64</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35</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5,598,313.76</w:t>
            </w: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36</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320,437,791.06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294,368,998.20</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37</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822,092,162.18</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677,393,093.85</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5,813,932,392.64</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5,637,566,217.69</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137,058,002.31</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37,159,805.79</w:t>
            </w:r>
          </w:p>
        </w:tc>
      </w:tr>
      <w:tr>
        <w:trPr>
          <w:trHeight w:val="248"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5,950,990,394.95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5,674,726,023.48</w:t>
            </w:r>
          </w:p>
        </w:tc>
      </w:tr>
      <w:tr>
        <w:trPr>
          <w:trHeight w:val="250" w:hRule="exact"/>
        </w:trPr>
        <w:tc>
          <w:tcPr>
            <w:tcW w:w="41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12,195,005,798.32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11,198,384,680.93</w:t>
            </w:r>
          </w:p>
        </w:tc>
      </w:tr>
    </w:tbl>
    <w:p>
      <w:pPr>
        <w:spacing w:line="240" w:lineRule="auto" w:before="6"/>
        <w:rPr>
          <w:rFonts w:ascii="宋体" w:hAnsi="宋体" w:cs="宋体" w:eastAsia="宋体" w:hint="default"/>
          <w:sz w:val="15"/>
          <w:szCs w:val="15"/>
        </w:rPr>
      </w:pPr>
    </w:p>
    <w:p>
      <w:pPr>
        <w:pStyle w:val="BodyText"/>
        <w:spacing w:line="240" w:lineRule="auto" w:before="35"/>
        <w:ind w:left="218" w:right="0"/>
        <w:jc w:val="left"/>
      </w:pPr>
      <w:r>
        <w:rPr/>
        <w:t>法定代表人：徐健</w:t>
      </w:r>
      <w:r>
        <w:rPr>
          <w:spacing w:val="-2"/>
        </w:rPr>
        <w:t> </w:t>
      </w:r>
      <w:r>
        <w:rPr/>
        <w:t>主管会计工作负责人：肖爱东会计机构负责人：陈晓建</w:t>
      </w:r>
    </w:p>
    <w:p>
      <w:pPr>
        <w:spacing w:after="0" w:line="240" w:lineRule="auto"/>
        <w:jc w:val="left"/>
        <w:sectPr>
          <w:pgSz w:w="11910" w:h="16840"/>
          <w:pgMar w:header="882" w:footer="1194" w:top="1100" w:bottom="1380" w:left="1580" w:right="62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4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7"/>
        <w:jc w:val="left"/>
      </w:pPr>
      <w:r>
        <w:rPr>
          <w:spacing w:val="-1"/>
        </w:rPr>
        <w:t>编制单位</w:t>
      </w:r>
      <w:r>
        <w:rPr>
          <w:rFonts w:ascii="宋体" w:hAnsi="宋体" w:cs="宋体" w:eastAsia="宋体" w:hint="default"/>
          <w:spacing w:val="-1"/>
        </w:rPr>
        <w:t>:</w:t>
      </w:r>
      <w:r>
        <w:rPr>
          <w:spacing w:val="-1"/>
        </w:rPr>
        <w:t>锦州港股份有限公司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80" w:right="480"/>
          <w:cols w:num="3" w:equalWidth="0">
            <w:col w:w="3053" w:space="498"/>
            <w:col w:w="1951" w:space="1233"/>
            <w:col w:w="311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1"/>
        <w:gridCol w:w="1061"/>
        <w:gridCol w:w="2070"/>
        <w:gridCol w:w="2114"/>
      </w:tblGrid>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62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246" w:type="dxa"/>
            <w:gridSpan w:val="3"/>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651,758,703.01</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1,400,122,678.23</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73,718,144.04</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86,161,325.92</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7"/>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1</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128,386,359.80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68,619,922.63</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62,483,848.28</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22,287,320.85</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7"/>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96,618,119.11</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106,910,876.30</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235,035,822.18</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15,068,542.82</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174,971,757.96</w:t>
            </w: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453,000.00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4,820,599.70</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110,158,110.09</w:t>
            </w: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1,533,583,864.47</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1,703,991,266.45</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246" w:type="dxa"/>
            <w:gridSpan w:val="3"/>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1,805,299.06</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2,258,299.06</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3</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1,177,368,044.64</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290,910,769.20</w:t>
            </w: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7,473,554,888.60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7,580,129,868.85</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913,824,784.17</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1,117,008,586.90</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211,511,175.76</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304,981,723.54</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4,939,678.57</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9,095,663.85</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37,054,422.01</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31,558,384.32</w:t>
            </w: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500,000,000.00</w:t>
            </w: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10,320,358,292.81</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9,336,243,295.72</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11,853,942,157.28</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11,040,234,562.17</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246" w:type="dxa"/>
            <w:gridSpan w:val="3"/>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1,442,307,351.78</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530,000,000.00</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280" w:left="1580" w:right="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361"/>
        <w:gridCol w:w="1061"/>
        <w:gridCol w:w="2070"/>
        <w:gridCol w:w="2114"/>
      </w:tblGrid>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312,264,298.92</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376,366,464.15</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959,084,134.19</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1,254,454,421.43</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137,156,712.72</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82,156,000.09</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79,091,909.28</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55,420,106.08</w:t>
            </w: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4,802,387.16</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8,716,254.63</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14,861,445.32</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13,061,955.54</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3,816,318.45</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3,816,295.85</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66,067,886.55</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200,425,384.67</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394,210,000.00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496,090,000.00</w:t>
            </w: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12,864,457.20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8,795,420.23</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3,426,526,901.57</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3,029,302,302.67</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246" w:type="dxa"/>
            <w:gridSpan w:val="3"/>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2,191,667,500.00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1,975,877,500.00</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100,000,000.00</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576,473,244.82</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361,323,032.11</w:t>
            </w: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2,768,140,744.82</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2,437,200,532.11</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6,194,667,646.39</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5,466,502,834.78</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246" w:type="dxa"/>
            <w:gridSpan w:val="3"/>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2,002,291,500.00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2,002,291,500.00</w:t>
            </w: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2,663,512,625.64</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2,663,512,625.64</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5,256,106.75</w:t>
            </w:r>
          </w:p>
        </w:tc>
        <w:tc>
          <w:tcPr>
            <w:tcW w:w="2114"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320,437,791.06</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294,368,998.20</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667,776,487.44</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613,558,603.55</w:t>
            </w:r>
          </w:p>
        </w:tc>
      </w:tr>
      <w:tr>
        <w:trPr>
          <w:trHeight w:val="29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5,659,274,510.89</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5,573,731,727.39</w:t>
            </w:r>
          </w:p>
        </w:tc>
      </w:tr>
      <w:tr>
        <w:trPr>
          <w:trHeight w:val="30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61"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11,853,942,157.28</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11,040,234,562.17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218" w:right="0"/>
        <w:jc w:val="left"/>
      </w:pPr>
      <w:r>
        <w:rPr/>
        <w:t>法定代表人：徐健</w:t>
      </w:r>
      <w:r>
        <w:rPr>
          <w:spacing w:val="-2"/>
        </w:rPr>
        <w:t> </w:t>
      </w:r>
      <w:r>
        <w:rPr/>
        <w:t>主管会计工作负责人：肖爱东会计机构负责人：陈晓建</w:t>
      </w:r>
    </w:p>
    <w:p>
      <w:pPr>
        <w:spacing w:after="0" w:line="240" w:lineRule="auto"/>
        <w:jc w:val="left"/>
        <w:sectPr>
          <w:pgSz w:w="11910" w:h="16840"/>
          <w:pgMar w:header="882" w:footer="1194" w:top="1100" w:bottom="1380" w:left="1580" w:right="48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63"/>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2,126,994,651.77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1,844,630,277.16</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2,126,994,651.77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1,844,630,277.16</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1,969,722,477.00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1,658,628,015.92</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1,608,151,670.51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1,323,408,742.49</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7,051,338.34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28,080,869.29</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10,732,749.26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14,939,739.00</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127,506,269.49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107,275,216.36</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215,882,283.25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187,618,500.34</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398,166.15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-2,695,051.56</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38,235,532.48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13,752,740.14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38,235,532.48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13,752,740.14</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195,507,707.25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199,755,001.38</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119,008,515.67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28,880,966.15</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6,550,398.52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1,627,761.41</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6,296,014.87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867,746.25</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307,965,824.40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227,008,206.12</w:t>
            </w:r>
          </w:p>
        </w:tc>
      </w:tr>
    </w:tbl>
    <w:p>
      <w:pPr>
        <w:spacing w:after="0" w:line="240" w:lineRule="exact"/>
        <w:jc w:val="righ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76,048,247.26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57,955,139.29</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231,917,577.14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169,053,066.83</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220,825,148.69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155,522,880.86</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11,092,428.45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13,530,185.97</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43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231,917,577.14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169,053,066.83</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438"/>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220,825,148.69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155,522,880.86</w:t>
            </w: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11,092,428.45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13,530,185.97</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0.10</w:t>
            </w:r>
          </w:p>
        </w:tc>
      </w:tr>
      <w:tr>
        <w:trPr>
          <w:trHeight w:val="4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0.10</w:t>
            </w:r>
          </w:p>
        </w:tc>
      </w:tr>
    </w:tbl>
    <w:p>
      <w:pPr>
        <w:spacing w:line="240" w:lineRule="auto" w:before="6"/>
        <w:rPr>
          <w:rFonts w:ascii="宋体" w:hAnsi="宋体" w:cs="宋体" w:eastAsia="宋体" w:hint="default"/>
          <w:sz w:val="15"/>
          <w:szCs w:val="15"/>
        </w:rPr>
      </w:pPr>
    </w:p>
    <w:p>
      <w:pPr>
        <w:pStyle w:val="BodyText"/>
        <w:spacing w:line="272" w:lineRule="exact" w:before="63"/>
        <w:ind w:left="218" w:right="230"/>
        <w:jc w:val="left"/>
      </w:pPr>
      <w:r>
        <w:rPr/>
        <w:t>本期发生同一控制下企业合并的，被合并方在合并前实现的净利润为：</w:t>
      </w:r>
      <w:r>
        <w:rPr>
          <w:rFonts w:ascii="宋体" w:hAnsi="宋体" w:cs="宋体" w:eastAsia="宋体" w:hint="default"/>
        </w:rPr>
        <w:t>0 </w:t>
      </w:r>
      <w:r>
        <w:rPr/>
        <w:t>元</w:t>
      </w:r>
      <w:r>
        <w:rPr>
          <w:rFonts w:ascii="宋体" w:hAnsi="宋体" w:cs="宋体" w:eastAsia="宋体" w:hint="default"/>
        </w:rPr>
        <w:t>,</w:t>
      </w:r>
      <w:r>
        <w:rPr>
          <w:rFonts w:ascii="宋体" w:hAnsi="宋体" w:cs="宋体" w:eastAsia="宋体" w:hint="default"/>
          <w:spacing w:val="-2"/>
        </w:rPr>
        <w:t> </w:t>
      </w:r>
      <w:r>
        <w:rPr/>
        <w:t>上期被合并方实现 的净利润为： </w:t>
      </w:r>
      <w:r>
        <w:rPr>
          <w:rFonts w:ascii="宋体" w:hAnsi="宋体" w:cs="宋体" w:eastAsia="宋体" w:hint="default"/>
        </w:rPr>
        <w:t>0 </w:t>
      </w:r>
      <w:r>
        <w:rPr/>
        <w:t>元。</w:t>
      </w:r>
    </w:p>
    <w:p>
      <w:pPr>
        <w:pStyle w:val="BodyText"/>
        <w:spacing w:line="248" w:lineRule="exact"/>
        <w:ind w:left="218" w:right="230"/>
        <w:jc w:val="left"/>
      </w:pPr>
      <w:r>
        <w:rPr/>
        <w:t>法定代表人：徐健</w:t>
      </w:r>
      <w:r>
        <w:rPr>
          <w:spacing w:val="-2"/>
        </w:rPr>
        <w:t> </w:t>
      </w:r>
      <w:r>
        <w:rPr/>
        <w:t>主管会计工作负责人：肖爱东会计机构负责人：陈晓建</w:t>
      </w:r>
    </w:p>
    <w:p>
      <w:pPr>
        <w:spacing w:after="0" w:line="248" w:lineRule="exact"/>
        <w:jc w:val="left"/>
        <w:sectPr>
          <w:footerReference w:type="default" r:id="rId26"/>
          <w:pgSz w:w="11910" w:h="16840"/>
          <w:pgMar w:footer="1194" w:header="882"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7"/>
          <w:pgSz w:w="11910" w:h="16840"/>
          <w:pgMar w:footer="1194" w:header="882"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1,882,733,429.67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1,653,572,860.98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1,519,101,420.04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1,231,326,476.77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5,381,408.01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22,408,796.92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6,587,685.52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12,353,205.63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115,165,952.68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99,508,932.52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216,546,095.91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187,990,224.07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39,525.74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-2,553,477.05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27,824,730.59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13,926,587.30</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47,736,072.36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116,465,289.42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125,952,225.22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28,756,302.80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2,389,282.88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1,283,419.26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171,299,014.70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143,938,172.96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40,955,050.45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36,789,901.09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130,343,964.25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107,148,271.87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130,343,964.25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107,148,271.87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30"/>
        <w:jc w:val="left"/>
      </w:pPr>
      <w:r>
        <w:rPr/>
        <w:t>法定代表人：徐健</w:t>
      </w:r>
      <w:r>
        <w:rPr>
          <w:spacing w:val="-2"/>
        </w:rPr>
        <w:t> </w:t>
      </w:r>
      <w:r>
        <w:rPr/>
        <w:t>主管会计工作负责人：肖爱东会计机构负责人：陈晓建</w:t>
      </w:r>
    </w:p>
    <w:p>
      <w:pPr>
        <w:spacing w:after="0" w:line="240" w:lineRule="auto"/>
        <w:jc w:val="left"/>
        <w:sectPr>
          <w:type w:val="continuous"/>
          <w:pgSz w:w="11910" w:h="16840"/>
          <w:pgMar w:top="1080" w:bottom="2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8"/>
          <w:pgSz w:w="11910" w:h="16840"/>
          <w:pgMar w:footer="1194" w:header="882" w:top="1100" w:bottom="1380" w:left="1580" w:right="1040"/>
          <w:pgNumType w:start="52"/>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080" w:bottom="2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2,212,803,050.62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1,940,790,824.50</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121,788,026.66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47,792,539.28</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2,334,591,077.28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1,988,583,363.78</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1,581,994,414.25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1,095,643,042.30</w:t>
            </w: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181,183,570.42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160,199,501.47</w:t>
            </w: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148,148,794.82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133,901,841.91</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107,639,667.05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61,715,119.78</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2,018,966,446.54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1,451,459,505.46</w:t>
            </w: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315,624,630.74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537,123,858.32</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50,000,000.00</w:t>
            </w: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处置固定资产、无形资产和其他长</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88,435,578.56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1,138,646.07</w:t>
            </w:r>
          </w:p>
        </w:tc>
      </w:tr>
    </w:tbl>
    <w:p>
      <w:pPr>
        <w:spacing w:after="0" w:line="240" w:lineRule="exact"/>
        <w:jc w:val="righ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4,367,599.70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101,182,320.15</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92,803,178.26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152,320,966.22</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779,451,284.75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970,392,691.31</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551,000,000.00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2,450,000.00</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588,061,405.05</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1,918,512,689.80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972,842,691.31</w:t>
            </w: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-1,825,709,511.54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-820,521,725.09</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1,428,663,629.00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2,230,307,351.78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935,200,000.00</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237,399,055.00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13,360,000.00</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2,467,706,406.78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2,377,223,629.00</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1,304,090,000.00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996,160,000.00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281,089,317.00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262,789,542.20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3,258,968.28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4,768,780.41</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1,588,438,285.28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1,263,718,322.61</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879,268,121.50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1,113,505,306.39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-67,634.64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-44,583.67</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-630,884,393.94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830,062,855.95</w:t>
            </w:r>
          </w:p>
        </w:tc>
      </w:tr>
      <w:tr>
        <w:trPr>
          <w:trHeight w:val="41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1,094,737,333.80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264,674,477.85</w:t>
            </w:r>
          </w:p>
        </w:tc>
      </w:tr>
      <w:tr>
        <w:trPr>
          <w:trHeight w:val="41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463,852,939.86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1,094,737,333.80</w:t>
            </w:r>
          </w:p>
        </w:tc>
      </w:tr>
    </w:tbl>
    <w:p>
      <w:pPr>
        <w:spacing w:line="240" w:lineRule="auto" w:before="6"/>
        <w:rPr>
          <w:rFonts w:ascii="宋体" w:hAnsi="宋体" w:cs="宋体" w:eastAsia="宋体" w:hint="default"/>
          <w:sz w:val="15"/>
          <w:szCs w:val="15"/>
        </w:rPr>
      </w:pPr>
    </w:p>
    <w:p>
      <w:pPr>
        <w:pStyle w:val="BodyText"/>
        <w:spacing w:line="240" w:lineRule="auto" w:before="35"/>
        <w:ind w:left="218" w:right="230"/>
        <w:jc w:val="left"/>
      </w:pPr>
      <w:r>
        <w:rPr/>
        <w:t>法定代表人：徐健</w:t>
      </w:r>
      <w:r>
        <w:rPr>
          <w:spacing w:val="-2"/>
        </w:rPr>
        <w:t> </w:t>
      </w:r>
      <w:r>
        <w:rPr/>
        <w:t>主管会计工作负责人：肖爱东会计机构负责人：陈晓建</w:t>
      </w:r>
    </w:p>
    <w:p>
      <w:pPr>
        <w:spacing w:after="0" w:line="240" w:lineRule="auto"/>
        <w:jc w:val="left"/>
        <w:sectPr>
          <w:pgSz w:w="11910" w:h="16840"/>
          <w:pgMar w:header="882" w:footer="1194"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76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80" w:right="760"/>
          <w:cols w:num="2" w:equalWidth="0">
            <w:col w:w="5478" w:space="40"/>
            <w:col w:w="405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78"/>
        <w:gridCol w:w="852"/>
        <w:gridCol w:w="2207"/>
        <w:gridCol w:w="2194"/>
      </w:tblGrid>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1,924,560,137.62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1,643,825,637.41</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346,674,280.38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58,250,059.46</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2,271,234,418.00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1,702,075,696.87</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1,520,834,948.86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922,343,196.96</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154,576,650.42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139,651,554.51</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95,222,562.40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102,603,437.48</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298,035,858.40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47,457,527.63</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2,068,670,020.08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1,212,055,716.58</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202,564,397.92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490,019,980.29</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50,000,000.00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253,957.60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231,434.69</w:t>
            </w:r>
          </w:p>
        </w:tc>
      </w:tr>
      <w:tr>
        <w:trPr>
          <w:trHeight w:val="56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88,418,065.82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17,900.00</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4,367,599.70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101,182,320.15</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93,039,623.12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151,431,654.84</w:t>
            </w:r>
          </w:p>
        </w:tc>
      </w:tr>
      <w:tr>
        <w:trPr>
          <w:trHeight w:val="561"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696,073,464.65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941,283,886.96</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551,100,000.00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2,450,000.00</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588,061,405.05</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1,835,234,869.70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943,733,886.96</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-1,742,195,246.58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-792,302,232.12</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1,428,663,629.00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2,230,307,351.78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935,200,000.00</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13,360,000.00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2,460,307,351.78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2,377,223,629.00</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1,304,090,000.00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996,160,000.00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279,504,854.95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259,464,219.68</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3,258,968.28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4,768,780.41</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1,586,853,823.23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1,260,393,000.09</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873,453,528.55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1,116,830,628.91</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-62,763.50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-14,492.21</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-666,240,083.61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814,533,884.87</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1,023,634,487.70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209,100,602.83</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357,394,404.09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1,023,634,487.70</w:t>
            </w:r>
          </w:p>
        </w:tc>
      </w:tr>
    </w:tbl>
    <w:p>
      <w:pPr>
        <w:pStyle w:val="BodyText"/>
        <w:spacing w:line="240" w:lineRule="exact"/>
        <w:ind w:left="218" w:right="0"/>
        <w:jc w:val="left"/>
      </w:pPr>
      <w:r>
        <w:rPr/>
        <w:t>法定代表人：徐健</w:t>
      </w:r>
      <w:r>
        <w:rPr>
          <w:spacing w:val="-2"/>
        </w:rPr>
        <w:t> </w:t>
      </w:r>
      <w:r>
        <w:rPr/>
        <w:t>主管会计工作负责人：肖爱东会计机构负责人：陈晓建</w:t>
      </w:r>
    </w:p>
    <w:p>
      <w:pPr>
        <w:spacing w:after="0" w:line="240" w:lineRule="exact"/>
        <w:jc w:val="left"/>
        <w:sectPr>
          <w:type w:val="continuous"/>
          <w:pgSz w:w="11910" w:h="16840"/>
          <w:pgMar w:top="1080" w:bottom="280" w:left="15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9"/>
          <w:footerReference w:type="default" r:id="rId30"/>
          <w:pgSz w:w="16840" w:h="11910" w:orient="landscape"/>
          <w:pgMar w:header="877" w:footer="1194" w:top="1100" w:bottom="1380" w:left="620" w:right="360"/>
          <w:pgNumType w:start="55"/>
        </w:sectPr>
      </w:pPr>
    </w:p>
    <w:p>
      <w:pPr>
        <w:spacing w:line="272" w:lineRule="exact" w:before="63"/>
        <w:ind w:left="698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80" w:bottom="280" w:left="620" w:right="360"/>
          <w:cols w:num="2" w:equalWidth="0">
            <w:col w:w="8798" w:space="40"/>
            <w:col w:w="702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94"/>
        <w:gridCol w:w="1393"/>
        <w:gridCol w:w="709"/>
        <w:gridCol w:w="709"/>
        <w:gridCol w:w="566"/>
        <w:gridCol w:w="1276"/>
        <w:gridCol w:w="870"/>
        <w:gridCol w:w="830"/>
        <w:gridCol w:w="1134"/>
        <w:gridCol w:w="1134"/>
        <w:gridCol w:w="871"/>
        <w:gridCol w:w="1256"/>
        <w:gridCol w:w="1275"/>
        <w:gridCol w:w="1308"/>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333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91"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2294" w:type="dxa"/>
            <w:vMerge/>
            <w:tcBorders>
              <w:left w:val="single" w:sz="4" w:space="0" w:color="000000"/>
              <w:right w:val="single" w:sz="4" w:space="0" w:color="000000"/>
            </w:tcBorders>
          </w:tcPr>
          <w:p>
            <w:pPr/>
          </w:p>
        </w:tc>
        <w:tc>
          <w:tcPr>
            <w:tcW w:w="107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92"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2294" w:type="dxa"/>
            <w:vMerge/>
            <w:tcBorders>
              <w:left w:val="single" w:sz="4" w:space="0" w:color="000000"/>
              <w:right w:val="single" w:sz="4" w:space="0" w:color="000000"/>
            </w:tcBorders>
          </w:tcPr>
          <w:p>
            <w:pP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9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72"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8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8" w:lineRule="auto"/>
              <w:ind w:left="279" w:right="150" w:hanging="130"/>
              <w:jc w:val="left"/>
              <w:rPr>
                <w:rFonts w:ascii="宋体" w:hAnsi="宋体" w:cs="宋体" w:eastAsia="宋体" w:hint="default"/>
                <w:sz w:val="13"/>
                <w:szCs w:val="13"/>
              </w:rPr>
            </w:pPr>
            <w:r>
              <w:rPr>
                <w:rFonts w:ascii="宋体" w:hAnsi="宋体" w:cs="宋体" w:eastAsia="宋体" w:hint="default"/>
                <w:sz w:val="13"/>
                <w:szCs w:val="13"/>
              </w:rPr>
              <w:t>其他综合</w:t>
            </w:r>
            <w:r>
              <w:rPr>
                <w:rFonts w:ascii="宋体" w:hAnsi="宋体" w:cs="宋体" w:eastAsia="宋体" w:hint="default"/>
                <w:w w:val="99"/>
                <w:sz w:val="13"/>
                <w:szCs w:val="13"/>
              </w:rPr>
              <w:t> </w:t>
            </w:r>
            <w:r>
              <w:rPr>
                <w:rFonts w:ascii="宋体" w:hAnsi="宋体" w:cs="宋体" w:eastAsia="宋体" w:hint="default"/>
                <w:sz w:val="13"/>
                <w:szCs w:val="13"/>
              </w:rPr>
              <w:t>收益</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8" w:lineRule="auto"/>
              <w:ind w:left="365" w:right="104" w:hanging="261"/>
              <w:jc w:val="left"/>
              <w:rPr>
                <w:rFonts w:ascii="宋体" w:hAnsi="宋体" w:cs="宋体" w:eastAsia="宋体" w:hint="default"/>
                <w:sz w:val="13"/>
                <w:szCs w:val="13"/>
              </w:rPr>
            </w:pPr>
            <w:r>
              <w:rPr>
                <w:rFonts w:ascii="宋体" w:hAnsi="宋体" w:cs="宋体" w:eastAsia="宋体" w:hint="default"/>
                <w:sz w:val="13"/>
                <w:szCs w:val="13"/>
              </w:rPr>
              <w:t>一般风险准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5"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6"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2,663,512,625.64</w:t>
            </w:r>
            <w:r>
              <w:rPr>
                <w:rFonts w:ascii="宋体"/>
                <w:sz w:val="13"/>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294,368,998.20</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673,366,023.14</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41,186,876.50</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5,674,726,023.48</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4,027,070.71</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-4,027,070.71</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2,663,512,625.64</w:t>
            </w:r>
            <w:r>
              <w:rPr>
                <w:rFonts w:ascii="宋体"/>
                <w:sz w:val="13"/>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294,368,998.20</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677,393,093.85</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37,159,805.79</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5,674,726,023.48</w:t>
            </w:r>
            <w:r>
              <w:rPr>
                <w:rFonts w:ascii="宋体"/>
                <w:sz w:val="13"/>
              </w:rPr>
            </w:r>
          </w:p>
        </w:tc>
      </w:tr>
      <w:tr>
        <w:trPr>
          <w:trHeight w:val="34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5,598,313.76</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1" w:right="0"/>
              <w:jc w:val="center"/>
              <w:rPr>
                <w:rFonts w:ascii="宋体" w:hAnsi="宋体" w:cs="宋体" w:eastAsia="宋体" w:hint="default"/>
                <w:sz w:val="13"/>
                <w:szCs w:val="13"/>
              </w:rPr>
            </w:pPr>
            <w:r>
              <w:rPr>
                <w:rFonts w:ascii="宋体"/>
                <w:sz w:val="13"/>
              </w:rPr>
              <w:t>26,068,792.86</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144,699,068.33</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99,898,196.52</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276,264,371.47</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220,825,148.69</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11,092,428.45</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231,917,577.14</w:t>
            </w:r>
            <w:r>
              <w:rPr>
                <w:rFonts w:ascii="宋体"/>
                <w:sz w:val="13"/>
              </w:rPr>
            </w: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90,567,332.13</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90,567,332.13</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90,459,266.76</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90,459,266.76</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108,065.37</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108,065.37</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26,068,792.86</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-76,126,080.36</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-1,761,564.06</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-51,818,851.56</w:t>
            </w:r>
            <w:r>
              <w:rPr>
                <w:rFonts w:ascii="宋体"/>
                <w:sz w:val="13"/>
              </w:rPr>
            </w: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26,068,792.86</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-26,068,792.86</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-50,057,287.50</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-1,761,564.06</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-51,818,851.56</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5,598,313.76</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5,598,313.76</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13,147,401.99</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13,147,401.99</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7,549,088.23</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7,549,088.23</w:t>
            </w:r>
            <w:r>
              <w:rPr>
                <w:rFonts w:ascii="宋体"/>
                <w:sz w:val="13"/>
              </w:rPr>
            </w: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2,663,512,625.64</w:t>
            </w:r>
            <w:r>
              <w:rPr>
                <w:rFonts w:ascii="宋体"/>
                <w:sz w:val="13"/>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5,598,313.76</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320,437,791.06</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822,092,162.18</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137,058,002.31</w:t>
            </w:r>
            <w:r>
              <w:rPr>
                <w:rFonts w:ascii="宋体"/>
                <w:sz w:val="13"/>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5,950,990,394.95</w:t>
            </w:r>
            <w:r>
              <w:rPr>
                <w:rFonts w:ascii="宋体"/>
                <w:sz w:val="13"/>
              </w:rPr>
            </w:r>
          </w:p>
        </w:tc>
      </w:tr>
    </w:tbl>
    <w:p>
      <w:pPr>
        <w:spacing w:after="0" w:line="148" w:lineRule="exact"/>
        <w:jc w:val="right"/>
        <w:rPr>
          <w:rFonts w:ascii="宋体" w:hAnsi="宋体" w:cs="宋体" w:eastAsia="宋体" w:hint="default"/>
          <w:sz w:val="13"/>
          <w:szCs w:val="13"/>
        </w:rPr>
        <w:sectPr>
          <w:type w:val="continuous"/>
          <w:pgSz w:w="16840" w:h="11910" w:orient="landscape"/>
          <w:pgMar w:top="1080" w:bottom="280" w:left="62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285"/>
        <w:gridCol w:w="1260"/>
        <w:gridCol w:w="708"/>
        <w:gridCol w:w="709"/>
        <w:gridCol w:w="709"/>
        <w:gridCol w:w="1417"/>
        <w:gridCol w:w="857"/>
        <w:gridCol w:w="844"/>
        <w:gridCol w:w="1134"/>
        <w:gridCol w:w="1277"/>
        <w:gridCol w:w="884"/>
        <w:gridCol w:w="1241"/>
        <w:gridCol w:w="1081"/>
        <w:gridCol w:w="1330"/>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345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92"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1" w:hRule="exact"/>
        </w:trPr>
        <w:tc>
          <w:tcPr>
            <w:tcW w:w="2285" w:type="dxa"/>
            <w:vMerge/>
            <w:tcBorders>
              <w:left w:val="single" w:sz="4" w:space="0" w:color="000000"/>
              <w:right w:val="single" w:sz="4" w:space="0" w:color="000000"/>
            </w:tcBorders>
          </w:tcPr>
          <w:p>
            <w:pPr/>
          </w:p>
        </w:tc>
        <w:tc>
          <w:tcPr>
            <w:tcW w:w="1104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9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2" w:hRule="exact"/>
        </w:trPr>
        <w:tc>
          <w:tcPr>
            <w:tcW w:w="2285" w:type="dxa"/>
            <w:vMerge/>
            <w:tcBorders>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66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44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338" w:lineRule="auto"/>
              <w:ind w:left="286" w:right="156" w:hanging="130"/>
              <w:jc w:val="left"/>
              <w:rPr>
                <w:rFonts w:ascii="宋体" w:hAnsi="宋体" w:cs="宋体" w:eastAsia="宋体" w:hint="default"/>
                <w:sz w:val="13"/>
                <w:szCs w:val="13"/>
              </w:rPr>
            </w:pPr>
            <w:r>
              <w:rPr>
                <w:rFonts w:ascii="宋体" w:hAnsi="宋体" w:cs="宋体" w:eastAsia="宋体" w:hint="default"/>
                <w:sz w:val="13"/>
                <w:szCs w:val="13"/>
              </w:rPr>
              <w:t>其他综合</w:t>
            </w:r>
            <w:r>
              <w:rPr>
                <w:rFonts w:ascii="宋体" w:hAnsi="宋体" w:cs="宋体" w:eastAsia="宋体" w:hint="default"/>
                <w:w w:val="99"/>
                <w:sz w:val="13"/>
                <w:szCs w:val="13"/>
              </w:rPr>
              <w:t> </w:t>
            </w:r>
            <w:r>
              <w:rPr>
                <w:rFonts w:ascii="宋体" w:hAnsi="宋体" w:cs="宋体" w:eastAsia="宋体" w:hint="default"/>
                <w:sz w:val="13"/>
                <w:szCs w:val="13"/>
              </w:rPr>
              <w:t>收益</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338" w:lineRule="auto"/>
              <w:ind w:left="432" w:right="431"/>
              <w:jc w:val="center"/>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373"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338" w:lineRule="auto"/>
              <w:ind w:left="372" w:right="112" w:hanging="261"/>
              <w:jc w:val="left"/>
              <w:rPr>
                <w:rFonts w:ascii="宋体" w:hAnsi="宋体" w:cs="宋体" w:eastAsia="宋体" w:hint="default"/>
                <w:sz w:val="13"/>
                <w:szCs w:val="13"/>
              </w:rPr>
            </w:pPr>
            <w:r>
              <w:rPr>
                <w:rFonts w:ascii="宋体" w:hAnsi="宋体" w:cs="宋体" w:eastAsia="宋体" w:hint="default"/>
                <w:sz w:val="13"/>
                <w:szCs w:val="13"/>
              </w:rPr>
              <w:t>一般风险准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9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81"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7"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sz w:val="13"/>
              </w:rPr>
              <w:t>1,561,787,370.00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1,672,183,630.77</w:t>
            </w:r>
            <w:r>
              <w:rPr>
                <w:rFonts w:ascii="宋体"/>
                <w:sz w:val="13"/>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272,939,343.82</w:t>
            </w:r>
            <w:r>
              <w:rPr>
                <w:rFonts w:ascii="宋体"/>
                <w:sz w:val="13"/>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580,708,371.40</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30,165,699.75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4,117,784,415.74</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3,197,967.60</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-3,197,967.60</w:t>
            </w: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sz w:val="13"/>
              </w:rPr>
              <w:t>1,561,787,370.00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1,672,183,630.77</w:t>
            </w:r>
            <w:r>
              <w:rPr>
                <w:rFonts w:ascii="宋体"/>
                <w:sz w:val="13"/>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272,939,343.82</w:t>
            </w:r>
            <w:r>
              <w:rPr>
                <w:rFonts w:ascii="宋体"/>
                <w:sz w:val="13"/>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583,906,339.00</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26,967,732.15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4,117,784,415.74</w:t>
            </w:r>
            <w:r>
              <w:rPr>
                <w:rFonts w:ascii="宋体"/>
                <w:sz w:val="13"/>
              </w:rPr>
            </w:r>
          </w:p>
        </w:tc>
      </w:tr>
      <w:tr>
        <w:trPr>
          <w:trHeight w:val="34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0" w:right="0"/>
              <w:jc w:val="center"/>
              <w:rPr>
                <w:rFonts w:ascii="宋体" w:hAnsi="宋体" w:cs="宋体" w:eastAsia="宋体" w:hint="default"/>
                <w:sz w:val="13"/>
                <w:szCs w:val="13"/>
              </w:rPr>
            </w:pPr>
            <w:r>
              <w:rPr>
                <w:rFonts w:ascii="宋体"/>
                <w:sz w:val="13"/>
              </w:rPr>
              <w:t>440,504,130.00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991,328,994.87</w:t>
            </w:r>
            <w:r>
              <w:rPr>
                <w:rFonts w:ascii="宋体"/>
                <w:sz w:val="13"/>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21,429,654.38</w:t>
            </w:r>
            <w:r>
              <w:rPr>
                <w:rFonts w:ascii="宋体"/>
                <w:sz w:val="13"/>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93,486,754.85</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10,192,073.64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1,556,941,607.74</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155,522,880.86</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9" w:right="0"/>
              <w:jc w:val="center"/>
              <w:rPr>
                <w:rFonts w:ascii="宋体" w:hAnsi="宋体" w:cs="宋体" w:eastAsia="宋体" w:hint="default"/>
                <w:sz w:val="13"/>
                <w:szCs w:val="13"/>
              </w:rPr>
            </w:pPr>
            <w:r>
              <w:rPr>
                <w:rFonts w:ascii="宋体"/>
                <w:sz w:val="13"/>
              </w:rPr>
              <w:t>13,530,185.97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169,053,066.83</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0" w:right="0"/>
              <w:jc w:val="center"/>
              <w:rPr>
                <w:rFonts w:ascii="宋体" w:hAnsi="宋体" w:cs="宋体" w:eastAsia="宋体" w:hint="default"/>
                <w:sz w:val="13"/>
                <w:szCs w:val="13"/>
              </w:rPr>
            </w:pPr>
            <w:r>
              <w:rPr>
                <w:rFonts w:ascii="宋体"/>
                <w:sz w:val="13"/>
              </w:rPr>
              <w:t>440,504,130.00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991,328,994.87</w:t>
            </w:r>
            <w:r>
              <w:rPr>
                <w:rFonts w:ascii="宋体"/>
                <w:sz w:val="13"/>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1,431,833,124.87</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0" w:right="0"/>
              <w:jc w:val="center"/>
              <w:rPr>
                <w:rFonts w:ascii="宋体" w:hAnsi="宋体" w:cs="宋体" w:eastAsia="宋体" w:hint="default"/>
                <w:sz w:val="13"/>
                <w:szCs w:val="13"/>
              </w:rPr>
            </w:pPr>
            <w:r>
              <w:rPr>
                <w:rFonts w:ascii="宋体"/>
                <w:sz w:val="13"/>
              </w:rPr>
              <w:t>440,504,130.00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991,328,994.87</w:t>
            </w:r>
            <w:r>
              <w:rPr>
                <w:rFonts w:ascii="宋体"/>
                <w:sz w:val="13"/>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1,431,833,124.87</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21,429,654.38</w:t>
            </w:r>
            <w:r>
              <w:rPr>
                <w:rFonts w:ascii="宋体"/>
                <w:sz w:val="13"/>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-62,036,126.01</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9" w:right="0"/>
              <w:jc w:val="center"/>
              <w:rPr>
                <w:rFonts w:ascii="宋体" w:hAnsi="宋体" w:cs="宋体" w:eastAsia="宋体" w:hint="default"/>
                <w:sz w:val="13"/>
                <w:szCs w:val="13"/>
              </w:rPr>
            </w:pPr>
            <w:r>
              <w:rPr>
                <w:rFonts w:ascii="宋体"/>
                <w:sz w:val="13"/>
              </w:rPr>
              <w:t>-3,338,112.33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-43,944,583.96</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21,429,654.38</w:t>
            </w:r>
            <w:r>
              <w:rPr>
                <w:rFonts w:ascii="宋体"/>
                <w:sz w:val="13"/>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-21,429,654.38</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-40,606,471.63</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-3,338,112.33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-43,944,583.96</w:t>
            </w:r>
            <w:r>
              <w:rPr>
                <w:rFonts w:ascii="宋体"/>
                <w:sz w:val="13"/>
              </w:rPr>
            </w: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9,758,046.42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9,758,046.42</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9,758,046.42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9,758,046.42</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sz w:val="13"/>
              </w:rPr>
              <w:t>2,002,291,500.00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2,663,512,625.64</w:t>
            </w:r>
            <w:r>
              <w:rPr>
                <w:rFonts w:ascii="宋体"/>
                <w:sz w:val="13"/>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294,368,998.20</w:t>
            </w:r>
            <w:r>
              <w:rPr>
                <w:rFonts w:ascii="宋体"/>
                <w:sz w:val="13"/>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677,393,093.85</w:t>
            </w:r>
            <w:r>
              <w:rPr>
                <w:rFonts w:ascii="宋体"/>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37,159,805.79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5,674,726,023.48</w:t>
            </w:r>
            <w:r>
              <w:rPr>
                <w:rFonts w:ascii="宋体"/>
                <w:sz w:val="13"/>
              </w:rPr>
            </w:r>
          </w:p>
        </w:tc>
      </w:tr>
    </w:tbl>
    <w:p>
      <w:pPr>
        <w:spacing w:line="240" w:lineRule="auto" w:before="6"/>
        <w:rPr>
          <w:rFonts w:ascii="宋体" w:hAnsi="宋体" w:cs="宋体" w:eastAsia="宋体" w:hint="default"/>
          <w:sz w:val="15"/>
          <w:szCs w:val="15"/>
        </w:rPr>
      </w:pPr>
    </w:p>
    <w:p>
      <w:pPr>
        <w:pStyle w:val="BodyText"/>
        <w:spacing w:line="240" w:lineRule="auto" w:before="35"/>
        <w:ind w:left="820" w:right="0"/>
        <w:jc w:val="left"/>
      </w:pPr>
      <w:r>
        <w:rPr/>
        <w:t>法定代表人：徐健</w:t>
      </w:r>
      <w:r>
        <w:rPr>
          <w:spacing w:val="-1"/>
        </w:rPr>
        <w:t> </w:t>
      </w:r>
      <w:r>
        <w:rPr/>
        <w:t>主管会计工作负责人：肖爱东会计机构负责人：陈晓建</w:t>
      </w:r>
    </w:p>
    <w:p>
      <w:pPr>
        <w:spacing w:after="0" w:line="240" w:lineRule="auto"/>
        <w:jc w:val="left"/>
        <w:sectPr>
          <w:pgSz w:w="16840" w:h="11910" w:orient="landscape"/>
          <w:pgMar w:header="877" w:footer="1194" w:top="1100" w:bottom="1380" w:left="62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77" w:footer="1194" w:top="1100" w:bottom="1380" w:left="480" w:right="1380"/>
        </w:sectPr>
      </w:pPr>
    </w:p>
    <w:p>
      <w:pPr>
        <w:spacing w:line="272" w:lineRule="exact" w:before="63"/>
        <w:ind w:left="712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80" w:bottom="280" w:left="480" w:right="1380"/>
          <w:cols w:num="2" w:equalWidth="0">
            <w:col w:w="9042" w:space="40"/>
            <w:col w:w="589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51"/>
        <w:gridCol w:w="1378"/>
        <w:gridCol w:w="709"/>
        <w:gridCol w:w="850"/>
        <w:gridCol w:w="568"/>
        <w:gridCol w:w="1276"/>
        <w:gridCol w:w="1065"/>
        <w:gridCol w:w="1021"/>
        <w:gridCol w:w="1175"/>
        <w:gridCol w:w="1276"/>
        <w:gridCol w:w="1276"/>
        <w:gridCol w:w="1702"/>
      </w:tblGrid>
      <w:tr>
        <w:trPr>
          <w:trHeight w:val="184"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294"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328" w:hRule="exact"/>
        </w:trPr>
        <w:tc>
          <w:tcPr>
            <w:tcW w:w="2451" w:type="dxa"/>
            <w:vMerge/>
            <w:tcBorders>
              <w:left w:val="single" w:sz="6" w:space="0" w:color="000000"/>
              <w:right w:val="single" w:sz="6" w:space="0" w:color="000000"/>
            </w:tcBorders>
          </w:tcPr>
          <w:p>
            <w:pPr/>
          </w:p>
        </w:tc>
        <w:tc>
          <w:tcPr>
            <w:tcW w:w="1378"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2126"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51"/>
              <w:ind w:left="668"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6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17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378"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6" w:type="dxa"/>
            <w:vMerge/>
            <w:tcBorders>
              <w:left w:val="single" w:sz="6" w:space="0" w:color="000000"/>
              <w:bottom w:val="single" w:sz="6" w:space="0" w:color="000000"/>
              <w:right w:val="single" w:sz="6" w:space="0" w:color="000000"/>
            </w:tcBorders>
          </w:tcPr>
          <w:p>
            <w:pPr/>
          </w:p>
        </w:tc>
        <w:tc>
          <w:tcPr>
            <w:tcW w:w="1065"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17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78"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21" w:right="0"/>
              <w:jc w:val="left"/>
              <w:rPr>
                <w:rFonts w:ascii="宋体" w:hAnsi="宋体" w:cs="宋体" w:eastAsia="宋体" w:hint="default"/>
                <w:sz w:val="13"/>
                <w:szCs w:val="13"/>
              </w:rPr>
            </w:pPr>
            <w:r>
              <w:rPr>
                <w:rFonts w:ascii="宋体"/>
                <w:sz w:val="13"/>
              </w:rPr>
              <w:t>2,663,512,625.64</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294,368,998.20</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613,558,603.55</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5,573,731,727.39</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78"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21" w:right="0"/>
              <w:jc w:val="left"/>
              <w:rPr>
                <w:rFonts w:ascii="宋体" w:hAnsi="宋体" w:cs="宋体" w:eastAsia="宋体" w:hint="default"/>
                <w:sz w:val="13"/>
                <w:szCs w:val="13"/>
              </w:rPr>
            </w:pPr>
            <w:r>
              <w:rPr>
                <w:rFonts w:ascii="宋体"/>
                <w:sz w:val="13"/>
              </w:rPr>
              <w:t>2,663,512,625.64</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294,368,998.20</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613,558,603.55</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5,573,731,727.39</w:t>
            </w:r>
            <w:r>
              <w:rPr>
                <w:rFonts w:ascii="宋体"/>
                <w:sz w:val="13"/>
              </w:rPr>
            </w:r>
          </w:p>
        </w:tc>
      </w:tr>
      <w:tr>
        <w:trPr>
          <w:trHeight w:val="35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5,256,106.75</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26,068,792.86</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54,217,883.89</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85,542,783.50</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130,343,964.25</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130,343,964.25</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26,068,792.86</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-76,126,080.36</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-50,057,287.50</w:t>
            </w:r>
            <w:r>
              <w:rPr>
                <w:rFonts w:ascii="宋体"/>
                <w:sz w:val="13"/>
              </w:rPr>
            </w:r>
          </w:p>
        </w:tc>
      </w:tr>
      <w:tr>
        <w:trPr>
          <w:trHeight w:val="35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26,068,792.86</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-26,068,792.86</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29"/>
              <w:jc w:val="right"/>
              <w:rPr>
                <w:rFonts w:ascii="宋体" w:hAnsi="宋体" w:cs="宋体" w:eastAsia="宋体" w:hint="default"/>
                <w:sz w:val="13"/>
                <w:szCs w:val="13"/>
              </w:rPr>
            </w:pPr>
            <w:r>
              <w:rPr>
                <w:rFonts w:ascii="宋体"/>
                <w:w w:val="99"/>
                <w:sz w:val="13"/>
              </w:rPr>
              <w:t>-</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-50,057,287.50</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-50,057,287.50</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6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5,256,106.75</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5,256,106.75</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11,979,898.56</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11,979,898.56</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6,723,791.81</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6,723,791.81</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78"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20" w:right="0"/>
              <w:jc w:val="left"/>
              <w:rPr>
                <w:rFonts w:ascii="宋体" w:hAnsi="宋体" w:cs="宋体" w:eastAsia="宋体" w:hint="default"/>
                <w:sz w:val="13"/>
                <w:szCs w:val="13"/>
              </w:rPr>
            </w:pPr>
            <w:r>
              <w:rPr>
                <w:rFonts w:ascii="宋体"/>
                <w:sz w:val="13"/>
              </w:rPr>
              <w:t>2,663,512,625.64</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5,256,106.75</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320,437,791.06</w:t>
            </w:r>
            <w:r>
              <w:rPr>
                <w:rFonts w:ascii="宋体"/>
                <w:sz w:val="13"/>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667,776,487.44</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5,659,274,510.89</w:t>
            </w:r>
            <w:r>
              <w:rPr>
                <w:rFonts w:ascii="宋体"/>
                <w:sz w:val="13"/>
              </w:rPr>
            </w:r>
          </w:p>
        </w:tc>
      </w:tr>
    </w:tbl>
    <w:p>
      <w:pPr>
        <w:spacing w:after="0" w:line="147" w:lineRule="exact"/>
        <w:jc w:val="right"/>
        <w:rPr>
          <w:rFonts w:ascii="宋体" w:hAnsi="宋体" w:cs="宋体" w:eastAsia="宋体" w:hint="default"/>
          <w:sz w:val="13"/>
          <w:szCs w:val="13"/>
        </w:rPr>
        <w:sectPr>
          <w:type w:val="continuous"/>
          <w:pgSz w:w="16840" w:h="11910" w:orient="landscape"/>
          <w:pgMar w:top="1080" w:bottom="280" w:left="48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394"/>
        <w:gridCol w:w="1292"/>
        <w:gridCol w:w="851"/>
        <w:gridCol w:w="850"/>
        <w:gridCol w:w="709"/>
        <w:gridCol w:w="1418"/>
        <w:gridCol w:w="1064"/>
        <w:gridCol w:w="1022"/>
        <w:gridCol w:w="1036"/>
        <w:gridCol w:w="1415"/>
        <w:gridCol w:w="1416"/>
        <w:gridCol w:w="1277"/>
      </w:tblGrid>
      <w:tr>
        <w:trPr>
          <w:trHeight w:val="182"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35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328" w:hRule="exact"/>
        </w:trPr>
        <w:tc>
          <w:tcPr>
            <w:tcW w:w="2394"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241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51"/>
              <w:ind w:right="1"/>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41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394"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85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70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left="21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8"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415"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1,561,787,370.00</w:t>
            </w:r>
            <w:r>
              <w:rPr>
                <w:rFonts w:ascii="宋体"/>
                <w:sz w:val="13"/>
              </w:rPr>
            </w: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1,672,183,630.77</w:t>
            </w:r>
            <w:r>
              <w:rPr>
                <w:rFonts w:ascii="宋体"/>
                <w:sz w:val="13"/>
              </w:rPr>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272,939,343.82</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568,446,457.69</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4,075,356,802.28</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1,561,787,370.00</w:t>
            </w:r>
            <w:r>
              <w:rPr>
                <w:rFonts w:ascii="宋体"/>
                <w:sz w:val="13"/>
              </w:rPr>
            </w: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1,672,183,630.77</w:t>
            </w:r>
            <w:r>
              <w:rPr>
                <w:rFonts w:ascii="宋体"/>
                <w:sz w:val="13"/>
              </w:rPr>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272,939,343.82</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568,446,457.69</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4,075,356,802.28</w:t>
            </w:r>
            <w:r>
              <w:rPr>
                <w:rFonts w:ascii="宋体"/>
                <w:sz w:val="13"/>
              </w:rPr>
            </w:r>
          </w:p>
        </w:tc>
      </w:tr>
      <w:tr>
        <w:trPr>
          <w:trHeight w:val="35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440,504,130.00</w:t>
            </w:r>
            <w:r>
              <w:rPr>
                <w:rFonts w:ascii="宋体"/>
                <w:sz w:val="13"/>
              </w:rPr>
            </w: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991,328,994.87</w:t>
            </w:r>
            <w:r>
              <w:rPr>
                <w:rFonts w:ascii="宋体"/>
                <w:sz w:val="13"/>
              </w:rPr>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21,429,654.38</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45,112,145.86</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1,498,374,925.11</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107,148,271.87</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107,148,271.87</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440,504,130.00</w:t>
            </w:r>
            <w:r>
              <w:rPr>
                <w:rFonts w:ascii="宋体"/>
                <w:sz w:val="13"/>
              </w:rPr>
            </w: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991,328,994.87</w:t>
            </w:r>
            <w:r>
              <w:rPr>
                <w:rFonts w:ascii="宋体"/>
                <w:sz w:val="13"/>
              </w:rPr>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1,431,833,124.87</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440,504,130.00</w:t>
            </w:r>
            <w:r>
              <w:rPr>
                <w:rFonts w:ascii="宋体"/>
                <w:sz w:val="13"/>
              </w:rPr>
            </w: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991,328,994.87</w:t>
            </w:r>
            <w:r>
              <w:rPr>
                <w:rFonts w:ascii="宋体"/>
                <w:sz w:val="13"/>
              </w:rPr>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1,431,833,124.87</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21,429,654.38</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-62,036,126.01</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-40,606,471.63</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21,429,654.38</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-21,429,654.38</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-40,606,471.63</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-40,606,471.63</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6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9,124,955.79</w:t>
            </w:r>
            <w:r>
              <w:rPr>
                <w:rFonts w:ascii="宋体"/>
                <w:sz w:val="13"/>
              </w:rPr>
            </w: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9,124,955.79</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9,124,955.79</w:t>
            </w:r>
            <w:r>
              <w:rPr>
                <w:rFonts w:ascii="宋体"/>
                <w:sz w:val="13"/>
              </w:rPr>
            </w: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9,124,955.79</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2,002,291,500.00</w:t>
            </w:r>
            <w:r>
              <w:rPr>
                <w:rFonts w:ascii="宋体"/>
                <w:sz w:val="13"/>
              </w:rPr>
            </w:r>
          </w:p>
        </w:tc>
        <w:tc>
          <w:tcPr>
            <w:tcW w:w="85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2,663,512,625.64</w:t>
            </w:r>
            <w:r>
              <w:rPr>
                <w:rFonts w:ascii="宋体"/>
                <w:sz w:val="13"/>
              </w:rPr>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294,368,998.20</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613,558,603.55</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5,573,731,727.39</w:t>
            </w:r>
            <w:r>
              <w:rPr>
                <w:rFonts w:ascii="宋体"/>
                <w:sz w:val="13"/>
              </w:rPr>
            </w:r>
          </w:p>
        </w:tc>
      </w:tr>
    </w:tbl>
    <w:p>
      <w:pPr>
        <w:spacing w:line="240" w:lineRule="auto" w:before="6"/>
        <w:rPr>
          <w:rFonts w:ascii="宋体" w:hAnsi="宋体" w:cs="宋体" w:eastAsia="宋体" w:hint="default"/>
          <w:sz w:val="15"/>
          <w:szCs w:val="15"/>
        </w:rPr>
      </w:pPr>
    </w:p>
    <w:p>
      <w:pPr>
        <w:pStyle w:val="BodyText"/>
        <w:spacing w:line="240" w:lineRule="auto" w:before="35"/>
        <w:ind w:left="960" w:right="0"/>
        <w:jc w:val="left"/>
      </w:pPr>
      <w:r>
        <w:rPr/>
        <w:t>法定代表人：徐健</w:t>
      </w:r>
      <w:r>
        <w:rPr>
          <w:spacing w:val="-1"/>
        </w:rPr>
        <w:t> </w:t>
      </w:r>
      <w:r>
        <w:rPr/>
        <w:t>主管会计工作负责人：肖爱东会计机构负责人：陈晓建</w:t>
      </w:r>
    </w:p>
    <w:p>
      <w:pPr>
        <w:spacing w:after="0" w:line="240" w:lineRule="auto"/>
        <w:jc w:val="left"/>
        <w:sectPr>
          <w:pgSz w:w="16840" w:h="11910" w:orient="landscape"/>
          <w:pgMar w:header="877" w:footer="1194" w:top="1100" w:bottom="1380" w:left="480" w:right="1380"/>
        </w:sectPr>
      </w:pPr>
    </w:p>
    <w:p>
      <w:pPr>
        <w:spacing w:line="240" w:lineRule="auto" w:before="11"/>
        <w:rPr>
          <w:rFonts w:ascii="宋体" w:hAnsi="宋体" w:cs="宋体" w:eastAsia="宋体" w:hint="default"/>
          <w:sz w:val="29"/>
          <w:szCs w:val="29"/>
        </w:rPr>
      </w:pPr>
    </w:p>
    <w:p>
      <w:pPr>
        <w:pStyle w:val="Heading3"/>
        <w:spacing w:line="240" w:lineRule="auto"/>
        <w:ind w:left="138" w:right="208"/>
        <w:jc w:val="left"/>
        <w:rPr>
          <w:b w:val="0"/>
          <w:bCs w:val="0"/>
        </w:rPr>
      </w:pPr>
      <w:r>
        <w:rPr/>
        <w:t>三、公司基本情况</w:t>
      </w:r>
      <w:r>
        <w:rPr>
          <w:b w:val="0"/>
          <w:bCs w:val="0"/>
        </w:rPr>
      </w:r>
    </w:p>
    <w:p>
      <w:pPr>
        <w:pStyle w:val="Heading3"/>
        <w:tabs>
          <w:tab w:pos="557" w:val="left" w:leader="none"/>
        </w:tabs>
        <w:spacing w:line="240" w:lineRule="auto" w:before="57"/>
        <w:ind w:left="138" w:right="208"/>
        <w:jc w:val="left"/>
        <w:rPr>
          <w:b w:val="0"/>
          <w:bCs w:val="0"/>
        </w:rPr>
      </w:pPr>
      <w:r>
        <w:rPr>
          <w:rFonts w:ascii="Calibri" w:hAnsi="Calibri" w:cs="Calibri" w:eastAsia="Calibri" w:hint="default"/>
        </w:rPr>
        <w:t>1.</w:t>
        <w:tab/>
      </w:r>
      <w:r>
        <w:rPr/>
        <w:t>公司概况</w:t>
      </w:r>
      <w:r>
        <w:rPr>
          <w:b w:val="0"/>
          <w:bCs w:val="0"/>
        </w:rPr>
      </w:r>
    </w:p>
    <w:p>
      <w:pPr>
        <w:pStyle w:val="BodyText"/>
        <w:spacing w:line="237" w:lineRule="auto" w:before="33"/>
        <w:ind w:right="211" w:firstLine="420"/>
        <w:jc w:val="both"/>
      </w:pPr>
      <w:r>
        <w:rPr>
          <w:spacing w:val="-5"/>
        </w:rPr>
        <w:t>锦州港股份有限公司（以下简称公司或本公司）是</w:t>
      </w:r>
      <w:r>
        <w:rPr>
          <w:spacing w:val="-50"/>
        </w:rPr>
        <w:t> </w:t>
      </w:r>
      <w:r>
        <w:rPr>
          <w:rFonts w:ascii="宋体" w:hAnsi="宋体" w:cs="宋体" w:eastAsia="宋体" w:hint="default"/>
        </w:rPr>
        <w:t>1992</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30</w:t>
      </w:r>
      <w:r>
        <w:rPr>
          <w:rFonts w:ascii="宋体" w:hAnsi="宋体" w:cs="宋体" w:eastAsia="宋体" w:hint="default"/>
          <w:spacing w:val="-50"/>
        </w:rPr>
        <w:t> </w:t>
      </w:r>
      <w:r>
        <w:rPr/>
        <w:t>日经辽宁省经济体制改革 委员会辽体改发</w:t>
      </w:r>
      <w:r>
        <w:rPr>
          <w:rFonts w:ascii="宋体" w:hAnsi="宋体" w:cs="宋体" w:eastAsia="宋体" w:hint="default"/>
        </w:rPr>
        <w:t>[1992]93</w:t>
      </w:r>
      <w:r>
        <w:rPr>
          <w:rFonts w:ascii="宋体" w:hAnsi="宋体" w:cs="宋体" w:eastAsia="宋体" w:hint="default"/>
          <w:spacing w:val="-39"/>
        </w:rPr>
        <w:t> </w:t>
      </w:r>
      <w:r>
        <w:rPr>
          <w:spacing w:val="-2"/>
        </w:rPr>
        <w:t>号文件批准，采取定向募集方式，由锦州港务局（现已更名为锦州港国</w:t>
      </w:r>
      <w:r>
        <w:rPr>
          <w:spacing w:val="-102"/>
        </w:rPr>
        <w:t> </w:t>
      </w:r>
      <w:r>
        <w:rPr>
          <w:spacing w:val="-102"/>
        </w:rPr>
      </w:r>
      <w:r>
        <w:rPr/>
        <w:t>有资产经营管理有限公司）、中国石化大庆石油化工总厂和中国石油锦州石油化工公司共同以净 资产或现金认股而组建的股份有限公司。</w:t>
      </w:r>
    </w:p>
    <w:p>
      <w:pPr>
        <w:pStyle w:val="BodyText"/>
        <w:spacing w:line="272" w:lineRule="exact" w:before="25"/>
        <w:ind w:right="268" w:firstLine="420"/>
        <w:jc w:val="left"/>
      </w:pPr>
      <w:r>
        <w:rPr>
          <w:rFonts w:ascii="宋体" w:hAnsi="宋体" w:cs="宋体" w:eastAsia="宋体" w:hint="default"/>
        </w:rPr>
        <w:t>1995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日，中国石化大庆石油化工总厂因国家对石油产业政策的变化而改变经营策 略，将所持有的本公司股份全部转让给东方集团股份有限公司。</w:t>
      </w:r>
    </w:p>
    <w:p>
      <w:pPr>
        <w:pStyle w:val="BodyText"/>
        <w:spacing w:line="245" w:lineRule="exact"/>
        <w:ind w:left="558" w:right="96"/>
        <w:jc w:val="left"/>
      </w:pPr>
      <w:r>
        <w:rPr>
          <w:rFonts w:ascii="宋体" w:hAnsi="宋体" w:cs="宋体" w:eastAsia="宋体" w:hint="default"/>
        </w:rPr>
        <w:t>1998</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29</w:t>
      </w:r>
      <w:r>
        <w:rPr>
          <w:rFonts w:ascii="宋体" w:hAnsi="宋体" w:cs="宋体" w:eastAsia="宋体" w:hint="default"/>
          <w:spacing w:val="-52"/>
        </w:rPr>
        <w:t> </w:t>
      </w:r>
      <w:r>
        <w:rPr/>
        <w:t>日国务院证券委员会以证委发</w:t>
      </w:r>
      <w:r>
        <w:rPr>
          <w:rFonts w:ascii="宋体" w:hAnsi="宋体" w:cs="宋体" w:eastAsia="宋体" w:hint="default"/>
        </w:rPr>
        <w:t>[1998]2</w:t>
      </w:r>
      <w:r>
        <w:rPr>
          <w:rFonts w:ascii="宋体" w:hAnsi="宋体" w:cs="宋体" w:eastAsia="宋体" w:hint="default"/>
          <w:spacing w:val="-52"/>
        </w:rPr>
        <w:t> </w:t>
      </w:r>
      <w:r>
        <w:rPr>
          <w:spacing w:val="-5"/>
        </w:rPr>
        <w:t>号文件，批准公司发行</w:t>
      </w:r>
      <w:r>
        <w:rPr>
          <w:spacing w:val="-52"/>
        </w:rPr>
        <w:t> </w:t>
      </w:r>
      <w:r>
        <w:rPr>
          <w:rFonts w:ascii="宋体" w:hAnsi="宋体" w:cs="宋体" w:eastAsia="宋体" w:hint="default"/>
        </w:rPr>
        <w:t>B</w:t>
      </w:r>
      <w:r>
        <w:rPr>
          <w:rFonts w:ascii="宋体" w:hAnsi="宋体" w:cs="宋体" w:eastAsia="宋体" w:hint="default"/>
          <w:spacing w:val="-52"/>
        </w:rPr>
        <w:t> </w:t>
      </w:r>
      <w:r>
        <w:rPr>
          <w:spacing w:val="-8"/>
        </w:rPr>
        <w:t>股股票，并于</w:t>
      </w:r>
    </w:p>
    <w:p>
      <w:pPr>
        <w:pStyle w:val="BodyText"/>
        <w:spacing w:line="272" w:lineRule="exact" w:before="26"/>
        <w:ind w:right="214"/>
        <w:jc w:val="both"/>
      </w:pPr>
      <w:r>
        <w:rPr>
          <w:rFonts w:ascii="宋体" w:hAnsi="宋体" w:cs="宋体" w:eastAsia="宋体" w:hint="default"/>
        </w:rPr>
        <w:t>1998</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w:t>
      </w:r>
      <w:r>
        <w:rPr>
          <w:spacing w:val="-53"/>
        </w:rPr>
        <w:t> </w:t>
      </w:r>
      <w:r>
        <w:rPr>
          <w:rFonts w:ascii="宋体" w:hAnsi="宋体" w:cs="宋体" w:eastAsia="宋体" w:hint="default"/>
        </w:rPr>
        <w:t>19</w:t>
      </w:r>
      <w:r>
        <w:rPr>
          <w:rFonts w:ascii="宋体" w:hAnsi="宋体" w:cs="宋体" w:eastAsia="宋体" w:hint="default"/>
          <w:spacing w:val="-51"/>
        </w:rPr>
        <w:t> </w:t>
      </w:r>
      <w:r>
        <w:rPr>
          <w:spacing w:val="-5"/>
        </w:rPr>
        <w:t>日在上海证券交易所挂牌上市交易；</w:t>
      </w:r>
      <w:r>
        <w:rPr>
          <w:rFonts w:ascii="宋体" w:hAnsi="宋体" w:cs="宋体" w:eastAsia="宋体" w:hint="default"/>
          <w:spacing w:val="-5"/>
        </w:rPr>
        <w:t>1999</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spacing w:val="-1"/>
        </w:rPr>
        <w:t>30</w:t>
      </w:r>
      <w:r>
        <w:rPr>
          <w:rFonts w:ascii="宋体" w:hAnsi="宋体" w:cs="宋体" w:eastAsia="宋体" w:hint="default"/>
          <w:spacing w:val="-51"/>
        </w:rPr>
        <w:t> </w:t>
      </w:r>
      <w:r>
        <w:rPr>
          <w:spacing w:val="-1"/>
        </w:rPr>
        <w:t>日中国证券监督委员会以证监</w:t>
      </w:r>
      <w:r>
        <w:rPr/>
        <w:t> 发行字</w:t>
      </w:r>
      <w:r>
        <w:rPr>
          <w:rFonts w:ascii="宋体" w:hAnsi="宋体" w:cs="宋体" w:eastAsia="宋体" w:hint="default"/>
        </w:rPr>
        <w:t>[1999]46</w:t>
      </w:r>
      <w:r>
        <w:rPr>
          <w:rFonts w:ascii="宋体" w:hAnsi="宋体" w:cs="宋体" w:eastAsia="宋体" w:hint="default"/>
          <w:spacing w:val="-54"/>
        </w:rPr>
        <w:t> </w:t>
      </w:r>
      <w:r>
        <w:rPr/>
        <w:t>号文件，批准公司发行</w:t>
      </w:r>
      <w:r>
        <w:rPr>
          <w:spacing w:val="-53"/>
        </w:rPr>
        <w:t> </w:t>
      </w:r>
      <w:r>
        <w:rPr>
          <w:rFonts w:ascii="宋体" w:hAnsi="宋体" w:cs="宋体" w:eastAsia="宋体" w:hint="default"/>
        </w:rPr>
        <w:t>A</w:t>
      </w:r>
      <w:r>
        <w:rPr>
          <w:rFonts w:ascii="宋体" w:hAnsi="宋体" w:cs="宋体" w:eastAsia="宋体" w:hint="default"/>
          <w:spacing w:val="-53"/>
        </w:rPr>
        <w:t> </w:t>
      </w:r>
      <w:r>
        <w:rPr/>
        <w:t>股股票，并于</w:t>
      </w:r>
      <w:r>
        <w:rPr>
          <w:spacing w:val="-54"/>
        </w:rPr>
        <w:t> </w:t>
      </w:r>
      <w:r>
        <w:rPr>
          <w:rFonts w:ascii="宋体" w:hAnsi="宋体" w:cs="宋体" w:eastAsia="宋体" w:hint="default"/>
        </w:rPr>
        <w:t>1999</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日在上海证券交易所挂牌 上市交易。</w:t>
      </w:r>
    </w:p>
    <w:p>
      <w:pPr>
        <w:pStyle w:val="BodyText"/>
        <w:spacing w:line="246" w:lineRule="exact"/>
        <w:ind w:left="558" w:right="96"/>
        <w:jc w:val="left"/>
      </w:pPr>
      <w:r>
        <w:rPr/>
        <w:t>根据</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日公司第一次临时股东大会决议通过的《关于公司向特定对象非公开发</w:t>
      </w:r>
    </w:p>
    <w:p>
      <w:pPr>
        <w:pStyle w:val="BodyText"/>
        <w:spacing w:line="272" w:lineRule="exact" w:before="26"/>
        <w:ind w:right="203"/>
        <w:jc w:val="left"/>
      </w:pPr>
      <w:r>
        <w:rPr>
          <w:spacing w:val="-5"/>
        </w:rPr>
        <w:t>行股票方案的议案》，公司于</w:t>
      </w:r>
      <w:r>
        <w:rPr>
          <w:spacing w:val="-58"/>
        </w:rPr>
        <w:t> </w:t>
      </w:r>
      <w:r>
        <w:rPr>
          <w:rFonts w:ascii="宋体" w:hAnsi="宋体" w:cs="宋体" w:eastAsia="宋体" w:hint="default"/>
        </w:rPr>
        <w:t>2009</w:t>
      </w:r>
      <w:r>
        <w:rPr>
          <w:rFonts w:ascii="宋体" w:hAnsi="宋体" w:cs="宋体" w:eastAsia="宋体" w:hint="default"/>
          <w:spacing w:val="-58"/>
        </w:rPr>
        <w:t> </w:t>
      </w:r>
      <w:r>
        <w:rPr/>
        <w:t>年</w:t>
      </w:r>
      <w:r>
        <w:rPr>
          <w:spacing w:val="-59"/>
        </w:rPr>
        <w:t> </w:t>
      </w:r>
      <w:r>
        <w:rPr>
          <w:rFonts w:ascii="宋体" w:hAnsi="宋体" w:cs="宋体" w:eastAsia="宋体" w:hint="default"/>
        </w:rPr>
        <w:t>3</w:t>
      </w:r>
      <w:r>
        <w:rPr>
          <w:rFonts w:ascii="宋体" w:hAnsi="宋体" w:cs="宋体" w:eastAsia="宋体" w:hint="default"/>
          <w:spacing w:val="-58"/>
        </w:rPr>
        <w:t> </w:t>
      </w:r>
      <w:r>
        <w:rPr/>
        <w:t>月</w:t>
      </w:r>
      <w:r>
        <w:rPr>
          <w:spacing w:val="-59"/>
        </w:rPr>
        <w:t> </w:t>
      </w:r>
      <w:r>
        <w:rPr>
          <w:rFonts w:ascii="宋体" w:hAnsi="宋体" w:cs="宋体" w:eastAsia="宋体" w:hint="default"/>
        </w:rPr>
        <w:t>30</w:t>
      </w:r>
      <w:r>
        <w:rPr>
          <w:rFonts w:ascii="宋体" w:hAnsi="宋体" w:cs="宋体" w:eastAsia="宋体" w:hint="default"/>
          <w:spacing w:val="-58"/>
        </w:rPr>
        <w:t> </w:t>
      </w:r>
      <w:r>
        <w:rPr/>
        <w:t>日完成向大连港集团有限公司发行人民币普通股（</w:t>
      </w:r>
      <w:r>
        <w:rPr>
          <w:rFonts w:ascii="宋体" w:hAnsi="宋体" w:cs="宋体" w:eastAsia="宋体" w:hint="default"/>
        </w:rPr>
        <w:t>A </w:t>
      </w:r>
      <w:r>
        <w:rPr/>
        <w:t>股）</w:t>
      </w:r>
      <w:r>
        <w:rPr>
          <w:rFonts w:ascii="宋体" w:hAnsi="宋体" w:cs="宋体" w:eastAsia="宋体" w:hint="default"/>
        </w:rPr>
        <w:t>246,000,000</w:t>
      </w:r>
      <w:r>
        <w:rPr>
          <w:rFonts w:ascii="宋体" w:hAnsi="宋体" w:cs="宋体" w:eastAsia="宋体" w:hint="default"/>
          <w:spacing w:val="-53"/>
        </w:rPr>
        <w:t> </w:t>
      </w:r>
      <w:r>
        <w:rPr/>
        <w:t>股的相关事宜。公司变更后的总股本为</w:t>
      </w:r>
      <w:r>
        <w:rPr>
          <w:spacing w:val="-53"/>
        </w:rPr>
        <w:t> </w:t>
      </w:r>
      <w:r>
        <w:rPr>
          <w:rFonts w:ascii="宋体" w:hAnsi="宋体" w:cs="宋体" w:eastAsia="宋体" w:hint="default"/>
        </w:rPr>
        <w:t>1,301,489,475</w:t>
      </w:r>
      <w:r>
        <w:rPr>
          <w:rFonts w:ascii="宋体" w:hAnsi="宋体" w:cs="宋体" w:eastAsia="宋体" w:hint="default"/>
          <w:spacing w:val="-54"/>
        </w:rPr>
        <w:t> </w:t>
      </w:r>
      <w:r>
        <w:rPr/>
        <w:t>股。</w:t>
      </w:r>
    </w:p>
    <w:p>
      <w:pPr>
        <w:pStyle w:val="BodyText"/>
        <w:spacing w:line="246" w:lineRule="exact"/>
        <w:ind w:left="558" w:right="96"/>
        <w:jc w:val="left"/>
      </w:pPr>
      <w:r>
        <w:rPr/>
        <w:t>根据</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2"/>
        </w:rPr>
        <w:t> </w:t>
      </w:r>
      <w:r>
        <w:rPr/>
        <w:t>日公司</w:t>
      </w:r>
      <w:r>
        <w:rPr>
          <w:spacing w:val="-53"/>
        </w:rPr>
        <w:t> </w:t>
      </w:r>
      <w:r>
        <w:rPr>
          <w:rFonts w:ascii="宋体" w:hAnsi="宋体" w:cs="宋体" w:eastAsia="宋体" w:hint="default"/>
        </w:rPr>
        <w:t>2008</w:t>
      </w:r>
      <w:r>
        <w:rPr>
          <w:rFonts w:ascii="宋体" w:hAnsi="宋体" w:cs="宋体" w:eastAsia="宋体" w:hint="default"/>
          <w:spacing w:val="-52"/>
        </w:rPr>
        <w:t> </w:t>
      </w:r>
      <w:r>
        <w:rPr>
          <w:spacing w:val="-3"/>
        </w:rPr>
        <w:t>年年度股东大会决议通过的《</w:t>
      </w:r>
      <w:r>
        <w:rPr>
          <w:rFonts w:ascii="宋体" w:hAnsi="宋体" w:cs="宋体" w:eastAsia="宋体" w:hint="default"/>
          <w:spacing w:val="-3"/>
        </w:rPr>
        <w:t>2008</w:t>
      </w:r>
      <w:r>
        <w:rPr>
          <w:rFonts w:ascii="宋体" w:hAnsi="宋体" w:cs="宋体" w:eastAsia="宋体" w:hint="default"/>
          <w:spacing w:val="-51"/>
        </w:rPr>
        <w:t> </w:t>
      </w:r>
      <w:r>
        <w:rPr/>
        <w:t>年度利润分配预案及资本</w:t>
      </w:r>
    </w:p>
    <w:p>
      <w:pPr>
        <w:pStyle w:val="BodyText"/>
        <w:spacing w:line="272" w:lineRule="exact"/>
        <w:ind w:right="96"/>
        <w:jc w:val="left"/>
      </w:pPr>
      <w:r>
        <w:rPr/>
        <w:t>公积转增股本方案》，公司于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月实施了</w:t>
      </w:r>
      <w:r>
        <w:rPr>
          <w:spacing w:val="-54"/>
        </w:rPr>
        <w:t> </w:t>
      </w:r>
      <w:r>
        <w:rPr>
          <w:rFonts w:ascii="宋体" w:hAnsi="宋体" w:cs="宋体" w:eastAsia="宋体" w:hint="default"/>
        </w:rPr>
        <w:t>2008</w:t>
      </w:r>
      <w:r>
        <w:rPr>
          <w:rFonts w:ascii="宋体" w:hAnsi="宋体" w:cs="宋体" w:eastAsia="宋体" w:hint="default"/>
          <w:spacing w:val="-54"/>
        </w:rPr>
        <w:t> </w:t>
      </w:r>
      <w:r>
        <w:rPr/>
        <w:t>年度利润分配及资本公积转增股本方案：</w:t>
      </w:r>
    </w:p>
    <w:p>
      <w:pPr>
        <w:pStyle w:val="BodyText"/>
        <w:spacing w:line="272" w:lineRule="exact"/>
        <w:ind w:right="96"/>
        <w:jc w:val="left"/>
      </w:pPr>
      <w:r>
        <w:rPr/>
        <w:t>以定向增发后股本</w:t>
      </w:r>
      <w:r>
        <w:rPr>
          <w:spacing w:val="-51"/>
        </w:rPr>
        <w:t> </w:t>
      </w:r>
      <w:r>
        <w:rPr>
          <w:rFonts w:ascii="宋体" w:hAnsi="宋体" w:cs="宋体" w:eastAsia="宋体" w:hint="default"/>
        </w:rPr>
        <w:t>1,301,489,475</w:t>
      </w:r>
      <w:r>
        <w:rPr>
          <w:rFonts w:ascii="宋体" w:hAnsi="宋体" w:cs="宋体" w:eastAsia="宋体" w:hint="default"/>
          <w:spacing w:val="-50"/>
        </w:rPr>
        <w:t> </w:t>
      </w:r>
      <w:r>
        <w:rPr>
          <w:spacing w:val="-5"/>
        </w:rPr>
        <w:t>股为基数，向公司股东每</w:t>
      </w:r>
      <w:r>
        <w:rPr>
          <w:spacing w:val="-51"/>
        </w:rPr>
        <w:t> </w:t>
      </w:r>
      <w:r>
        <w:rPr>
          <w:rFonts w:ascii="宋体" w:hAnsi="宋体" w:cs="宋体" w:eastAsia="宋体" w:hint="default"/>
        </w:rPr>
        <w:t>10</w:t>
      </w:r>
      <w:r>
        <w:rPr>
          <w:rFonts w:ascii="宋体" w:hAnsi="宋体" w:cs="宋体" w:eastAsia="宋体" w:hint="default"/>
          <w:spacing w:val="-51"/>
        </w:rPr>
        <w:t> </w:t>
      </w:r>
      <w:r>
        <w:rPr/>
        <w:t>股送</w:t>
      </w:r>
      <w:r>
        <w:rPr>
          <w:spacing w:val="-51"/>
        </w:rPr>
        <w:t> </w:t>
      </w:r>
      <w:r>
        <w:rPr>
          <w:rFonts w:ascii="宋体" w:hAnsi="宋体" w:cs="宋体" w:eastAsia="宋体" w:hint="default"/>
        </w:rPr>
        <w:t>1.5</w:t>
      </w:r>
      <w:r>
        <w:rPr>
          <w:rFonts w:ascii="宋体" w:hAnsi="宋体" w:cs="宋体" w:eastAsia="宋体" w:hint="default"/>
          <w:spacing w:val="-50"/>
        </w:rPr>
        <w:t> </w:t>
      </w:r>
      <w:r>
        <w:rPr>
          <w:spacing w:val="-5"/>
        </w:rPr>
        <w:t>股，以资本公积金向公司</w:t>
      </w:r>
    </w:p>
    <w:p>
      <w:pPr>
        <w:pStyle w:val="BodyText"/>
        <w:spacing w:line="272" w:lineRule="exact"/>
        <w:ind w:right="208"/>
        <w:jc w:val="left"/>
      </w:pPr>
      <w:r>
        <w:rPr/>
        <w:t>股东每</w:t>
      </w:r>
      <w:r>
        <w:rPr>
          <w:spacing w:val="-54"/>
        </w:rPr>
        <w:t> </w:t>
      </w:r>
      <w:r>
        <w:rPr>
          <w:rFonts w:ascii="宋体" w:hAnsi="宋体" w:cs="宋体" w:eastAsia="宋体" w:hint="default"/>
        </w:rPr>
        <w:t>10</w:t>
      </w:r>
      <w:r>
        <w:rPr>
          <w:rFonts w:ascii="宋体" w:hAnsi="宋体" w:cs="宋体" w:eastAsia="宋体" w:hint="default"/>
          <w:spacing w:val="-53"/>
        </w:rPr>
        <w:t> </w:t>
      </w:r>
      <w:r>
        <w:rPr/>
        <w:t>股转增</w:t>
      </w:r>
      <w:r>
        <w:rPr>
          <w:spacing w:val="-54"/>
        </w:rPr>
        <w:t> </w:t>
      </w:r>
      <w:r>
        <w:rPr>
          <w:rFonts w:ascii="宋体" w:hAnsi="宋体" w:cs="宋体" w:eastAsia="宋体" w:hint="default"/>
        </w:rPr>
        <w:t>0.5</w:t>
      </w:r>
      <w:r>
        <w:rPr>
          <w:rFonts w:ascii="宋体" w:hAnsi="宋体" w:cs="宋体" w:eastAsia="宋体" w:hint="default"/>
          <w:spacing w:val="-53"/>
        </w:rPr>
        <w:t> </w:t>
      </w:r>
      <w:r>
        <w:rPr/>
        <w:t>股。公司变更后的总股本为</w:t>
      </w:r>
      <w:r>
        <w:rPr>
          <w:spacing w:val="-53"/>
        </w:rPr>
        <w:t> </w:t>
      </w:r>
      <w:r>
        <w:rPr>
          <w:rFonts w:ascii="宋体" w:hAnsi="宋体" w:cs="宋体" w:eastAsia="宋体" w:hint="default"/>
        </w:rPr>
        <w:t>1,561,787,370</w:t>
      </w:r>
      <w:r>
        <w:rPr>
          <w:rFonts w:ascii="宋体" w:hAnsi="宋体" w:cs="宋体" w:eastAsia="宋体" w:hint="default"/>
          <w:spacing w:val="-53"/>
        </w:rPr>
        <w:t> </w:t>
      </w:r>
      <w:r>
        <w:rPr/>
        <w:t>股。</w:t>
      </w:r>
    </w:p>
    <w:p>
      <w:pPr>
        <w:pStyle w:val="BodyText"/>
        <w:spacing w:line="272" w:lineRule="exact"/>
        <w:ind w:left="558" w:right="96"/>
        <w:jc w:val="left"/>
      </w:pPr>
      <w:r>
        <w:rPr/>
        <w:t>根据</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日公司</w:t>
      </w:r>
      <w:r>
        <w:rPr>
          <w:spacing w:val="-54"/>
        </w:rPr>
        <w:t> </w:t>
      </w:r>
      <w:r>
        <w:rPr>
          <w:rFonts w:ascii="宋体" w:hAnsi="宋体" w:cs="宋体" w:eastAsia="宋体" w:hint="default"/>
        </w:rPr>
        <w:t>2013</w:t>
      </w:r>
      <w:r>
        <w:rPr>
          <w:rFonts w:ascii="宋体" w:hAnsi="宋体" w:cs="宋体" w:eastAsia="宋体" w:hint="default"/>
          <w:spacing w:val="-53"/>
        </w:rPr>
        <w:t> </w:t>
      </w:r>
      <w:r>
        <w:rPr/>
        <w:t>年第一次临时股东大会审议决议，并经中国证券监督管理委</w:t>
      </w:r>
    </w:p>
    <w:p>
      <w:pPr>
        <w:pStyle w:val="BodyText"/>
        <w:spacing w:line="272" w:lineRule="exact" w:before="26"/>
        <w:ind w:right="96"/>
        <w:jc w:val="left"/>
      </w:pPr>
      <w:r>
        <w:rPr/>
        <w:t>员会《关于核准锦州港股份有限公司非公开发行股票的批复》（证监许可</w:t>
      </w:r>
      <w:r>
        <w:rPr>
          <w:rFonts w:ascii="宋体" w:hAnsi="宋体" w:cs="宋体" w:eastAsia="宋体" w:hint="default"/>
        </w:rPr>
        <w:t>[2013]1150</w:t>
      </w:r>
      <w:r>
        <w:rPr>
          <w:rFonts w:ascii="宋体" w:hAnsi="宋体" w:cs="宋体" w:eastAsia="宋体" w:hint="default"/>
          <w:spacing w:val="-13"/>
        </w:rPr>
        <w:t> </w:t>
      </w:r>
      <w:r>
        <w:rPr/>
        <w:t>号）核准，</w:t>
      </w:r>
      <w:r>
        <w:rPr>
          <w:spacing w:val="-94"/>
        </w:rPr>
        <w:t> </w:t>
      </w:r>
      <w:r>
        <w:rPr>
          <w:spacing w:val="-94"/>
        </w:rPr>
      </w:r>
      <w:r>
        <w:rPr/>
        <w:t>本公司向特定对象—西藏海涵交通发展有限公司、西藏天圣交通发展投资有限公司非公开发行Ａ 股股票</w:t>
      </w:r>
      <w:r>
        <w:rPr>
          <w:spacing w:val="-54"/>
        </w:rPr>
        <w:t> </w:t>
      </w:r>
      <w:r>
        <w:rPr>
          <w:rFonts w:ascii="宋体" w:hAnsi="宋体" w:cs="宋体" w:eastAsia="宋体" w:hint="default"/>
        </w:rPr>
        <w:t>440,504,130</w:t>
      </w:r>
      <w:r>
        <w:rPr>
          <w:rFonts w:ascii="宋体" w:hAnsi="宋体" w:cs="宋体" w:eastAsia="宋体" w:hint="default"/>
          <w:spacing w:val="-53"/>
        </w:rPr>
        <w:t> </w:t>
      </w:r>
      <w:r>
        <w:rPr/>
        <w:t>股。公司变更后的总股本为</w:t>
      </w:r>
      <w:r>
        <w:rPr>
          <w:spacing w:val="-53"/>
        </w:rPr>
        <w:t> </w:t>
      </w:r>
      <w:r>
        <w:rPr>
          <w:rFonts w:ascii="宋体" w:hAnsi="宋体" w:cs="宋体" w:eastAsia="宋体" w:hint="default"/>
        </w:rPr>
        <w:t>2,002,291,500</w:t>
      </w:r>
      <w:r>
        <w:rPr>
          <w:rFonts w:ascii="宋体" w:hAnsi="宋体" w:cs="宋体" w:eastAsia="宋体" w:hint="default"/>
          <w:spacing w:val="-1"/>
        </w:rPr>
        <w:t> </w:t>
      </w:r>
      <w:r>
        <w:rPr/>
        <w:t>股。</w:t>
      </w:r>
    </w:p>
    <w:p>
      <w:pPr>
        <w:pStyle w:val="BodyText"/>
        <w:spacing w:line="247" w:lineRule="exact"/>
        <w:ind w:left="558" w:right="96"/>
        <w:jc w:val="left"/>
      </w:pPr>
      <w:r>
        <w:rPr>
          <w:spacing w:val="-3"/>
        </w:rPr>
        <w:t>公司住所：锦州经济技术开发区锦港大街一段 </w:t>
      </w:r>
      <w:r>
        <w:rPr>
          <w:rFonts w:ascii="宋体" w:hAnsi="宋体" w:cs="宋体" w:eastAsia="宋体" w:hint="default"/>
        </w:rPr>
        <w:t>1</w:t>
      </w:r>
      <w:r>
        <w:rPr>
          <w:rFonts w:ascii="宋体" w:hAnsi="宋体" w:cs="宋体" w:eastAsia="宋体" w:hint="default"/>
          <w:spacing w:val="-81"/>
        </w:rPr>
        <w:t> </w:t>
      </w:r>
      <w:r>
        <w:rPr>
          <w:spacing w:val="-8"/>
        </w:rPr>
        <w:t>号。公司法定代表人：徐健。公司注册资本：</w:t>
      </w:r>
    </w:p>
    <w:p>
      <w:pPr>
        <w:pStyle w:val="BodyText"/>
        <w:spacing w:line="272" w:lineRule="exact" w:before="26"/>
        <w:ind w:left="558" w:right="208" w:hanging="420"/>
        <w:jc w:val="left"/>
      </w:pPr>
      <w:r>
        <w:rPr/>
        <w:t>人民币贰拾亿零贰佰贰拾玖万壹千伍佰元。 公司经营范围：港务管理、港口装卸，水运辅助业（除客货运输）；公路运输；物资仓储；</w:t>
      </w:r>
    </w:p>
    <w:p>
      <w:pPr>
        <w:pStyle w:val="BodyText"/>
        <w:spacing w:line="272" w:lineRule="exact"/>
        <w:ind w:right="208"/>
        <w:jc w:val="left"/>
      </w:pPr>
      <w:r>
        <w:rPr/>
        <w:t>建筑材料、农副产品、钢材、矿产品销售；煤炭批发经营；土地开发整理，房地产开发与经营； 经营本企业自产产品及相关技术的出口业务；经营本企业生产科研所需的原材料、机械设备、仪</w:t>
      </w:r>
    </w:p>
    <w:p>
      <w:pPr>
        <w:pStyle w:val="BodyText"/>
        <w:spacing w:line="272" w:lineRule="exact"/>
        <w:ind w:right="208"/>
        <w:jc w:val="left"/>
      </w:pPr>
      <w:r>
        <w:rPr/>
        <w:t>器仪表及相关技术的进口业务（国家限定公司经营和国家禁止进出口的商品及技术除外）；经营 进料加工和“三来一补”业务；物流服务，投资管理咨询；水上移动通讯业务；经济性信息咨询</w:t>
      </w:r>
    </w:p>
    <w:p>
      <w:pPr>
        <w:pStyle w:val="BodyText"/>
        <w:spacing w:line="272" w:lineRule="exact"/>
        <w:ind w:left="558" w:right="208" w:hanging="420"/>
        <w:jc w:val="left"/>
      </w:pPr>
      <w:r>
        <w:rPr>
          <w:spacing w:val="-5"/>
        </w:rPr>
        <w:t>服务；会议服务；展览展示服务；法律法规禁止的不得经营，应经审批的，未获审批前不得经营。</w:t>
      </w:r>
      <w:r>
        <w:rPr>
          <w:spacing w:val="-89"/>
        </w:rPr>
        <w:t> </w:t>
      </w:r>
      <w:r>
        <w:rPr>
          <w:spacing w:val="-89"/>
        </w:rPr>
      </w:r>
      <w:r>
        <w:rPr/>
        <w:t>本财务报告于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日经公司董事会批准对外报出。</w:t>
      </w:r>
    </w:p>
    <w:p>
      <w:pPr>
        <w:spacing w:line="240" w:lineRule="auto" w:before="4"/>
        <w:rPr>
          <w:rFonts w:ascii="宋体" w:hAnsi="宋体" w:cs="宋体" w:eastAsia="宋体" w:hint="default"/>
          <w:sz w:val="23"/>
          <w:szCs w:val="23"/>
        </w:rPr>
      </w:pPr>
    </w:p>
    <w:p>
      <w:pPr>
        <w:pStyle w:val="Heading3"/>
        <w:tabs>
          <w:tab w:pos="557" w:val="left" w:leader="none"/>
        </w:tabs>
        <w:spacing w:line="240" w:lineRule="auto" w:before="0"/>
        <w:ind w:left="138" w:right="208"/>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30"/>
        <w:ind w:left="558" w:right="208"/>
        <w:jc w:val="left"/>
      </w:pPr>
      <w:r>
        <w:rPr/>
        <w:t>（</w:t>
      </w:r>
      <w:r>
        <w:rPr>
          <w:rFonts w:ascii="Arial" w:hAnsi="Arial" w:cs="Arial" w:eastAsia="Arial" w:hint="default"/>
        </w:rPr>
        <w:t>1</w:t>
      </w:r>
      <w:r>
        <w:rPr/>
        <w:t>）本公司本期纳入合并范围的子公司</w:t>
      </w:r>
    </w:p>
    <w:tbl>
      <w:tblPr>
        <w:tblW w:w="0" w:type="auto"/>
        <w:jc w:val="left"/>
        <w:tblInd w:w="135" w:type="dxa"/>
        <w:tblLayout w:type="fixed"/>
        <w:tblCellMar>
          <w:top w:w="0" w:type="dxa"/>
          <w:left w:w="0" w:type="dxa"/>
          <w:bottom w:w="0" w:type="dxa"/>
          <w:right w:w="0" w:type="dxa"/>
        </w:tblCellMar>
        <w:tblLook w:val="01E0"/>
      </w:tblPr>
      <w:tblGrid>
        <w:gridCol w:w="994"/>
        <w:gridCol w:w="3543"/>
        <w:gridCol w:w="1844"/>
        <w:gridCol w:w="1134"/>
        <w:gridCol w:w="1235"/>
      </w:tblGrid>
      <w:tr>
        <w:trPr>
          <w:trHeight w:val="370" w:hRule="exact"/>
        </w:trPr>
        <w:tc>
          <w:tcPr>
            <w:tcW w:w="994" w:type="dxa"/>
            <w:vMerge w:val="restart"/>
            <w:tcBorders>
              <w:top w:val="single" w:sz="2" w:space="0" w:color="000000"/>
              <w:left w:val="single" w:sz="2" w:space="0" w:color="000000"/>
              <w:right w:val="single" w:sz="6" w:space="0" w:color="000000"/>
            </w:tcBorders>
          </w:tcPr>
          <w:p>
            <w:pPr>
              <w:pStyle w:val="TableParagraph"/>
              <w:spacing w:line="240" w:lineRule="auto" w:before="178"/>
              <w:ind w:left="28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543" w:type="dxa"/>
            <w:vMerge w:val="restart"/>
            <w:tcBorders>
              <w:top w:val="single" w:sz="2" w:space="0" w:color="000000"/>
              <w:left w:val="single" w:sz="6" w:space="0" w:color="000000"/>
              <w:right w:val="single" w:sz="6" w:space="0" w:color="000000"/>
            </w:tcBorders>
          </w:tcPr>
          <w:p>
            <w:pPr>
              <w:pStyle w:val="TableParagraph"/>
              <w:spacing w:line="240" w:lineRule="auto" w:before="178"/>
              <w:ind w:right="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844" w:type="dxa"/>
            <w:vMerge w:val="restart"/>
            <w:tcBorders>
              <w:top w:val="single" w:sz="2" w:space="0" w:color="000000"/>
              <w:left w:val="single" w:sz="6" w:space="0" w:color="000000"/>
              <w:right w:val="single" w:sz="6" w:space="0" w:color="000000"/>
            </w:tcBorders>
          </w:tcPr>
          <w:p>
            <w:pPr>
              <w:pStyle w:val="TableParagraph"/>
              <w:spacing w:line="240" w:lineRule="auto" w:before="178"/>
              <w:ind w:left="388"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2369" w:type="dxa"/>
            <w:gridSpan w:val="2"/>
            <w:tcBorders>
              <w:top w:val="single" w:sz="2" w:space="0" w:color="000000"/>
              <w:left w:val="single" w:sz="6" w:space="0" w:color="000000"/>
              <w:bottom w:val="single" w:sz="6" w:space="0" w:color="000000"/>
              <w:right w:val="single" w:sz="2" w:space="0" w:color="000000"/>
            </w:tcBorders>
          </w:tcPr>
          <w:p>
            <w:pPr>
              <w:pStyle w:val="TableParagraph"/>
              <w:spacing w:line="240" w:lineRule="auto" w:before="8"/>
              <w:ind w:left="7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r>
      <w:tr>
        <w:trPr>
          <w:trHeight w:val="340" w:hRule="exact"/>
        </w:trPr>
        <w:tc>
          <w:tcPr>
            <w:tcW w:w="994" w:type="dxa"/>
            <w:vMerge/>
            <w:tcBorders>
              <w:left w:val="single" w:sz="2" w:space="0" w:color="000000"/>
              <w:bottom w:val="single" w:sz="6" w:space="0" w:color="000000"/>
              <w:right w:val="single" w:sz="6" w:space="0" w:color="000000"/>
            </w:tcBorders>
          </w:tcPr>
          <w:p>
            <w:pPr/>
          </w:p>
        </w:tc>
        <w:tc>
          <w:tcPr>
            <w:tcW w:w="3543"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34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35" w:type="dxa"/>
            <w:tcBorders>
              <w:top w:val="single" w:sz="6" w:space="0" w:color="000000"/>
              <w:left w:val="single" w:sz="6" w:space="0" w:color="000000"/>
              <w:bottom w:val="single" w:sz="6" w:space="0" w:color="000000"/>
              <w:right w:val="single" w:sz="2" w:space="0" w:color="000000"/>
            </w:tcBorders>
          </w:tcPr>
          <w:p>
            <w:pPr>
              <w:pStyle w:val="TableParagraph"/>
              <w:spacing w:line="266" w:lineRule="exact"/>
              <w:ind w:left="398" w:right="0"/>
              <w:jc w:val="left"/>
              <w:rPr>
                <w:rFonts w:ascii="宋体" w:hAnsi="宋体" w:cs="宋体" w:eastAsia="宋体" w:hint="default"/>
                <w:sz w:val="21"/>
                <w:szCs w:val="21"/>
              </w:rPr>
            </w:pPr>
            <w:r>
              <w:rPr>
                <w:rFonts w:ascii="宋体" w:hAnsi="宋体" w:cs="宋体" w:eastAsia="宋体" w:hint="default"/>
                <w:sz w:val="21"/>
                <w:szCs w:val="21"/>
              </w:rPr>
              <w:t>间接</w:t>
            </w:r>
          </w:p>
        </w:tc>
      </w:tr>
      <w:tr>
        <w:trPr>
          <w:trHeight w:val="458" w:hRule="exact"/>
        </w:trPr>
        <w:tc>
          <w:tcPr>
            <w:tcW w:w="994"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51"/>
              <w:ind w:left="105" w:right="0"/>
              <w:jc w:val="left"/>
              <w:rPr>
                <w:rFonts w:ascii="宋体" w:hAnsi="宋体" w:cs="宋体" w:eastAsia="宋体" w:hint="default"/>
                <w:sz w:val="21"/>
                <w:szCs w:val="21"/>
              </w:rPr>
            </w:pPr>
            <w:r>
              <w:rPr>
                <w:rFonts w:ascii="宋体"/>
                <w:sz w:val="21"/>
              </w:rPr>
              <w:t>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宋体" w:hAnsi="宋体" w:cs="宋体" w:eastAsia="宋体" w:hint="default"/>
                <w:sz w:val="21"/>
                <w:szCs w:val="21"/>
              </w:rPr>
            </w:pPr>
            <w:r>
              <w:rPr>
                <w:rFonts w:ascii="宋体" w:hAnsi="宋体" w:cs="宋体" w:eastAsia="宋体" w:hint="default"/>
                <w:sz w:val="21"/>
                <w:szCs w:val="21"/>
              </w:rPr>
              <w:t>锦州港集铁物流有限公司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集铁物流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Arial" w:hAnsi="Arial" w:cs="Arial" w:eastAsia="Arial" w:hint="default"/>
                <w:sz w:val="21"/>
                <w:szCs w:val="21"/>
              </w:rPr>
            </w:pPr>
            <w:r>
              <w:rPr>
                <w:rFonts w:ascii="Arial"/>
                <w:sz w:val="21"/>
              </w:rPr>
              <w:t>55</w:t>
            </w:r>
          </w:p>
        </w:tc>
        <w:tc>
          <w:tcPr>
            <w:tcW w:w="1235" w:type="dxa"/>
            <w:tcBorders>
              <w:top w:val="single" w:sz="6" w:space="0" w:color="000000"/>
              <w:left w:val="single" w:sz="6" w:space="0" w:color="000000"/>
              <w:bottom w:val="single" w:sz="6" w:space="0" w:color="000000"/>
              <w:right w:val="single" w:sz="2" w:space="0" w:color="000000"/>
            </w:tcBorders>
          </w:tcPr>
          <w:p>
            <w:pPr/>
          </w:p>
        </w:tc>
      </w:tr>
      <w:tr>
        <w:trPr>
          <w:trHeight w:val="383" w:hRule="exact"/>
        </w:trPr>
        <w:tc>
          <w:tcPr>
            <w:tcW w:w="994"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sz w:val="21"/>
              </w:rPr>
              <w:t>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21"/>
                <w:szCs w:val="21"/>
              </w:rPr>
            </w:pPr>
            <w:r>
              <w:rPr>
                <w:rFonts w:ascii="宋体" w:hAnsi="宋体" w:cs="宋体" w:eastAsia="宋体" w:hint="default"/>
                <w:sz w:val="21"/>
                <w:szCs w:val="21"/>
              </w:rPr>
              <w:t>锦州港现代粮食物流有限公司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现代粮食物流</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9" w:right="0"/>
              <w:jc w:val="left"/>
              <w:rPr>
                <w:rFonts w:ascii="Arial" w:hAnsi="Arial" w:cs="Arial" w:eastAsia="Arial" w:hint="default"/>
                <w:sz w:val="21"/>
                <w:szCs w:val="21"/>
              </w:rPr>
            </w:pPr>
            <w:r>
              <w:rPr>
                <w:rFonts w:ascii="Arial"/>
                <w:sz w:val="21"/>
              </w:rPr>
              <w:t>75.9</w:t>
            </w:r>
          </w:p>
        </w:tc>
        <w:tc>
          <w:tcPr>
            <w:tcW w:w="1235" w:type="dxa"/>
            <w:tcBorders>
              <w:top w:val="single" w:sz="6" w:space="0" w:color="000000"/>
              <w:left w:val="single" w:sz="6" w:space="0" w:color="000000"/>
              <w:bottom w:val="single" w:sz="6" w:space="0" w:color="000000"/>
              <w:right w:val="single" w:sz="2" w:space="0" w:color="000000"/>
            </w:tcBorders>
          </w:tcPr>
          <w:p>
            <w:pPr/>
          </w:p>
        </w:tc>
      </w:tr>
      <w:tr>
        <w:trPr>
          <w:trHeight w:val="382" w:hRule="exact"/>
        </w:trPr>
        <w:tc>
          <w:tcPr>
            <w:tcW w:w="994"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sz w:val="21"/>
              </w:rPr>
              <w:t>3</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21"/>
                <w:szCs w:val="21"/>
              </w:rPr>
            </w:pPr>
            <w:r>
              <w:rPr>
                <w:rFonts w:ascii="宋体" w:hAnsi="宋体" w:cs="宋体" w:eastAsia="宋体" w:hint="default"/>
                <w:sz w:val="21"/>
                <w:szCs w:val="21"/>
              </w:rPr>
              <w:t>锦州港物流发展有限公司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物流发展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9" w:right="0"/>
              <w:jc w:val="left"/>
              <w:rPr>
                <w:rFonts w:ascii="Arial" w:hAnsi="Arial" w:cs="Arial" w:eastAsia="Arial" w:hint="default"/>
                <w:sz w:val="21"/>
                <w:szCs w:val="21"/>
              </w:rPr>
            </w:pPr>
            <w:r>
              <w:rPr>
                <w:rFonts w:ascii="Arial"/>
                <w:sz w:val="21"/>
              </w:rPr>
              <w:t>100</w:t>
            </w:r>
          </w:p>
        </w:tc>
        <w:tc>
          <w:tcPr>
            <w:tcW w:w="1235" w:type="dxa"/>
            <w:tcBorders>
              <w:top w:val="single" w:sz="6" w:space="0" w:color="000000"/>
              <w:left w:val="single" w:sz="6" w:space="0" w:color="000000"/>
              <w:bottom w:val="single" w:sz="6" w:space="0" w:color="000000"/>
              <w:right w:val="single" w:sz="2" w:space="0" w:color="000000"/>
            </w:tcBorders>
          </w:tcPr>
          <w:p>
            <w:pPr/>
          </w:p>
        </w:tc>
      </w:tr>
      <w:tr>
        <w:trPr>
          <w:trHeight w:val="382" w:hRule="exact"/>
        </w:trPr>
        <w:tc>
          <w:tcPr>
            <w:tcW w:w="994"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sz w:val="21"/>
              </w:rPr>
              <w:t>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21"/>
                <w:szCs w:val="21"/>
              </w:rPr>
            </w:pPr>
            <w:r>
              <w:rPr>
                <w:rFonts w:ascii="宋体" w:hAnsi="宋体" w:cs="宋体" w:eastAsia="宋体" w:hint="default"/>
                <w:sz w:val="21"/>
                <w:szCs w:val="21"/>
              </w:rPr>
              <w:t>锦州港口船舶代理有限公司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船代公司</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3"/>
              <w:ind w:left="99" w:right="0"/>
              <w:jc w:val="left"/>
              <w:rPr>
                <w:rFonts w:ascii="Arial" w:hAnsi="Arial" w:cs="Arial" w:eastAsia="Arial" w:hint="default"/>
                <w:sz w:val="21"/>
                <w:szCs w:val="21"/>
              </w:rPr>
            </w:pPr>
            <w:r>
              <w:rPr>
                <w:rFonts w:ascii="Arial"/>
                <w:sz w:val="21"/>
              </w:rPr>
              <w:t>100</w:t>
            </w:r>
          </w:p>
        </w:tc>
      </w:tr>
      <w:tr>
        <w:trPr>
          <w:trHeight w:val="383" w:hRule="exact"/>
        </w:trPr>
        <w:tc>
          <w:tcPr>
            <w:tcW w:w="994"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sz w:val="21"/>
              </w:rPr>
              <w:t>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21"/>
                <w:szCs w:val="21"/>
              </w:rPr>
            </w:pPr>
            <w:r>
              <w:rPr>
                <w:rFonts w:ascii="宋体" w:hAnsi="宋体" w:cs="宋体" w:eastAsia="宋体" w:hint="default"/>
                <w:sz w:val="21"/>
                <w:szCs w:val="21"/>
              </w:rPr>
              <w:t>锦州港货运船舶代理有限公司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货代公司</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3"/>
              <w:ind w:left="99" w:right="0"/>
              <w:jc w:val="left"/>
              <w:rPr>
                <w:rFonts w:ascii="Arial" w:hAnsi="Arial" w:cs="Arial" w:eastAsia="Arial" w:hint="default"/>
                <w:sz w:val="21"/>
                <w:szCs w:val="21"/>
              </w:rPr>
            </w:pPr>
            <w:r>
              <w:rPr>
                <w:rFonts w:ascii="Arial"/>
                <w:sz w:val="21"/>
              </w:rPr>
              <w:t>50</w:t>
            </w:r>
          </w:p>
        </w:tc>
      </w:tr>
      <w:tr>
        <w:trPr>
          <w:trHeight w:val="382" w:hRule="exact"/>
        </w:trPr>
        <w:tc>
          <w:tcPr>
            <w:tcW w:w="994"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sz w:val="21"/>
              </w:rPr>
              <w:t>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21"/>
                <w:szCs w:val="21"/>
              </w:rPr>
            </w:pPr>
            <w:r>
              <w:rPr>
                <w:rFonts w:ascii="宋体" w:hAnsi="宋体" w:cs="宋体" w:eastAsia="宋体" w:hint="default"/>
                <w:sz w:val="21"/>
                <w:szCs w:val="21"/>
              </w:rPr>
              <w:t>锦州港口船舶服务有限公司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船服公司</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2"/>
              <w:ind w:left="99" w:right="0"/>
              <w:jc w:val="left"/>
              <w:rPr>
                <w:rFonts w:ascii="Arial" w:hAnsi="Arial" w:cs="Arial" w:eastAsia="Arial" w:hint="default"/>
                <w:sz w:val="21"/>
                <w:szCs w:val="21"/>
              </w:rPr>
            </w:pPr>
            <w:r>
              <w:rPr>
                <w:rFonts w:ascii="Arial"/>
                <w:sz w:val="21"/>
              </w:rPr>
              <w:t>25.5</w:t>
            </w:r>
          </w:p>
        </w:tc>
      </w:tr>
      <w:tr>
        <w:trPr>
          <w:trHeight w:val="382" w:hRule="exact"/>
        </w:trPr>
        <w:tc>
          <w:tcPr>
            <w:tcW w:w="994"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sz w:val="21"/>
              </w:rPr>
              <w:t>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21"/>
                <w:szCs w:val="21"/>
              </w:rPr>
            </w:pPr>
            <w:r>
              <w:rPr>
                <w:rFonts w:ascii="宋体" w:hAnsi="宋体" w:cs="宋体" w:eastAsia="宋体" w:hint="default"/>
                <w:sz w:val="21"/>
                <w:szCs w:val="21"/>
              </w:rPr>
              <w:t>锦州兴港工程监理有限公司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兴港监理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9" w:right="0"/>
              <w:jc w:val="left"/>
              <w:rPr>
                <w:rFonts w:ascii="Arial" w:hAnsi="Arial" w:cs="Arial" w:eastAsia="Arial" w:hint="default"/>
                <w:sz w:val="21"/>
                <w:szCs w:val="21"/>
              </w:rPr>
            </w:pPr>
            <w:r>
              <w:rPr>
                <w:rFonts w:ascii="Arial"/>
                <w:sz w:val="21"/>
              </w:rPr>
              <w:t>50.67</w:t>
            </w:r>
          </w:p>
        </w:tc>
        <w:tc>
          <w:tcPr>
            <w:tcW w:w="1235" w:type="dxa"/>
            <w:tcBorders>
              <w:top w:val="single" w:sz="6" w:space="0" w:color="000000"/>
              <w:left w:val="single" w:sz="6" w:space="0" w:color="000000"/>
              <w:bottom w:val="single" w:sz="6" w:space="0" w:color="000000"/>
              <w:right w:val="single" w:sz="2" w:space="0" w:color="000000"/>
            </w:tcBorders>
          </w:tcPr>
          <w:p>
            <w:pPr/>
          </w:p>
        </w:tc>
      </w:tr>
      <w:tr>
        <w:trPr>
          <w:trHeight w:val="378" w:hRule="exact"/>
        </w:trPr>
        <w:tc>
          <w:tcPr>
            <w:tcW w:w="994"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sz w:val="21"/>
              </w:rPr>
              <w:t>8</w:t>
            </w:r>
          </w:p>
        </w:tc>
        <w:tc>
          <w:tcPr>
            <w:tcW w:w="3543"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21"/>
                <w:szCs w:val="21"/>
              </w:rPr>
            </w:pPr>
            <w:r>
              <w:rPr>
                <w:rFonts w:ascii="宋体" w:hAnsi="宋体" w:cs="宋体" w:eastAsia="宋体" w:hint="default"/>
                <w:sz w:val="21"/>
                <w:szCs w:val="21"/>
              </w:rPr>
              <w:t>哈尔滨锦州港物流代理有限公司</w:t>
            </w:r>
          </w:p>
        </w:tc>
        <w:tc>
          <w:tcPr>
            <w:tcW w:w="1844"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哈尔滨物流</w:t>
            </w:r>
          </w:p>
        </w:tc>
        <w:tc>
          <w:tcPr>
            <w:tcW w:w="1134"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63"/>
              <w:ind w:left="99" w:right="0"/>
              <w:jc w:val="left"/>
              <w:rPr>
                <w:rFonts w:ascii="Arial" w:hAnsi="Arial" w:cs="Arial" w:eastAsia="Arial" w:hint="default"/>
                <w:sz w:val="21"/>
                <w:szCs w:val="21"/>
              </w:rPr>
            </w:pPr>
            <w:r>
              <w:rPr>
                <w:rFonts w:ascii="Arial"/>
                <w:sz w:val="21"/>
              </w:rPr>
              <w:t>100</w:t>
            </w:r>
          </w:p>
        </w:tc>
        <w:tc>
          <w:tcPr>
            <w:tcW w:w="1235" w:type="dxa"/>
            <w:tcBorders>
              <w:top w:val="single" w:sz="6" w:space="0" w:color="000000"/>
              <w:left w:val="single" w:sz="6" w:space="0" w:color="000000"/>
              <w:bottom w:val="single" w:sz="2" w:space="0" w:color="000000"/>
              <w:right w:val="single" w:sz="2" w:space="0" w:color="000000"/>
            </w:tcBorders>
          </w:tcPr>
          <w:p>
            <w:pPr/>
          </w:p>
        </w:tc>
      </w:tr>
    </w:tbl>
    <w:p>
      <w:pPr>
        <w:spacing w:after="0"/>
        <w:sectPr>
          <w:headerReference w:type="default" r:id="rId31"/>
          <w:footerReference w:type="default" r:id="rId32"/>
          <w:pgSz w:w="11910" w:h="16840"/>
          <w:pgMar w:header="882" w:footer="1194" w:top="1120" w:bottom="1380" w:left="1660" w:right="1060"/>
          <w:pgNumType w:start="5"/>
        </w:sectPr>
      </w:pPr>
    </w:p>
    <w:p>
      <w:pPr>
        <w:spacing w:line="240" w:lineRule="auto" w:before="3"/>
        <w:rPr>
          <w:rFonts w:ascii="宋体" w:hAnsi="宋体" w:cs="宋体" w:eastAsia="宋体" w:hint="default"/>
          <w:sz w:val="25"/>
          <w:szCs w:val="25"/>
        </w:rPr>
      </w:pPr>
    </w:p>
    <w:p>
      <w:pPr>
        <w:pStyle w:val="BodyText"/>
        <w:spacing w:line="274" w:lineRule="exact" w:before="35"/>
        <w:ind w:left="558" w:right="208"/>
        <w:jc w:val="left"/>
      </w:pPr>
      <w:r>
        <w:rPr/>
        <w:t>上述子公司具体情况详见本附注</w:t>
      </w:r>
      <w:r>
        <w:rPr>
          <w:spacing w:val="-1"/>
        </w:rPr>
        <w:t> </w:t>
      </w:r>
      <w:r>
        <w:rPr/>
        <w:t>“在其他主体中的权益”；</w:t>
      </w:r>
    </w:p>
    <w:p>
      <w:pPr>
        <w:pStyle w:val="BodyText"/>
        <w:spacing w:line="272" w:lineRule="exact" w:before="26"/>
        <w:ind w:left="663" w:right="4922" w:hanging="106"/>
        <w:jc w:val="left"/>
      </w:pPr>
      <w:r>
        <w:rPr/>
        <w:t>（</w:t>
      </w:r>
      <w:r>
        <w:rPr>
          <w:rFonts w:ascii="Arial" w:hAnsi="Arial" w:cs="Arial" w:eastAsia="Arial" w:hint="default"/>
        </w:rPr>
        <w:t>2</w:t>
      </w:r>
      <w:r>
        <w:rPr/>
        <w:t>）本公司本期合并财务报表范围变化 本期新增子公司：</w:t>
      </w:r>
    </w:p>
    <w:tbl>
      <w:tblPr>
        <w:tblW w:w="0" w:type="auto"/>
        <w:jc w:val="left"/>
        <w:tblInd w:w="135" w:type="dxa"/>
        <w:tblLayout w:type="fixed"/>
        <w:tblCellMar>
          <w:top w:w="0" w:type="dxa"/>
          <w:left w:w="0" w:type="dxa"/>
          <w:bottom w:w="0" w:type="dxa"/>
          <w:right w:w="0" w:type="dxa"/>
        </w:tblCellMar>
        <w:tblLook w:val="01E0"/>
      </w:tblPr>
      <w:tblGrid>
        <w:gridCol w:w="851"/>
        <w:gridCol w:w="3686"/>
        <w:gridCol w:w="1844"/>
        <w:gridCol w:w="2410"/>
      </w:tblGrid>
      <w:tr>
        <w:trPr>
          <w:trHeight w:val="459" w:hRule="exact"/>
        </w:trPr>
        <w:tc>
          <w:tcPr>
            <w:tcW w:w="851" w:type="dxa"/>
            <w:tcBorders>
              <w:top w:val="single" w:sz="2" w:space="0" w:color="000000"/>
              <w:left w:val="single" w:sz="2" w:space="0" w:color="000000"/>
              <w:bottom w:val="single" w:sz="6" w:space="0" w:color="000000"/>
              <w:right w:val="single" w:sz="6"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686"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844"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2410" w:type="dxa"/>
            <w:tcBorders>
              <w:top w:val="single" w:sz="2" w:space="0" w:color="000000"/>
              <w:left w:val="single" w:sz="6" w:space="0" w:color="000000"/>
              <w:bottom w:val="single" w:sz="6" w:space="0" w:color="000000"/>
              <w:right w:val="single" w:sz="2" w:space="0" w:color="000000"/>
            </w:tcBorders>
          </w:tcPr>
          <w:p>
            <w:pPr>
              <w:pStyle w:val="TableParagraph"/>
              <w:spacing w:line="240" w:lineRule="auto" w:before="52"/>
              <w:ind w:left="99" w:right="0"/>
              <w:jc w:val="left"/>
              <w:rPr>
                <w:rFonts w:ascii="宋体" w:hAnsi="宋体" w:cs="宋体" w:eastAsia="宋体" w:hint="default"/>
                <w:sz w:val="21"/>
                <w:szCs w:val="21"/>
              </w:rPr>
            </w:pPr>
            <w:r>
              <w:rPr>
                <w:rFonts w:ascii="宋体" w:hAnsi="宋体" w:cs="宋体" w:eastAsia="宋体" w:hint="default"/>
                <w:sz w:val="21"/>
                <w:szCs w:val="21"/>
              </w:rPr>
              <w:t>本期纳入合并范围原因</w:t>
            </w:r>
          </w:p>
        </w:tc>
      </w:tr>
      <w:tr>
        <w:trPr>
          <w:trHeight w:val="435" w:hRule="exact"/>
        </w:trPr>
        <w:tc>
          <w:tcPr>
            <w:tcW w:w="851"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before="41"/>
              <w:ind w:left="105" w:right="0"/>
              <w:jc w:val="left"/>
              <w:rPr>
                <w:rFonts w:ascii="宋体" w:hAnsi="宋体" w:cs="宋体" w:eastAsia="宋体" w:hint="default"/>
                <w:sz w:val="21"/>
                <w:szCs w:val="21"/>
              </w:rPr>
            </w:pPr>
            <w:r>
              <w:rPr>
                <w:rFonts w:ascii="宋体"/>
                <w:sz w:val="21"/>
              </w:rPr>
              <w:t>1</w:t>
            </w:r>
          </w:p>
        </w:tc>
        <w:tc>
          <w:tcPr>
            <w:tcW w:w="3686"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21"/>
                <w:szCs w:val="21"/>
              </w:rPr>
            </w:pPr>
            <w:r>
              <w:rPr>
                <w:rFonts w:ascii="宋体" w:hAnsi="宋体" w:cs="宋体" w:eastAsia="宋体" w:hint="default"/>
                <w:sz w:val="21"/>
                <w:szCs w:val="21"/>
              </w:rPr>
              <w:t>哈尔滨锦州港物流代理有限公司</w:t>
            </w:r>
          </w:p>
        </w:tc>
        <w:tc>
          <w:tcPr>
            <w:tcW w:w="1844"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21"/>
                <w:szCs w:val="21"/>
              </w:rPr>
            </w:pPr>
            <w:r>
              <w:rPr>
                <w:rFonts w:ascii="宋体" w:hAnsi="宋体" w:cs="宋体" w:eastAsia="宋体" w:hint="default"/>
                <w:sz w:val="21"/>
                <w:szCs w:val="21"/>
              </w:rPr>
              <w:t>哈尔滨物流</w:t>
            </w:r>
          </w:p>
        </w:tc>
        <w:tc>
          <w:tcPr>
            <w:tcW w:w="2410" w:type="dxa"/>
            <w:tcBorders>
              <w:top w:val="single" w:sz="6" w:space="0" w:color="000000"/>
              <w:left w:val="single" w:sz="6" w:space="0" w:color="000000"/>
              <w:bottom w:val="single" w:sz="2" w:space="0" w:color="000000"/>
              <w:right w:val="single" w:sz="2" w:space="0" w:color="000000"/>
            </w:tcBorders>
          </w:tcPr>
          <w:p>
            <w:pPr>
              <w:pStyle w:val="TableParagraph"/>
              <w:spacing w:line="240" w:lineRule="auto" w:before="41"/>
              <w:ind w:left="99" w:right="0"/>
              <w:jc w:val="left"/>
              <w:rPr>
                <w:rFonts w:ascii="宋体" w:hAnsi="宋体" w:cs="宋体" w:eastAsia="宋体" w:hint="default"/>
                <w:sz w:val="21"/>
                <w:szCs w:val="21"/>
              </w:rPr>
            </w:pPr>
            <w:r>
              <w:rPr>
                <w:rFonts w:ascii="宋体" w:hAnsi="宋体" w:cs="宋体" w:eastAsia="宋体" w:hint="default"/>
                <w:sz w:val="21"/>
                <w:szCs w:val="21"/>
              </w:rPr>
              <w:t>新设</w:t>
            </w:r>
          </w:p>
        </w:tc>
      </w:tr>
    </w:tbl>
    <w:p>
      <w:pPr>
        <w:pStyle w:val="BodyText"/>
        <w:spacing w:line="248" w:lineRule="exact"/>
        <w:ind w:left="558" w:right="208"/>
        <w:jc w:val="left"/>
      </w:pPr>
      <w:r>
        <w:rPr/>
        <w:t>本期新增子公司的具体情况详见本附注</w:t>
      </w:r>
      <w:r>
        <w:rPr>
          <w:spacing w:val="-1"/>
        </w:rPr>
        <w:t> </w:t>
      </w:r>
      <w:r>
        <w:rPr/>
        <w:t>“合并范围的变更”。</w:t>
      </w:r>
    </w:p>
    <w:p>
      <w:pPr>
        <w:spacing w:line="240" w:lineRule="auto" w:before="3"/>
        <w:rPr>
          <w:rFonts w:ascii="宋体" w:hAnsi="宋体" w:cs="宋体" w:eastAsia="宋体" w:hint="default"/>
          <w:sz w:val="25"/>
          <w:szCs w:val="25"/>
        </w:rPr>
      </w:pPr>
    </w:p>
    <w:p>
      <w:pPr>
        <w:pStyle w:val="Heading3"/>
        <w:spacing w:line="240" w:lineRule="auto" w:before="0"/>
        <w:ind w:left="138" w:right="208"/>
        <w:jc w:val="left"/>
        <w:rPr>
          <w:b w:val="0"/>
          <w:bCs w:val="0"/>
        </w:rPr>
      </w:pPr>
      <w:r>
        <w:rPr/>
        <w:t>四、财务报表的编制基础</w:t>
      </w:r>
      <w:r>
        <w:rPr>
          <w:b w:val="0"/>
          <w:bCs w:val="0"/>
        </w:rPr>
      </w:r>
    </w:p>
    <w:p>
      <w:pPr>
        <w:pStyle w:val="BodyText"/>
        <w:tabs>
          <w:tab w:pos="557" w:val="left" w:leader="none"/>
        </w:tabs>
        <w:spacing w:line="272" w:lineRule="exact" w:before="85"/>
        <w:ind w:left="558" w:right="226" w:hanging="420"/>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spacing w:val="1"/>
          <w:w w:val="99"/>
        </w:rPr>
        <w:t> </w:t>
      </w:r>
      <w:r>
        <w:rPr/>
        <w:t>本公司以持续经营为基础，根据实际发生的交易和事项，按照企业会计准则及其应用指南和</w:t>
      </w:r>
    </w:p>
    <w:p>
      <w:pPr>
        <w:pStyle w:val="BodyText"/>
        <w:spacing w:line="248" w:lineRule="exact"/>
        <w:ind w:right="208"/>
        <w:jc w:val="left"/>
      </w:pPr>
      <w:r>
        <w:rPr/>
        <w:t>准则解释的规定进行确认和计量，在此基础上编制财务报表。</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0"/>
        <w:ind w:left="138" w:right="208"/>
        <w:jc w:val="left"/>
        <w:rPr>
          <w:b w:val="0"/>
          <w:bCs w:val="0"/>
        </w:rPr>
      </w:pPr>
      <w:r>
        <w:rPr>
          <w:rFonts w:ascii="Calibri" w:hAnsi="Calibri" w:cs="Calibri" w:eastAsia="Calibri" w:hint="default"/>
        </w:rPr>
        <w:t>2.</w:t>
        <w:tab/>
      </w:r>
      <w:r>
        <w:rPr/>
        <w:t>持续经营</w:t>
      </w:r>
      <w:r>
        <w:rPr>
          <w:b w:val="0"/>
          <w:bCs w:val="0"/>
        </w:rPr>
      </w:r>
    </w:p>
    <w:p>
      <w:pPr>
        <w:pStyle w:val="BodyText"/>
        <w:spacing w:line="272" w:lineRule="exact" w:before="58"/>
        <w:ind w:right="201" w:firstLine="420"/>
        <w:jc w:val="left"/>
      </w:pPr>
      <w:r>
        <w:rPr/>
        <w:t>本公司对自报告期末起</w:t>
      </w:r>
      <w:r>
        <w:rPr>
          <w:spacing w:val="-43"/>
        </w:rPr>
        <w:t> </w:t>
      </w:r>
      <w:r>
        <w:rPr>
          <w:rFonts w:ascii="宋体" w:hAnsi="宋体" w:cs="宋体" w:eastAsia="宋体" w:hint="default"/>
          <w:spacing w:val="-1"/>
        </w:rPr>
        <w:t>12</w:t>
      </w:r>
      <w:r>
        <w:rPr>
          <w:rFonts w:ascii="宋体" w:hAnsi="宋体" w:cs="宋体" w:eastAsia="宋体" w:hint="default"/>
          <w:spacing w:val="-42"/>
        </w:rPr>
        <w:t> </w:t>
      </w:r>
      <w:r>
        <w:rPr>
          <w:spacing w:val="-4"/>
        </w:rPr>
        <w:t>个月的持续经营能力进行了评估，未发现影响本公司持续经营能力</w:t>
      </w:r>
      <w:r>
        <w:rPr/>
        <w:t> 的事项，本公司以持续经营为基础编制财务报表是合理的。</w:t>
      </w:r>
    </w:p>
    <w:p>
      <w:pPr>
        <w:spacing w:line="240" w:lineRule="auto" w:before="4"/>
        <w:rPr>
          <w:rFonts w:ascii="宋体" w:hAnsi="宋体" w:cs="宋体" w:eastAsia="宋体" w:hint="default"/>
          <w:sz w:val="23"/>
          <w:szCs w:val="23"/>
        </w:rPr>
      </w:pPr>
    </w:p>
    <w:p>
      <w:pPr>
        <w:spacing w:line="290" w:lineRule="auto" w:before="0"/>
        <w:ind w:left="138" w:right="60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7" w:lineRule="exact"/>
        <w:ind w:left="558" w:right="96"/>
        <w:jc w:val="left"/>
      </w:pPr>
      <w:r>
        <w:rPr/>
        <w:t>本公司下列重要会计政策、会计估计根据企业会计准则制定。未提及的业务按企业会计准则</w:t>
      </w:r>
    </w:p>
    <w:p>
      <w:pPr>
        <w:pStyle w:val="BodyText"/>
        <w:spacing w:line="274" w:lineRule="exact"/>
        <w:ind w:right="208"/>
        <w:jc w:val="left"/>
      </w:pPr>
      <w:r>
        <w:rPr/>
        <w:t>中相关会计政策执行。</w:t>
      </w:r>
    </w:p>
    <w:p>
      <w:pPr>
        <w:pStyle w:val="BodyText"/>
        <w:tabs>
          <w:tab w:pos="562" w:val="left" w:leader="none"/>
        </w:tabs>
        <w:spacing w:line="252" w:lineRule="auto" w:before="57"/>
        <w:ind w:right="22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 成果、股东权益变动和现金流量等有关信息。</w:t>
      </w:r>
    </w:p>
    <w:p>
      <w:pPr>
        <w:spacing w:line="240" w:lineRule="auto" w:before="5"/>
        <w:rPr>
          <w:rFonts w:ascii="宋体" w:hAnsi="宋体" w:cs="宋体" w:eastAsia="宋体" w:hint="default"/>
          <w:sz w:val="24"/>
          <w:szCs w:val="24"/>
        </w:rPr>
      </w:pPr>
    </w:p>
    <w:p>
      <w:pPr>
        <w:pStyle w:val="Heading3"/>
        <w:tabs>
          <w:tab w:pos="562" w:val="left" w:leader="none"/>
        </w:tabs>
        <w:spacing w:line="240" w:lineRule="auto" w:before="0"/>
        <w:ind w:left="138" w:right="208"/>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right="208"/>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tabs>
          <w:tab w:pos="562" w:val="left" w:leader="none"/>
        </w:tabs>
        <w:spacing w:line="264" w:lineRule="auto" w:before="0"/>
        <w:ind w:left="558" w:right="5896" w:hanging="420"/>
        <w:jc w:val="left"/>
        <w:rPr>
          <w:rFonts w:ascii="宋体" w:hAnsi="宋体" w:cs="宋体" w:eastAsia="宋体" w:hint="default"/>
          <w:sz w:val="21"/>
          <w:szCs w:val="21"/>
        </w:rPr>
      </w:pPr>
      <w:r>
        <w:rPr>
          <w:rFonts w:ascii="Calibri" w:hAnsi="Calibri" w:cs="Calibri" w:eastAsia="Calibri" w:hint="default"/>
          <w:b/>
          <w:bCs/>
          <w:sz w:val="21"/>
          <w:szCs w:val="21"/>
        </w:rPr>
        <w:t>3.</w:t>
        <w:tab/>
        <w:tab/>
      </w:r>
      <w:r>
        <w:rPr>
          <w:rFonts w:ascii="宋体" w:hAnsi="宋体" w:cs="宋体" w:eastAsia="宋体" w:hint="default"/>
          <w:b/>
          <w:bCs/>
          <w:sz w:val="21"/>
          <w:szCs w:val="21"/>
        </w:rPr>
        <w:t>营业周期</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本公司正常营业周期为一年。</w:t>
      </w:r>
    </w:p>
    <w:p>
      <w:pPr>
        <w:spacing w:line="240" w:lineRule="auto" w:before="8"/>
        <w:rPr>
          <w:rFonts w:ascii="宋体" w:hAnsi="宋体" w:cs="宋体" w:eastAsia="宋体" w:hint="default"/>
          <w:sz w:val="23"/>
          <w:szCs w:val="23"/>
        </w:rPr>
      </w:pPr>
    </w:p>
    <w:p>
      <w:pPr>
        <w:tabs>
          <w:tab w:pos="562" w:val="left" w:leader="none"/>
        </w:tabs>
        <w:spacing w:line="264" w:lineRule="auto" w:before="0"/>
        <w:ind w:left="138" w:right="610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pStyle w:val="Heading3"/>
        <w:tabs>
          <w:tab w:pos="562" w:val="left" w:leader="none"/>
        </w:tabs>
        <w:spacing w:line="240" w:lineRule="auto" w:before="0"/>
        <w:ind w:left="138" w:right="208"/>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spacing w:line="272" w:lineRule="exact" w:before="58"/>
        <w:ind w:left="558" w:right="2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本公司在企业合并中取得的资产和负债，在合并日按取得被合并方在最终控制方合并财务报</w:t>
      </w:r>
    </w:p>
    <w:p>
      <w:pPr>
        <w:pStyle w:val="BodyText"/>
        <w:spacing w:line="246" w:lineRule="exact"/>
        <w:ind w:right="96"/>
        <w:jc w:val="left"/>
      </w:pPr>
      <w:r>
        <w:rPr/>
        <w:t>表中的账面价值计量。其中，对于被合并方与本公司在企业合并前采用的会计政策不同的，基于</w:t>
      </w:r>
    </w:p>
    <w:p>
      <w:pPr>
        <w:pStyle w:val="BodyText"/>
        <w:spacing w:line="237" w:lineRule="auto" w:before="1"/>
        <w:ind w:right="213"/>
        <w:jc w:val="both"/>
      </w:pPr>
      <w:r>
        <w:rPr>
          <w:spacing w:val="-5"/>
        </w:rPr>
        <w:t>重要性原则统一会计政策，即按照本公司的会计政策对被合并方资产、负债的账面价值进行调整。</w:t>
      </w:r>
      <w:r>
        <w:rPr>
          <w:spacing w:val="-88"/>
        </w:rPr>
        <w:t> </w:t>
      </w:r>
      <w:r>
        <w:rPr>
          <w:spacing w:val="-88"/>
        </w:rPr>
      </w:r>
      <w:r>
        <w:rPr/>
        <w:t>本公司在企业合并中取得的净资产账面价值与所支付对价的账面价值之间存在差额的，首先调整 资本公积（资本溢价或股本溢价），资本公积（资本溢价或股本溢价）的余额不足冲减的，依次 冲减盈余公积和未分配利润。</w:t>
      </w:r>
    </w:p>
    <w:p>
      <w:pPr>
        <w:pStyle w:val="Heading3"/>
        <w:spacing w:line="272" w:lineRule="exact" w:before="0"/>
        <w:ind w:left="618" w:right="208"/>
        <w:jc w:val="left"/>
        <w:rPr>
          <w:b w:val="0"/>
          <w:bCs w:val="0"/>
        </w:rPr>
      </w:pPr>
      <w:r>
        <w:rPr/>
        <w:t>（</w:t>
      </w:r>
      <w:r>
        <w:rPr>
          <w:rFonts w:ascii="宋体" w:hAnsi="宋体" w:cs="宋体" w:eastAsia="宋体" w:hint="default"/>
        </w:rPr>
        <w:t>2</w:t>
      </w:r>
      <w:r>
        <w:rPr/>
        <w:t>）非同一控制下的企业合并</w:t>
      </w:r>
      <w:r>
        <w:rPr>
          <w:b w:val="0"/>
          <w:bCs w:val="0"/>
        </w:rPr>
      </w:r>
    </w:p>
    <w:p>
      <w:pPr>
        <w:pStyle w:val="BodyText"/>
        <w:spacing w:line="272" w:lineRule="exact" w:before="26"/>
        <w:ind w:right="96" w:firstLine="480"/>
        <w:jc w:val="left"/>
      </w:pPr>
      <w:r>
        <w:rPr/>
        <w:t>本公司在企业合并中取得的被购买方各项可辨认资产和负债，在购买日按其公允价值计量。 其中，对于被购买方与本公司在企业合并前采用的会计政策不同的，基于重要性原则统一会计政 策，即按照本公司的会计政策对被购买方资产、负债的账面价值进行调整。本公司在购买日的合 并成本大于企业合并中取得的被购买方可辨认资产、负债公允价值的差额，确认为商誉；如果合</w:t>
      </w:r>
    </w:p>
    <w:p>
      <w:pPr>
        <w:spacing w:after="0" w:line="272"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326"/>
        <w:jc w:val="both"/>
      </w:pPr>
      <w:r>
        <w:rPr/>
        <w:t>并成本小于企业合并中取得的被购买方可辨认资产、负债公允价值的差额，首先对合并成本以及 在企业合并中取得的被购买方可辨认资产、负债的公允价值进行复核，经复核后合并成本仍小于 取得的被购买方可辨认资产、负债公允价值的，其差额确认为合并当期损益。</w:t>
      </w:r>
    </w:p>
    <w:p>
      <w:pPr>
        <w:spacing w:line="240" w:lineRule="auto" w:before="5"/>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pStyle w:val="Heading3"/>
        <w:spacing w:line="274" w:lineRule="exact" w:before="30"/>
        <w:ind w:left="618" w:right="230"/>
        <w:jc w:val="left"/>
        <w:rPr>
          <w:b w:val="0"/>
          <w:bCs w:val="0"/>
        </w:rPr>
      </w:pPr>
      <w:r>
        <w:rPr/>
        <w:t>（</w:t>
      </w:r>
      <w:r>
        <w:rPr>
          <w:rFonts w:ascii="宋体" w:hAnsi="宋体" w:cs="宋体" w:eastAsia="宋体" w:hint="default"/>
        </w:rPr>
        <w:t>1</w:t>
      </w:r>
      <w:r>
        <w:rPr/>
        <w:t>）合并范围的确定</w:t>
      </w:r>
      <w:r>
        <w:rPr>
          <w:b w:val="0"/>
          <w:bCs w:val="0"/>
        </w:rPr>
      </w:r>
    </w:p>
    <w:p>
      <w:pPr>
        <w:pStyle w:val="BodyText"/>
        <w:spacing w:line="272" w:lineRule="exact" w:before="26"/>
        <w:ind w:right="298" w:firstLine="480"/>
        <w:jc w:val="left"/>
      </w:pPr>
      <w:r>
        <w:rPr/>
        <w:t>合并财务报表的合并范围以控制为基础予以确定</w:t>
      </w:r>
      <w:r>
        <w:rPr>
          <w:rFonts w:ascii="宋体" w:hAnsi="宋体" w:cs="宋体" w:eastAsia="宋体" w:hint="default"/>
        </w:rPr>
        <w:t>,</w:t>
      </w:r>
      <w:r>
        <w:rPr>
          <w:rFonts w:ascii="宋体" w:hAnsi="宋体" w:cs="宋体" w:eastAsia="宋体" w:hint="default"/>
          <w:spacing w:val="4"/>
        </w:rPr>
        <w:t> </w:t>
      </w:r>
      <w:r>
        <w:rPr>
          <w:spacing w:val="-3"/>
        </w:rPr>
        <w:t>不仅包括根据表决权（或类似表决权）本</w:t>
      </w:r>
      <w:r>
        <w:rPr/>
        <w:t> 身或者结合其他安排确定的子公司，也包括基于一项或多项合同安排决定的结构化主体。</w:t>
      </w:r>
    </w:p>
    <w:p>
      <w:pPr>
        <w:pStyle w:val="BodyText"/>
        <w:spacing w:line="245" w:lineRule="exact"/>
        <w:ind w:right="0" w:firstLine="480"/>
        <w:jc w:val="left"/>
      </w:pPr>
      <w:r>
        <w:rPr/>
        <w:t>控制是指本公司拥有对被投资方的权力，通过参与被投资方的相关活动而享有可变回报，并</w:t>
      </w:r>
    </w:p>
    <w:p>
      <w:pPr>
        <w:pStyle w:val="BodyText"/>
        <w:spacing w:line="272" w:lineRule="exact" w:before="26"/>
        <w:ind w:right="326"/>
        <w:jc w:val="both"/>
      </w:pPr>
      <w:r>
        <w:rPr/>
        <w:t>且有能力运用对被投资方的权力影响其回报金额。子公司是指被本公司控制的主体（含企业、被 投资单位中可分割的部分，以及企业所控制的结构化主体等），结构化主体是指在确定其控制方 时没有将表决权或类似权利作为决定性因素而设计的主体（注：有时也称为特殊目的主体）。</w:t>
      </w:r>
    </w:p>
    <w:p>
      <w:pPr>
        <w:pStyle w:val="BodyText"/>
        <w:spacing w:line="272" w:lineRule="exact"/>
        <w:ind w:left="558" w:right="308"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）合并财务报表的编制方法</w:t>
      </w:r>
      <w:r>
        <w:rPr>
          <w:rFonts w:ascii="宋体" w:hAnsi="宋体" w:cs="宋体" w:eastAsia="宋体" w:hint="default"/>
          <w:b/>
          <w:bCs/>
          <w:w w:val="99"/>
        </w:rPr>
        <w:t> </w:t>
      </w:r>
      <w:r>
        <w:rPr/>
        <w:t>本公司以自身和子公司的财务报表为基础，根据其他有关资料，编制合并财务报表。 本公司编制合并财务报表，将整个企业集团视为一个会计主体，依据相关企业会计准则的确</w:t>
      </w:r>
    </w:p>
    <w:p>
      <w:pPr>
        <w:pStyle w:val="BodyText"/>
        <w:spacing w:line="246" w:lineRule="exact"/>
        <w:ind w:right="0"/>
        <w:jc w:val="both"/>
      </w:pPr>
      <w:r>
        <w:rPr>
          <w:spacing w:val="-5"/>
        </w:rPr>
        <w:t>认、计量和列报要求，按照统一的会计政策，反映企业集团整体财务状况、经营成果和现金流量。</w:t>
      </w:r>
    </w:p>
    <w:p>
      <w:pPr>
        <w:pStyle w:val="BodyText"/>
        <w:spacing w:line="272" w:lineRule="exact"/>
        <w:ind w:left="558" w:right="230"/>
        <w:jc w:val="left"/>
      </w:pPr>
      <w:r>
        <w:rPr/>
        <w:t>①合并母公司与子公司的资产、负债、所有者权益、收入、费用和现金流等项目。</w:t>
      </w:r>
    </w:p>
    <w:p>
      <w:pPr>
        <w:pStyle w:val="BodyText"/>
        <w:spacing w:line="272" w:lineRule="exact"/>
        <w:ind w:left="558" w:right="230"/>
        <w:jc w:val="left"/>
      </w:pPr>
      <w:r>
        <w:rPr/>
        <w:t>②抵销母公司对子公司的长期股权投资与母公司在子公司所有者权益中所享有的份额。</w:t>
      </w:r>
    </w:p>
    <w:p>
      <w:pPr>
        <w:pStyle w:val="BodyText"/>
        <w:spacing w:line="272" w:lineRule="exact" w:before="26"/>
        <w:ind w:right="308" w:firstLine="420"/>
        <w:jc w:val="left"/>
      </w:pPr>
      <w:r>
        <w:rPr/>
        <w:t>③抵销母公司与子公司、子公司相互之间发生的内部交易的影响。内部交易表明相关资产发 生减值损失的，应当全额确认该部分损失。</w:t>
      </w:r>
    </w:p>
    <w:p>
      <w:pPr>
        <w:pStyle w:val="BodyText"/>
        <w:spacing w:line="246" w:lineRule="exact"/>
        <w:ind w:left="558" w:right="230"/>
        <w:jc w:val="left"/>
      </w:pPr>
      <w:r>
        <w:rPr/>
        <w:t>④站在企业集团角度对特殊交易事项予以调整。</w:t>
      </w:r>
    </w:p>
    <w:p>
      <w:pPr>
        <w:pStyle w:val="Heading3"/>
        <w:spacing w:line="272" w:lineRule="exact" w:before="0"/>
        <w:ind w:left="560" w:right="230"/>
        <w:jc w:val="left"/>
        <w:rPr>
          <w:b w:val="0"/>
          <w:bCs w:val="0"/>
        </w:rPr>
      </w:pPr>
      <w:r>
        <w:rPr/>
        <w:t>（</w:t>
      </w:r>
      <w:r>
        <w:rPr>
          <w:rFonts w:ascii="宋体" w:hAnsi="宋体" w:cs="宋体" w:eastAsia="宋体" w:hint="default"/>
        </w:rPr>
        <w:t>3</w:t>
      </w:r>
      <w:r>
        <w:rPr/>
        <w:t>）报告期内增减子公司的处理</w:t>
      </w:r>
      <w:r>
        <w:rPr>
          <w:b w:val="0"/>
          <w:bCs w:val="0"/>
        </w:rPr>
      </w:r>
    </w:p>
    <w:p>
      <w:pPr>
        <w:pStyle w:val="BodyText"/>
        <w:spacing w:line="272" w:lineRule="exact" w:before="26"/>
        <w:ind w:left="558" w:right="4718"/>
        <w:jc w:val="left"/>
      </w:pPr>
      <w:r>
        <w:rPr/>
        <w:t>①增加子公司或业务 </w:t>
      </w:r>
      <w:r>
        <w:rPr>
          <w:rFonts w:ascii="宋体" w:hAnsi="宋体" w:cs="宋体" w:eastAsia="宋体" w:hint="default"/>
        </w:rPr>
        <w:t>A.</w:t>
      </w:r>
      <w:r>
        <w:rPr/>
        <w:t>同一控制下企业合并增加的子公司或业务</w:t>
      </w:r>
    </w:p>
    <w:p>
      <w:pPr>
        <w:pStyle w:val="BodyText"/>
        <w:spacing w:line="247" w:lineRule="exact"/>
        <w:ind w:left="558" w:right="230"/>
        <w:jc w:val="left"/>
      </w:pPr>
      <w:r>
        <w:rPr>
          <w:spacing w:val="-3"/>
        </w:rPr>
        <w:t>（</w:t>
      </w:r>
      <w:r>
        <w:rPr>
          <w:rFonts w:ascii="宋体" w:hAnsi="宋体" w:cs="宋体" w:eastAsia="宋体" w:hint="default"/>
          <w:spacing w:val="-3"/>
        </w:rPr>
        <w:t>a</w:t>
      </w:r>
      <w:r>
        <w:rPr>
          <w:spacing w:val="-3"/>
        </w:rPr>
        <w:t>）编制合并资产负债表时，调整合并资产负债表的期初数，同时对比较报表的相关项目进</w:t>
      </w:r>
    </w:p>
    <w:p>
      <w:pPr>
        <w:pStyle w:val="BodyText"/>
        <w:spacing w:line="273" w:lineRule="exact"/>
        <w:ind w:right="0"/>
        <w:jc w:val="both"/>
      </w:pPr>
      <w:r>
        <w:rPr/>
        <w:t>行调整，视同合并后的报告主体自最终控制方开始控制时点起一直存在。</w:t>
      </w:r>
    </w:p>
    <w:p>
      <w:pPr>
        <w:pStyle w:val="BodyText"/>
        <w:spacing w:line="272" w:lineRule="exact" w:before="26"/>
        <w:ind w:right="313" w:firstLine="420"/>
        <w:jc w:val="both"/>
      </w:pPr>
      <w:r>
        <w:rPr>
          <w:spacing w:val="-3"/>
        </w:rPr>
        <w:t>（</w:t>
      </w:r>
      <w:r>
        <w:rPr>
          <w:rFonts w:ascii="宋体" w:hAnsi="宋体" w:cs="宋体" w:eastAsia="宋体" w:hint="default"/>
          <w:spacing w:val="-3"/>
        </w:rPr>
        <w:t>b</w:t>
      </w:r>
      <w:r>
        <w:rPr>
          <w:spacing w:val="-3"/>
        </w:rPr>
        <w:t>）编制合并利润表时，将该子公司以及业务合并当期期初至报告期末的收入、费用、利润</w:t>
      </w:r>
      <w:r>
        <w:rPr/>
        <w:t> 纳入合并利润表，同时对比较报表的相关项目进行调整，视同合并后的报告主体自最终控制方开 始控制时点起一直存在。</w:t>
      </w:r>
    </w:p>
    <w:p>
      <w:pPr>
        <w:pStyle w:val="BodyText"/>
        <w:spacing w:line="245" w:lineRule="exact"/>
        <w:ind w:right="230" w:firstLine="420"/>
        <w:jc w:val="left"/>
      </w:pPr>
      <w:r>
        <w:rPr>
          <w:spacing w:val="-3"/>
        </w:rPr>
        <w:t>（</w:t>
      </w:r>
      <w:r>
        <w:rPr>
          <w:rFonts w:ascii="宋体" w:hAnsi="宋体" w:cs="宋体" w:eastAsia="宋体" w:hint="default"/>
          <w:spacing w:val="-3"/>
        </w:rPr>
        <w:t>c</w:t>
      </w:r>
      <w:r>
        <w:rPr>
          <w:spacing w:val="-3"/>
        </w:rPr>
        <w:t>）编制合并现金流量表时，将该子公司以及业务合并当期期初至报告期末的现金流量纳入</w:t>
      </w:r>
    </w:p>
    <w:p>
      <w:pPr>
        <w:pStyle w:val="BodyText"/>
        <w:spacing w:line="272" w:lineRule="exact" w:before="26"/>
        <w:ind w:right="326"/>
        <w:jc w:val="both"/>
      </w:pPr>
      <w:r>
        <w:rPr/>
        <w:t>合并现金流量表，同时对比较报表的相关项目进行调整，视同合并后的报告主体自最终控制方开 始控制时点起一直存在。</w:t>
      </w:r>
    </w:p>
    <w:p>
      <w:pPr>
        <w:pStyle w:val="BodyText"/>
        <w:spacing w:line="246" w:lineRule="exact"/>
        <w:ind w:left="558" w:right="230"/>
        <w:jc w:val="left"/>
      </w:pPr>
      <w:r>
        <w:rPr>
          <w:rFonts w:ascii="宋体" w:hAnsi="宋体" w:cs="宋体" w:eastAsia="宋体" w:hint="default"/>
        </w:rPr>
        <w:t>B.</w:t>
      </w:r>
      <w:r>
        <w:rPr/>
        <w:t>非同一控制下企业合并增加的子公司或业务</w:t>
      </w:r>
    </w:p>
    <w:p>
      <w:pPr>
        <w:pStyle w:val="BodyText"/>
        <w:spacing w:line="272" w:lineRule="exact"/>
        <w:ind w:left="558" w:right="230"/>
        <w:jc w:val="left"/>
      </w:pPr>
      <w:r>
        <w:rPr/>
        <w:t>（</w:t>
      </w:r>
      <w:r>
        <w:rPr>
          <w:rFonts w:ascii="宋体" w:hAnsi="宋体" w:cs="宋体" w:eastAsia="宋体" w:hint="default"/>
        </w:rPr>
        <w:t>a</w:t>
      </w:r>
      <w:r>
        <w:rPr/>
        <w:t>）编制合并资产负债表时，不调整合并资产负债表的期初数。</w:t>
      </w:r>
    </w:p>
    <w:p>
      <w:pPr>
        <w:pStyle w:val="BodyText"/>
        <w:spacing w:line="272" w:lineRule="exact" w:before="26"/>
        <w:ind w:right="230" w:firstLine="420"/>
        <w:jc w:val="left"/>
      </w:pPr>
      <w:r>
        <w:rPr>
          <w:spacing w:val="-3"/>
        </w:rPr>
        <w:t>（</w:t>
      </w:r>
      <w:r>
        <w:rPr>
          <w:rFonts w:ascii="宋体" w:hAnsi="宋体" w:cs="宋体" w:eastAsia="宋体" w:hint="default"/>
          <w:spacing w:val="-3"/>
        </w:rPr>
        <w:t>b</w:t>
      </w:r>
      <w:r>
        <w:rPr>
          <w:spacing w:val="-3"/>
        </w:rPr>
        <w:t>）编制合并利润表时，将该子公司以及业务购买日至报告期末的收入、费用、利润纳入合</w:t>
      </w:r>
      <w:r>
        <w:rPr/>
        <w:t> 并利润表。</w:t>
      </w:r>
    </w:p>
    <w:p>
      <w:pPr>
        <w:pStyle w:val="BodyText"/>
        <w:spacing w:line="246" w:lineRule="exact"/>
        <w:ind w:left="558" w:right="0"/>
        <w:jc w:val="left"/>
      </w:pPr>
      <w:r>
        <w:rPr/>
        <w:t>（</w:t>
      </w:r>
      <w:r>
        <w:rPr>
          <w:rFonts w:ascii="宋体" w:hAnsi="宋体" w:cs="宋体" w:eastAsia="宋体" w:hint="default"/>
        </w:rPr>
        <w:t>c</w:t>
      </w:r>
      <w:r>
        <w:rPr>
          <w:spacing w:val="-99"/>
        </w:rPr>
        <w:t>）</w:t>
      </w:r>
      <w:r>
        <w:rPr/>
        <w:t>编制</w:t>
      </w:r>
      <w:r>
        <w:rPr>
          <w:spacing w:val="-2"/>
        </w:rPr>
        <w:t>合</w:t>
      </w:r>
      <w:r>
        <w:rPr/>
        <w:t>并现金流量表时</w:t>
      </w:r>
      <w:r>
        <w:rPr>
          <w:spacing w:val="-99"/>
        </w:rPr>
        <w:t>，</w:t>
      </w:r>
      <w:r>
        <w:rPr/>
        <w:t>将该子公司购买日至报告期末的现金流量纳入合并现金流量表。</w:t>
      </w:r>
    </w:p>
    <w:p>
      <w:pPr>
        <w:pStyle w:val="BodyText"/>
        <w:spacing w:line="272" w:lineRule="exact" w:before="26"/>
        <w:ind w:left="558" w:right="3038"/>
        <w:jc w:val="left"/>
      </w:pPr>
      <w:r>
        <w:rPr/>
        <w:t>②处置子公司或业务 </w:t>
      </w:r>
      <w:r>
        <w:rPr>
          <w:rFonts w:ascii="宋体" w:hAnsi="宋体" w:cs="宋体" w:eastAsia="宋体" w:hint="default"/>
        </w:rPr>
        <w:t>A.</w:t>
      </w:r>
      <w:r>
        <w:rPr/>
        <w:t>编制合并资产负债表时，不调整合并资产负债表的期初数。</w:t>
      </w:r>
    </w:p>
    <w:p>
      <w:pPr>
        <w:pStyle w:val="BodyText"/>
        <w:spacing w:line="272" w:lineRule="exact"/>
        <w:ind w:right="308" w:firstLine="420"/>
        <w:jc w:val="left"/>
      </w:pPr>
      <w:r>
        <w:rPr>
          <w:rFonts w:ascii="宋体" w:hAnsi="宋体" w:cs="宋体" w:eastAsia="宋体" w:hint="default"/>
        </w:rPr>
        <w:t>B.</w:t>
      </w:r>
      <w:r>
        <w:rPr/>
        <w:t>编制合并利润表时，将该子公司以及业务期初至处置日的收入、费用、利润纳入合并利润 表。</w:t>
      </w:r>
    </w:p>
    <w:p>
      <w:pPr>
        <w:pStyle w:val="BodyText"/>
        <w:spacing w:line="246" w:lineRule="exact"/>
        <w:ind w:left="558" w:right="0"/>
        <w:jc w:val="left"/>
      </w:pPr>
      <w:r>
        <w:rPr>
          <w:rFonts w:ascii="宋体" w:hAnsi="宋体" w:cs="宋体" w:eastAsia="宋体" w:hint="default"/>
        </w:rPr>
        <w:t>C.</w:t>
      </w:r>
      <w:r>
        <w:rPr/>
        <w:t>编制合并现金流量表时将该子公司以及业务期初至处置日的现金流量纳入合并现金流量表。</w:t>
      </w:r>
    </w:p>
    <w:p>
      <w:pPr>
        <w:pStyle w:val="Heading3"/>
        <w:spacing w:line="272" w:lineRule="exact" w:before="0"/>
        <w:ind w:left="560" w:right="230"/>
        <w:jc w:val="left"/>
        <w:rPr>
          <w:b w:val="0"/>
          <w:bCs w:val="0"/>
        </w:rPr>
      </w:pPr>
      <w:r>
        <w:rPr/>
        <w:t>（</w:t>
      </w:r>
      <w:r>
        <w:rPr>
          <w:rFonts w:ascii="宋体" w:hAnsi="宋体" w:cs="宋体" w:eastAsia="宋体" w:hint="default"/>
        </w:rPr>
        <w:t>4</w:t>
      </w:r>
      <w:r>
        <w:rPr/>
        <w:t>）合并抵销中的特殊考虑</w:t>
      </w:r>
      <w:r>
        <w:rPr>
          <w:b w:val="0"/>
          <w:bCs w:val="0"/>
        </w:rPr>
      </w:r>
    </w:p>
    <w:p>
      <w:pPr>
        <w:pStyle w:val="BodyText"/>
        <w:spacing w:line="272" w:lineRule="exact" w:before="26"/>
        <w:ind w:right="308" w:firstLine="420"/>
        <w:jc w:val="left"/>
      </w:pPr>
      <w:r>
        <w:rPr/>
        <w:t>①子公司持有本公司的长期股权投资，应当视为本公司的库存股，作为所有者权益的减项， 在合并资产负债表中所有者权益项目下以“减：库存股”项目列示。</w:t>
      </w:r>
    </w:p>
    <w:p>
      <w:pPr>
        <w:pStyle w:val="BodyText"/>
        <w:spacing w:line="272" w:lineRule="exact"/>
        <w:ind w:right="308" w:firstLine="420"/>
        <w:jc w:val="left"/>
      </w:pPr>
      <w:r>
        <w:rPr/>
        <w:t>子公司相互之间持有的长期股权投资，比照本公司对子公司的股权投资的抵销方法，将长期 股权投资与其对应的子公司所有者权益中所享有的份额相互抵销。</w:t>
      </w:r>
    </w:p>
    <w:p>
      <w:pPr>
        <w:pStyle w:val="BodyText"/>
        <w:spacing w:line="272" w:lineRule="exact"/>
        <w:ind w:right="327" w:firstLine="420"/>
        <w:jc w:val="both"/>
      </w:pPr>
      <w:r>
        <w:rPr/>
        <w:t>②“专项储备”和“一般风险准备”项目由于既不属于实收资本（或股本）、资本公积，也 与留存收益、未分配利润不同，在长期股权投资与子公司所有者权益相互抵销后，按归属于母公 司所有者的份额予以恢复。</w:t>
      </w:r>
    </w:p>
    <w:p>
      <w:pPr>
        <w:spacing w:after="0" w:line="272" w:lineRule="exact"/>
        <w:jc w:val="both"/>
        <w:sectPr>
          <w:footerReference w:type="default" r:id="rId33"/>
          <w:pgSz w:w="11910" w:h="16840"/>
          <w:pgMar w:footer="1194" w:header="882" w:top="1120" w:bottom="1380" w:left="1660" w:right="960"/>
          <w:pgNumType w:start="61"/>
        </w:sectPr>
      </w:pPr>
    </w:p>
    <w:p>
      <w:pPr>
        <w:spacing w:line="240" w:lineRule="auto" w:before="3"/>
        <w:rPr>
          <w:rFonts w:ascii="宋体" w:hAnsi="宋体" w:cs="宋体" w:eastAsia="宋体" w:hint="default"/>
          <w:sz w:val="25"/>
          <w:szCs w:val="25"/>
        </w:rPr>
      </w:pPr>
    </w:p>
    <w:p>
      <w:pPr>
        <w:pStyle w:val="BodyText"/>
        <w:spacing w:line="272" w:lineRule="exact" w:before="63"/>
        <w:ind w:right="146" w:firstLine="420"/>
        <w:jc w:val="both"/>
      </w:pPr>
      <w:r>
        <w:rPr/>
        <w:t>③因抵销未实现内部销售损益导致合并资产负债表中资产、负债的账面价值与其在所属纳税 主体的计税基础之间产生暂时性差异的，在合并资产负债表中确认递延所得税资产或递延所得税 负债，同时调整合并利润表中的所得税费用，但与直接计入所有者权益的交易或事项及企业合并 相关的递延所得税除外。</w:t>
      </w:r>
    </w:p>
    <w:p>
      <w:pPr>
        <w:pStyle w:val="BodyText"/>
        <w:spacing w:line="272" w:lineRule="exact" w:before="1"/>
        <w:ind w:right="145" w:firstLine="420"/>
        <w:jc w:val="both"/>
      </w:pPr>
      <w:r>
        <w:rPr/>
        <w:t>④本公司向子公司出售资产所发生的未实现内部交易损益，应当全额抵销“归属于母公司所 有者的净利润”。子公司向本公司出售资产所发生的未实现内部交易损益，应当按照本公司对该 子公司的分配比例在“归属于母公司所有者的净利润”和“少数股东损益”之间分配抵销。子公</w:t>
      </w:r>
    </w:p>
    <w:p>
      <w:pPr>
        <w:pStyle w:val="BodyText"/>
        <w:spacing w:line="272" w:lineRule="exact"/>
        <w:ind w:right="338"/>
        <w:jc w:val="left"/>
      </w:pPr>
      <w:r>
        <w:rPr/>
        <w:t>司之间出售资产所发生的未实现内部交易损益，应当按照本公司对出售方子公司的分配比例在 “归属于母公司所有者的净利润”和“少数股东损益”之间分配抵销。</w:t>
      </w:r>
    </w:p>
    <w:p>
      <w:pPr>
        <w:pStyle w:val="BodyText"/>
        <w:spacing w:line="272" w:lineRule="exact"/>
        <w:ind w:right="146" w:firstLine="420"/>
        <w:jc w:val="both"/>
      </w:pPr>
      <w:r>
        <w:rPr/>
        <w:t>⑤子公司少数股东分担的当期亏损超过了少数股东在该子公司期初所有者权益中所享有的份 额的，其余额仍应当冲减少数股东权益。</w:t>
      </w:r>
    </w:p>
    <w:p>
      <w:pPr>
        <w:pStyle w:val="Heading3"/>
        <w:spacing w:line="246" w:lineRule="exact" w:before="0"/>
        <w:ind w:left="560" w:right="0"/>
        <w:jc w:val="left"/>
        <w:rPr>
          <w:b w:val="0"/>
          <w:bCs w:val="0"/>
        </w:rPr>
      </w:pPr>
      <w:r>
        <w:rPr/>
        <w:t>（</w:t>
      </w:r>
      <w:r>
        <w:rPr>
          <w:rFonts w:ascii="宋体" w:hAnsi="宋体" w:cs="宋体" w:eastAsia="宋体" w:hint="default"/>
        </w:rPr>
        <w:t>5</w:t>
      </w:r>
      <w:r>
        <w:rPr/>
        <w:t>）特殊交易的会计处理</w:t>
      </w:r>
      <w:r>
        <w:rPr>
          <w:b w:val="0"/>
          <w:bCs w:val="0"/>
        </w:rPr>
      </w:r>
    </w:p>
    <w:p>
      <w:pPr>
        <w:pStyle w:val="BodyText"/>
        <w:spacing w:line="272" w:lineRule="exact" w:before="26"/>
        <w:ind w:left="558" w:right="128"/>
        <w:jc w:val="left"/>
      </w:pPr>
      <w:r>
        <w:rPr/>
        <w:t>①购买少数股东股权 本公司购买子公司少数股东拥有的子公司股权，在个别财务报表中，购买少数股权新取得的</w:t>
      </w:r>
    </w:p>
    <w:p>
      <w:pPr>
        <w:pStyle w:val="BodyText"/>
        <w:spacing w:line="272" w:lineRule="exact"/>
        <w:ind w:right="146"/>
        <w:jc w:val="both"/>
      </w:pPr>
      <w:r>
        <w:rPr/>
        <w:t>长期股权投资的投资成本按照所支付对价的公允价值计量。在合并财务报表中，因购买少数股权 新取得的长期股权投资与按照新增持股比例计算应享有子公司自购买日或合并日开始持续计算的 净资产份额之间的差额，应当调整资本公积（资本溢价或股本溢价），资本公积不足冲减的，依 次冲减盈余公积和未分配利润。</w:t>
      </w:r>
    </w:p>
    <w:p>
      <w:pPr>
        <w:pStyle w:val="BodyText"/>
        <w:spacing w:line="272" w:lineRule="exact"/>
        <w:ind w:left="558" w:right="4328"/>
        <w:jc w:val="left"/>
      </w:pPr>
      <w:r>
        <w:rPr/>
        <w:t>②通过多次交易分步取得子公司控制权的 </w:t>
      </w:r>
      <w:r>
        <w:rPr>
          <w:rFonts w:ascii="宋体" w:hAnsi="宋体" w:cs="宋体" w:eastAsia="宋体" w:hint="default"/>
        </w:rPr>
        <w:t>A.</w:t>
      </w:r>
      <w:r>
        <w:rPr/>
        <w:t>通过多次交易分步实现同一控制下企业合并</w:t>
      </w:r>
    </w:p>
    <w:p>
      <w:pPr>
        <w:pStyle w:val="BodyText"/>
        <w:spacing w:line="272" w:lineRule="exact"/>
        <w:ind w:right="145" w:firstLine="420"/>
        <w:jc w:val="both"/>
      </w:pPr>
      <w:r>
        <w:rPr/>
        <w:t>属于“一揽子交易”的，本公司将各项交易作为一项取得子公司控制权的交易进行处理。在 个别财务报表中，在合并日之前的每次交易中，股权投资均确认为长期股权投资且其初始投资成 本按照所对应的持股比例计算的对被合并方净资产在最终控制方合并财务报表中的账面价值份额 确定，长期股权投资的初始成本与支付对价的账面价值的差额调整资本公积（资本溢价或股本溢 价），资本公积（资本溢价或股本溢价）不足冲减的，依次冲减盈余公积和未分配利润。在后续</w:t>
      </w:r>
    </w:p>
    <w:p>
      <w:pPr>
        <w:pStyle w:val="BodyText"/>
        <w:spacing w:line="272" w:lineRule="exact" w:before="1"/>
        <w:ind w:right="145"/>
        <w:jc w:val="both"/>
      </w:pPr>
      <w:r>
        <w:rPr/>
        <w:t>计量时，长期股权投资按照成本法核算，但不涉及合并财务报表编制问题。在合并日，本公司对 子公司的长期股权投资初始成本按照对子公司累计持股比例计算的对被合并方净资产在最终控制 方合并财务报表中的账面价值份额确定，初始投资成本与达到合并前的长期股权投资账面价值加</w:t>
      </w:r>
    </w:p>
    <w:p>
      <w:pPr>
        <w:pStyle w:val="BodyText"/>
        <w:spacing w:line="272" w:lineRule="exact"/>
        <w:ind w:right="146"/>
        <w:jc w:val="both"/>
      </w:pPr>
      <w:r>
        <w:rPr/>
        <w:t>上合并日取得进一步股份新支付对价的账面价值之和的差额，调整资本公积（资本溢价或股本溢 价），资本公积（资本溢价或股本溢价）不足冲减的，依次冲减盈余公积和未分配利润。同时编</w:t>
      </w:r>
    </w:p>
    <w:p>
      <w:pPr>
        <w:pStyle w:val="BodyText"/>
        <w:spacing w:line="272" w:lineRule="exact"/>
        <w:ind w:right="146"/>
        <w:jc w:val="both"/>
      </w:pPr>
      <w:r>
        <w:rPr/>
        <w:t>制合并日的合并财务报表，并且本公司在合并财务报表中，视同参与合并的各方在最终控制方开 始控制时即以目前的状态存在进行调整。</w:t>
      </w:r>
    </w:p>
    <w:p>
      <w:pPr>
        <w:pStyle w:val="BodyText"/>
        <w:spacing w:line="272" w:lineRule="exact"/>
        <w:ind w:right="145" w:firstLine="420"/>
        <w:jc w:val="both"/>
      </w:pPr>
      <w:r>
        <w:rPr/>
        <w:t>各项交易的条款、条件以及经济影响符合下列一种或多种情况的，通常将多次交易作为“一 揽子交易”进行会计处理：</w:t>
      </w:r>
    </w:p>
    <w:p>
      <w:pPr>
        <w:pStyle w:val="BodyText"/>
        <w:spacing w:line="246" w:lineRule="exact"/>
        <w:ind w:left="558" w:right="0"/>
        <w:jc w:val="left"/>
      </w:pPr>
      <w:r>
        <w:rPr/>
        <w:t>（</w:t>
      </w:r>
      <w:r>
        <w:rPr>
          <w:rFonts w:ascii="宋体" w:hAnsi="宋体" w:cs="宋体" w:eastAsia="宋体" w:hint="default"/>
        </w:rPr>
        <w:t>a</w:t>
      </w:r>
      <w:r>
        <w:rPr/>
        <w:t>）这些交易是同时或者在考虑了彼此影响的情况下订立的。</w:t>
      </w:r>
    </w:p>
    <w:p>
      <w:pPr>
        <w:pStyle w:val="BodyText"/>
        <w:spacing w:line="272" w:lineRule="exact"/>
        <w:ind w:left="558" w:right="0"/>
        <w:jc w:val="left"/>
      </w:pPr>
      <w:r>
        <w:rPr/>
        <w:t>（</w:t>
      </w:r>
      <w:r>
        <w:rPr>
          <w:rFonts w:ascii="宋体" w:hAnsi="宋体" w:cs="宋体" w:eastAsia="宋体" w:hint="default"/>
        </w:rPr>
        <w:t>b</w:t>
      </w:r>
      <w:r>
        <w:rPr/>
        <w:t>）这些交易整体才能达成一项完整的商业结果。</w:t>
      </w:r>
    </w:p>
    <w:p>
      <w:pPr>
        <w:pStyle w:val="BodyText"/>
        <w:spacing w:line="272" w:lineRule="exact"/>
        <w:ind w:left="558" w:right="0"/>
        <w:jc w:val="left"/>
      </w:pPr>
      <w:r>
        <w:rPr/>
        <w:t>（</w:t>
      </w:r>
      <w:r>
        <w:rPr>
          <w:rFonts w:ascii="宋体" w:hAnsi="宋体" w:cs="宋体" w:eastAsia="宋体" w:hint="default"/>
        </w:rPr>
        <w:t>c</w:t>
      </w:r>
      <w:r>
        <w:rPr/>
        <w:t>）一项交易的发生取决于其他至少一项交易的发生。</w:t>
      </w:r>
    </w:p>
    <w:p>
      <w:pPr>
        <w:pStyle w:val="BodyText"/>
        <w:spacing w:line="272" w:lineRule="exact" w:before="26"/>
        <w:ind w:left="558" w:right="128"/>
        <w:jc w:val="left"/>
      </w:pPr>
      <w:r>
        <w:rPr/>
        <w:t>（</w:t>
      </w:r>
      <w:r>
        <w:rPr>
          <w:rFonts w:ascii="宋体" w:hAnsi="宋体" w:cs="宋体" w:eastAsia="宋体" w:hint="default"/>
        </w:rPr>
        <w:t>d</w:t>
      </w:r>
      <w:r>
        <w:rPr/>
        <w:t>）一项交易单独考虑时是不经济的，但是和其他交易一并考虑时是经济的。 不属于“一揽子交易”的，在合并日之前的每次交易中，本公司所发生的每次交易按照所支</w:t>
      </w:r>
    </w:p>
    <w:p>
      <w:pPr>
        <w:pStyle w:val="BodyText"/>
        <w:spacing w:line="272" w:lineRule="exact"/>
        <w:ind w:right="146"/>
        <w:jc w:val="both"/>
      </w:pPr>
      <w:r>
        <w:rPr/>
        <w:t>付对价的公允价值确认为金融资产（以公允价值计量且其变动计入当期损益的金融资产或可供出 售金融资产）或按照权益法核算的长期股权投资。在合并日，本公司在个别财务报表中，根据合 并后应享有的子公司净资产在最终控制方合并财务报表中的账面价值的份额，确定长期股权投资 的初始投资成本。合并日长期股权投资的初始投资成本，与达到合并前的长期股权投资账面价值 加上合并日进一步取得股份新支付对价的账面价值之和的差额，调整资本公积（资本溢价或股本 溢价），资本公积不足冲减的，依次冲减盈余公积和未分配利润。</w:t>
      </w:r>
    </w:p>
    <w:p>
      <w:pPr>
        <w:pStyle w:val="BodyText"/>
        <w:spacing w:line="247" w:lineRule="exact"/>
        <w:ind w:right="0" w:firstLine="420"/>
        <w:jc w:val="both"/>
      </w:pPr>
      <w:r>
        <w:rPr/>
        <w:t>本公司在合并财务报表中，视同参与合并的各方在最终控制方开始控制时即以目前的状态存</w:t>
      </w:r>
    </w:p>
    <w:p>
      <w:pPr>
        <w:pStyle w:val="BodyText"/>
        <w:spacing w:line="272" w:lineRule="exact" w:before="26"/>
        <w:ind w:right="146"/>
        <w:jc w:val="both"/>
      </w:pPr>
      <w:r>
        <w:rPr/>
        <w:t>在进行调整，在编制合并财务报表时，以不早于合并方和被合并方处于最终控制方的控制之下的 时点为限，将被合并方的有关资产、负债并入合并方合并财务报表的比较报表中，并将合并增加 的净资产在比较报表中调整所有者权益项下的相关项目。因合并方的资本公积（资本溢价或股本 溢价）余额不足，被合并方在合并前实现的留存收益中归属于合并方的部分在合并财务报表中未</w:t>
      </w:r>
    </w:p>
    <w:p>
      <w:pPr>
        <w:spacing w:after="0" w:line="272"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145"/>
        <w:jc w:val="both"/>
      </w:pPr>
      <w:r>
        <w:rPr/>
        <w:t>予以全额恢复的，本公司在报表附注中对这一情况进行说明，包括被合并方在合并前实现的留存 收益金额、归属于本公司的金额及因资本公积余额不足在合并资产负债表中未转入留存收益的金 额等。</w:t>
      </w:r>
    </w:p>
    <w:p>
      <w:pPr>
        <w:pStyle w:val="BodyText"/>
        <w:spacing w:line="247" w:lineRule="exact"/>
        <w:ind w:right="0" w:firstLine="420"/>
        <w:jc w:val="both"/>
      </w:pPr>
      <w:r>
        <w:rPr/>
        <w:t>合并方在取得被合并方控制权之前持有的股权投资且按权益法核算的，在取得原股权之日与</w:t>
      </w:r>
    </w:p>
    <w:p>
      <w:pPr>
        <w:pStyle w:val="BodyText"/>
        <w:spacing w:line="272" w:lineRule="exact" w:before="26"/>
        <w:ind w:right="146"/>
        <w:jc w:val="both"/>
      </w:pPr>
      <w:r>
        <w:rPr/>
        <w:t>合并方和被合并方同处于同一方最终控制之日孰晚日起至合并日之间已确认有关损益、其他综合 收益以及其他所有者权益变动，应分别冲减比较报表期间的期初留存收益。</w:t>
      </w:r>
    </w:p>
    <w:p>
      <w:pPr>
        <w:pStyle w:val="BodyText"/>
        <w:spacing w:line="272" w:lineRule="exact"/>
        <w:ind w:left="558" w:right="128"/>
        <w:jc w:val="left"/>
      </w:pPr>
      <w:r>
        <w:rPr>
          <w:rFonts w:ascii="宋体" w:hAnsi="宋体" w:cs="宋体" w:eastAsia="宋体" w:hint="default"/>
        </w:rPr>
        <w:t>B.</w:t>
      </w:r>
      <w:r>
        <w:rPr/>
        <w:t>通过多次交易分步实现非同一控制下企业合并 属于“一揽子交易”的，本公司将各项交易作为一项取得子公司控制权的交易进行处理。在</w:t>
      </w:r>
    </w:p>
    <w:p>
      <w:pPr>
        <w:pStyle w:val="BodyText"/>
        <w:spacing w:line="245" w:lineRule="exact"/>
        <w:ind w:right="0"/>
        <w:jc w:val="both"/>
      </w:pPr>
      <w:r>
        <w:rPr/>
        <w:t>个别财务报表中，在合并日之前的每次交易中，股权投资均确认为长期股权投资且其初始投资成</w:t>
      </w:r>
    </w:p>
    <w:p>
      <w:pPr>
        <w:pStyle w:val="BodyText"/>
        <w:spacing w:line="272" w:lineRule="exact" w:before="26"/>
        <w:ind w:right="146"/>
        <w:jc w:val="both"/>
      </w:pPr>
      <w:r>
        <w:rPr/>
        <w:t>本按照所支付对价的公允价值确定。在后续计量时，长期股权投资按照成本法核算，但不涉及合 并财务报表编制问题。在合并日，在个别财务报表中，按照原持有的长期股权投资的账面价值加 上新增投资成本（进一步取得股份所支付对价的公允价值）之和，作为合并日长期股权投资的初 始投资成本。在合并财务报表中，初始投资成本与对子公司可辨认净资产公允价值所享有的份额 进行抵销，差额确认为商誉或计入合并当期损益。</w:t>
      </w:r>
    </w:p>
    <w:p>
      <w:pPr>
        <w:pStyle w:val="BodyText"/>
        <w:spacing w:line="272" w:lineRule="exact"/>
        <w:ind w:right="146" w:firstLine="420"/>
        <w:jc w:val="both"/>
      </w:pPr>
      <w:r>
        <w:rPr/>
        <w:t>不属于“一揽子交易”的，在合并日之前的每次交易中，投资方所发生的每次交易按照所支 付对价的公允价值确认为金融资产（以公允价值计量且其变动计入当期损益的金融资产或可供出 售金融资产）或按照权益法核算的长期股权投资。在合并日，在个别财务报表中，按照原持有的 股权投资（金融资产或按照权益法核算的长期股权投资）的账面价值加上新增投资成本之和，作 为改按成本法核算长期股权投资的初始成本。在合并财务报表中，对于购买日之前持有的被购买 方的股权，按照该股权在购买日的公允价值进行重新计量，公允价值与其账面价值的差额计入当 期投资收益；购买日之前持有的被购买方的股权涉及权益法核算下的其他综合收益等的，与其相 关的其他综合收益等转为购买日所属当期收益，但由于被合并方重新计量设定受益计划净资产或 净负债变动而产生的其他综合收益除外。本公司在附注中披露其在购买日之前持有的被购买方的 股权在购买日的公允价值、按照公允价值重新计量产生的相关利得或损失的金额。</w:t>
      </w:r>
    </w:p>
    <w:p>
      <w:pPr>
        <w:pStyle w:val="BodyText"/>
        <w:spacing w:line="247" w:lineRule="exact"/>
        <w:ind w:left="558" w:right="0"/>
        <w:jc w:val="left"/>
      </w:pPr>
      <w:r>
        <w:rPr/>
        <w:t>③本公司处置对子公司长期股权投资但未丧失控制权</w:t>
      </w:r>
    </w:p>
    <w:p>
      <w:pPr>
        <w:pStyle w:val="BodyText"/>
        <w:spacing w:line="272" w:lineRule="exact" w:before="26"/>
        <w:ind w:right="146" w:firstLine="420"/>
        <w:jc w:val="both"/>
      </w:pPr>
      <w:r>
        <w:rPr/>
        <w:t>母公司在不丧失控制权的情况下部分处置对子公司的长期股权投资，在合并财务报表中，处 置价款与处置长期股权投资相对应享有子公司自购买日或合并日开始持续计算的净资产份额之间 的差额，调整资本公积（资本溢价或股本溢价），资本公积不足冲减的，调整留存收益。</w:t>
      </w:r>
    </w:p>
    <w:p>
      <w:pPr>
        <w:pStyle w:val="BodyText"/>
        <w:spacing w:line="272" w:lineRule="exact"/>
        <w:ind w:left="558" w:right="3908"/>
        <w:jc w:val="left"/>
      </w:pPr>
      <w:r>
        <w:rPr/>
        <w:t>④本公司处置对子公司长期股权投资且丧失控制权 </w:t>
      </w:r>
      <w:r>
        <w:rPr>
          <w:rFonts w:ascii="宋体" w:hAnsi="宋体" w:cs="宋体" w:eastAsia="宋体" w:hint="default"/>
        </w:rPr>
        <w:t>A.</w:t>
      </w:r>
      <w:r>
        <w:rPr/>
        <w:t>一次交易处置</w:t>
      </w:r>
    </w:p>
    <w:p>
      <w:pPr>
        <w:pStyle w:val="BodyText"/>
        <w:spacing w:line="272" w:lineRule="exact"/>
        <w:ind w:right="146" w:firstLine="420"/>
        <w:jc w:val="both"/>
      </w:pPr>
      <w:r>
        <w:rPr/>
        <w:t>本公司因处置部分股权投资等原因丧失了对被投资方的控制权的，在编制合并财务报表时， 对于剩余股权，按照其在丧失控制权日的公允价值进行重新计量。处置股权取得的对价与剩余股 权公允价值之和，减去按原持股比例计算应享有原有子公司自购买日或合并日开始持续计算的净 资产的份额之间的差额，计入丧失控制权当期的投资收益，同时冲减商誉（注：如果原企业合并 为非同一控制下的且存在商誉的）。与原有子公司股权投资相关的其他综合收益等，在丧失控制 权时转为当期投资收益。</w:t>
      </w:r>
    </w:p>
    <w:p>
      <w:pPr>
        <w:pStyle w:val="BodyText"/>
        <w:spacing w:line="272" w:lineRule="exact"/>
        <w:ind w:right="146" w:firstLine="420"/>
        <w:jc w:val="both"/>
      </w:pPr>
      <w:r>
        <w:rPr/>
        <w:t>此外，与原子公司的股权投资相关的其他综合收益、其他所有者权益变动，在丧失控制权时 转入当期损益，由于被投资方重新计量设定受益计划净负债或净资产变动而产生的其他综合收益 除外。</w:t>
      </w:r>
    </w:p>
    <w:p>
      <w:pPr>
        <w:pStyle w:val="BodyText"/>
        <w:spacing w:line="272" w:lineRule="exact"/>
        <w:ind w:left="558" w:right="2228"/>
        <w:jc w:val="left"/>
      </w:pPr>
      <w:r>
        <w:rPr>
          <w:rFonts w:ascii="宋体" w:hAnsi="宋体" w:cs="宋体" w:eastAsia="宋体" w:hint="default"/>
        </w:rPr>
        <w:t>B.</w:t>
      </w:r>
      <w:r>
        <w:rPr/>
        <w:t>多次交易分步处置 在合并财务报表中，应首先判断分步交易是否属于“一揽子交易”。</w:t>
      </w:r>
    </w:p>
    <w:p>
      <w:pPr>
        <w:pStyle w:val="BodyText"/>
        <w:spacing w:line="272" w:lineRule="exact"/>
        <w:ind w:right="147" w:firstLine="420"/>
        <w:jc w:val="both"/>
      </w:pPr>
      <w:r>
        <w:rPr/>
        <w:t>如果分步交易不属于“一揽子交易”的，则在丧失对子公司控制权之前的各项交易，应按照 “母公司处置对子公司长期股权投资但未丧失控制权”的有关规定处理。</w:t>
      </w:r>
    </w:p>
    <w:p>
      <w:pPr>
        <w:pStyle w:val="BodyText"/>
        <w:spacing w:line="272" w:lineRule="exact"/>
        <w:ind w:right="147" w:firstLine="420"/>
        <w:jc w:val="both"/>
      </w:pPr>
      <w:r>
        <w:rPr/>
        <w:t>如果分步交易属于“一揽子交易”的，应当将各项交易作为一项处置子公司并丧失控制权的 交易进行会计处理；其中，对于丧失控制权之前每一次交易，处置价款与处置投资对应的享有该 子公司净资产份额的差额，在合并财务报表中应当确认为其他综合收益，在丧失控制权时一并转</w:t>
      </w:r>
    </w:p>
    <w:p>
      <w:pPr>
        <w:pStyle w:val="BodyText"/>
        <w:spacing w:line="247" w:lineRule="exact"/>
        <w:ind w:right="0"/>
        <w:jc w:val="both"/>
      </w:pPr>
      <w:r>
        <w:rPr/>
        <w:t>入丧失控制权当期的损益。</w:t>
      </w:r>
    </w:p>
    <w:p>
      <w:pPr>
        <w:pStyle w:val="BodyText"/>
        <w:spacing w:line="272" w:lineRule="exact" w:before="26"/>
        <w:ind w:left="558" w:right="123"/>
        <w:jc w:val="left"/>
      </w:pPr>
      <w:r>
        <w:rPr/>
        <w:t>⑤因子公司的少数股东增资而稀释母公司拥有的股权比例 </w:t>
      </w:r>
      <w:r>
        <w:rPr>
          <w:spacing w:val="-5"/>
        </w:rPr>
        <w:t>子公司的其他股东（少数股东）对子公司进行增资，由此稀释了母公司对子公司的股权比例。</w:t>
      </w:r>
    </w:p>
    <w:p>
      <w:pPr>
        <w:pStyle w:val="BodyText"/>
        <w:spacing w:line="248" w:lineRule="exact"/>
        <w:ind w:right="0"/>
        <w:jc w:val="both"/>
      </w:pPr>
      <w:r>
        <w:rPr/>
        <w:t>在合并财务报表中，按照增资前的母公司股权比例计算其在增资前子公司账面净资产中的份额，</w:t>
      </w:r>
    </w:p>
    <w:p>
      <w:pPr>
        <w:spacing w:after="0" w:line="248"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128"/>
        <w:jc w:val="left"/>
      </w:pPr>
      <w:r>
        <w:rPr/>
        <w:t>该份额与增资后按照母公司持股比例计算的在增资后子公司账面净资产份额之间的差额调整资本 公积（资本溢价或股本溢价），资本公积（资本溢价或股本溢价）不足冲减的，调整留存收益。</w:t>
      </w:r>
    </w:p>
    <w:p>
      <w:pPr>
        <w:spacing w:line="240" w:lineRule="auto" w:before="4"/>
        <w:rPr>
          <w:rFonts w:ascii="宋体" w:hAnsi="宋体" w:cs="宋体" w:eastAsia="宋体" w:hint="default"/>
          <w:sz w:val="23"/>
          <w:szCs w:val="23"/>
        </w:rPr>
      </w:pPr>
    </w:p>
    <w:p>
      <w:pPr>
        <w:tabs>
          <w:tab w:pos="562" w:val="left" w:leader="none"/>
        </w:tabs>
        <w:spacing w:line="264" w:lineRule="auto" w:before="0"/>
        <w:ind w:left="558" w:right="146"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合营安排，是指一项由两个或两个以上的参与方共同控制的安排。本公司合营安排分为共同</w:t>
      </w:r>
    </w:p>
    <w:p>
      <w:pPr>
        <w:pStyle w:val="BodyText"/>
        <w:spacing w:line="250" w:lineRule="exact"/>
        <w:ind w:right="0"/>
        <w:jc w:val="left"/>
      </w:pPr>
      <w:r>
        <w:rPr/>
        <w:t>经营和合营企业。</w:t>
      </w:r>
    </w:p>
    <w:p>
      <w:pPr>
        <w:pStyle w:val="BodyText"/>
        <w:spacing w:line="237" w:lineRule="auto" w:before="1"/>
        <w:ind w:left="558" w:right="128"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）共同经营</w:t>
      </w:r>
      <w:r>
        <w:rPr>
          <w:rFonts w:ascii="宋体" w:hAnsi="宋体" w:cs="宋体" w:eastAsia="宋体" w:hint="default"/>
          <w:b/>
          <w:bCs/>
          <w:w w:val="99"/>
        </w:rPr>
        <w:t> </w:t>
      </w:r>
      <w:r>
        <w:rPr/>
        <w:t>共同经营是指本公司享有该安排相关资产且承担该安排相关负债的合营安排。 本公司确认其与共同经营中利益份额相关的下列项目，并按照相关企业会计准则的规定进行</w:t>
      </w:r>
    </w:p>
    <w:p>
      <w:pPr>
        <w:pStyle w:val="BodyText"/>
        <w:spacing w:line="271" w:lineRule="exact"/>
        <w:ind w:right="0"/>
        <w:jc w:val="left"/>
      </w:pPr>
      <w:r>
        <w:rPr/>
        <w:t>会计处理：</w:t>
      </w:r>
    </w:p>
    <w:p>
      <w:pPr>
        <w:pStyle w:val="BodyText"/>
        <w:spacing w:line="272" w:lineRule="exact"/>
        <w:ind w:left="558" w:right="0"/>
        <w:jc w:val="left"/>
      </w:pPr>
      <w:r>
        <w:rPr/>
        <w:t>①确认单独所持有的资产，以及按其份额确认共同持有的资产；</w:t>
      </w:r>
    </w:p>
    <w:p>
      <w:pPr>
        <w:pStyle w:val="BodyText"/>
        <w:spacing w:line="272" w:lineRule="exact"/>
        <w:ind w:left="558" w:right="0"/>
        <w:jc w:val="left"/>
      </w:pPr>
      <w:r>
        <w:rPr/>
        <w:t>②确认单独所承担的负债，以及按其份额确认共同承担的负债；</w:t>
      </w:r>
    </w:p>
    <w:p>
      <w:pPr>
        <w:pStyle w:val="BodyText"/>
        <w:spacing w:line="272" w:lineRule="exact"/>
        <w:ind w:left="558" w:right="0"/>
        <w:jc w:val="left"/>
      </w:pPr>
      <w:r>
        <w:rPr/>
        <w:t>③确认出售其享有的共同经营产出份额所产生的收入；</w:t>
      </w:r>
    </w:p>
    <w:p>
      <w:pPr>
        <w:pStyle w:val="BodyText"/>
        <w:spacing w:line="272" w:lineRule="exact"/>
        <w:ind w:left="558" w:right="0"/>
        <w:jc w:val="left"/>
      </w:pPr>
      <w:r>
        <w:rPr/>
        <w:t>④按其份额确认共同经营因出售产出所产生的收入；</w:t>
      </w:r>
    </w:p>
    <w:p>
      <w:pPr>
        <w:pStyle w:val="BodyText"/>
        <w:spacing w:line="272" w:lineRule="exact"/>
        <w:ind w:left="558" w:right="0"/>
        <w:jc w:val="left"/>
      </w:pPr>
      <w:r>
        <w:rPr/>
        <w:t>⑤确认单独所发生的费用，以及按其份额确认共同经营发生的费用。</w:t>
      </w:r>
    </w:p>
    <w:p>
      <w:pPr>
        <w:spacing w:line="272" w:lineRule="exact" w:before="26"/>
        <w:ind w:left="558" w:right="26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）合营企业</w:t>
      </w:r>
      <w:r>
        <w:rPr>
          <w:rFonts w:ascii="宋体" w:hAnsi="宋体" w:cs="宋体" w:eastAsia="宋体" w:hint="default"/>
          <w:b/>
          <w:bCs/>
          <w:w w:val="99"/>
          <w:sz w:val="21"/>
          <w:szCs w:val="21"/>
        </w:rPr>
        <w:t> </w:t>
      </w:r>
      <w:r>
        <w:rPr>
          <w:rFonts w:ascii="宋体" w:hAnsi="宋体" w:cs="宋体" w:eastAsia="宋体" w:hint="default"/>
          <w:sz w:val="21"/>
          <w:szCs w:val="21"/>
        </w:rPr>
        <w:t>合营企业是指本公司仅对该安排的净资产享有权利的合营安排。</w:t>
      </w:r>
    </w:p>
    <w:p>
      <w:pPr>
        <w:pStyle w:val="BodyText"/>
        <w:spacing w:line="248" w:lineRule="exact"/>
        <w:ind w:left="558" w:right="0"/>
        <w:jc w:val="left"/>
      </w:pPr>
      <w:r>
        <w:rPr/>
        <w:t>本公司按照长期股权投资有关权益法核算的规定对合营企业的投资进行会计处理。</w:t>
      </w:r>
    </w:p>
    <w:p>
      <w:pPr>
        <w:spacing w:line="240" w:lineRule="auto" w:before="3"/>
        <w:rPr>
          <w:rFonts w:ascii="宋体" w:hAnsi="宋体" w:cs="宋体" w:eastAsia="宋体" w:hint="default"/>
          <w:sz w:val="25"/>
          <w:szCs w:val="25"/>
        </w:rPr>
      </w:pPr>
    </w:p>
    <w:p>
      <w:pPr>
        <w:tabs>
          <w:tab w:pos="562" w:val="left" w:leader="none"/>
        </w:tabs>
        <w:spacing w:line="252" w:lineRule="auto" w:before="0"/>
        <w:ind w:left="138" w:right="146"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现金等价物是指企业持有的期限短（一般指从购买日起三个月内到期）、流动性强、易于转换为 已知金额现金、价值变动风险很小的投资。</w:t>
      </w:r>
    </w:p>
    <w:p>
      <w:pPr>
        <w:spacing w:line="240" w:lineRule="auto" w:before="5"/>
        <w:rPr>
          <w:rFonts w:ascii="宋体" w:hAnsi="宋体" w:cs="宋体" w:eastAsia="宋体" w:hint="default"/>
          <w:sz w:val="24"/>
          <w:szCs w:val="24"/>
        </w:rPr>
      </w:pPr>
    </w:p>
    <w:p>
      <w:pPr>
        <w:pStyle w:val="Heading3"/>
        <w:tabs>
          <w:tab w:pos="562" w:val="left" w:leader="none"/>
        </w:tabs>
        <w:spacing w:line="240" w:lineRule="auto" w:before="0"/>
        <w:ind w:left="138" w:right="0"/>
        <w:jc w:val="left"/>
        <w:rPr>
          <w:b w:val="0"/>
          <w:bCs w:val="0"/>
        </w:rPr>
      </w:pPr>
      <w:r>
        <w:rPr>
          <w:rFonts w:ascii="Calibri" w:hAnsi="Calibri" w:cs="Calibri" w:eastAsia="Calibri" w:hint="default"/>
        </w:rPr>
        <w:t>9.</w:t>
        <w:tab/>
      </w:r>
      <w:r>
        <w:rPr/>
        <w:t>外币业务和外币报表折算</w:t>
      </w:r>
      <w:r>
        <w:rPr>
          <w:b w:val="0"/>
          <w:bCs w:val="0"/>
        </w:rPr>
      </w:r>
    </w:p>
    <w:p>
      <w:pPr>
        <w:spacing w:line="272" w:lineRule="exact" w:before="59"/>
        <w:ind w:left="558" w:right="1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）外币交易时折算汇率的确定方法</w:t>
      </w:r>
      <w:r>
        <w:rPr>
          <w:rFonts w:ascii="宋体" w:hAnsi="宋体" w:cs="宋体" w:eastAsia="宋体" w:hint="default"/>
          <w:b/>
          <w:bCs/>
          <w:w w:val="99"/>
          <w:sz w:val="21"/>
          <w:szCs w:val="21"/>
        </w:rPr>
        <w:t> </w:t>
      </w:r>
      <w:r>
        <w:rPr>
          <w:rFonts w:ascii="宋体" w:hAnsi="宋体" w:cs="宋体" w:eastAsia="宋体" w:hint="default"/>
          <w:sz w:val="21"/>
          <w:szCs w:val="21"/>
        </w:rPr>
        <w:t>本公司外币交易初始确认时采用交易发生日的即期汇率或即期汇率的近似汇率折算为记账本</w:t>
      </w:r>
    </w:p>
    <w:p>
      <w:pPr>
        <w:pStyle w:val="BodyText"/>
        <w:spacing w:line="246" w:lineRule="exact"/>
        <w:ind w:right="0"/>
        <w:jc w:val="left"/>
      </w:pPr>
      <w:r>
        <w:rPr/>
        <w:t>位币。</w:t>
      </w:r>
    </w:p>
    <w:p>
      <w:pPr>
        <w:spacing w:line="272" w:lineRule="exact" w:before="26"/>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）资产负债表日外币货币性项目的折算方法</w:t>
      </w:r>
      <w:r>
        <w:rPr>
          <w:rFonts w:ascii="宋体" w:hAnsi="宋体" w:cs="宋体" w:eastAsia="宋体" w:hint="default"/>
          <w:b/>
          <w:bCs/>
          <w:w w:val="99"/>
          <w:sz w:val="21"/>
          <w:szCs w:val="21"/>
        </w:rPr>
        <w:t> </w:t>
      </w:r>
      <w:r>
        <w:rPr>
          <w:rFonts w:ascii="宋体" w:hAnsi="宋体" w:cs="宋体" w:eastAsia="宋体" w:hint="default"/>
          <w:sz w:val="21"/>
          <w:szCs w:val="21"/>
        </w:rPr>
        <w:t>在资产负债表日，对于外币货币性项目，采用资产负债表日的即期汇率折算。因资产负债表</w:t>
      </w:r>
    </w:p>
    <w:p>
      <w:pPr>
        <w:pStyle w:val="BodyText"/>
        <w:spacing w:line="245" w:lineRule="exact"/>
        <w:ind w:right="0"/>
        <w:jc w:val="left"/>
      </w:pPr>
      <w:r>
        <w:rPr/>
        <w:t>日即期汇率与初始确认时或前一资产负债表日即期汇率不同而产生的汇兑差额，计入当期损益。</w:t>
      </w:r>
    </w:p>
    <w:p>
      <w:pPr>
        <w:spacing w:line="272" w:lineRule="exact" w:before="26"/>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）外币报表折算方法</w:t>
      </w:r>
      <w:r>
        <w:rPr>
          <w:rFonts w:ascii="宋体" w:hAnsi="宋体" w:cs="宋体" w:eastAsia="宋体" w:hint="default"/>
          <w:b/>
          <w:bCs/>
          <w:w w:val="99"/>
          <w:sz w:val="21"/>
          <w:szCs w:val="21"/>
        </w:rPr>
        <w:t> </w:t>
      </w:r>
      <w:r>
        <w:rPr>
          <w:rFonts w:ascii="宋体" w:hAnsi="宋体" w:cs="宋体" w:eastAsia="宋体" w:hint="default"/>
          <w:sz w:val="21"/>
          <w:szCs w:val="21"/>
        </w:rPr>
        <w:t>对企业境外经营财务报表进行折算前先调整境外经营的会计期间和会计政策，使之与企业会</w:t>
      </w:r>
    </w:p>
    <w:p>
      <w:pPr>
        <w:pStyle w:val="BodyText"/>
        <w:spacing w:line="272" w:lineRule="exact"/>
        <w:ind w:right="128"/>
        <w:jc w:val="left"/>
      </w:pPr>
      <w:r>
        <w:rPr/>
        <w:t>计期间和会计政策相一致，再根据调整后会计政策及会计期间编制相应货币（记账本位币以外的 货币）的财务报表，再按照以下方法对境外经营财务报表进行折算：</w:t>
      </w:r>
    </w:p>
    <w:p>
      <w:pPr>
        <w:pStyle w:val="BodyText"/>
        <w:spacing w:line="272" w:lineRule="exact"/>
        <w:ind w:right="128" w:firstLine="420"/>
        <w:jc w:val="left"/>
      </w:pPr>
      <w:r>
        <w:rPr/>
        <w:t>①资产负债表中的资产和负债项目，采用资产负债表日的即期汇率折算，所有者权益项目除 “未分配利润”项目外，其他项目采用发生时的即期汇率折算。</w:t>
      </w:r>
    </w:p>
    <w:p>
      <w:pPr>
        <w:pStyle w:val="BodyText"/>
        <w:spacing w:line="246" w:lineRule="exact"/>
        <w:ind w:left="558" w:right="0"/>
        <w:jc w:val="left"/>
      </w:pPr>
      <w:r>
        <w:rPr/>
        <w:t>②利润表中的收入和费用项目，采用交易发生日的即期汇率或即期汇率的近似汇率折算。</w:t>
      </w:r>
    </w:p>
    <w:p>
      <w:pPr>
        <w:pStyle w:val="BodyText"/>
        <w:spacing w:line="272" w:lineRule="exact" w:before="26"/>
        <w:ind w:right="128" w:firstLine="420"/>
        <w:jc w:val="left"/>
      </w:pPr>
      <w:r>
        <w:rPr/>
        <w:t>③产生的外币财务报表折算差额，在编制合并财务报表时，在合并资产负债表中所有者权益 项目下单独列示“其他综合收益”。</w:t>
      </w:r>
    </w:p>
    <w:p>
      <w:pPr>
        <w:pStyle w:val="BodyText"/>
        <w:spacing w:line="272" w:lineRule="exact"/>
        <w:ind w:right="128" w:firstLine="420"/>
        <w:jc w:val="left"/>
      </w:pPr>
      <w:r>
        <w:rPr/>
        <w:t>④外币现金流量以及境外子公司的现金流量，采用现金流量发生日的即期汇率或即期汇率的 近似汇率折算。汇率变动对现金的影响额应当作为调节项目，在现金流量表中单独列报。</w:t>
      </w:r>
    </w:p>
    <w:p>
      <w:pPr>
        <w:spacing w:line="240" w:lineRule="auto" w:before="4"/>
        <w:rPr>
          <w:rFonts w:ascii="宋体" w:hAnsi="宋体" w:cs="宋体" w:eastAsia="宋体" w:hint="default"/>
          <w:sz w:val="23"/>
          <w:szCs w:val="23"/>
        </w:rPr>
      </w:pPr>
    </w:p>
    <w:p>
      <w:pPr>
        <w:pStyle w:val="Heading3"/>
        <w:spacing w:line="240" w:lineRule="auto" w:before="0"/>
        <w:ind w:left="138" w:right="0"/>
        <w:jc w:val="left"/>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pStyle w:val="Heading3"/>
        <w:spacing w:line="274" w:lineRule="exact" w:before="30"/>
        <w:ind w:left="558" w:right="0"/>
        <w:jc w:val="left"/>
        <w:rPr>
          <w:b w:val="0"/>
          <w:bCs w:val="0"/>
        </w:rPr>
      </w:pPr>
      <w:r>
        <w:rPr/>
        <w:t>（</w:t>
      </w:r>
      <w:r>
        <w:rPr>
          <w:rFonts w:ascii="宋体" w:hAnsi="宋体" w:cs="宋体" w:eastAsia="宋体" w:hint="default"/>
        </w:rPr>
        <w:t>1</w:t>
      </w:r>
      <w:r>
        <w:rPr/>
        <w:t>）金融资产的分类</w:t>
      </w:r>
      <w:r>
        <w:rPr>
          <w:b w:val="0"/>
          <w:bCs w:val="0"/>
        </w:rPr>
      </w:r>
    </w:p>
    <w:p>
      <w:pPr>
        <w:pStyle w:val="BodyText"/>
        <w:spacing w:line="272" w:lineRule="exact" w:before="26"/>
        <w:ind w:left="558" w:right="128"/>
        <w:jc w:val="left"/>
      </w:pPr>
      <w:r>
        <w:rPr/>
        <w:t>①以公允价值计量且其变动计入当期损益的金融资产 包括交易性金融资产和直接指定为以公允价值计量且其变动计入当期损益的金融资产，前者</w:t>
      </w:r>
    </w:p>
    <w:p>
      <w:pPr>
        <w:pStyle w:val="BodyText"/>
        <w:spacing w:line="272" w:lineRule="exact"/>
        <w:ind w:right="145"/>
        <w:jc w:val="both"/>
      </w:pPr>
      <w:r>
        <w:rPr/>
        <w:t>主要是指本公司为了近期内出售而持有的股票、债券、基金以及不作为有效套期工具的衍生工具 投资。这类资产在初始计量时按照取得时的公允价值作为初始确认金额，相关的交易费用在发生 时计入当期损益。支付的价款中包含已宣告但尚未发放的现金股利或已到付息但尚未领取的债券</w:t>
      </w:r>
    </w:p>
    <w:p>
      <w:pPr>
        <w:spacing w:after="0" w:line="272"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right="212"/>
        <w:jc w:val="both"/>
      </w:pPr>
      <w:r>
        <w:rPr>
          <w:spacing w:val="-5"/>
        </w:rPr>
        <w:t>利息，单独确认为应收项目。在持有期间取得利息或现金股利，确认为投资收益。资产负债表日，</w:t>
      </w:r>
      <w:r>
        <w:rPr>
          <w:spacing w:val="-90"/>
        </w:rPr>
        <w:t> </w:t>
      </w:r>
      <w:r>
        <w:rPr>
          <w:spacing w:val="-90"/>
        </w:rPr>
      </w:r>
      <w:r>
        <w:rPr/>
        <w:t>本公司将这类金融资产以公允价值计量且其变动计入当期损益。这类金融资产在处置时，其公允 价值与初始入账金额之间的差额确认为投资收益，同时调整公允价值变动损益。</w:t>
      </w:r>
    </w:p>
    <w:p>
      <w:pPr>
        <w:pStyle w:val="BodyText"/>
        <w:spacing w:line="247" w:lineRule="exact"/>
        <w:ind w:left="558" w:right="208"/>
        <w:jc w:val="left"/>
      </w:pPr>
      <w:r>
        <w:rPr/>
        <w:t>②持有至到期投资</w:t>
      </w:r>
    </w:p>
    <w:p>
      <w:pPr>
        <w:pStyle w:val="BodyText"/>
        <w:spacing w:line="237" w:lineRule="auto" w:before="1"/>
        <w:ind w:right="213" w:firstLine="420"/>
        <w:jc w:val="both"/>
      </w:pPr>
      <w:r>
        <w:rPr/>
        <w:t>主要是指到期日固定、回收金额固定或可确定，且本公司具有明确意图和能力持有至到期的 </w:t>
      </w:r>
      <w:r>
        <w:rPr>
          <w:spacing w:val="-5"/>
        </w:rPr>
        <w:t>国债、公司债券等。这类金融资产按照取得时的公允价值和相关交易费用之和作为初始确认金额。</w:t>
      </w:r>
      <w:r>
        <w:rPr>
          <w:spacing w:val="-88"/>
        </w:rPr>
        <w:t> </w:t>
      </w:r>
      <w:r>
        <w:rPr>
          <w:spacing w:val="-88"/>
        </w:rPr>
      </w:r>
      <w:r>
        <w:rPr/>
        <w:t>支付价款中包含的已到付息期但尚未发放的债券利息，单独确认为应收项目。持有至到期投资在 持有期间按照摊余成本和实际利率计算确认利息收入，计入投资收益。处置持有至到期投资时， 将所取得价款与该投资账面价值之间的差额计入投资收益。</w:t>
      </w:r>
    </w:p>
    <w:p>
      <w:pPr>
        <w:pStyle w:val="BodyText"/>
        <w:spacing w:line="272" w:lineRule="exact" w:before="25"/>
        <w:ind w:left="558" w:right="208"/>
        <w:jc w:val="left"/>
      </w:pPr>
      <w:r>
        <w:rPr/>
        <w:t>③应收款项 应收款项主要包括应收账款和其他应收款等。应收账款是指本公司销售商品或提供劳务形成</w:t>
      </w:r>
    </w:p>
    <w:p>
      <w:pPr>
        <w:pStyle w:val="BodyText"/>
        <w:spacing w:line="246" w:lineRule="exact"/>
        <w:ind w:right="0"/>
        <w:jc w:val="both"/>
      </w:pPr>
      <w:r>
        <w:rPr/>
        <w:t>的应收款项。应收账款按从购货方应收的合同或协议价款作为初始确认金额。</w:t>
      </w:r>
    </w:p>
    <w:p>
      <w:pPr>
        <w:pStyle w:val="BodyText"/>
        <w:spacing w:line="272" w:lineRule="exact" w:before="26"/>
        <w:ind w:left="558" w:right="208"/>
        <w:jc w:val="left"/>
      </w:pPr>
      <w:r>
        <w:rPr/>
        <w:t>④可供出售金融资产 主要是指本公司没有划分为以公允价值计量且其变动计入当期损益的金融资产、持有至到期</w:t>
      </w:r>
    </w:p>
    <w:p>
      <w:pPr>
        <w:pStyle w:val="BodyText"/>
        <w:spacing w:line="272" w:lineRule="exact"/>
        <w:ind w:right="226"/>
        <w:jc w:val="both"/>
      </w:pPr>
      <w:r>
        <w:rPr/>
        <w:t>投资、贷款和应收款项的金融资产。可供出售金融资产按照取得该金融资产的公允价值和相关交 易费用之和作为初始确认金额。支付的价款中包含的已到付息期但尚未领取的债券利息或已宣告 但尚未发放的现金股利，单独确认为应收项目。可供出售金融资产持有期间取得的利息或现金股 利计入投资收益。</w:t>
      </w:r>
    </w:p>
    <w:p>
      <w:pPr>
        <w:pStyle w:val="BodyText"/>
        <w:spacing w:line="272" w:lineRule="exact"/>
        <w:ind w:right="226" w:firstLine="420"/>
        <w:jc w:val="both"/>
      </w:pPr>
      <w:r>
        <w:rPr/>
        <w:t>可供出售金融资产是外币货币性金融资产的，其形成的汇兑损益应当计入当期损益。采用实 际利率法计算的可供出售债务工具投资的利息，计入当期损益；可供出售权益工具投资的现金股 利，在被投资单位宣告发放股利时计入当期损益。资产负债表日，可供出售金融资产以公允价值 计量，且其变动计入其他综合收益。处置可供出售金融资产时，将取得的价款与该金融资产账面 价值之间差额计入投资收益；同时，将原计入所有者权益的公允价值变动累计额对应处置部分的 金额转出，计入投资收益。</w:t>
      </w:r>
    </w:p>
    <w:p>
      <w:pPr>
        <w:pStyle w:val="Heading3"/>
        <w:spacing w:line="247" w:lineRule="exact" w:before="0"/>
        <w:ind w:left="560" w:right="208"/>
        <w:jc w:val="left"/>
        <w:rPr>
          <w:b w:val="0"/>
          <w:bCs w:val="0"/>
        </w:rPr>
      </w:pPr>
      <w:r>
        <w:rPr/>
        <w:t>（</w:t>
      </w:r>
      <w:r>
        <w:rPr>
          <w:rFonts w:ascii="宋体" w:hAnsi="宋体" w:cs="宋体" w:eastAsia="宋体" w:hint="default"/>
        </w:rPr>
        <w:t>2</w:t>
      </w:r>
      <w:r>
        <w:rPr/>
        <w:t>）金融负债的分类</w:t>
      </w:r>
      <w:r>
        <w:rPr>
          <w:b w:val="0"/>
          <w:bCs w:val="0"/>
        </w:rPr>
      </w:r>
    </w:p>
    <w:p>
      <w:pPr>
        <w:pStyle w:val="BodyText"/>
        <w:spacing w:line="272" w:lineRule="exact" w:before="26"/>
        <w:ind w:right="226" w:firstLine="420"/>
        <w:jc w:val="both"/>
      </w:pPr>
      <w:r>
        <w:rPr/>
        <w:t>①以公允价值计量且其变动计入当期损益的金融负债，包括交易性金融负债和指定为以公允 价值计量且其变动计入当期损益的金融负债；这类金融负债初始确认时以公允价值计量，相关交 易费用直接计入当期损益，资产负债表日将公允价值变动计入当期损益。</w:t>
      </w:r>
    </w:p>
    <w:p>
      <w:pPr>
        <w:pStyle w:val="BodyText"/>
        <w:spacing w:line="246" w:lineRule="exact"/>
        <w:ind w:left="558" w:right="96"/>
        <w:jc w:val="left"/>
      </w:pPr>
      <w:r>
        <w:rPr/>
        <w:t>②其他金融负债，是指以公允价值计量且其变动计入当期损益的金融负债以外的金融负债。</w:t>
      </w:r>
    </w:p>
    <w:p>
      <w:pPr>
        <w:spacing w:line="272" w:lineRule="exact" w:before="26"/>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）金融资产的重分类</w:t>
      </w:r>
      <w:r>
        <w:rPr>
          <w:rFonts w:ascii="宋体" w:hAnsi="宋体" w:cs="宋体" w:eastAsia="宋体" w:hint="default"/>
          <w:b/>
          <w:bCs/>
          <w:w w:val="99"/>
          <w:sz w:val="21"/>
          <w:szCs w:val="21"/>
        </w:rPr>
        <w:t> </w:t>
      </w:r>
      <w:r>
        <w:rPr>
          <w:rFonts w:ascii="宋体" w:hAnsi="宋体" w:cs="宋体" w:eastAsia="宋体" w:hint="default"/>
          <w:sz w:val="21"/>
          <w:szCs w:val="21"/>
        </w:rPr>
        <w:t>因持有意图或能力发生改变，使某项投资不再适合划分为持有至到期投资的，本公司将其重</w:t>
      </w:r>
    </w:p>
    <w:p>
      <w:pPr>
        <w:pStyle w:val="BodyText"/>
        <w:spacing w:line="272" w:lineRule="exact"/>
        <w:ind w:right="96"/>
        <w:jc w:val="left"/>
      </w:pPr>
      <w:r>
        <w:rPr/>
        <w:t>分类为可供出售金融资产，并以公允价值进行后续计量。持有至到期投资部分出售或重分类的金 额较大，且不属于《企业会计准则第</w:t>
      </w:r>
      <w:r>
        <w:rPr>
          <w:spacing w:val="-49"/>
        </w:rPr>
        <w:t> </w:t>
      </w:r>
      <w:r>
        <w:rPr>
          <w:rFonts w:ascii="宋体" w:hAnsi="宋体" w:cs="宋体" w:eastAsia="宋体" w:hint="default"/>
        </w:rPr>
        <w:t>22</w:t>
      </w:r>
      <w:r>
        <w:rPr>
          <w:rFonts w:ascii="宋体" w:hAnsi="宋体" w:cs="宋体" w:eastAsia="宋体" w:hint="default"/>
          <w:spacing w:val="-49"/>
        </w:rPr>
        <w:t> </w:t>
      </w:r>
      <w:r>
        <w:rPr/>
        <w:t>号——金融工具确认和计量》第十六条所指的例外情况， 使该投资的剩余部分不再适合划分为持有至到期投资的，本公司应当将该投资的剩余部分重分类 为可供出售金融资产，并以公允价值进行后续计量，但在本会计年度及以后两个完整的会计年度 内不再将该金融资产划分为持有至到期投资。</w:t>
      </w:r>
    </w:p>
    <w:p>
      <w:pPr>
        <w:pStyle w:val="BodyText"/>
        <w:spacing w:line="272" w:lineRule="exact"/>
        <w:ind w:right="226" w:firstLine="420"/>
        <w:jc w:val="both"/>
      </w:pPr>
      <w:r>
        <w:rPr/>
        <w:t>重分类日，该投资的账面价值与公允价值之间的差额计入其他综合收益，在该可供出售金融 资产发生减值或终止确认时转出，计入当期损益。</w:t>
      </w:r>
    </w:p>
    <w:p>
      <w:pPr>
        <w:spacing w:line="272" w:lineRule="exact" w:before="0"/>
        <w:ind w:left="558" w:right="293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）金融负债与权益工具的区分</w:t>
      </w:r>
      <w:r>
        <w:rPr>
          <w:rFonts w:ascii="宋体" w:hAnsi="宋体" w:cs="宋体" w:eastAsia="宋体" w:hint="default"/>
          <w:b/>
          <w:bCs/>
          <w:w w:val="99"/>
          <w:sz w:val="21"/>
          <w:szCs w:val="21"/>
        </w:rPr>
        <w:t> </w:t>
      </w:r>
      <w:r>
        <w:rPr>
          <w:rFonts w:ascii="宋体" w:hAnsi="宋体" w:cs="宋体" w:eastAsia="宋体" w:hint="default"/>
          <w:sz w:val="21"/>
          <w:szCs w:val="21"/>
        </w:rPr>
        <w:t>除特殊情况外，金融负债与权益工具按照下列原则进行区分：</w:t>
      </w:r>
    </w:p>
    <w:p>
      <w:pPr>
        <w:pStyle w:val="BodyText"/>
        <w:spacing w:line="272" w:lineRule="exact"/>
        <w:ind w:right="226" w:firstLine="420"/>
        <w:jc w:val="both"/>
      </w:pPr>
      <w:r>
        <w:rPr/>
        <w:t>①如果本公司不能无条件地避免以交付现金或其他金融资产来履行一项合同义务，则该合同 义务符合金融负债的定义。有些金融工具虽然没有明确地包含交付现金或其他金融资产义务的条 款和条件，但有可能通过其他条款和条件间接地形成合同义务。</w:t>
      </w:r>
    </w:p>
    <w:p>
      <w:pPr>
        <w:pStyle w:val="BodyText"/>
        <w:spacing w:line="272" w:lineRule="exact"/>
        <w:ind w:right="226" w:firstLine="420"/>
        <w:jc w:val="both"/>
      </w:pPr>
      <w:r>
        <w:rPr/>
        <w:t>②如果一项金融工具须用或可用本公司自身权益工具进行结算，需要考虑用于结算该工具的 本公司自身权益工具，是作为现金或其他金融资产的替代品，还是为了使该工具持有方享有在发 行方扣除所有负债后的资产中的剩余权益。如果是前者，该工具是发行方的金融负债；如果是后</w:t>
      </w:r>
    </w:p>
    <w:p>
      <w:pPr>
        <w:pStyle w:val="BodyText"/>
        <w:spacing w:line="272" w:lineRule="exact"/>
        <w:ind w:right="226"/>
        <w:jc w:val="both"/>
      </w:pPr>
      <w:r>
        <w:rPr/>
        <w:t>者，该工具是发行方的权益工具。在某些情况下，一项金融工具合同规定本公司须用或可用自身 权益工具结算该金融工具，其中合同权利或合同义务的金额等于可获取或需交付的自身权益工具 的数量乘以其结算时的公允价值，则无论该合同权利或合同义务的金额是固定的，还是完全或部</w:t>
      </w:r>
    </w:p>
    <w:p>
      <w:pPr>
        <w:spacing w:after="0" w:line="272"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208"/>
        <w:jc w:val="left"/>
      </w:pPr>
      <w:r>
        <w:rPr/>
        <w:t>分地基于除本公司自身权益工具的市场价格以外变量（例如利率、某种商品的价格或某项金融工 具的价格）的变动而变动，该合同分类为金融负债。</w:t>
      </w:r>
    </w:p>
    <w:p>
      <w:pPr>
        <w:spacing w:line="272" w:lineRule="exact" w:before="0"/>
        <w:ind w:left="558" w:right="545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）金融资产转移</w:t>
      </w:r>
      <w:r>
        <w:rPr>
          <w:rFonts w:ascii="宋体" w:hAnsi="宋体" w:cs="宋体" w:eastAsia="宋体" w:hint="default"/>
          <w:b/>
          <w:bCs/>
          <w:w w:val="99"/>
          <w:sz w:val="21"/>
          <w:szCs w:val="21"/>
        </w:rPr>
        <w:t> </w:t>
      </w:r>
      <w:r>
        <w:rPr>
          <w:rFonts w:ascii="宋体" w:hAnsi="宋体" w:cs="宋体" w:eastAsia="宋体" w:hint="default"/>
          <w:sz w:val="21"/>
          <w:szCs w:val="21"/>
        </w:rPr>
        <w:t>金融资产转移是指下列两种情形：</w:t>
      </w:r>
    </w:p>
    <w:p>
      <w:pPr>
        <w:pStyle w:val="BodyText"/>
        <w:spacing w:line="272" w:lineRule="exact" w:before="1"/>
        <w:ind w:left="558" w:right="208"/>
        <w:jc w:val="left"/>
      </w:pPr>
      <w:r>
        <w:rPr>
          <w:rFonts w:ascii="宋体" w:hAnsi="宋体" w:cs="宋体" w:eastAsia="宋体" w:hint="default"/>
        </w:rPr>
        <w:t>A.</w:t>
      </w:r>
      <w:r>
        <w:rPr/>
        <w:t>将收取金融资产现金流量的合同权利转移给另一方； </w:t>
      </w:r>
      <w:r>
        <w:rPr>
          <w:rFonts w:ascii="宋体" w:hAnsi="宋体" w:cs="宋体" w:eastAsia="宋体" w:hint="default"/>
        </w:rPr>
        <w:t>B.</w:t>
      </w:r>
      <w:r>
        <w:rPr/>
        <w:t>将金融资产整体或部分转移给另一方，但保留收取金融资产现金流量的合同权利，并承担</w:t>
      </w:r>
    </w:p>
    <w:p>
      <w:pPr>
        <w:pStyle w:val="BodyText"/>
        <w:spacing w:line="246" w:lineRule="exact"/>
        <w:ind w:right="208"/>
        <w:jc w:val="left"/>
      </w:pPr>
      <w:r>
        <w:rPr/>
        <w:t>将收取的现金流量支付给一个或多个收款方的合同义务。</w:t>
      </w:r>
    </w:p>
    <w:p>
      <w:pPr>
        <w:pStyle w:val="BodyText"/>
        <w:spacing w:line="272" w:lineRule="exact" w:before="26"/>
        <w:ind w:left="558" w:right="208"/>
        <w:jc w:val="left"/>
      </w:pPr>
      <w:r>
        <w:rPr/>
        <w:t>①终止确认所转移的金融资产 已将金融资产所有权上几乎所有的风险和报酬转移给转入方的，或既没有转移也没有保留金</w:t>
      </w:r>
    </w:p>
    <w:p>
      <w:pPr>
        <w:pStyle w:val="BodyText"/>
        <w:spacing w:line="272" w:lineRule="exact"/>
        <w:ind w:left="0" w:right="213"/>
        <w:jc w:val="right"/>
      </w:pPr>
      <w:r>
        <w:rPr>
          <w:spacing w:val="-5"/>
        </w:rPr>
        <w:t>融资产所有权上几乎所有的风险和报酬的，但放弃了对该金融资产控制的，终止确认该金融资产。</w:t>
      </w:r>
      <w:r>
        <w:rPr>
          <w:spacing w:val="-95"/>
        </w:rPr>
        <w:t> </w:t>
      </w:r>
      <w:r>
        <w:rPr>
          <w:spacing w:val="-95"/>
        </w:rPr>
      </w:r>
      <w:r>
        <w:rPr/>
        <w:t>在判断是否已放弃对所转移金融资产的控制时，注重转入方出售该金融资产的实际能力。转 入方能够单独将转入的金融资产整体出售给与其不存在关联方关系的第三方，且没有额外条件对</w:t>
      </w:r>
    </w:p>
    <w:p>
      <w:pPr>
        <w:pStyle w:val="BodyText"/>
        <w:spacing w:line="272" w:lineRule="exact"/>
        <w:ind w:left="558" w:right="208" w:hanging="420"/>
        <w:jc w:val="left"/>
      </w:pPr>
      <w:r>
        <w:rPr/>
        <w:t>此项出售加以限制的，表明企业已放弃对该金融资产的控制。 本公司在判断金融资产转移是否满足金融资产终止确认条件时，注重金融资产转移的实质。 金融资产整体转移满足终止确认条件的，将下列两项金额的差额计入当期损益： </w:t>
      </w:r>
      <w:r>
        <w:rPr>
          <w:rFonts w:ascii="宋体" w:hAnsi="宋体" w:cs="宋体" w:eastAsia="宋体" w:hint="default"/>
        </w:rPr>
        <w:t>A.</w:t>
      </w:r>
      <w:r>
        <w:rPr/>
        <w:t>所转移金融资产的账面价值； </w:t>
      </w:r>
      <w:r>
        <w:rPr>
          <w:rFonts w:ascii="宋体" w:hAnsi="宋体" w:cs="宋体" w:eastAsia="宋体" w:hint="default"/>
        </w:rPr>
        <w:t>B.</w:t>
      </w:r>
      <w:r>
        <w:rPr/>
        <w:t>因转移而收到的对价，与原直接计入所有者权益的公允价值变动累计额（涉及转移的金融</w:t>
      </w:r>
    </w:p>
    <w:p>
      <w:pPr>
        <w:pStyle w:val="BodyText"/>
        <w:spacing w:line="272" w:lineRule="exact"/>
        <w:ind w:left="558" w:right="208" w:hanging="420"/>
        <w:jc w:val="left"/>
      </w:pPr>
      <w:r>
        <w:rPr/>
        <w:t>资产为可供出售金融资产的情形）之和。 金融资产部分转移满足终止确认条件的，将所转移金融资产整体的账面价值，在终止确认部</w:t>
      </w:r>
    </w:p>
    <w:p>
      <w:pPr>
        <w:pStyle w:val="BodyText"/>
        <w:spacing w:line="272" w:lineRule="exact"/>
        <w:ind w:right="208"/>
        <w:jc w:val="left"/>
      </w:pPr>
      <w:r>
        <w:rPr/>
        <w:t>分和未终止确认部分（在此种情况下，所保留的服务资产视同未终止确认金融资产的一部分）之 间，按照各自的相对公允价值进行分摊，并将下列两项金额的差额计入当期损益：</w:t>
      </w:r>
    </w:p>
    <w:p>
      <w:pPr>
        <w:pStyle w:val="BodyText"/>
        <w:spacing w:line="272" w:lineRule="exact"/>
        <w:ind w:left="558" w:right="208"/>
        <w:jc w:val="left"/>
      </w:pPr>
      <w:r>
        <w:rPr>
          <w:rFonts w:ascii="宋体" w:hAnsi="宋体" w:cs="宋体" w:eastAsia="宋体" w:hint="default"/>
        </w:rPr>
        <w:t>A.</w:t>
      </w:r>
      <w:r>
        <w:rPr/>
        <w:t>终止确认部分的账面价值； </w:t>
      </w:r>
      <w:r>
        <w:rPr>
          <w:rFonts w:ascii="宋体" w:hAnsi="宋体" w:cs="宋体" w:eastAsia="宋体" w:hint="default"/>
        </w:rPr>
        <w:t>B.</w:t>
      </w:r>
      <w:r>
        <w:rPr/>
        <w:t>终止确认部分的对价，与原直接计入所有者权益的公允价值变动累计额中对应终止确认部</w:t>
      </w:r>
    </w:p>
    <w:p>
      <w:pPr>
        <w:pStyle w:val="BodyText"/>
        <w:spacing w:line="246" w:lineRule="exact"/>
        <w:ind w:right="208"/>
        <w:jc w:val="left"/>
      </w:pPr>
      <w:r>
        <w:rPr/>
        <w:t>分的金额（涉及转移的金融资产为可供出售金融资产的情形）之和。</w:t>
      </w:r>
    </w:p>
    <w:p>
      <w:pPr>
        <w:pStyle w:val="BodyText"/>
        <w:spacing w:line="272" w:lineRule="exact" w:before="26"/>
        <w:ind w:left="558" w:right="208"/>
        <w:jc w:val="left"/>
      </w:pPr>
      <w:r>
        <w:rPr/>
        <w:t>②继续涉入所转移的金融资产 既没有转移也没有保留金融资产所有权上几乎所有的风险和报酬的，且未放弃对该金融资产</w:t>
      </w:r>
    </w:p>
    <w:p>
      <w:pPr>
        <w:pStyle w:val="BodyText"/>
        <w:spacing w:line="272" w:lineRule="exact"/>
        <w:ind w:left="558" w:right="208" w:hanging="420"/>
        <w:jc w:val="left"/>
      </w:pPr>
      <w:r>
        <w:rPr/>
        <w:t>控制的，应当按照其继续涉入所转移金融资产的程度确认有关金融资产，并相应确认有关负债。 继续涉入所转移金融资产的程度，是指该金融资产价值变动使企业面临的风险水平。</w:t>
      </w:r>
    </w:p>
    <w:p>
      <w:pPr>
        <w:pStyle w:val="BodyText"/>
        <w:spacing w:line="272" w:lineRule="exact"/>
        <w:ind w:left="558" w:right="208"/>
        <w:jc w:val="left"/>
      </w:pPr>
      <w:r>
        <w:rPr/>
        <w:t>③继续确认所转移的金融资产 仍保留与所转移金融资产所有权上几乎所有的风险和报酬的，应当继续确认所转移金融资产</w:t>
      </w:r>
    </w:p>
    <w:p>
      <w:pPr>
        <w:pStyle w:val="BodyText"/>
        <w:spacing w:line="272" w:lineRule="exact"/>
        <w:ind w:left="558" w:right="208" w:hanging="420"/>
        <w:jc w:val="left"/>
      </w:pPr>
      <w:r>
        <w:rPr/>
        <w:t>整体，并将收到的对价确认为一项金融负债。 该金融资产与确认的相关金融负债不得相互抵销。在随后的会计期间，企业应当继续确认该</w:t>
      </w:r>
    </w:p>
    <w:p>
      <w:pPr>
        <w:pStyle w:val="BodyText"/>
        <w:spacing w:line="272" w:lineRule="exact"/>
        <w:ind w:right="208"/>
        <w:jc w:val="left"/>
      </w:pPr>
      <w:r>
        <w:rPr/>
        <w:t>金融资产产生的收入和该金融负债产生的费用。所转移的金融资产以摊余成本计量的，确认的相 关负债不得指定为以公允价值计量且其变动计入当期损益的金融负债。</w:t>
      </w:r>
    </w:p>
    <w:p>
      <w:pPr>
        <w:pStyle w:val="BodyText"/>
        <w:spacing w:line="272" w:lineRule="exact"/>
        <w:ind w:left="558" w:right="208" w:firstLine="2"/>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）金融负债终止确认</w:t>
      </w:r>
      <w:r>
        <w:rPr>
          <w:rFonts w:ascii="宋体" w:hAnsi="宋体" w:cs="宋体" w:eastAsia="宋体" w:hint="default"/>
          <w:b/>
          <w:bCs/>
          <w:w w:val="99"/>
        </w:rPr>
        <w:t> </w:t>
      </w:r>
      <w:r>
        <w:rPr/>
        <w:t>金融负债的现时义务全部或部分已经解除的，终止确认该金融负债或其一部分。 将用于偿付金融负债的资产转入某个机构或设立信托，偿付债务的现时义务仍存在的，不终</w:t>
      </w:r>
    </w:p>
    <w:p>
      <w:pPr>
        <w:pStyle w:val="BodyText"/>
        <w:spacing w:line="272" w:lineRule="exact"/>
        <w:ind w:left="558" w:right="208" w:hanging="420"/>
        <w:jc w:val="left"/>
      </w:pPr>
      <w:r>
        <w:rPr/>
        <w:t>止确认该金融负债，也不终止确认转出的资产。 与债权人之间签订协议，以承担新金融负债方式替换现存金融负债，且新金融负债与现存金</w:t>
      </w:r>
    </w:p>
    <w:p>
      <w:pPr>
        <w:pStyle w:val="BodyText"/>
        <w:spacing w:line="272" w:lineRule="exact"/>
        <w:ind w:left="558" w:right="208" w:hanging="420"/>
        <w:jc w:val="left"/>
      </w:pPr>
      <w:r>
        <w:rPr/>
        <w:t>融负债的合同条款实质上不同的，终止确认现存金融负债，并同时确认新金融负债。 对现存金融负债全部或部分的合同条款作出实质性修改的，终止确认现存金融负债或其一部</w:t>
      </w:r>
    </w:p>
    <w:p>
      <w:pPr>
        <w:pStyle w:val="BodyText"/>
        <w:spacing w:line="272" w:lineRule="exact"/>
        <w:ind w:left="558" w:right="208" w:hanging="420"/>
        <w:jc w:val="left"/>
      </w:pPr>
      <w:r>
        <w:rPr/>
        <w:t>分，同时将修改条款后的金融负债确认为一项新金融负债。 金融负债全部或部分终止确认的，将终止确认部分的账面价值与支付的对价（包括转出的非</w:t>
      </w:r>
    </w:p>
    <w:p>
      <w:pPr>
        <w:pStyle w:val="BodyText"/>
        <w:spacing w:line="246" w:lineRule="exact"/>
        <w:ind w:right="208"/>
        <w:jc w:val="left"/>
      </w:pPr>
      <w:r>
        <w:rPr/>
        <w:t>现金资产或承担的新金融负债）之间的差额，计入当期损益。</w:t>
      </w:r>
    </w:p>
    <w:p>
      <w:pPr>
        <w:spacing w:line="272" w:lineRule="exact" w:before="26"/>
        <w:ind w:left="558" w:right="2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）金融资产和金融负债的抵销</w:t>
      </w:r>
      <w:r>
        <w:rPr>
          <w:rFonts w:ascii="宋体" w:hAnsi="宋体" w:cs="宋体" w:eastAsia="宋体" w:hint="default"/>
          <w:b/>
          <w:bCs/>
          <w:w w:val="99"/>
          <w:sz w:val="21"/>
          <w:szCs w:val="21"/>
        </w:rPr>
        <w:t> </w:t>
      </w:r>
      <w:r>
        <w:rPr>
          <w:rFonts w:ascii="宋体" w:hAnsi="宋体" w:cs="宋体" w:eastAsia="宋体" w:hint="default"/>
          <w:spacing w:val="-5"/>
          <w:sz w:val="21"/>
          <w:szCs w:val="21"/>
        </w:rPr>
        <w:t>金融资产和金融负债应当在资产负债表内分别列示，不得相互抵销。但同时满足下列条件的，</w:t>
      </w:r>
    </w:p>
    <w:p>
      <w:pPr>
        <w:pStyle w:val="BodyText"/>
        <w:spacing w:line="272" w:lineRule="exact"/>
        <w:ind w:left="558" w:right="96" w:hanging="420"/>
        <w:jc w:val="left"/>
      </w:pPr>
      <w:r>
        <w:rPr/>
        <w:t>以相互抵销后的净额在资产负债表内列示： 本公司具有抵销已确认金额的法定权利，且该种法定权利是当前可执行的； 本公司计划以净额结算，或同时变现该金融资产和清偿该金融负债。 </w:t>
      </w:r>
      <w:r>
        <w:rPr>
          <w:spacing w:val="-3"/>
        </w:rPr>
        <w:t>不满足终止确认条件的金融资产转移，转出方不得将已转移的金融资产和相关负债进行抵销。</w:t>
      </w:r>
    </w:p>
    <w:p>
      <w:pPr>
        <w:spacing w:after="0" w:line="272"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Heading3"/>
        <w:spacing w:line="274" w:lineRule="exact"/>
        <w:ind w:left="560" w:right="208"/>
        <w:jc w:val="left"/>
        <w:rPr>
          <w:b w:val="0"/>
          <w:bCs w:val="0"/>
        </w:rPr>
      </w:pPr>
      <w:r>
        <w:rPr/>
        <w:t>（</w:t>
      </w:r>
      <w:r>
        <w:rPr>
          <w:rFonts w:ascii="宋体" w:hAnsi="宋体" w:cs="宋体" w:eastAsia="宋体" w:hint="default"/>
        </w:rPr>
        <w:t>8</w:t>
      </w:r>
      <w:r>
        <w:rPr/>
        <w:t>）金融资产减值测试方法及减值准备计提方法</w:t>
      </w:r>
      <w:r>
        <w:rPr>
          <w:b w:val="0"/>
          <w:bCs w:val="0"/>
        </w:rPr>
      </w:r>
    </w:p>
    <w:p>
      <w:pPr>
        <w:pStyle w:val="BodyText"/>
        <w:spacing w:line="272" w:lineRule="exact" w:before="26"/>
        <w:ind w:left="558" w:right="2518"/>
        <w:jc w:val="left"/>
      </w:pPr>
      <w:r>
        <w:rPr/>
        <w:t>①金融资产发生减值的客观证据： </w:t>
      </w:r>
      <w:r>
        <w:rPr>
          <w:rFonts w:ascii="宋体" w:hAnsi="宋体" w:cs="宋体" w:eastAsia="宋体" w:hint="default"/>
        </w:rPr>
        <w:t>A.</w:t>
      </w:r>
      <w:r>
        <w:rPr/>
        <w:t>发行方或债务人发生严重财务困难； </w:t>
      </w:r>
      <w:r>
        <w:rPr>
          <w:rFonts w:ascii="宋体" w:hAnsi="宋体" w:cs="宋体" w:eastAsia="宋体" w:hint="default"/>
        </w:rPr>
        <w:t>B.</w:t>
      </w:r>
      <w:r>
        <w:rPr/>
        <w:t>债务人违反了合同条款，如偿付利息或本金发生违约或逾期等；</w:t>
      </w:r>
    </w:p>
    <w:p>
      <w:pPr>
        <w:pStyle w:val="BodyText"/>
        <w:spacing w:line="272" w:lineRule="exact" w:before="1"/>
        <w:ind w:left="558" w:right="208"/>
        <w:jc w:val="left"/>
      </w:pPr>
      <w:r>
        <w:rPr>
          <w:rFonts w:ascii="宋体" w:hAnsi="宋体" w:cs="宋体" w:eastAsia="宋体" w:hint="default"/>
        </w:rPr>
        <w:t>C.</w:t>
      </w:r>
      <w:r>
        <w:rPr/>
        <w:t>债权人出于经济或法律等方面的考虑，对发生财务困难的债务人作出让步； </w:t>
      </w:r>
      <w:r>
        <w:rPr>
          <w:rFonts w:ascii="宋体" w:hAnsi="宋体" w:cs="宋体" w:eastAsia="宋体" w:hint="default"/>
        </w:rPr>
        <w:t>D.</w:t>
      </w:r>
      <w:r>
        <w:rPr/>
        <w:t>债务人可能倒闭或进行其他财务重组； </w:t>
      </w:r>
      <w:r>
        <w:rPr>
          <w:rFonts w:ascii="宋体" w:hAnsi="宋体" w:cs="宋体" w:eastAsia="宋体" w:hint="default"/>
        </w:rPr>
        <w:t>E.</w:t>
      </w:r>
      <w:r>
        <w:rPr/>
        <w:t>因发行方发生重大财务困难，该金融资产无法在活跃市场继续交易； </w:t>
      </w:r>
      <w:r>
        <w:rPr>
          <w:rFonts w:ascii="宋体" w:hAnsi="宋体" w:cs="宋体" w:eastAsia="宋体" w:hint="default"/>
        </w:rPr>
        <w:t>F.</w:t>
      </w:r>
      <w:r>
        <w:rPr/>
        <w:t>无法辨认一组金融资产中的某项资产的现金流量是否已经减少，但根据公开的数据对其进</w:t>
      </w:r>
    </w:p>
    <w:p>
      <w:pPr>
        <w:pStyle w:val="BodyText"/>
        <w:spacing w:line="245" w:lineRule="exact"/>
        <w:ind w:right="208"/>
        <w:jc w:val="left"/>
      </w:pPr>
      <w:r>
        <w:rPr/>
        <w:t>行总体评价后发现，该组金融资产自初始确认以来的预计未来现金流量确已减少且可计量；</w:t>
      </w:r>
    </w:p>
    <w:p>
      <w:pPr>
        <w:pStyle w:val="BodyText"/>
        <w:spacing w:line="272" w:lineRule="exact" w:before="26"/>
        <w:ind w:right="226" w:firstLine="420"/>
        <w:jc w:val="both"/>
      </w:pPr>
      <w:r>
        <w:rPr>
          <w:rFonts w:ascii="宋体" w:hAnsi="宋体" w:cs="宋体" w:eastAsia="宋体" w:hint="default"/>
        </w:rPr>
        <w:t>G.</w:t>
      </w:r>
      <w:r>
        <w:rPr/>
        <w:t>债务人经营所处的技术、市场、经济或法律环境等发生重大不利变化，使权益工具投资人 可能无法收回投资成本；</w:t>
      </w:r>
    </w:p>
    <w:p>
      <w:pPr>
        <w:pStyle w:val="BodyText"/>
        <w:spacing w:line="272" w:lineRule="exact"/>
        <w:ind w:left="558" w:right="3568"/>
        <w:jc w:val="left"/>
      </w:pPr>
      <w:r>
        <w:rPr>
          <w:rFonts w:ascii="宋体" w:hAnsi="宋体" w:cs="宋体" w:eastAsia="宋体" w:hint="default"/>
        </w:rPr>
        <w:t>H.</w:t>
      </w:r>
      <w:r>
        <w:rPr/>
        <w:t>权益工具投资的公允价值发生严重或非暂时性下跌； </w:t>
      </w:r>
      <w:r>
        <w:rPr>
          <w:rFonts w:ascii="宋体" w:hAnsi="宋体" w:cs="宋体" w:eastAsia="宋体" w:hint="default"/>
        </w:rPr>
        <w:t>I.</w:t>
      </w:r>
      <w:r>
        <w:rPr/>
        <w:t>其他表明金融资产发生减值的客观证据。</w:t>
      </w:r>
    </w:p>
    <w:p>
      <w:pPr>
        <w:pStyle w:val="BodyText"/>
        <w:spacing w:line="272" w:lineRule="exact"/>
        <w:ind w:left="558" w:right="4618"/>
        <w:jc w:val="left"/>
      </w:pPr>
      <w:r>
        <w:rPr/>
        <w:t>②金融资产的减值测试（不包括应收款项） </w:t>
      </w:r>
      <w:r>
        <w:rPr>
          <w:rFonts w:ascii="宋体" w:hAnsi="宋体" w:cs="宋体" w:eastAsia="宋体" w:hint="default"/>
        </w:rPr>
        <w:t>A</w:t>
      </w:r>
      <w:r>
        <w:rPr/>
        <w:t>．持有至到期投资减值测试</w:t>
      </w:r>
    </w:p>
    <w:p>
      <w:pPr>
        <w:pStyle w:val="BodyText"/>
        <w:spacing w:line="272" w:lineRule="exact"/>
        <w:ind w:right="226" w:firstLine="420"/>
        <w:jc w:val="both"/>
      </w:pPr>
      <w:r>
        <w:rPr/>
        <w:t>持有至到期投资发生减值时，将该持有至到期投资的账面价值减记至预计未来现金流量（不 包括尚未发生的未来信用损失）现值，减记的金额确认为资产减值损失，计入当期损益。</w:t>
      </w:r>
    </w:p>
    <w:p>
      <w:pPr>
        <w:pStyle w:val="BodyText"/>
        <w:spacing w:line="272" w:lineRule="exact"/>
        <w:ind w:right="226" w:firstLine="420"/>
        <w:jc w:val="both"/>
      </w:pPr>
      <w:r>
        <w:rPr/>
        <w:t>预计未来现金流量现值，按照该持有至到期投资的原实际利率折现确定，并考虑相关担保物 的价值（取得和出售该担保物发生的费用予以扣除）。原实际利率是初始确认该持有至到期投资 时计算确定的实际利率。对于浮动利率的持有至到期投资，在计算未来现金流量现值时可采用合 同规定的现行实际利率作为折现率。</w:t>
      </w:r>
    </w:p>
    <w:p>
      <w:pPr>
        <w:pStyle w:val="BodyText"/>
        <w:spacing w:line="272" w:lineRule="exact"/>
        <w:ind w:right="226" w:firstLine="420"/>
        <w:jc w:val="both"/>
      </w:pPr>
      <w:r>
        <w:rPr/>
        <w:t>即使合同条款因债务方或金融资产发行方发生财务困难而重新商定或修改，在确认减值损失 时，仍用条款修改前所计算的该金融资产的原实际利率计算。</w:t>
      </w:r>
    </w:p>
    <w:p>
      <w:pPr>
        <w:pStyle w:val="BodyText"/>
        <w:spacing w:line="272" w:lineRule="exact"/>
        <w:ind w:right="226" w:firstLine="420"/>
        <w:jc w:val="both"/>
      </w:pPr>
      <w:r>
        <w:rPr/>
        <w:t>对持有至到期投资确认减值损失后，如有客观证据表明该持有至到期投资价值已恢复，且客 观上与确认该损失后发生的事项有关（如债务人的信用评级已提高等），原确认的减值损失予以</w:t>
      </w:r>
    </w:p>
    <w:p>
      <w:pPr>
        <w:pStyle w:val="BodyText"/>
        <w:spacing w:line="272" w:lineRule="exact" w:before="1"/>
        <w:ind w:left="558" w:right="208" w:hanging="420"/>
        <w:jc w:val="left"/>
      </w:pPr>
      <w:r>
        <w:rPr/>
        <w:t>转回，计入当期损益。 持有至到期投资发生减值后，利息收入按照确定减值损失时对未来现金流量进行折现采用的</w:t>
      </w:r>
    </w:p>
    <w:p>
      <w:pPr>
        <w:pStyle w:val="BodyText"/>
        <w:spacing w:line="272" w:lineRule="exact"/>
        <w:ind w:left="558" w:right="5878" w:hanging="420"/>
        <w:jc w:val="left"/>
      </w:pPr>
      <w:r>
        <w:rPr/>
        <w:t>折现率作为利率计算确认。 </w:t>
      </w:r>
      <w:r>
        <w:rPr>
          <w:rFonts w:ascii="宋体" w:hAnsi="宋体" w:cs="宋体" w:eastAsia="宋体" w:hint="default"/>
        </w:rPr>
        <w:t>B.</w:t>
      </w:r>
      <w:r>
        <w:rPr/>
        <w:t>可供出售金融资产减值测试</w:t>
      </w:r>
    </w:p>
    <w:p>
      <w:pPr>
        <w:pStyle w:val="BodyText"/>
        <w:spacing w:line="245" w:lineRule="exact"/>
        <w:ind w:right="96" w:firstLine="420"/>
        <w:jc w:val="left"/>
      </w:pPr>
      <w:r>
        <w:rPr/>
        <w:t>在资产负债表日本公司对可供出售金融资产的减值情况进行分析，判断该项金融资产公允价</w:t>
      </w:r>
    </w:p>
    <w:p>
      <w:pPr>
        <w:pStyle w:val="BodyText"/>
        <w:spacing w:line="272" w:lineRule="exact" w:before="26"/>
        <w:ind w:right="214"/>
        <w:jc w:val="both"/>
      </w:pPr>
      <w:r>
        <w:rPr/>
        <w:t>值是否持续下降。通常情况下，如果可供出售金融资产的期末公允价值相对于成本的下跌幅度已 达到或超过</w:t>
      </w:r>
      <w:r>
        <w:rPr>
          <w:spacing w:val="-68"/>
        </w:rPr>
        <w:t> </w:t>
      </w:r>
      <w:r>
        <w:rPr>
          <w:rFonts w:ascii="宋体" w:hAnsi="宋体" w:cs="宋体" w:eastAsia="宋体" w:hint="default"/>
        </w:rPr>
        <w:t>50%</w:t>
      </w:r>
      <w:r>
        <w:rPr/>
        <w:t>，或者持续下跌时间已达到或超过</w:t>
      </w:r>
      <w:r>
        <w:rPr>
          <w:spacing w:val="-67"/>
        </w:rPr>
        <w:t> </w:t>
      </w:r>
      <w:r>
        <w:rPr>
          <w:rFonts w:ascii="宋体" w:hAnsi="宋体" w:cs="宋体" w:eastAsia="宋体" w:hint="default"/>
        </w:rPr>
        <w:t>12</w:t>
      </w:r>
      <w:r>
        <w:rPr>
          <w:rFonts w:ascii="宋体" w:hAnsi="宋体" w:cs="宋体" w:eastAsia="宋体" w:hint="default"/>
          <w:spacing w:val="-67"/>
        </w:rPr>
        <w:t> </w:t>
      </w:r>
      <w:r>
        <w:rPr/>
        <w:t>个月，在综合考虑各种相关因素后，预期这 种下降趋势属于非暂时性的，可以认定该可供出售金融资产已发生减值，确认减值损失。可供出 售金融资产发生减值的，在确认减值损失时，将原直接计入所有者权益的公允价值下降形成的累 计损失一并转出，计入资产减值损失。</w:t>
      </w:r>
    </w:p>
    <w:p>
      <w:pPr>
        <w:pStyle w:val="BodyText"/>
        <w:spacing w:line="272" w:lineRule="exact"/>
        <w:ind w:left="558" w:right="96"/>
        <w:jc w:val="left"/>
      </w:pPr>
      <w:r>
        <w:rPr>
          <w:spacing w:val="-3"/>
        </w:rPr>
        <w:t>可供出售债务工具金融资产是否发生减值，可参照上述可供出售权益工具投资进行分析判断。</w:t>
      </w:r>
      <w:r>
        <w:rPr>
          <w:spacing w:val="-75"/>
        </w:rPr>
        <w:t> </w:t>
      </w:r>
      <w:r>
        <w:rPr>
          <w:spacing w:val="-75"/>
        </w:rPr>
      </w:r>
      <w:r>
        <w:rPr/>
        <w:t>可供出售权益工具投资发生的减值损失，不得通过损益转回。 可供出售债务工具金融资产发生减值后，利息收入按照确定减值损失时对未来现金流量进行</w:t>
      </w:r>
    </w:p>
    <w:p>
      <w:pPr>
        <w:pStyle w:val="BodyText"/>
        <w:spacing w:line="272" w:lineRule="exact"/>
        <w:ind w:left="558" w:right="208" w:hanging="420"/>
        <w:jc w:val="left"/>
      </w:pPr>
      <w:r>
        <w:rPr/>
        <w:t>折现采用的折现率作为利率计算确认。 对于已确认减值损失的可供出售债务工具，在随后的会计期间公允价值已上升且客观上与确</w:t>
      </w:r>
    </w:p>
    <w:p>
      <w:pPr>
        <w:pStyle w:val="BodyText"/>
        <w:spacing w:line="246" w:lineRule="exact"/>
        <w:ind w:right="208"/>
        <w:jc w:val="left"/>
      </w:pPr>
      <w:r>
        <w:rPr/>
        <w:t>认原减值损失确认后发生的事项有关的，原确认的减值损失予以转回，计入当期损益。</w:t>
      </w:r>
    </w:p>
    <w:p>
      <w:pPr>
        <w:spacing w:line="272" w:lineRule="exact" w:before="26"/>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9</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本公司以主要市场的价格计量相关资产或负债的公允价值，不存在主要市场的，本公司以最</w:t>
      </w:r>
    </w:p>
    <w:p>
      <w:pPr>
        <w:pStyle w:val="BodyText"/>
        <w:spacing w:line="272" w:lineRule="exact"/>
        <w:ind w:left="558" w:right="208" w:hanging="420"/>
        <w:jc w:val="left"/>
      </w:pPr>
      <w:r>
        <w:rPr/>
        <w:t>有利市场的价格计量相关资产或负债的公允价值。 主要市场，是指相关资产或负债交易量最大和交易活跃程度最高的市场；最有利市场，是指</w:t>
      </w:r>
    </w:p>
    <w:p>
      <w:pPr>
        <w:pStyle w:val="BodyText"/>
        <w:spacing w:line="247" w:lineRule="exact"/>
        <w:ind w:right="96"/>
        <w:jc w:val="left"/>
      </w:pPr>
      <w:r>
        <w:rPr/>
        <w:t>在考虑交易费用和运输费用后，能够以最高金额出售相关资产或者以最低金额转移相关负债的市</w:t>
      </w:r>
    </w:p>
    <w:p>
      <w:pPr>
        <w:pStyle w:val="BodyText"/>
        <w:spacing w:line="273" w:lineRule="exact"/>
        <w:ind w:right="208"/>
        <w:jc w:val="left"/>
      </w:pPr>
      <w:r>
        <w:rPr/>
        <w:t>场。本公司采用市场参与者在对该资产或负债定价时为实现其经济利益最大化所使用的假设。</w:t>
      </w:r>
    </w:p>
    <w:p>
      <w:pPr>
        <w:pStyle w:val="BodyText"/>
        <w:spacing w:line="272" w:lineRule="exact" w:before="26"/>
        <w:ind w:left="558" w:right="208"/>
        <w:jc w:val="left"/>
      </w:pPr>
      <w:r>
        <w:rPr/>
        <w:t>①估值技术 本公司采用在当期情况下适用并且有足够可利用数据和其他信息支持的估值技术，使用的估</w:t>
      </w:r>
    </w:p>
    <w:p>
      <w:pPr>
        <w:pStyle w:val="BodyText"/>
        <w:spacing w:line="248" w:lineRule="exact"/>
        <w:ind w:right="96"/>
        <w:jc w:val="left"/>
      </w:pPr>
      <w:r>
        <w:rPr/>
        <w:t>值技术主要包括市场法、收益法和成本法。本公司使用与其中一种或多种估值技术相一致的方法</w:t>
      </w:r>
    </w:p>
    <w:p>
      <w:pPr>
        <w:spacing w:after="0" w:line="248"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218" w:right="246"/>
        <w:jc w:val="both"/>
      </w:pPr>
      <w:r>
        <w:rPr/>
        <w:t>计量公允价值，使用多种估值技术计量公允价值的，考虑各估值结果的合理性，选取在当期情况 下最能代表公允价值的金额作为公允价值。</w:t>
      </w:r>
    </w:p>
    <w:p>
      <w:pPr>
        <w:pStyle w:val="BodyText"/>
        <w:spacing w:line="272" w:lineRule="exact"/>
        <w:ind w:left="218" w:right="228" w:firstLine="420"/>
        <w:jc w:val="left"/>
      </w:pPr>
      <w:r>
        <w:rPr/>
        <w:t>本公司在估值技术的应用中，优先使用相关可观察输入值，只有在相关可观察输入值无法取 得或取得不切实可行的情况下，才使用不可观察输入值。可观察输入值，是指能够从市场数据中</w:t>
      </w:r>
    </w:p>
    <w:p>
      <w:pPr>
        <w:pStyle w:val="BodyText"/>
        <w:spacing w:line="272" w:lineRule="exact" w:before="1"/>
        <w:ind w:left="218" w:right="246"/>
        <w:jc w:val="both"/>
      </w:pPr>
      <w:r>
        <w:rPr/>
        <w:t>取得的输入值。该输入值反映了市场参与者在对相关资产或负债定价时所使用的假设。不可观察 输入值，是指不能从市场数据中取得的输入值。该输入值根据可获得的市场参与者在对相关资产 或负债定价时所使用假设的最佳信息取得。</w:t>
      </w:r>
    </w:p>
    <w:p>
      <w:pPr>
        <w:pStyle w:val="BodyText"/>
        <w:spacing w:line="272" w:lineRule="exact"/>
        <w:ind w:left="638" w:right="228"/>
        <w:jc w:val="left"/>
      </w:pPr>
      <w:r>
        <w:rPr/>
        <w:t>②公允价值层次 本公司将公允价值计量所使用的输入值划分为三个层次，并首先使用第一层次输入值，其次</w:t>
      </w:r>
    </w:p>
    <w:p>
      <w:pPr>
        <w:pStyle w:val="BodyText"/>
        <w:spacing w:line="272" w:lineRule="exact"/>
        <w:ind w:left="218" w:right="246"/>
        <w:jc w:val="both"/>
      </w:pPr>
      <w:r>
        <w:rPr/>
        <w:t>使用第二层次输入值，最后使用第三层次输入值。第一层次输入值是在计量日能够取得的相同资 产或负债在活跃市场上未经调整的报价。第二层次输入值是除第一层次输入值外相关资产或负债 直接或间接可观察的输入值。第三层次输入值是相关资产或负债的不可观察输入值。</w:t>
      </w:r>
    </w:p>
    <w:p>
      <w:pPr>
        <w:spacing w:line="240" w:lineRule="auto" w:before="4"/>
        <w:rPr>
          <w:rFonts w:ascii="宋体" w:hAnsi="宋体" w:cs="宋体" w:eastAsia="宋体" w:hint="default"/>
          <w:sz w:val="23"/>
          <w:szCs w:val="23"/>
        </w:rPr>
      </w:pPr>
    </w:p>
    <w:p>
      <w:pPr>
        <w:pStyle w:val="Heading3"/>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万元以上应收账款，</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上其他应收款确定为单项金额重大。</w:t>
            </w:r>
          </w:p>
        </w:tc>
      </w:tr>
      <w:tr>
        <w:trPr>
          <w:trHeight w:val="110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w:t>
            </w:r>
          </w:p>
          <w:p>
            <w:pPr>
              <w:pStyle w:val="TableParagraph"/>
              <w:spacing w:line="272" w:lineRule="exact" w:before="26"/>
              <w:ind w:left="103" w:right="153"/>
              <w:jc w:val="both"/>
              <w:rPr>
                <w:rFonts w:ascii="宋体" w:hAnsi="宋体" w:cs="宋体" w:eastAsia="宋体" w:hint="default"/>
                <w:sz w:val="21"/>
                <w:szCs w:val="21"/>
              </w:rPr>
            </w:pPr>
            <w:r>
              <w:rPr>
                <w:rFonts w:ascii="宋体" w:hAnsi="宋体" w:cs="宋体" w:eastAsia="宋体" w:hint="default"/>
                <w:sz w:val="21"/>
                <w:szCs w:val="21"/>
              </w:rPr>
              <w:t>测试。有客观证据表明其发生了减值的，根据 其未来现金流量现值低于其账面价值的差额， 确认减值损失，并据此计提相应的坏账准备。</w:t>
            </w:r>
          </w:p>
        </w:tc>
      </w:tr>
    </w:tbl>
    <w:p>
      <w:pPr>
        <w:spacing w:line="240" w:lineRule="auto" w:before="0"/>
        <w:rPr>
          <w:rFonts w:ascii="宋体" w:hAnsi="宋体" w:cs="宋体" w:eastAsia="宋体" w:hint="default"/>
          <w:b/>
          <w:bCs/>
          <w:sz w:val="20"/>
          <w:szCs w:val="20"/>
        </w:rPr>
      </w:pPr>
    </w:p>
    <w:p>
      <w:pPr>
        <w:pStyle w:val="Heading3"/>
        <w:spacing w:line="240" w:lineRule="auto"/>
        <w:ind w:right="23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10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根据以前年度按账龄划分的各段应收款项实际</w:t>
            </w:r>
          </w:p>
          <w:p>
            <w:pPr>
              <w:pStyle w:val="TableParagraph"/>
              <w:spacing w:line="272" w:lineRule="exact" w:before="26"/>
              <w:ind w:left="103" w:right="153"/>
              <w:jc w:val="both"/>
              <w:rPr>
                <w:rFonts w:ascii="宋体" w:hAnsi="宋体" w:cs="宋体" w:eastAsia="宋体" w:hint="default"/>
                <w:sz w:val="21"/>
                <w:szCs w:val="21"/>
              </w:rPr>
            </w:pPr>
            <w:r>
              <w:rPr>
                <w:rFonts w:ascii="宋体" w:hAnsi="宋体" w:cs="宋体" w:eastAsia="宋体" w:hint="default"/>
                <w:sz w:val="21"/>
                <w:szCs w:val="21"/>
              </w:rPr>
              <w:t>损失率作为基础，结合现时情况确定本年各账 龄段应收款项组合计提坏账准备的比例，据此 计算本年应计提的坏账准备。</w:t>
            </w:r>
          </w:p>
        </w:tc>
      </w:tr>
      <w:tr>
        <w:trPr>
          <w:trHeight w:val="55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根据业务性质和客户的历史交易情况，认定无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回款风险的应收款项，不计提坏账准备。</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30"/>
        <w:jc w:val="left"/>
      </w:pPr>
      <w:r>
        <w:rPr/>
        <w:t>组合中，采用账龄分析法计提坏账准备的</w:t>
      </w:r>
    </w:p>
    <w:p>
      <w:pPr>
        <w:pStyle w:val="BodyText"/>
        <w:spacing w:line="274" w:lineRule="exact"/>
        <w:ind w:left="218" w:right="23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30"/>
        <w:jc w:val="left"/>
      </w:pPr>
      <w:r>
        <w:rPr/>
        <w:t>组合中，采用余额百分比法计提坏账准备的</w:t>
      </w:r>
    </w:p>
    <w:p>
      <w:pPr>
        <w:pStyle w:val="BodyText"/>
        <w:spacing w:line="272" w:lineRule="exact" w:before="26"/>
        <w:ind w:left="218" w:right="5478"/>
        <w:jc w:val="left"/>
      </w:pPr>
      <w:r>
        <w:rPr/>
        <w:t>□适用</w:t>
      </w:r>
      <w:r>
        <w:rPr>
          <w:spacing w:val="-1"/>
        </w:rPr>
        <w:t> </w:t>
      </w:r>
      <w:r>
        <w:rPr/>
        <w:t>√不适用</w:t>
      </w:r>
      <w:r>
        <w:rPr/>
        <w:t> 组合中，采用其他方法计提坏账准备的</w:t>
      </w:r>
    </w:p>
    <w:p>
      <w:pPr>
        <w:pStyle w:val="BodyText"/>
        <w:spacing w:line="248" w:lineRule="exact"/>
        <w:ind w:left="218" w:right="230"/>
        <w:jc w:val="left"/>
      </w:pPr>
      <w:r>
        <w:rPr/>
        <w:t>□适用</w:t>
      </w:r>
      <w:r>
        <w:rPr>
          <w:spacing w:val="-2"/>
        </w:rPr>
        <w:t> </w:t>
      </w:r>
      <w:r>
        <w:rPr/>
        <w:t>√不适用</w:t>
      </w:r>
    </w:p>
    <w:p>
      <w:pPr>
        <w:pStyle w:val="Heading3"/>
        <w:spacing w:line="240" w:lineRule="auto" w:before="57"/>
        <w:ind w:right="230"/>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82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对单项金额不重大但已有客观证据表明其发生了</w:t>
            </w:r>
          </w:p>
          <w:p>
            <w:pPr>
              <w:pStyle w:val="TableParagraph"/>
              <w:spacing w:line="272" w:lineRule="exact" w:before="26"/>
              <w:ind w:left="103" w:right="186"/>
              <w:jc w:val="left"/>
              <w:rPr>
                <w:rFonts w:ascii="宋体" w:hAnsi="宋体" w:cs="宋体" w:eastAsia="宋体" w:hint="default"/>
                <w:sz w:val="21"/>
                <w:szCs w:val="21"/>
              </w:rPr>
            </w:pPr>
            <w:r>
              <w:rPr>
                <w:rFonts w:ascii="宋体" w:hAnsi="宋体" w:cs="宋体" w:eastAsia="宋体" w:hint="default"/>
                <w:sz w:val="21"/>
                <w:szCs w:val="21"/>
              </w:rPr>
              <w:t>减值的应收款项，按账龄分析法计提的坏账准备 不能反映实际情况。</w:t>
            </w:r>
          </w:p>
        </w:tc>
      </w:tr>
      <w:tr>
        <w:trPr>
          <w:trHeight w:val="283"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本公司单独进行减值测试，根据其未来现金流量</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573" w:lineRule="exact"/>
        <w:ind w:left="105"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53pt;height:28.7pt;mso-position-horizontal-relative:char;mso-position-vertical-relative:line" coordorigin="0,0" coordsize="9060,574">
            <v:group style="position:absolute;left:10;top:10;width:4329;height:2" coordorigin="10,10" coordsize="4329,2">
              <v:shape style="position:absolute;left:10;top:10;width:4329;height:2" coordorigin="10,10" coordsize="4329,0" path="m10,10l4338,10e" filled="false" stroked="true" strokeweight=".48pt" strokecolor="#000000">
                <v:path arrowok="t"/>
              </v:shape>
            </v:group>
            <v:group style="position:absolute;left:4348;top:10;width:4702;height:2" coordorigin="4348,10" coordsize="4702,2">
              <v:shape style="position:absolute;left:4348;top:10;width:4702;height:2" coordorigin="4348,10" coordsize="4702,0" path="m4348,10l9050,10e" filled="false" stroked="true" strokeweight=".48pt" strokecolor="#000000">
                <v:path arrowok="t"/>
              </v:shape>
            </v:group>
            <v:group style="position:absolute;left:5;top:5;width:2;height:564" coordorigin="5,5" coordsize="2,564">
              <v:shape style="position:absolute;left:5;top:5;width:2;height:564" coordorigin="5,5" coordsize="0,564" path="m5,5l5,569e" filled="false" stroked="true" strokeweight=".48pt" strokecolor="#000000">
                <v:path arrowok="t"/>
              </v:shape>
            </v:group>
            <v:group style="position:absolute;left:10;top:564;width:4329;height:2" coordorigin="10,564" coordsize="4329,2">
              <v:shape style="position:absolute;left:10;top:564;width:4329;height:2" coordorigin="10,564" coordsize="4329,0" path="m10,564l4338,564e" filled="false" stroked="true" strokeweight=".48pt" strokecolor="#000000">
                <v:path arrowok="t"/>
              </v:shape>
            </v:group>
            <v:group style="position:absolute;left:4343;top:5;width:2;height:564" coordorigin="4343,5" coordsize="2,564">
              <v:shape style="position:absolute;left:4343;top:5;width:2;height:564" coordorigin="4343,5" coordsize="0,564" path="m4343,5l4343,569e" filled="false" stroked="true" strokeweight=".48001pt" strokecolor="#000000">
                <v:path arrowok="t"/>
              </v:shape>
            </v:group>
            <v:group style="position:absolute;left:4348;top:564;width:4702;height:2" coordorigin="4348,564" coordsize="4702,2">
              <v:shape style="position:absolute;left:4348;top:564;width:4702;height:2" coordorigin="4348,564" coordsize="4702,0" path="m4348,564l9050,564e" filled="false" stroked="true" strokeweight=".48pt" strokecolor="#000000">
                <v:path arrowok="t"/>
              </v:shape>
            </v:group>
            <v:group style="position:absolute;left:9055;top:5;width:2;height:564" coordorigin="9055,5" coordsize="2,564">
              <v:shape style="position:absolute;left:9055;top:5;width:2;height:564" coordorigin="9055,5" coordsize="0,564" path="m9055,5l9055,569e" filled="false" stroked="true" strokeweight=".47998pt" strokecolor="#000000">
                <v:path arrowok="t"/>
              </v:shape>
              <v:shape style="position:absolute;left:4343;top:10;width:4712;height:555" type="#_x0000_t202" filled="false" stroked="false">
                <v:textbox inset="0,0,0,0">
                  <w:txbxContent>
                    <w:p>
                      <w:pPr>
                        <w:spacing w:line="243"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现值低于其账面价值的差额，确认减值损失，并</w:t>
                      </w:r>
                    </w:p>
                    <w:p>
                      <w:pPr>
                        <w:spacing w:line="274"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据此计提相应的坏账准备。</w:t>
                      </w:r>
                    </w:p>
                  </w:txbxContent>
                </v:textbox>
                <w10:wrap type="none"/>
              </v:shape>
            </v:group>
          </v:group>
        </w:pict>
      </w:r>
      <w:r>
        <w:rPr>
          <w:rFonts w:ascii="宋体" w:hAnsi="宋体" w:cs="宋体" w:eastAsia="宋体" w:hint="default"/>
          <w:position w:val="-10"/>
          <w:sz w:val="20"/>
          <w:szCs w:val="20"/>
        </w:rPr>
      </w:r>
    </w:p>
    <w:p>
      <w:pPr>
        <w:spacing w:line="240" w:lineRule="auto" w:before="9"/>
        <w:rPr>
          <w:rFonts w:ascii="宋体" w:hAnsi="宋体" w:cs="宋体" w:eastAsia="宋体" w:hint="default"/>
          <w:b/>
          <w:bCs/>
          <w:sz w:val="19"/>
          <w:szCs w:val="19"/>
        </w:rPr>
      </w:pPr>
    </w:p>
    <w:p>
      <w:pPr>
        <w:pStyle w:val="Heading3"/>
        <w:spacing w:line="240" w:lineRule="auto"/>
        <w:ind w:right="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72" w:lineRule="exact" w:before="59"/>
        <w:ind w:left="638"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3"/>
        </w:rPr>
        <w:t>存货是指本公司在日常活动中持有以备出售的商品、在提供劳务过程中耗用的材料和物料等，</w:t>
      </w:r>
    </w:p>
    <w:p>
      <w:pPr>
        <w:pStyle w:val="BodyText"/>
        <w:spacing w:line="246" w:lineRule="exact"/>
        <w:ind w:left="218" w:right="0"/>
        <w:jc w:val="left"/>
      </w:pPr>
      <w:r>
        <w:rPr/>
        <w:t>包括原材料、燃料、周转材料等。</w:t>
      </w:r>
    </w:p>
    <w:p>
      <w:pPr>
        <w:spacing w:line="272" w:lineRule="exact" w:before="26"/>
        <w:ind w:left="638" w:right="387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公司对发出的存货，采用加权平均法或个别计价法。</w:t>
      </w:r>
    </w:p>
    <w:p>
      <w:pPr>
        <w:spacing w:line="272" w:lineRule="exact" w:before="0"/>
        <w:ind w:left="638" w:right="93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本公司存货采用永续盘存制，每年至少盘点一次，盘盈及盘亏金额计入当年度损益。</w:t>
      </w:r>
    </w:p>
    <w:p>
      <w:pPr>
        <w:spacing w:line="272" w:lineRule="exact" w:before="0"/>
        <w:ind w:left="638" w:right="3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资产负债表日按成本与可变现净值孰低计量，存货成本高于其可变现净值的，计提存货跌价</w:t>
      </w:r>
    </w:p>
    <w:p>
      <w:pPr>
        <w:pStyle w:val="BodyText"/>
        <w:spacing w:line="272" w:lineRule="exact"/>
        <w:ind w:left="638" w:right="308" w:hanging="420"/>
        <w:jc w:val="left"/>
      </w:pPr>
      <w:r>
        <w:rPr/>
        <w:t>准备，计入当期损益。 在确定存货的可变现净值时，以取得的可靠证据为基础，并且考虑持有存货的目的、资产负</w:t>
      </w:r>
    </w:p>
    <w:p>
      <w:pPr>
        <w:pStyle w:val="BodyText"/>
        <w:spacing w:line="246" w:lineRule="exact"/>
        <w:ind w:left="218" w:right="0"/>
        <w:jc w:val="left"/>
      </w:pPr>
      <w:r>
        <w:rPr/>
        <w:t>债表日后事项的影响等因素。</w:t>
      </w:r>
    </w:p>
    <w:p>
      <w:pPr>
        <w:pStyle w:val="BodyText"/>
        <w:spacing w:line="272" w:lineRule="exact" w:before="26"/>
        <w:ind w:left="218" w:right="327" w:firstLine="420"/>
        <w:jc w:val="both"/>
      </w:pPr>
      <w:r>
        <w:rPr/>
        <w:t>①产成品、商品和用于出售的材料等直接用于出售的存货，在正常生产经营过程中，以该存 货的估计售价减去估计的销售费用和相关税费后的金额确定其可变现净值。为执行销售合同或者 劳务合同而持有的存货，以合同价格作为其可变现净值的计量基础；如果持有存货的数量多于销 售合同订购数量，超出部分的存货可变现净值以一般销售价格为计量基础。用于出售的材料等， 以市场价格作为其可变现净值的计量基础。</w:t>
      </w:r>
    </w:p>
    <w:p>
      <w:pPr>
        <w:pStyle w:val="BodyText"/>
        <w:spacing w:line="272" w:lineRule="exact"/>
        <w:ind w:left="218" w:right="308" w:firstLine="420"/>
        <w:jc w:val="left"/>
      </w:pPr>
      <w:r>
        <w:rPr/>
        <w:t>②需要经过加工的材料存货，在正常生产经营过程中，以所生产的产成品的估计售价减去至 完工时估计将要发生的成本、估计的销售费用和相关税费后的金额确定其可变现净值。如果用其</w:t>
      </w:r>
    </w:p>
    <w:p>
      <w:pPr>
        <w:pStyle w:val="BodyText"/>
        <w:spacing w:line="272" w:lineRule="exact"/>
        <w:ind w:left="218" w:right="308"/>
        <w:jc w:val="left"/>
      </w:pPr>
      <w:r>
        <w:rPr/>
        <w:t>生产的产成品的可变现净值高于成本，则该材料按成本计量；如果材料价格的下降表明产成品的 可变现净值低于成本，则该材料按可变现净值计量，按其差额计提存货跌价准备。</w:t>
      </w:r>
    </w:p>
    <w:p>
      <w:pPr>
        <w:pStyle w:val="BodyText"/>
        <w:spacing w:line="272" w:lineRule="exact"/>
        <w:ind w:left="218" w:right="308" w:firstLine="420"/>
        <w:jc w:val="left"/>
      </w:pPr>
      <w:r>
        <w:rPr/>
        <w:t>③存货跌价准备一般按单个存货项目计提；对于数量繁多、单价较低的存货，按存货类别计 提。</w:t>
      </w:r>
    </w:p>
    <w:p>
      <w:pPr>
        <w:pStyle w:val="BodyText"/>
        <w:spacing w:line="272" w:lineRule="exact"/>
        <w:ind w:left="218" w:right="308" w:firstLine="420"/>
        <w:jc w:val="left"/>
      </w:pPr>
      <w:r>
        <w:rPr/>
        <w:t>④资产负债表日如果以前减记存货价值的影响因素已经消失，则减记的金额予以恢复，并在 原已计提的存货跌价准备的金额内转回，转回的金额计入当期损益。</w:t>
      </w:r>
    </w:p>
    <w:p>
      <w:pPr>
        <w:spacing w:line="272" w:lineRule="exact" w:before="0"/>
        <w:ind w:left="638" w:right="3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）周转材料的摊销方法</w:t>
      </w:r>
      <w:r>
        <w:rPr>
          <w:rFonts w:ascii="宋体" w:hAnsi="宋体" w:cs="宋体" w:eastAsia="宋体" w:hint="default"/>
          <w:b/>
          <w:bCs/>
          <w:w w:val="99"/>
          <w:sz w:val="21"/>
          <w:szCs w:val="21"/>
        </w:rPr>
        <w:t> </w:t>
      </w:r>
      <w:r>
        <w:rPr>
          <w:rFonts w:ascii="宋体" w:hAnsi="宋体" w:cs="宋体" w:eastAsia="宋体" w:hint="default"/>
          <w:sz w:val="21"/>
          <w:szCs w:val="21"/>
        </w:rPr>
        <w:t>公司的周转材料符合存货的定义和确认条件的，按照使用次数分次计入成本费用，余额较小</w:t>
      </w:r>
    </w:p>
    <w:p>
      <w:pPr>
        <w:pStyle w:val="BodyText"/>
        <w:spacing w:line="248" w:lineRule="exact"/>
        <w:ind w:left="218" w:right="0"/>
        <w:jc w:val="left"/>
      </w:pPr>
      <w:r>
        <w:rPr/>
        <w:t>的，在领用时一次计入成本费用。</w:t>
      </w:r>
    </w:p>
    <w:p>
      <w:pPr>
        <w:spacing w:line="240" w:lineRule="auto" w:before="3"/>
        <w:rPr>
          <w:rFonts w:ascii="宋体" w:hAnsi="宋体" w:cs="宋体" w:eastAsia="宋体" w:hint="default"/>
          <w:sz w:val="25"/>
          <w:szCs w:val="25"/>
        </w:rPr>
      </w:pPr>
    </w:p>
    <w:p>
      <w:pPr>
        <w:spacing w:line="264" w:lineRule="auto" w:before="0"/>
        <w:ind w:left="638" w:right="1148"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本公司将同时满足下列条件的本公司组成部分（或非流动资产）确认为持有待售：</w:t>
      </w:r>
    </w:p>
    <w:p>
      <w:pPr>
        <w:pStyle w:val="BodyText"/>
        <w:spacing w:line="250" w:lineRule="exact"/>
        <w:ind w:left="638" w:right="0"/>
        <w:jc w:val="left"/>
      </w:pPr>
      <w:r>
        <w:rPr/>
        <w:t>①该组成部分必须在其当前状况下仅根据出售此类组成部分的通常和惯用条款即可立即出售；</w:t>
      </w:r>
    </w:p>
    <w:p>
      <w:pPr>
        <w:pStyle w:val="BodyText"/>
        <w:spacing w:line="272" w:lineRule="exact" w:before="26"/>
        <w:ind w:left="218" w:right="308" w:firstLine="420"/>
        <w:jc w:val="left"/>
      </w:pPr>
      <w:r>
        <w:rPr/>
        <w:t>②本公司已经就处置该组成部分作出决议，如按规定需得到股东批准的，已经取得了股东大 会或相应权力机构的批准；</w:t>
      </w:r>
    </w:p>
    <w:p>
      <w:pPr>
        <w:pStyle w:val="BodyText"/>
        <w:spacing w:line="246" w:lineRule="exact"/>
        <w:ind w:left="638" w:right="0"/>
        <w:jc w:val="left"/>
      </w:pPr>
      <w:r>
        <w:rPr/>
        <w:t>③本公司已经与受让方签订了不可撤销的转让协议；</w:t>
      </w:r>
    </w:p>
    <w:p>
      <w:pPr>
        <w:pStyle w:val="BodyText"/>
        <w:spacing w:line="274" w:lineRule="exact"/>
        <w:ind w:left="638" w:right="0"/>
        <w:jc w:val="left"/>
      </w:pPr>
      <w:r>
        <w:rPr/>
        <w:t>④该项转让将在一年内完成。</w:t>
      </w:r>
    </w:p>
    <w:p>
      <w:pPr>
        <w:spacing w:line="240" w:lineRule="auto" w:before="3"/>
        <w:rPr>
          <w:rFonts w:ascii="宋体" w:hAnsi="宋体" w:cs="宋体" w:eastAsia="宋体" w:hint="default"/>
          <w:sz w:val="25"/>
          <w:szCs w:val="25"/>
        </w:rPr>
      </w:pPr>
    </w:p>
    <w:p>
      <w:pPr>
        <w:spacing w:line="264" w:lineRule="auto" w:before="0"/>
        <w:ind w:left="638" w:right="308" w:hanging="420"/>
        <w:jc w:val="left"/>
        <w:rPr>
          <w:rFonts w:ascii="宋体" w:hAnsi="宋体" w:cs="宋体" w:eastAsia="宋体" w:hint="default"/>
          <w:sz w:val="21"/>
          <w:szCs w:val="21"/>
        </w:rPr>
      </w:pPr>
      <w:r>
        <w:rPr>
          <w:rFonts w:ascii="Calibri" w:hAnsi="Calibri" w:cs="Calibri" w:eastAsia="Calibri" w:hint="default"/>
          <w:b/>
          <w:bCs/>
          <w:sz w:val="21"/>
          <w:szCs w:val="21"/>
        </w:rPr>
        <w:t>14.</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本公司长期股权投资包括对被投资单位实施控制、重大影响的权益性投资，以及对合营企业</w:t>
      </w:r>
    </w:p>
    <w:p>
      <w:pPr>
        <w:pStyle w:val="BodyText"/>
        <w:spacing w:line="249" w:lineRule="exact"/>
        <w:ind w:left="218" w:right="0"/>
        <w:jc w:val="left"/>
      </w:pPr>
      <w:r>
        <w:rPr/>
        <w:t>的权益性投资。本公司能够对被投资单位施加重大影响的，为本公司的联营企业。</w:t>
      </w:r>
    </w:p>
    <w:p>
      <w:pPr>
        <w:spacing w:line="272" w:lineRule="exact" w:before="26"/>
        <w:ind w:left="638" w:right="308" w:firstLine="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z w:val="21"/>
          <w:szCs w:val="21"/>
        </w:rPr>
        <w:t>共同控制，是指按照相关约定对某项安排所共有的控制，并且该安排的相关活动必须经过分</w:t>
      </w:r>
    </w:p>
    <w:p>
      <w:pPr>
        <w:pStyle w:val="BodyText"/>
        <w:spacing w:line="272" w:lineRule="exact"/>
        <w:ind w:left="218" w:right="326"/>
        <w:jc w:val="both"/>
      </w:pPr>
      <w:r>
        <w:rPr/>
        <w:t>享控制权的参与方一致同意后才能决策。在判断是否存在共同控制时，首先判断所有参与方或参 与方组合是否集体控制该安排，如果所有参与方或一组参与方必须一致行动才能决定某项安排的 相关活动，则认为所有参与方或一组参与方集体控制该安排。其次再判断该安排相关活动的决策</w:t>
      </w:r>
    </w:p>
    <w:p>
      <w:pPr>
        <w:spacing w:after="0" w:line="272" w:lineRule="exact"/>
        <w:jc w:val="both"/>
        <w:sectPr>
          <w:pgSz w:w="11910" w:h="16840"/>
          <w:pgMar w:header="882" w:footer="1194" w:top="1120" w:bottom="1380" w:left="1580" w:right="960"/>
        </w:sectPr>
      </w:pPr>
    </w:p>
    <w:p>
      <w:pPr>
        <w:spacing w:line="240" w:lineRule="auto" w:before="3"/>
        <w:rPr>
          <w:rFonts w:ascii="宋体" w:hAnsi="宋体" w:cs="宋体" w:eastAsia="宋体" w:hint="default"/>
          <w:sz w:val="25"/>
          <w:szCs w:val="25"/>
        </w:rPr>
      </w:pPr>
    </w:p>
    <w:p>
      <w:pPr>
        <w:pStyle w:val="BodyText"/>
        <w:spacing w:line="272" w:lineRule="exact" w:before="63"/>
        <w:ind w:left="0" w:right="314"/>
        <w:jc w:val="right"/>
      </w:pPr>
      <w:r>
        <w:rPr/>
        <w:t>是否必须经过这些集体控制该安排的参与方一致同意。如果存在两个或两个以上的参与方组合能 </w:t>
      </w:r>
      <w:r>
        <w:rPr>
          <w:spacing w:val="-5"/>
        </w:rPr>
        <w:t>够集体控制某项安排的，不构成共同控制。判断是否存在共同控制时，不考虑享有的保护性权利。</w:t>
      </w:r>
    </w:p>
    <w:p>
      <w:pPr>
        <w:pStyle w:val="BodyText"/>
        <w:spacing w:line="237" w:lineRule="auto" w:before="95"/>
        <w:ind w:right="326" w:firstLine="420"/>
        <w:jc w:val="both"/>
      </w:pPr>
      <w:r>
        <w:rPr/>
        <w:t>重大影响，是指投资方对被投资单位的财务和经营政策有参与决策的权力，但并不能够控制 或者与其他方一起共同控制这些政策的制定。在确定能否对被投资单位施加重大影响时，考虑投 资方直接或间接持有被投资单位的表决权股份以及投资方及其他方持有的当期可执行潜在表决权 在假定转换为对被投资方单位的股权后产生的影响，包括被投资单位发行的当期可转换的认股权 证、股份期权及可转换公司债券等的影响。</w:t>
      </w:r>
    </w:p>
    <w:p>
      <w:pPr>
        <w:pStyle w:val="BodyText"/>
        <w:spacing w:line="237" w:lineRule="auto" w:before="120"/>
        <w:ind w:right="312" w:firstLine="420"/>
        <w:jc w:val="both"/>
      </w:pPr>
      <w:r>
        <w:rPr/>
        <w:t>当本公司直接或通过子公司间接拥有被投资单位</w:t>
      </w:r>
      <w:r>
        <w:rPr>
          <w:spacing w:val="-51"/>
        </w:rPr>
        <w:t> </w:t>
      </w:r>
      <w:r>
        <w:rPr>
          <w:rFonts w:ascii="宋体" w:hAnsi="宋体" w:cs="宋体" w:eastAsia="宋体" w:hint="default"/>
          <w:spacing w:val="-4"/>
        </w:rPr>
        <w:t>20%</w:t>
      </w:r>
      <w:r>
        <w:rPr>
          <w:spacing w:val="-4"/>
        </w:rPr>
        <w:t>（含</w:t>
      </w:r>
      <w:r>
        <w:rPr>
          <w:spacing w:val="-53"/>
        </w:rPr>
        <w:t> </w:t>
      </w:r>
      <w:r>
        <w:rPr>
          <w:rFonts w:ascii="宋体" w:hAnsi="宋体" w:cs="宋体" w:eastAsia="宋体" w:hint="default"/>
          <w:spacing w:val="-3"/>
        </w:rPr>
        <w:t>20%</w:t>
      </w:r>
      <w:r>
        <w:rPr>
          <w:spacing w:val="-3"/>
        </w:rPr>
        <w:t>）以上但低于</w:t>
      </w:r>
      <w:r>
        <w:rPr>
          <w:spacing w:val="-51"/>
        </w:rPr>
        <w:t> </w:t>
      </w:r>
      <w:r>
        <w:rPr>
          <w:rFonts w:ascii="宋体" w:hAnsi="宋体" w:cs="宋体" w:eastAsia="宋体" w:hint="default"/>
        </w:rPr>
        <w:t>50%</w:t>
      </w:r>
      <w:r>
        <w:rPr/>
        <w:t>的表决权股份 时，一般认为对被投资单位具有重大影响，除非有明确证据表明该种情况下不能参与被投资单位 的生产经营决策，不形成重大影响。</w:t>
      </w:r>
    </w:p>
    <w:p>
      <w:pPr>
        <w:pStyle w:val="Heading3"/>
        <w:spacing w:line="274" w:lineRule="exact" w:before="118"/>
        <w:ind w:left="562" w:right="230"/>
        <w:jc w:val="left"/>
        <w:rPr>
          <w:b w:val="0"/>
          <w:bCs w:val="0"/>
        </w:rPr>
      </w:pPr>
      <w:r>
        <w:rPr/>
        <w:t>（</w:t>
      </w:r>
      <w:r>
        <w:rPr>
          <w:rFonts w:ascii="宋体" w:hAnsi="宋体" w:cs="宋体" w:eastAsia="宋体" w:hint="default"/>
        </w:rPr>
        <w:t>2</w:t>
      </w:r>
      <w:r>
        <w:rPr/>
        <w:t>）初始投资成本确定</w:t>
      </w:r>
      <w:r>
        <w:rPr>
          <w:b w:val="0"/>
          <w:bCs w:val="0"/>
        </w:rPr>
      </w:r>
    </w:p>
    <w:p>
      <w:pPr>
        <w:pStyle w:val="BodyText"/>
        <w:spacing w:line="272" w:lineRule="exact"/>
        <w:ind w:left="558" w:right="230"/>
        <w:jc w:val="left"/>
      </w:pPr>
      <w:r>
        <w:rPr/>
        <w:t>①企业合并形成的长期股权投资，按照下列规定确定其投资成本：</w:t>
      </w:r>
    </w:p>
    <w:p>
      <w:pPr>
        <w:pStyle w:val="BodyText"/>
        <w:spacing w:line="272" w:lineRule="exact" w:before="26"/>
        <w:ind w:right="313" w:firstLine="372"/>
        <w:jc w:val="both"/>
      </w:pPr>
      <w:r>
        <w:rPr>
          <w:rFonts w:ascii="宋体" w:hAnsi="宋体" w:cs="宋体" w:eastAsia="宋体" w:hint="default"/>
        </w:rPr>
        <w:t>A.</w:t>
      </w:r>
      <w:r>
        <w:rPr>
          <w:rFonts w:ascii="宋体" w:hAnsi="宋体" w:cs="宋体" w:eastAsia="宋体" w:hint="default"/>
          <w:spacing w:val="-43"/>
        </w:rPr>
        <w:t> </w:t>
      </w:r>
      <w:r>
        <w:rPr/>
        <w:t>同一控制下的企业合并，合并方以支付现金、转让非现金资产或承担债务方式作为合并对 价的，在合并日按照被合并方所有者权益在最终控制方合并财务报表中的账面价值的份额作为长 期股权投资的初始投资成本。长期股权投资初始投资成本与支付的现金、转让的非现金资产以及 所承担债务账面价值之间的差额，调整资本公积；资本公积不足冲减的，调整留存收益；</w:t>
      </w:r>
    </w:p>
    <w:p>
      <w:pPr>
        <w:pStyle w:val="BodyText"/>
        <w:spacing w:line="272" w:lineRule="exact"/>
        <w:ind w:right="98" w:firstLine="372"/>
        <w:jc w:val="left"/>
      </w:pPr>
      <w:r>
        <w:rPr>
          <w:rFonts w:ascii="宋体" w:hAnsi="宋体" w:cs="宋体" w:eastAsia="宋体" w:hint="default"/>
        </w:rPr>
        <w:t>B.</w:t>
      </w:r>
      <w:r>
        <w:rPr>
          <w:rFonts w:ascii="宋体" w:hAnsi="宋体" w:cs="宋体" w:eastAsia="宋体" w:hint="default"/>
          <w:spacing w:val="-16"/>
        </w:rPr>
        <w:t> </w:t>
      </w:r>
      <w:r>
        <w:rPr/>
        <w:t>同一控制下的企业合并，合并方以发行权益性证券作为合并对价的，在合并日按照被合并 方所有者权益在最终控制方合并财务报表中的账面价值的份额作为长期股权投资的初始投资成本。</w:t>
      </w:r>
      <w:r>
        <w:rPr>
          <w:spacing w:val="-96"/>
        </w:rPr>
        <w:t> </w:t>
      </w:r>
      <w:r>
        <w:rPr>
          <w:spacing w:val="-96"/>
        </w:rPr>
      </w:r>
      <w:r>
        <w:rPr/>
        <w:t>按照发行股份的面值总额作为股本，长期股权投资初始投资成本与所发行股份面值总额之间的差 额，调整资本公积；资本公积不足冲减的，调整留存收益；</w:t>
      </w:r>
    </w:p>
    <w:p>
      <w:pPr>
        <w:pStyle w:val="BodyText"/>
        <w:spacing w:line="272" w:lineRule="exact"/>
        <w:ind w:right="313" w:firstLine="372"/>
        <w:jc w:val="both"/>
      </w:pPr>
      <w:r>
        <w:rPr>
          <w:rFonts w:ascii="宋体" w:hAnsi="宋体" w:cs="宋体" w:eastAsia="宋体" w:hint="default"/>
        </w:rPr>
        <w:t>C.</w:t>
      </w:r>
      <w:r>
        <w:rPr>
          <w:rFonts w:ascii="宋体" w:hAnsi="宋体" w:cs="宋体" w:eastAsia="宋体" w:hint="default"/>
          <w:spacing w:val="-43"/>
        </w:rPr>
        <w:t> </w:t>
      </w:r>
      <w:r>
        <w:rPr/>
        <w:t>非同一控制下的企业合并，以购买日为取得对被购买方的控制权而付出的资产、发生或承 担的负债以及发行的权益性证券的公允价值确定为合并成本作为长期股权投资的初始投资成本。 合并方为企业合并发生的审计、法律服务、评估咨询等中介费用以及其他相关管理费用，于发生 时计入当期损益。</w:t>
      </w:r>
    </w:p>
    <w:p>
      <w:pPr>
        <w:pStyle w:val="BodyText"/>
        <w:spacing w:line="272" w:lineRule="exact" w:before="1"/>
        <w:ind w:right="308" w:firstLine="420"/>
        <w:jc w:val="left"/>
      </w:pPr>
      <w:r>
        <w:rPr/>
        <w:t>②除企业合并形成的长期股权投资以外，其他方式取得的长期股权投资，按照下列规定确定 其投资成本：</w:t>
      </w:r>
    </w:p>
    <w:p>
      <w:pPr>
        <w:pStyle w:val="BodyText"/>
        <w:spacing w:line="272" w:lineRule="exact"/>
        <w:ind w:right="294" w:firstLine="372"/>
        <w:jc w:val="left"/>
      </w:pPr>
      <w:r>
        <w:rPr>
          <w:rFonts w:ascii="宋体" w:hAnsi="宋体" w:cs="宋体" w:eastAsia="宋体" w:hint="default"/>
        </w:rPr>
        <w:t>A.</w:t>
      </w:r>
      <w:r>
        <w:rPr>
          <w:rFonts w:ascii="宋体" w:hAnsi="宋体" w:cs="宋体" w:eastAsia="宋体" w:hint="default"/>
          <w:spacing w:val="-43"/>
        </w:rPr>
        <w:t> </w:t>
      </w:r>
      <w:r>
        <w:rPr/>
        <w:t>以支付现金取得的长期股权投资，按照实际支付的购买价款作为投资成本。初始投资成本 包括与取得长期股权投资直接相关的费用、税金及其他必要支出；</w:t>
      </w:r>
    </w:p>
    <w:p>
      <w:pPr>
        <w:pStyle w:val="BodyText"/>
        <w:spacing w:line="272" w:lineRule="exact"/>
        <w:ind w:right="295" w:firstLine="372"/>
        <w:jc w:val="left"/>
      </w:pPr>
      <w:r>
        <w:rPr>
          <w:rFonts w:ascii="宋体" w:hAnsi="宋体" w:cs="宋体" w:eastAsia="宋体" w:hint="default"/>
        </w:rPr>
        <w:t>B.</w:t>
      </w:r>
      <w:r>
        <w:rPr>
          <w:rFonts w:ascii="宋体" w:hAnsi="宋体" w:cs="宋体" w:eastAsia="宋体" w:hint="default"/>
          <w:spacing w:val="-44"/>
        </w:rPr>
        <w:t> </w:t>
      </w:r>
      <w:r>
        <w:rPr/>
        <w:t>以发行权益性证券取得的长期股权投资，按照发行权益性证券的公允价值作为初始投资成 本；</w:t>
      </w:r>
    </w:p>
    <w:p>
      <w:pPr>
        <w:pStyle w:val="BodyText"/>
        <w:spacing w:line="272" w:lineRule="exact"/>
        <w:ind w:right="0" w:firstLine="372"/>
        <w:jc w:val="left"/>
      </w:pPr>
      <w:r>
        <w:rPr>
          <w:rFonts w:ascii="宋体" w:hAnsi="宋体" w:cs="宋体" w:eastAsia="宋体" w:hint="default"/>
        </w:rPr>
        <w:t>C.</w:t>
      </w:r>
      <w:r>
        <w:rPr>
          <w:rFonts w:ascii="宋体" w:hAnsi="宋体" w:cs="宋体" w:eastAsia="宋体" w:hint="default"/>
          <w:spacing w:val="-23"/>
        </w:rPr>
        <w:t> </w:t>
      </w:r>
      <w:r>
        <w:rPr/>
        <w:t>通过非货币性资产交换取得的长期股权投资，如果该项交换具有商业实质且换入资产或换 出资产的公允价值能可靠计量，则以换出资产的公允价值和相关税费作为初始投资成本，换出资 </w:t>
      </w:r>
      <w:r>
        <w:rPr>
          <w:spacing w:val="-3"/>
        </w:rPr>
        <w:t>产的公允价值与账面价值之间的差额计入当期损益；若非货币资产交换不同时具备上述两个条件，</w:t>
      </w:r>
      <w:r>
        <w:rPr>
          <w:spacing w:val="-69"/>
        </w:rPr>
        <w:t> </w:t>
      </w:r>
      <w:r>
        <w:rPr>
          <w:spacing w:val="-69"/>
        </w:rPr>
      </w:r>
      <w:r>
        <w:rPr/>
        <w:t>则按换出资产的账面价值和相关税费作为初始投资成本。</w:t>
      </w:r>
    </w:p>
    <w:p>
      <w:pPr>
        <w:pStyle w:val="BodyText"/>
        <w:spacing w:line="272" w:lineRule="exact"/>
        <w:ind w:right="294" w:firstLine="372"/>
        <w:jc w:val="left"/>
      </w:pPr>
      <w:r>
        <w:rPr>
          <w:rFonts w:ascii="宋体" w:hAnsi="宋体" w:cs="宋体" w:eastAsia="宋体" w:hint="default"/>
        </w:rPr>
        <w:t>D.</w:t>
      </w:r>
      <w:r>
        <w:rPr>
          <w:rFonts w:ascii="宋体" w:hAnsi="宋体" w:cs="宋体" w:eastAsia="宋体" w:hint="default"/>
          <w:spacing w:val="-43"/>
        </w:rPr>
        <w:t> </w:t>
      </w:r>
      <w:r>
        <w:rPr/>
        <w:t>通过债务重组取得的长期股权投资，按取得的股权的公允价值作为初始投资成本，初始投 资成本与债权账面价值之间的差额计入当期损益。</w:t>
      </w:r>
    </w:p>
    <w:p>
      <w:pPr>
        <w:pStyle w:val="Heading3"/>
        <w:spacing w:line="248" w:lineRule="exact" w:before="0"/>
        <w:ind w:left="562" w:right="230"/>
        <w:jc w:val="left"/>
        <w:rPr>
          <w:b w:val="0"/>
          <w:bCs w:val="0"/>
        </w:rPr>
      </w:pPr>
      <w:r>
        <w:rPr/>
        <w:t>（</w:t>
      </w:r>
      <w:r>
        <w:rPr>
          <w:rFonts w:ascii="宋体" w:hAnsi="宋体" w:cs="宋体" w:eastAsia="宋体" w:hint="default"/>
        </w:rPr>
        <w:t>3</w:t>
      </w:r>
      <w:r>
        <w:rPr/>
        <w:t>）后续计量及损益确认方法</w:t>
      </w:r>
      <w:r>
        <w:rPr>
          <w:b w:val="0"/>
          <w:bCs w:val="0"/>
        </w:rPr>
      </w:r>
    </w:p>
    <w:p>
      <w:pPr>
        <w:pStyle w:val="BodyText"/>
        <w:spacing w:line="272" w:lineRule="exact" w:before="145"/>
        <w:ind w:right="308" w:firstLine="420"/>
        <w:jc w:val="left"/>
      </w:pPr>
      <w:r>
        <w:rPr/>
        <w:t>本公司能够对被投资单位实施控制的长期股权投资采用成本法核算；对联营企业和合营企业 的长期股权投资采用权益法核算。</w:t>
      </w:r>
    </w:p>
    <w:p>
      <w:pPr>
        <w:pStyle w:val="BodyText"/>
        <w:spacing w:line="272" w:lineRule="exact"/>
        <w:ind w:left="558" w:right="308"/>
        <w:jc w:val="left"/>
      </w:pPr>
      <w:r>
        <w:rPr/>
        <w:t>①成本法 采用成本法核算的长期股权投资，追加或收回投资时调整长期股权投资的成本；被投资单位</w:t>
      </w:r>
    </w:p>
    <w:p>
      <w:pPr>
        <w:pStyle w:val="BodyText"/>
        <w:spacing w:line="246" w:lineRule="exact"/>
        <w:ind w:right="230"/>
        <w:jc w:val="left"/>
      </w:pPr>
      <w:r>
        <w:rPr/>
        <w:t>宣告分派的现金股利或利润，确认为当期投资收益。</w:t>
      </w:r>
    </w:p>
    <w:p>
      <w:pPr>
        <w:pStyle w:val="BodyText"/>
        <w:spacing w:line="272" w:lineRule="exact" w:before="26"/>
        <w:ind w:left="558" w:right="3878"/>
        <w:jc w:val="left"/>
      </w:pPr>
      <w:r>
        <w:rPr/>
        <w:t>②权益法 按照权益法核算的长期股权投资，一般会计处理为：</w:t>
      </w:r>
    </w:p>
    <w:p>
      <w:pPr>
        <w:pStyle w:val="BodyText"/>
        <w:spacing w:line="272" w:lineRule="exact"/>
        <w:ind w:right="98" w:firstLine="420"/>
        <w:jc w:val="left"/>
      </w:pPr>
      <w:r>
        <w:rPr/>
        <w:t>本公司长期股权投资的投资成本大于投资时应享有被投资单位可辨认净资产公允价值份额的， 不调整长期股权投资的初始投资成本；长期股权投资的初始投资成本小于投资时应享有被投资单 位可辨认净资产公允价值份额的，其差额计入当期损益，同时调整长期股权投资的成本。</w:t>
      </w:r>
    </w:p>
    <w:p>
      <w:pPr>
        <w:pStyle w:val="BodyText"/>
        <w:spacing w:line="272" w:lineRule="exact"/>
        <w:ind w:right="308" w:firstLine="420"/>
        <w:jc w:val="left"/>
      </w:pPr>
      <w:r>
        <w:rPr/>
        <w:t>本公司按照应享有或应分担的被投资单位实现的净损益和其他综合收益的份额，分别确认投 资收益和其他综合收益，同时调整长期股权投资的账面价值；本公司按照被投资单位宣告分派的</w:t>
      </w:r>
    </w:p>
    <w:p>
      <w:pPr>
        <w:spacing w:after="0" w:line="272" w:lineRule="exact"/>
        <w:jc w:val="left"/>
        <w:sectPr>
          <w:footerReference w:type="default" r:id="rId34"/>
          <w:pgSz w:w="11910" w:h="16840"/>
          <w:pgMar w:footer="1194" w:header="882" w:top="1120" w:bottom="1380" w:left="1660" w:right="960"/>
        </w:sectPr>
      </w:pPr>
    </w:p>
    <w:p>
      <w:pPr>
        <w:spacing w:line="240" w:lineRule="auto" w:before="3"/>
        <w:rPr>
          <w:rFonts w:ascii="宋体" w:hAnsi="宋体" w:cs="宋体" w:eastAsia="宋体" w:hint="default"/>
          <w:sz w:val="25"/>
          <w:szCs w:val="25"/>
        </w:rPr>
      </w:pPr>
    </w:p>
    <w:p>
      <w:pPr>
        <w:pStyle w:val="BodyText"/>
        <w:spacing w:line="237" w:lineRule="auto" w:before="37"/>
        <w:ind w:left="218" w:right="246"/>
        <w:jc w:val="both"/>
      </w:pPr>
      <w:r>
        <w:rPr/>
        <w:t>利润或现金股利计算应享有的部分，相应减少长期股权投资的账面价值；被投资单位除净损益、 其他综合收益和利润分配以外所有者权益的其他变动，调整长期股权投资的账面价值并计入所有 者权益。在确认应享有被投资单位净损益的份额时，以取得投资时被投资单位可辨认净资产的公 允价值为基础，对被投资单位的净利润进行调整后确认。被投资单位采用的会计政策及会计期间 与本公司不一致的，应按照本公司的会计政策及会计期间对被投资单位的财务报表进行调整，并 据以确认投资收益和其他综合收益等。本公司与联营企业及合营企业之间发生的未实现内部交易 损益按照享有的比例计算归属于本公司的部分予以抵销，在此基础上确认投资损益。本公司与被 投资单位发生的未实现内部交易损失属于资产减值损失的，应全额确认。</w:t>
      </w:r>
    </w:p>
    <w:p>
      <w:pPr>
        <w:pStyle w:val="BodyText"/>
        <w:spacing w:line="272" w:lineRule="exact" w:before="144"/>
        <w:ind w:left="218" w:right="246" w:firstLine="420"/>
        <w:jc w:val="both"/>
      </w:pPr>
      <w:r>
        <w:rPr/>
        <w:t>因追加投资等原因能够对被投资单位施加重大影响或实施共同控制但不构成控制的，按照原 持有的股权投资的公允价值加上新增投资成本之和，作为改按权益法核算的初始投资成本。原持 有的股权投资分类为可供出售金融资产的，其公允价值与账面价值之间的差额，以及原计入其他 综合收益的累计公允价值变动应当转入改按权益法核算的当期损益。</w:t>
      </w:r>
    </w:p>
    <w:p>
      <w:pPr>
        <w:pStyle w:val="BodyText"/>
        <w:spacing w:line="272" w:lineRule="exact" w:before="120"/>
        <w:ind w:left="218" w:right="246" w:firstLine="420"/>
        <w:jc w:val="both"/>
      </w:pPr>
      <w:r>
        <w:rPr/>
        <w:t>因处置部分股权投资等原因丧失了对被投资单位的共同控制或重大影响的，处置后的剩余股 权改按公允价值计量，其在丧失共同控制或重大影响之日的公允价值与账面价值之间的差额计入 当期损益。原股权投资因采用权益法核算而确认的其他综合收益，在终止采用权益法核算时采用 与被投资单位直接处置相关资产或负债相同的基础进行会计处理。</w:t>
      </w:r>
    </w:p>
    <w:p>
      <w:pPr>
        <w:spacing w:line="240" w:lineRule="auto" w:before="0"/>
        <w:rPr>
          <w:rFonts w:ascii="宋体" w:hAnsi="宋体" w:cs="宋体" w:eastAsia="宋体" w:hint="default"/>
          <w:sz w:val="20"/>
          <w:szCs w:val="20"/>
        </w:rPr>
      </w:pPr>
    </w:p>
    <w:p>
      <w:pPr>
        <w:pStyle w:val="Heading3"/>
        <w:spacing w:line="240" w:lineRule="auto" w:before="163"/>
        <w:ind w:right="0"/>
        <w:jc w:val="both"/>
        <w:rPr>
          <w:b w:val="0"/>
          <w:bCs w:val="0"/>
        </w:rPr>
      </w:pPr>
      <w:r>
        <w:rPr>
          <w:rFonts w:ascii="Calibri" w:hAnsi="Calibri" w:cs="Calibri" w:eastAsia="Calibri" w:hint="default"/>
        </w:rPr>
        <w:t>15.  </w:t>
      </w:r>
      <w:r>
        <w:rPr>
          <w:rFonts w:ascii="Calibri" w:hAnsi="Calibri" w:cs="Calibri" w:eastAsia="Calibri" w:hint="default"/>
          <w:spacing w:val="10"/>
        </w:rPr>
        <w:t> </w:t>
      </w:r>
      <w:r>
        <w:rPr/>
        <w:t>投资性房地产</w:t>
      </w:r>
      <w:r>
        <w:rPr>
          <w:b w:val="0"/>
          <w:bCs w:val="0"/>
        </w:rPr>
      </w:r>
    </w:p>
    <w:p>
      <w:pPr>
        <w:spacing w:line="290" w:lineRule="auto" w:before="30"/>
        <w:ind w:left="218" w:right="60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28" w:lineRule="exact"/>
        <w:ind w:left="218" w:right="0"/>
        <w:jc w:val="both"/>
      </w:pPr>
      <w:r>
        <w:rPr/>
        <w:t>直线法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64"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274" w:lineRule="exact" w:before="36"/>
        <w:ind w:left="638" w:right="230"/>
        <w:jc w:val="left"/>
      </w:pPr>
      <w:r>
        <w:rPr/>
        <w:t>固定资产在同时满足下列条件时，按取得时的实际成本予以确认：</w:t>
      </w:r>
    </w:p>
    <w:p>
      <w:pPr>
        <w:pStyle w:val="BodyText"/>
        <w:spacing w:line="272" w:lineRule="exact"/>
        <w:ind w:left="638" w:right="230"/>
        <w:jc w:val="left"/>
      </w:pPr>
      <w:r>
        <w:rPr/>
        <w:t>①与该固定资产有关的经济利益很可能流入企业。</w:t>
      </w:r>
    </w:p>
    <w:p>
      <w:pPr>
        <w:pStyle w:val="BodyText"/>
        <w:spacing w:line="272" w:lineRule="exact" w:before="26"/>
        <w:ind w:left="638" w:right="228"/>
        <w:jc w:val="left"/>
      </w:pPr>
      <w:r>
        <w:rPr/>
        <w:t>②该固定资产的成本能够可靠地计量。 固定资产发生的后续支出，符合固定资产确认条件的计入固定资产成本；不符合固定资产确</w:t>
      </w:r>
    </w:p>
    <w:p>
      <w:pPr>
        <w:pStyle w:val="BodyText"/>
        <w:spacing w:line="246" w:lineRule="exact"/>
        <w:ind w:left="218" w:right="0"/>
        <w:jc w:val="both"/>
      </w:pPr>
      <w:r>
        <w:rPr/>
        <w:t>认条件的在发生时计入当期损益。</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50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12.13</w:t>
            </w:r>
            <w:r>
              <w:rPr>
                <w:rFonts w:ascii="宋体" w:hAnsi="宋体" w:cs="宋体" w:eastAsia="宋体" w:hint="default"/>
                <w:sz w:val="21"/>
                <w:szCs w:val="21"/>
              </w:rPr>
              <w:t>－</w:t>
            </w:r>
            <w:r>
              <w:rPr>
                <w:rFonts w:ascii="宋体" w:hAnsi="宋体" w:cs="宋体" w:eastAsia="宋体" w:hint="default"/>
                <w:sz w:val="21"/>
                <w:szCs w:val="21"/>
              </w:rPr>
              <w:t>1.90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sz w:val="21"/>
                <w:szCs w:val="21"/>
              </w:rPr>
              <w:t>18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6.93</w:t>
            </w:r>
            <w:r>
              <w:rPr>
                <w:rFonts w:ascii="宋体" w:hAnsi="宋体" w:cs="宋体" w:eastAsia="宋体" w:hint="default"/>
                <w:sz w:val="21"/>
                <w:szCs w:val="21"/>
              </w:rPr>
              <w:t>－</w:t>
            </w:r>
            <w:r>
              <w:rPr>
                <w:rFonts w:ascii="宋体" w:hAnsi="宋体" w:cs="宋体" w:eastAsia="宋体" w:hint="default"/>
                <w:sz w:val="21"/>
                <w:szCs w:val="21"/>
              </w:rPr>
              <w:t>5.28</w:t>
            </w:r>
          </w:p>
        </w:tc>
      </w:tr>
      <w:tr>
        <w:trPr>
          <w:trHeight w:val="55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房屋建筑物及仓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库堆场</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40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9.70</w:t>
            </w:r>
            <w:r>
              <w:rPr>
                <w:rFonts w:ascii="宋体" w:hAnsi="宋体" w:cs="宋体" w:eastAsia="宋体" w:hint="default"/>
                <w:sz w:val="21"/>
                <w:szCs w:val="21"/>
              </w:rPr>
              <w:t>－</w:t>
            </w:r>
            <w:r>
              <w:rPr>
                <w:rFonts w:ascii="宋体" w:hAnsi="宋体" w:cs="宋体" w:eastAsia="宋体" w:hint="default"/>
                <w:sz w:val="21"/>
                <w:szCs w:val="21"/>
              </w:rPr>
              <w:t>2.38</w:t>
            </w:r>
          </w:p>
        </w:tc>
      </w:tr>
      <w:tr>
        <w:trPr>
          <w:trHeight w:val="55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19.40</w:t>
            </w:r>
            <w:r>
              <w:rPr>
                <w:rFonts w:ascii="宋体" w:hAnsi="宋体" w:cs="宋体" w:eastAsia="宋体" w:hint="default"/>
                <w:sz w:val="21"/>
                <w:szCs w:val="21"/>
              </w:rPr>
              <w:t>－</w:t>
            </w:r>
            <w:r>
              <w:rPr>
                <w:rFonts w:ascii="宋体" w:hAnsi="宋体" w:cs="宋体" w:eastAsia="宋体" w:hint="default"/>
                <w:sz w:val="21"/>
                <w:szCs w:val="21"/>
              </w:rPr>
              <w:t>4.32</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18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13.86</w:t>
            </w:r>
            <w:r>
              <w:rPr>
                <w:rFonts w:ascii="宋体" w:hAnsi="宋体" w:cs="宋体" w:eastAsia="宋体" w:hint="default"/>
                <w:sz w:val="21"/>
                <w:szCs w:val="21"/>
              </w:rPr>
              <w:t>－</w:t>
            </w:r>
            <w:r>
              <w:rPr>
                <w:rFonts w:ascii="宋体" w:hAnsi="宋体" w:cs="宋体" w:eastAsia="宋体" w:hint="default"/>
                <w:sz w:val="21"/>
                <w:szCs w:val="21"/>
              </w:rPr>
              <w:t>5.28</w:t>
            </w:r>
          </w:p>
        </w:tc>
      </w:tr>
    </w:tbl>
    <w:p>
      <w:pPr>
        <w:pStyle w:val="BodyText"/>
        <w:spacing w:line="238" w:lineRule="exact"/>
        <w:ind w:left="638" w:right="230"/>
        <w:jc w:val="left"/>
      </w:pPr>
      <w:r>
        <w:rPr/>
        <w:t>对于已经计提减值准备的固定资产，在计提折旧时扣除已计提的固定资产减值准备。</w:t>
      </w:r>
    </w:p>
    <w:p>
      <w:pPr>
        <w:pStyle w:val="BodyText"/>
        <w:spacing w:line="272" w:lineRule="exact" w:before="26"/>
        <w:ind w:left="218" w:right="228" w:firstLine="420"/>
        <w:jc w:val="left"/>
      </w:pPr>
      <w:r>
        <w:rPr/>
        <w:t>每年年度终了，公司对固定资产的使用寿命、预计净残值和折旧方法进行复核。使用寿命预 计数与原先估计数有差异的，调整固定资产使用寿命。</w:t>
      </w:r>
    </w:p>
    <w:p>
      <w:pPr>
        <w:spacing w:line="240" w:lineRule="auto" w:before="4"/>
        <w:rPr>
          <w:rFonts w:ascii="宋体" w:hAnsi="宋体" w:cs="宋体" w:eastAsia="宋体" w:hint="default"/>
          <w:sz w:val="23"/>
          <w:szCs w:val="23"/>
        </w:rPr>
      </w:pPr>
    </w:p>
    <w:p>
      <w:pPr>
        <w:spacing w:line="290" w:lineRule="auto" w:before="0"/>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本公司在租入的固定资产实质上转移了与资产有关的全部风险和报酬时确认该项固定资产的</w:t>
      </w:r>
    </w:p>
    <w:p>
      <w:pPr>
        <w:pStyle w:val="BodyText"/>
        <w:spacing w:line="228" w:lineRule="exact"/>
        <w:ind w:left="218" w:right="0"/>
        <w:jc w:val="left"/>
      </w:pPr>
      <w:r>
        <w:rPr/>
        <w:t>租赁为融资租赁。融资租赁取得的固定资产的成本，按租赁开始日租赁资产公允价值与最低租赁</w:t>
      </w:r>
    </w:p>
    <w:p>
      <w:pPr>
        <w:spacing w:after="0" w:line="228" w:lineRule="exact"/>
        <w:jc w:val="left"/>
        <w:sectPr>
          <w:footerReference w:type="default" r:id="rId35"/>
          <w:pgSz w:w="11910" w:h="16840"/>
          <w:pgMar w:footer="1194" w:header="882" w:top="1120" w:bottom="1380" w:left="1580" w:right="1040"/>
          <w:pgNumType w:start="71"/>
        </w:sectPr>
      </w:pPr>
    </w:p>
    <w:p>
      <w:pPr>
        <w:spacing w:line="240" w:lineRule="auto" w:before="3"/>
        <w:rPr>
          <w:rFonts w:ascii="宋体" w:hAnsi="宋体" w:cs="宋体" w:eastAsia="宋体" w:hint="default"/>
          <w:sz w:val="25"/>
          <w:szCs w:val="25"/>
        </w:rPr>
      </w:pPr>
    </w:p>
    <w:p>
      <w:pPr>
        <w:pStyle w:val="BodyText"/>
        <w:spacing w:line="272" w:lineRule="exact" w:before="63"/>
        <w:ind w:left="218" w:right="226"/>
        <w:jc w:val="both"/>
      </w:pPr>
      <w:r>
        <w:rPr/>
        <w:t>付款额现值两者中较低者确定。融资租入的固定资产采用与自有固定资产相一致的折旧政策计提 租赁资产折旧。能够合理确定租赁期届满时将会取得租赁资产所有权的，在租赁资产使用年限内 计提折旧；无法合理确定租赁期届满时能够取得租赁资产所有权的，在租赁期与租赁资产使用寿 命两者中较短的期间内计提折旧。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right="0"/>
        <w:jc w:val="both"/>
        <w:rPr>
          <w:b w:val="0"/>
          <w:bCs w:val="0"/>
        </w:rPr>
      </w:pPr>
      <w:r>
        <w:rPr>
          <w:rFonts w:ascii="Calibri" w:hAnsi="Calibri" w:cs="Calibri" w:eastAsia="Calibri" w:hint="default"/>
        </w:rPr>
        <w:t>17.  </w:t>
      </w:r>
      <w:r>
        <w:rPr>
          <w:rFonts w:ascii="Calibri" w:hAnsi="Calibri" w:cs="Calibri" w:eastAsia="Calibri" w:hint="default"/>
          <w:spacing w:val="12"/>
        </w:rPr>
        <w:t> </w:t>
      </w:r>
      <w:r>
        <w:rPr/>
        <w:t>在建工程</w:t>
      </w:r>
      <w:r>
        <w:rPr>
          <w:b w:val="0"/>
          <w:bCs w:val="0"/>
        </w:rPr>
      </w:r>
    </w:p>
    <w:p>
      <w:pPr>
        <w:pStyle w:val="BodyText"/>
        <w:spacing w:line="273" w:lineRule="exact" w:before="30"/>
        <w:ind w:left="638" w:right="208"/>
        <w:jc w:val="left"/>
      </w:pPr>
      <w:r>
        <w:rPr/>
        <w:t>（</w:t>
      </w:r>
      <w:r>
        <w:rPr>
          <w:rFonts w:ascii="宋体" w:hAnsi="宋体" w:cs="宋体" w:eastAsia="宋体" w:hint="default"/>
        </w:rPr>
        <w:t>1</w:t>
      </w:r>
      <w:r>
        <w:rPr/>
        <w:t>）在建工程以立项项目分类核算。</w:t>
      </w:r>
    </w:p>
    <w:p>
      <w:pPr>
        <w:pStyle w:val="BodyText"/>
        <w:spacing w:line="272" w:lineRule="exact" w:before="26"/>
        <w:ind w:left="638" w:right="208"/>
        <w:jc w:val="left"/>
      </w:pPr>
      <w:r>
        <w:rPr/>
        <w:t>（</w:t>
      </w:r>
      <w:r>
        <w:rPr>
          <w:rFonts w:ascii="宋体" w:hAnsi="宋体" w:cs="宋体" w:eastAsia="宋体" w:hint="default"/>
        </w:rPr>
        <w:t>2</w:t>
      </w:r>
      <w:r>
        <w:rPr/>
        <w:t>）在建工程结转为固定资产的标准和时点 在建工程项目按建造该项资产达到预定可使用状态前所发生的全部支出，作为固定资产的入</w:t>
      </w:r>
    </w:p>
    <w:p>
      <w:pPr>
        <w:pStyle w:val="BodyText"/>
        <w:spacing w:line="272" w:lineRule="exact"/>
        <w:ind w:left="218" w:right="227"/>
        <w:jc w:val="both"/>
      </w:pPr>
      <w:r>
        <w:rPr/>
        <w:t>账价值。包括建筑费用、机器设备原价、其他为使在建工程达到预定可使用状态所发生的必要支 出以及在资产达到预定可使用状态之前为该项目专门借款所发生的借款费用及占用的一般借款发 生的借款费用。本公司在工程安装或建设完成达到预定可使用状态时将在建工程转入固定资产。 所建造的已达到预定可使用状态、但尚未办理竣工决算的固定资产，自达到预定可使用状态之日 起，根据工程预算、造价或者工程实际成本等，按估计的价值转入固定资产，并按本公司固定资 产折旧政策计提固定资产的折旧，待办理竣工决算后，再按实际成本调整原来的暂估价值，但不 调整原已计提的折旧额。</w:t>
      </w:r>
    </w:p>
    <w:p>
      <w:pPr>
        <w:spacing w:line="240" w:lineRule="auto" w:before="4"/>
        <w:rPr>
          <w:rFonts w:ascii="宋体" w:hAnsi="宋体" w:cs="宋体" w:eastAsia="宋体" w:hint="default"/>
          <w:sz w:val="23"/>
          <w:szCs w:val="23"/>
        </w:rPr>
      </w:pPr>
    </w:p>
    <w:p>
      <w:pPr>
        <w:pStyle w:val="Heading3"/>
        <w:spacing w:line="240" w:lineRule="auto" w:before="0"/>
        <w:ind w:right="0"/>
        <w:jc w:val="both"/>
        <w:rPr>
          <w:b w:val="0"/>
          <w:bCs w:val="0"/>
        </w:rPr>
      </w:pPr>
      <w:r>
        <w:rPr>
          <w:rFonts w:ascii="Calibri" w:hAnsi="Calibri" w:cs="Calibri" w:eastAsia="Calibri" w:hint="default"/>
        </w:rPr>
        <w:t>18.  </w:t>
      </w:r>
      <w:r>
        <w:rPr>
          <w:rFonts w:ascii="Calibri" w:hAnsi="Calibri" w:cs="Calibri" w:eastAsia="Calibri" w:hint="default"/>
          <w:spacing w:val="12"/>
        </w:rPr>
        <w:t> </w:t>
      </w:r>
      <w:r>
        <w:rPr/>
        <w:t>借款费用</w:t>
      </w:r>
      <w:r>
        <w:rPr>
          <w:b w:val="0"/>
          <w:bCs w:val="0"/>
        </w:rPr>
      </w:r>
    </w:p>
    <w:p>
      <w:pPr>
        <w:spacing w:line="272" w:lineRule="exact" w:before="58"/>
        <w:ind w:left="638" w:right="2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）借款费用资本化的确认原则和资本化期间</w:t>
      </w:r>
      <w:r>
        <w:rPr>
          <w:rFonts w:ascii="宋体" w:hAnsi="宋体" w:cs="宋体" w:eastAsia="宋体" w:hint="default"/>
          <w:b/>
          <w:bCs/>
          <w:w w:val="99"/>
          <w:sz w:val="21"/>
          <w:szCs w:val="21"/>
        </w:rPr>
        <w:t> </w:t>
      </w:r>
      <w:r>
        <w:rPr>
          <w:rFonts w:ascii="宋体" w:hAnsi="宋体" w:cs="宋体" w:eastAsia="宋体" w:hint="default"/>
          <w:sz w:val="21"/>
          <w:szCs w:val="21"/>
        </w:rPr>
        <w:t>本公司发生的可直接归属于符合资本化条件的资产的购建或生产的借款费用在同时满足下列</w:t>
      </w:r>
    </w:p>
    <w:p>
      <w:pPr>
        <w:pStyle w:val="BodyText"/>
        <w:spacing w:line="246" w:lineRule="exact"/>
        <w:ind w:left="218" w:right="0"/>
        <w:jc w:val="both"/>
      </w:pPr>
      <w:r>
        <w:rPr/>
        <w:t>条件时予以资本化计入相关资产成本：</w:t>
      </w:r>
    </w:p>
    <w:p>
      <w:pPr>
        <w:pStyle w:val="BodyText"/>
        <w:spacing w:line="272" w:lineRule="exact"/>
        <w:ind w:left="638" w:right="208"/>
        <w:jc w:val="left"/>
      </w:pPr>
      <w:r>
        <w:rPr/>
        <w:t>①资产支出已经发生；</w:t>
      </w:r>
    </w:p>
    <w:p>
      <w:pPr>
        <w:pStyle w:val="BodyText"/>
        <w:spacing w:line="273" w:lineRule="exact"/>
        <w:ind w:left="638" w:right="208"/>
        <w:jc w:val="left"/>
      </w:pPr>
      <w:r>
        <w:rPr/>
        <w:t>②借款费用已经发生；</w:t>
      </w:r>
    </w:p>
    <w:p>
      <w:pPr>
        <w:pStyle w:val="BodyText"/>
        <w:spacing w:line="272" w:lineRule="exact" w:before="26"/>
        <w:ind w:left="638" w:right="207"/>
        <w:jc w:val="left"/>
      </w:pPr>
      <w:r>
        <w:rPr/>
        <w:t>③为使资产达到预定可使用状态所必要的购建或者生产活动已经开始。 其他的借款利息、折价或溢价和汇兑差额，计入发生当期的损益。 符合资本化条件的资产在购建或者生产过程中发生非正常中断，且中断时间连续超过</w:t>
      </w:r>
      <w:r>
        <w:rPr>
          <w:spacing w:val="-52"/>
        </w:rPr>
        <w:t> </w:t>
      </w:r>
      <w:r>
        <w:rPr>
          <w:rFonts w:ascii="宋体" w:hAnsi="宋体" w:cs="宋体" w:eastAsia="宋体" w:hint="default"/>
        </w:rPr>
        <w:t>3</w:t>
      </w:r>
      <w:r>
        <w:rPr>
          <w:rFonts w:ascii="宋体" w:hAnsi="宋体" w:cs="宋体" w:eastAsia="宋体" w:hint="default"/>
          <w:spacing w:val="-52"/>
        </w:rPr>
        <w:t> </w:t>
      </w:r>
      <w:r>
        <w:rPr/>
        <w:t>个月</w:t>
      </w:r>
    </w:p>
    <w:p>
      <w:pPr>
        <w:pStyle w:val="BodyText"/>
        <w:spacing w:line="272" w:lineRule="exact"/>
        <w:ind w:left="638" w:right="208" w:hanging="420"/>
        <w:jc w:val="left"/>
      </w:pPr>
      <w:r>
        <w:rPr/>
        <w:t>的，暂停借款费用的资本化。 当购建或者生产符合资本化条件的资产达到预定可使用或者可销售状态时，停止其借款费用</w:t>
      </w:r>
    </w:p>
    <w:p>
      <w:pPr>
        <w:pStyle w:val="BodyText"/>
        <w:spacing w:line="245" w:lineRule="exact"/>
        <w:ind w:left="218" w:right="0"/>
        <w:jc w:val="both"/>
      </w:pPr>
      <w:r>
        <w:rPr/>
        <w:t>的资本化；以后发生的借款费用于发生当期确认为费用。</w:t>
      </w:r>
    </w:p>
    <w:p>
      <w:pPr>
        <w:spacing w:line="272" w:lineRule="exact" w:before="26"/>
        <w:ind w:left="63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99"/>
          <w:sz w:val="21"/>
          <w:szCs w:val="21"/>
        </w:rPr>
        <w:t> </w:t>
      </w:r>
      <w:r>
        <w:rPr>
          <w:rFonts w:ascii="宋体" w:hAnsi="宋体" w:cs="宋体" w:eastAsia="宋体" w:hint="default"/>
          <w:sz w:val="21"/>
          <w:szCs w:val="21"/>
        </w:rPr>
        <w:t>为购建或者生产符合资本化条件的资产而借入专门借款的，以专门借款当期实际发生的利息</w:t>
      </w:r>
    </w:p>
    <w:p>
      <w:pPr>
        <w:pStyle w:val="BodyText"/>
        <w:spacing w:line="272" w:lineRule="exact"/>
        <w:ind w:left="218" w:right="226"/>
        <w:jc w:val="both"/>
      </w:pPr>
      <w:r>
        <w:rPr/>
        <w:t>费用，减去将尚未动用的借款资金存入银行取得的利息收入或者进行暂时性投资取得的投资收益 后的金额，确定为专门借款利息费用的资本化金额。</w:t>
      </w:r>
    </w:p>
    <w:p>
      <w:pPr>
        <w:pStyle w:val="BodyText"/>
        <w:spacing w:line="272" w:lineRule="exact"/>
        <w:ind w:left="218" w:right="227" w:firstLine="420"/>
        <w:jc w:val="both"/>
      </w:pPr>
      <w:r>
        <w:rPr/>
        <w:t>购建或者生产符合资本化条件的资产占用了一般借款的，一般借款应予资本化的利息金额按 累计资产支出超过专门借款部分的资产支出加权平均数乘以所占用一般借款的资本化率，计算确 定一般借款应予资本化的利息金额。资本化率根据一般借款加权平均利率计算确定。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right="0"/>
        <w:jc w:val="both"/>
        <w:rPr>
          <w:b w:val="0"/>
          <w:bCs w:val="0"/>
        </w:rPr>
      </w:pPr>
      <w:r>
        <w:rPr>
          <w:rFonts w:ascii="Calibri" w:hAnsi="Calibri" w:cs="Calibri" w:eastAsia="Calibri" w:hint="default"/>
        </w:rPr>
        <w:t>19.  </w:t>
      </w:r>
      <w:r>
        <w:rPr>
          <w:rFonts w:ascii="Calibri" w:hAnsi="Calibri" w:cs="Calibri" w:eastAsia="Calibri" w:hint="default"/>
          <w:spacing w:val="12"/>
        </w:rPr>
        <w:t> </w:t>
      </w:r>
      <w:r>
        <w:rPr/>
        <w:t>无形资产</w:t>
      </w:r>
      <w:r>
        <w:rPr>
          <w:b w:val="0"/>
          <w:bCs w:val="0"/>
        </w:rPr>
      </w:r>
    </w:p>
    <w:p>
      <w:pPr>
        <w:spacing w:line="290" w:lineRule="auto" w:before="30"/>
        <w:ind w:left="638" w:right="5631"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4"/>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按取得时的实际成本入账。</w:t>
      </w:r>
    </w:p>
    <w:p>
      <w:pPr>
        <w:pStyle w:val="BodyText"/>
        <w:spacing w:line="228" w:lineRule="exact"/>
        <w:ind w:left="638" w:right="208"/>
        <w:jc w:val="left"/>
      </w:pPr>
      <w:r>
        <w:rPr/>
        <w:t>①使用寿命有限的无形资产的使用寿命估计情况：</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28"/>
        <w:gridCol w:w="1884"/>
        <w:gridCol w:w="4738"/>
      </w:tblGrid>
      <w:tr>
        <w:trPr>
          <w:trHeight w:val="510" w:hRule="exact"/>
        </w:trPr>
        <w:tc>
          <w:tcPr>
            <w:tcW w:w="2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4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21" w:hRule="exact"/>
        </w:trPr>
        <w:tc>
          <w:tcPr>
            <w:tcW w:w="242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8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z w:val="21"/>
                <w:szCs w:val="21"/>
              </w:rPr>
              <w:t>－</w:t>
            </w:r>
            <w:r>
              <w:rPr>
                <w:rFonts w:ascii="宋体" w:hAnsi="宋体" w:cs="宋体" w:eastAsia="宋体" w:hint="default"/>
                <w:sz w:val="21"/>
                <w:szCs w:val="21"/>
              </w:rPr>
              <w:t>70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73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4" w:right="0"/>
              <w:jc w:val="left"/>
              <w:rPr>
                <w:rFonts w:ascii="宋体" w:hAnsi="宋体" w:cs="宋体" w:eastAsia="宋体" w:hint="default"/>
                <w:sz w:val="21"/>
                <w:szCs w:val="21"/>
              </w:rPr>
            </w:pPr>
            <w:r>
              <w:rPr>
                <w:rFonts w:ascii="宋体" w:hAnsi="宋体" w:cs="宋体" w:eastAsia="宋体" w:hint="default"/>
                <w:sz w:val="21"/>
                <w:szCs w:val="21"/>
              </w:rPr>
              <w:t>法定使用权</w:t>
            </w:r>
          </w:p>
        </w:tc>
      </w:tr>
      <w:tr>
        <w:trPr>
          <w:trHeight w:val="397" w:hRule="exact"/>
        </w:trPr>
        <w:tc>
          <w:tcPr>
            <w:tcW w:w="242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188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z w:val="21"/>
                <w:szCs w:val="21"/>
              </w:rPr>
              <w:t>－</w:t>
            </w:r>
            <w:r>
              <w:rPr>
                <w:rFonts w:ascii="宋体" w:hAnsi="宋体" w:cs="宋体" w:eastAsia="宋体" w:hint="default"/>
                <w:sz w:val="21"/>
                <w:szCs w:val="21"/>
              </w:rPr>
              <w:t>48.75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73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法定使用权</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428"/>
        <w:gridCol w:w="1884"/>
        <w:gridCol w:w="4738"/>
      </w:tblGrid>
      <w:tr>
        <w:trPr>
          <w:trHeight w:val="518" w:hRule="exact"/>
        </w:trPr>
        <w:tc>
          <w:tcPr>
            <w:tcW w:w="2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05"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1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59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04" w:right="0"/>
              <w:jc w:val="left"/>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pStyle w:val="BodyText"/>
        <w:spacing w:line="238" w:lineRule="exact"/>
        <w:ind w:left="638" w:right="0"/>
        <w:jc w:val="left"/>
      </w:pPr>
      <w:r>
        <w:rPr/>
        <w:t>每年年度终了，公司对使用寿命有限的无形资产的使用寿命及摊销方法进行复核。经复核，</w:t>
      </w:r>
    </w:p>
    <w:p>
      <w:pPr>
        <w:pStyle w:val="BodyText"/>
        <w:spacing w:line="272" w:lineRule="exact"/>
        <w:ind w:left="218" w:right="0"/>
        <w:jc w:val="both"/>
      </w:pPr>
      <w:r>
        <w:rPr/>
        <w:t>本期末无形资产的使用寿命及摊销方法与以前估计未有不同。</w:t>
      </w:r>
    </w:p>
    <w:p>
      <w:pPr>
        <w:pStyle w:val="BodyText"/>
        <w:spacing w:line="237" w:lineRule="auto" w:before="1"/>
        <w:ind w:left="218" w:right="226" w:firstLine="420"/>
        <w:jc w:val="both"/>
      </w:pPr>
      <w:r>
        <w:rPr/>
        <w:t>②无法预见无形资产为企业带来经济利益期限的，视为使用寿命不确定的无形资产。对于使 用寿命不确定的无形资产，公司在每年年度终了对使用寿命不确定的无形资产的使用寿命进行复 核，如果重新复核后仍为不确定的，于在资产负债表日进行减值测试。</w:t>
      </w:r>
    </w:p>
    <w:p>
      <w:pPr>
        <w:pStyle w:val="BodyText"/>
        <w:spacing w:line="272" w:lineRule="exact" w:before="145"/>
        <w:ind w:left="638" w:right="208" w:firstLine="57"/>
        <w:jc w:val="left"/>
      </w:pPr>
      <w:r>
        <w:rPr/>
        <w:t>③无形资产的摊销 对于使用寿命有限的无形资产，本公司在取得时判定其使用寿命，在使用寿命内采用直线法</w:t>
      </w:r>
    </w:p>
    <w:p>
      <w:pPr>
        <w:pStyle w:val="BodyText"/>
        <w:spacing w:line="272" w:lineRule="exact"/>
        <w:ind w:left="218" w:right="227"/>
        <w:jc w:val="both"/>
      </w:pPr>
      <w:r>
        <w:rPr/>
        <w:t>系统合理摊销，摊销金额按受益项目计入当期损益。具体应摊销金额为其成本扣除预计残值后的 金额。已计提减值准备的无形资产，还应扣除已计提的无形资产减值准备累计金额，残值为零。 但下列情况除外：有第三方承诺在无形资产使用寿命结束时购买该无形资产或可以根据活跃市场 得到预计残值信息，并且该市场在无形资产使用寿命结束时很可能存在。</w:t>
      </w:r>
    </w:p>
    <w:p>
      <w:pPr>
        <w:pStyle w:val="BodyText"/>
        <w:spacing w:line="272" w:lineRule="exact"/>
        <w:ind w:left="218" w:right="226" w:firstLine="420"/>
        <w:jc w:val="both"/>
      </w:pPr>
      <w:r>
        <w:rPr/>
        <w:t>对使用寿命不确定的无形资产，不予摊销。每年年度终了对使用寿命不确定的无形资产的使 用寿命进行复核，如果有证据表明无形资产的使用寿命是有限的，估计其使用寿命并在预计使用 年限内系统合理摊销。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90" w:lineRule="auto" w:before="0"/>
        <w:ind w:left="638" w:right="3548" w:hanging="420"/>
        <w:jc w:val="left"/>
        <w:rPr>
          <w:b w:val="0"/>
          <w:bCs w:val="0"/>
        </w:rPr>
      </w:pPr>
      <w:r>
        <w:rPr>
          <w:rFonts w:ascii="宋体" w:hAnsi="宋体" w:cs="宋体" w:eastAsia="宋体" w:hint="default"/>
        </w:rPr>
        <w:t>(2).</w:t>
      </w:r>
      <w:r>
        <w:rPr>
          <w:rFonts w:ascii="宋体" w:hAnsi="宋体" w:cs="宋体" w:eastAsia="宋体" w:hint="default"/>
          <w:spacing w:val="-82"/>
        </w:rPr>
        <w:t> </w:t>
      </w:r>
      <w:r>
        <w:rPr/>
        <w:t>内部研究开发支出会计政策</w:t>
      </w:r>
      <w:r>
        <w:rPr>
          <w:w w:val="99"/>
        </w:rPr>
        <w:t> </w:t>
      </w:r>
      <w:r>
        <w:rPr/>
        <w:t>划分内部研究开发项目的研究阶段和开发阶段具体标准</w:t>
      </w:r>
      <w:r>
        <w:rPr>
          <w:b w:val="0"/>
          <w:bCs w:val="0"/>
        </w:rPr>
      </w:r>
    </w:p>
    <w:p>
      <w:pPr>
        <w:pStyle w:val="BodyText"/>
        <w:spacing w:line="227" w:lineRule="exact"/>
        <w:ind w:left="638" w:right="0"/>
        <w:jc w:val="left"/>
      </w:pPr>
      <w:r>
        <w:rPr/>
        <w:t>①本公司将为进一步开发活动进行的资料及相关方面的准备活动作为研究阶段，无形资产研</w:t>
      </w:r>
    </w:p>
    <w:p>
      <w:pPr>
        <w:pStyle w:val="BodyText"/>
        <w:spacing w:line="272" w:lineRule="exact"/>
        <w:ind w:left="218" w:right="0"/>
        <w:jc w:val="both"/>
      </w:pPr>
      <w:r>
        <w:rPr/>
        <w:t>究阶段的支出在发生时计入当期损益。</w:t>
      </w:r>
    </w:p>
    <w:p>
      <w:pPr>
        <w:spacing w:line="272" w:lineRule="exact" w:before="26"/>
        <w:ind w:left="638" w:right="2098" w:firstLine="0"/>
        <w:jc w:val="left"/>
        <w:rPr>
          <w:rFonts w:ascii="宋体" w:hAnsi="宋体" w:cs="宋体" w:eastAsia="宋体" w:hint="default"/>
          <w:sz w:val="21"/>
          <w:szCs w:val="21"/>
        </w:rPr>
      </w:pPr>
      <w:r>
        <w:rPr>
          <w:rFonts w:ascii="宋体" w:hAnsi="宋体" w:cs="宋体" w:eastAsia="宋体" w:hint="default"/>
          <w:sz w:val="21"/>
          <w:szCs w:val="21"/>
        </w:rPr>
        <w:t>②在本公司已完成研究阶段的工作后再进行的开发活动作为开发阶段。 </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开发阶段的支出同时满足下列条件时，才能确认为无形资产：</w:t>
      </w:r>
    </w:p>
    <w:p>
      <w:pPr>
        <w:pStyle w:val="BodyText"/>
        <w:spacing w:line="246" w:lineRule="exact"/>
        <w:ind w:left="638" w:right="208"/>
        <w:jc w:val="left"/>
      </w:pPr>
      <w:r>
        <w:rPr/>
        <w:t>①完成该无形资产以使其能够使用或出售在技术上具有可行性；</w:t>
      </w:r>
    </w:p>
    <w:p>
      <w:pPr>
        <w:pStyle w:val="BodyText"/>
        <w:spacing w:line="272" w:lineRule="exact"/>
        <w:ind w:left="638" w:right="208"/>
        <w:jc w:val="left"/>
      </w:pPr>
      <w:r>
        <w:rPr/>
        <w:t>②具有完成该无形资产并使用或出售的意图；</w:t>
      </w:r>
    </w:p>
    <w:p>
      <w:pPr>
        <w:pStyle w:val="BodyText"/>
        <w:spacing w:line="272" w:lineRule="exact" w:before="26"/>
        <w:ind w:left="218" w:right="208" w:firstLine="420"/>
        <w:jc w:val="left"/>
      </w:pPr>
      <w:r>
        <w:rPr/>
        <w:t>③无形资产产生经济利益的方式，包括能够证明运用该无形资产生产的产品存在市场或无形 资产自身存在市场，无形资产将在内部使用的，能够证明其有用性；</w:t>
      </w:r>
    </w:p>
    <w:p>
      <w:pPr>
        <w:pStyle w:val="BodyText"/>
        <w:spacing w:line="272" w:lineRule="exact"/>
        <w:ind w:left="218" w:right="208" w:firstLine="420"/>
        <w:jc w:val="left"/>
      </w:pPr>
      <w:r>
        <w:rPr/>
        <w:t>④有足够的技术、财务资源和其他资源支持，以完成该无形资产的开发，并有能力使用或出 售该无形资产；</w:t>
      </w:r>
    </w:p>
    <w:p>
      <w:pPr>
        <w:pStyle w:val="BodyText"/>
        <w:spacing w:line="248" w:lineRule="exact"/>
        <w:ind w:left="638" w:right="208"/>
        <w:jc w:val="left"/>
      </w:pPr>
      <w:r>
        <w:rPr/>
        <w:t>⑤归属于该无形资产开发阶段的支出能够可靠地计量。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0"/>
        <w:ind w:right="0"/>
        <w:jc w:val="both"/>
        <w:rPr>
          <w:b w:val="0"/>
          <w:bCs w:val="0"/>
        </w:rPr>
      </w:pPr>
      <w:r>
        <w:rPr>
          <w:rFonts w:ascii="Calibri" w:hAnsi="Calibri" w:cs="Calibri" w:eastAsia="Calibri" w:hint="default"/>
        </w:rPr>
        <w:t>20.  </w:t>
      </w:r>
      <w:r>
        <w:rPr>
          <w:rFonts w:ascii="Calibri" w:hAnsi="Calibri" w:cs="Calibri" w:eastAsia="Calibri" w:hint="default"/>
          <w:spacing w:val="10"/>
        </w:rPr>
        <w:t> </w:t>
      </w:r>
      <w:r>
        <w:rPr/>
        <w:t>长期资产减值</w:t>
      </w:r>
      <w:r>
        <w:rPr>
          <w:b w:val="0"/>
          <w:bCs w:val="0"/>
        </w:rPr>
      </w:r>
    </w:p>
    <w:p>
      <w:pPr>
        <w:spacing w:line="272" w:lineRule="exact" w:before="58"/>
        <w:ind w:left="638" w:right="203" w:firstLine="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）长期股权投资减值测试方法及会计处理方法</w:t>
      </w:r>
      <w:r>
        <w:rPr>
          <w:rFonts w:ascii="宋体" w:hAnsi="宋体" w:cs="宋体" w:eastAsia="宋体" w:hint="default"/>
          <w:b/>
          <w:bCs/>
          <w:w w:val="99"/>
          <w:sz w:val="21"/>
          <w:szCs w:val="21"/>
        </w:rPr>
        <w:t> </w:t>
      </w:r>
      <w:r>
        <w:rPr>
          <w:rFonts w:ascii="宋体" w:hAnsi="宋体" w:cs="宋体" w:eastAsia="宋体" w:hint="default"/>
          <w:spacing w:val="-5"/>
          <w:sz w:val="21"/>
          <w:szCs w:val="21"/>
        </w:rPr>
        <w:t>本公司在资产负债表日对长期股权投资进行逐项检查，根据被投资单位经营政策、法律环境、</w:t>
      </w:r>
    </w:p>
    <w:p>
      <w:pPr>
        <w:pStyle w:val="BodyText"/>
        <w:spacing w:line="272" w:lineRule="exact"/>
        <w:ind w:left="218" w:right="226"/>
        <w:jc w:val="both"/>
      </w:pPr>
      <w:r>
        <w:rPr/>
        <w:t>市场需求、行业及盈利能力等的各种变化判断长期股权投资是否存在减值迹象。当长期股权投资 可收回金额低于账面价值时，将可收回金额低于长期股权投资账面价值的差额作为长期股权投资 减值准备予以计提。资产减值损失一经确认，在以后会计期间不再转回。</w:t>
      </w:r>
    </w:p>
    <w:p>
      <w:pPr>
        <w:spacing w:line="272" w:lineRule="exact" w:before="0"/>
        <w:ind w:left="533" w:right="208" w:firstLine="10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）投资性房地产减值测试方法及会计处理方法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资产负债表日按投资性房产的成本与可收回金额孰低计价，可收回金额低于成本的，按两者的</w:t>
      </w:r>
    </w:p>
    <w:p>
      <w:pPr>
        <w:pStyle w:val="BodyText"/>
        <w:spacing w:line="272" w:lineRule="exact"/>
        <w:ind w:left="218" w:right="225"/>
        <w:jc w:val="both"/>
      </w:pPr>
      <w:r>
        <w:rPr/>
        <w:t>差额计提减值准备。如果已经计提减值准备的投资性房地产的价值又得以恢复，前期已计提的减 值准备不得转回。</w:t>
      </w:r>
    </w:p>
    <w:p>
      <w:pPr>
        <w:spacing w:line="272" w:lineRule="exact" w:before="0"/>
        <w:ind w:left="63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）固定资产的减值测试方法及会计处理方法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本公司在资产负债表日对各项固定资产进行判断，当存在减值迹象，估计可收回金额低于其</w:t>
      </w:r>
    </w:p>
    <w:p>
      <w:pPr>
        <w:pStyle w:val="BodyText"/>
        <w:spacing w:line="272" w:lineRule="exact"/>
        <w:ind w:left="218" w:right="226"/>
        <w:jc w:val="both"/>
      </w:pPr>
      <w:r>
        <w:rPr/>
        <w:t>账面价值时，账面价值减记至可收回金额，减记的金额确认为资产减值损失，计入当期损益，同 时计提相应的资产减值准备。资产减值损失一经确认，在以后会计期间不再转回。当存在下列迹 象的，按固定资产单项项目全额计提减值准备：</w:t>
      </w:r>
    </w:p>
    <w:p>
      <w:pPr>
        <w:spacing w:after="0" w:line="272" w:lineRule="exact"/>
        <w:jc w:val="both"/>
        <w:sectPr>
          <w:pgSz w:w="11910" w:h="16840"/>
          <w:pgMar w:header="882" w:footer="1194" w:top="1120" w:bottom="1380" w:left="1580" w:right="1060"/>
        </w:sectPr>
      </w:pPr>
    </w:p>
    <w:p>
      <w:pPr>
        <w:spacing w:line="240" w:lineRule="auto" w:before="3"/>
        <w:rPr>
          <w:rFonts w:ascii="宋体" w:hAnsi="宋体" w:cs="宋体" w:eastAsia="宋体" w:hint="default"/>
          <w:sz w:val="25"/>
          <w:szCs w:val="25"/>
        </w:rPr>
      </w:pPr>
    </w:p>
    <w:p>
      <w:pPr>
        <w:pStyle w:val="BodyText"/>
        <w:spacing w:line="274" w:lineRule="exact" w:before="35"/>
        <w:ind w:left="638" w:right="0"/>
        <w:jc w:val="left"/>
      </w:pPr>
      <w:r>
        <w:rPr/>
        <w:t>①长期闲置不用，在可预见的未来不会再使用，且已无转让价值的固定资产；</w:t>
      </w:r>
    </w:p>
    <w:p>
      <w:pPr>
        <w:pStyle w:val="BodyText"/>
        <w:spacing w:line="272" w:lineRule="exact"/>
        <w:ind w:left="638" w:right="0"/>
        <w:jc w:val="left"/>
      </w:pPr>
      <w:r>
        <w:rPr/>
        <w:t>②由于技术进步等原因，已不可使用的固定资产；</w:t>
      </w:r>
    </w:p>
    <w:p>
      <w:pPr>
        <w:pStyle w:val="BodyText"/>
        <w:spacing w:line="272" w:lineRule="exact"/>
        <w:ind w:left="638" w:right="0"/>
        <w:jc w:val="left"/>
      </w:pPr>
      <w:r>
        <w:rPr/>
        <w:t>③虽然固定资产尚可使用，但使用后产生大量不合格品的固定资产；</w:t>
      </w:r>
    </w:p>
    <w:p>
      <w:pPr>
        <w:pStyle w:val="BodyText"/>
        <w:spacing w:line="273" w:lineRule="exact"/>
        <w:ind w:left="638" w:right="0"/>
        <w:jc w:val="left"/>
      </w:pPr>
      <w:r>
        <w:rPr/>
        <w:t>④已遭毁损，以至于不再具有使用价值和转让价值的固定资产；</w:t>
      </w:r>
    </w:p>
    <w:p>
      <w:pPr>
        <w:pStyle w:val="BodyText"/>
        <w:spacing w:line="273" w:lineRule="exact"/>
        <w:ind w:left="638" w:right="0"/>
        <w:jc w:val="left"/>
      </w:pPr>
      <w:r>
        <w:rPr/>
        <w:t>⑤其他实质上已经不能再给公司带来经济利益的固定资产。</w:t>
      </w:r>
    </w:p>
    <w:p>
      <w:pPr>
        <w:spacing w:line="272" w:lineRule="exact" w:before="26"/>
        <w:ind w:left="6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）在建工程减值测试方法及会计处理方法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本公司于资产负债表日对在建工程进行全面检查，如果有证据表明在建工程已经发生了减值，</w:t>
      </w:r>
    </w:p>
    <w:p>
      <w:pPr>
        <w:pStyle w:val="BodyText"/>
        <w:spacing w:line="272" w:lineRule="exact"/>
        <w:ind w:left="218" w:right="326"/>
        <w:jc w:val="both"/>
      </w:pPr>
      <w:r>
        <w:rPr/>
        <w:t>估计可收回金额低于其账面价值时，账面价值减记至可收回金额，减记的金额确认为资产减值损 失，计入当期损益，同时计提相应的资产减值准备。资产减值损失一经确认，在以后会计期间不</w:t>
      </w:r>
    </w:p>
    <w:p>
      <w:pPr>
        <w:pStyle w:val="BodyText"/>
        <w:spacing w:line="246" w:lineRule="exact"/>
        <w:ind w:left="218" w:right="0"/>
        <w:jc w:val="both"/>
      </w:pPr>
      <w:r>
        <w:rPr/>
        <w:t>再转回。存在下列一项或若干项情况的，对在建工程进行减值测试：</w:t>
      </w:r>
    </w:p>
    <w:p>
      <w:pPr>
        <w:pStyle w:val="BodyText"/>
        <w:spacing w:line="272" w:lineRule="exact"/>
        <w:ind w:left="638" w:right="0"/>
        <w:jc w:val="left"/>
      </w:pPr>
      <w:r>
        <w:rPr/>
        <w:t>①长期停建并且预计在未来</w:t>
      </w:r>
      <w:r>
        <w:rPr>
          <w:spacing w:val="-54"/>
        </w:rPr>
        <w:t> </w:t>
      </w:r>
      <w:r>
        <w:rPr>
          <w:rFonts w:ascii="宋体" w:hAnsi="宋体" w:cs="宋体" w:eastAsia="宋体" w:hint="default"/>
        </w:rPr>
        <w:t>3</w:t>
      </w:r>
      <w:r>
        <w:rPr>
          <w:rFonts w:ascii="宋体" w:hAnsi="宋体" w:cs="宋体" w:eastAsia="宋体" w:hint="default"/>
          <w:spacing w:val="-53"/>
        </w:rPr>
        <w:t> </w:t>
      </w:r>
      <w:r>
        <w:rPr/>
        <w:t>年内不会重新开工的在建工程；</w:t>
      </w:r>
    </w:p>
    <w:p>
      <w:pPr>
        <w:pStyle w:val="BodyText"/>
        <w:spacing w:line="272" w:lineRule="exact" w:before="26"/>
        <w:ind w:left="218" w:right="308" w:firstLine="420"/>
        <w:jc w:val="left"/>
      </w:pPr>
      <w:r>
        <w:rPr/>
        <w:t>②所建项目无论在性能上，还是在技术上已经落后，并且给企业带来的经济利益具有很大的 不确定性；</w:t>
      </w:r>
    </w:p>
    <w:p>
      <w:pPr>
        <w:pStyle w:val="BodyText"/>
        <w:spacing w:line="274" w:lineRule="exact" w:before="92"/>
        <w:ind w:left="638" w:right="0"/>
        <w:jc w:val="left"/>
      </w:pPr>
      <w:r>
        <w:rPr/>
        <w:t>③其他足以证明在建工程已经发生减值的情形。</w:t>
      </w:r>
    </w:p>
    <w:p>
      <w:pPr>
        <w:spacing w:line="272" w:lineRule="exact" w:before="26"/>
        <w:ind w:left="638" w:right="3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）无形资产减值测试方法及会计处理方法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当无形资产的可收回金额低于其账面价值时，将资产的账面价值减记至可收回金额，减记的</w:t>
      </w:r>
    </w:p>
    <w:p>
      <w:pPr>
        <w:pStyle w:val="BodyText"/>
        <w:spacing w:line="272" w:lineRule="exact"/>
        <w:ind w:left="218" w:right="326"/>
        <w:jc w:val="both"/>
      </w:pPr>
      <w:r>
        <w:rPr/>
        <w:t>金额确认为资产减值损失，计入当期损益，同时计提相应的无形资产减值准备。无形资产减值损 失一经确认，在以后会计期间不再转回。存在下列一项或多项以下情况的，对无形资产进行减值 测试：</w:t>
      </w:r>
    </w:p>
    <w:p>
      <w:pPr>
        <w:pStyle w:val="BodyText"/>
        <w:spacing w:line="246" w:lineRule="exact"/>
        <w:ind w:left="743" w:right="0"/>
        <w:jc w:val="left"/>
      </w:pPr>
      <w:r>
        <w:rPr/>
        <w:t>①该无形资产已被其他新技术等所替代</w:t>
      </w:r>
      <w:r>
        <w:rPr>
          <w:spacing w:val="-93"/>
        </w:rPr>
        <w:t>，</w:t>
      </w:r>
      <w:r>
        <w:rPr/>
        <w:t>使其为企业创造经济利益的能力受到重大不利影响；</w:t>
      </w:r>
    </w:p>
    <w:p>
      <w:pPr>
        <w:pStyle w:val="BodyText"/>
        <w:spacing w:line="272" w:lineRule="exact"/>
        <w:ind w:left="743" w:right="0"/>
        <w:jc w:val="left"/>
      </w:pPr>
      <w:r>
        <w:rPr/>
        <w:t>②该无形资产的市价在当期大幅下跌，并在剩余年限内可能不会回升；</w:t>
      </w:r>
    </w:p>
    <w:p>
      <w:pPr>
        <w:pStyle w:val="BodyText"/>
        <w:spacing w:line="272" w:lineRule="exact"/>
        <w:ind w:left="743" w:right="0"/>
        <w:jc w:val="left"/>
      </w:pPr>
      <w:r>
        <w:rPr/>
        <w:t>③其他足以表明该无形资产的账面价值已超过可收回金额的情况。</w:t>
      </w:r>
    </w:p>
    <w:p>
      <w:pPr>
        <w:pStyle w:val="BodyText"/>
        <w:spacing w:line="272" w:lineRule="exact" w:before="26"/>
        <w:ind w:left="638" w:right="308" w:firstLine="2"/>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）商誉减值测试</w:t>
      </w:r>
      <w:r>
        <w:rPr>
          <w:rFonts w:ascii="宋体" w:hAnsi="宋体" w:cs="宋体" w:eastAsia="宋体" w:hint="default"/>
          <w:b/>
          <w:bCs/>
          <w:w w:val="99"/>
        </w:rPr>
        <w:t> </w:t>
      </w:r>
      <w:r>
        <w:rPr/>
        <w:t>企业合并形成的商誉，至少在每年年度终了进行减值测试。本公司在对包含商誉的相关资产</w:t>
      </w:r>
    </w:p>
    <w:p>
      <w:pPr>
        <w:pStyle w:val="BodyText"/>
        <w:spacing w:line="247" w:lineRule="exact"/>
        <w:ind w:left="218" w:right="0"/>
        <w:jc w:val="both"/>
      </w:pPr>
      <w:r>
        <w:rPr/>
        <w:t>组或者资产组组合进行减值测试时，如与商誉相关的资产组或者资产组组合存在减值迹象的，按</w:t>
      </w:r>
    </w:p>
    <w:p>
      <w:pPr>
        <w:pStyle w:val="BodyText"/>
        <w:spacing w:line="272" w:lineRule="exact" w:before="26"/>
        <w:ind w:left="533" w:right="0" w:hanging="316"/>
        <w:jc w:val="left"/>
      </w:pPr>
      <w:r>
        <w:rPr/>
        <w:t>以下步骤处理： </w:t>
      </w:r>
      <w:r>
        <w:rPr>
          <w:spacing w:val="-3"/>
        </w:rPr>
        <w:t>首先对不包含商誉的资产组或者资产组组合进行减值测试，计算可收回金额，并与相关资产账</w:t>
      </w:r>
    </w:p>
    <w:p>
      <w:pPr>
        <w:pStyle w:val="BodyText"/>
        <w:spacing w:line="246" w:lineRule="exact"/>
        <w:ind w:left="218" w:right="0"/>
        <w:jc w:val="both"/>
      </w:pPr>
      <w:r>
        <w:rPr/>
        <w:t>面价值比较，确认相应的减值损失；然后再对包含商誉的资产组或者资产组组合进行减值测试，</w:t>
      </w:r>
    </w:p>
    <w:p>
      <w:pPr>
        <w:pStyle w:val="BodyText"/>
        <w:spacing w:line="237" w:lineRule="auto" w:before="1"/>
        <w:ind w:left="218" w:right="208"/>
        <w:jc w:val="both"/>
      </w:pPr>
      <w:r>
        <w:rPr/>
        <w:t>比较这些相关资产组或者资产组组合的账面价值（包括所分摊的商誉的账面价值部分）与其可收 </w:t>
      </w:r>
      <w:r>
        <w:rPr>
          <w:spacing w:val="-5"/>
        </w:rPr>
        <w:t>回金额，如相关资产组或者资产组组合的可收回金额低于其账面价值的，就其差额确认减值损失。</w:t>
      </w:r>
      <w:r>
        <w:rPr>
          <w:spacing w:val="-88"/>
        </w:rPr>
        <w:t> </w:t>
      </w:r>
      <w:r>
        <w:rPr>
          <w:spacing w:val="-88"/>
        </w:rPr>
      </w:r>
      <w:r>
        <w:rPr/>
        <w:t>减值损失金额首先抵减分摊至资产组或者资产组组合中商誉的账面价值；再根据资产组或者资产 </w:t>
      </w:r>
      <w:r>
        <w:rPr>
          <w:spacing w:val="-3"/>
        </w:rPr>
        <w:t>组组合中除商誉之外的其他各项资产的账面价值所占比重，按比例抵减其他各项资产的账面价值。</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264" w:lineRule="auto" w:before="0"/>
        <w:ind w:left="638" w:right="308" w:hanging="420"/>
        <w:jc w:val="left"/>
        <w:rPr>
          <w:rFonts w:ascii="宋体" w:hAnsi="宋体" w:cs="宋体" w:eastAsia="宋体" w:hint="default"/>
          <w:sz w:val="21"/>
          <w:szCs w:val="21"/>
        </w:rPr>
      </w:pPr>
      <w:r>
        <w:rPr>
          <w:rFonts w:ascii="Calibri" w:hAnsi="Calibri" w:cs="Calibri" w:eastAsia="Calibri" w:hint="default"/>
          <w:b/>
          <w:bCs/>
          <w:sz w:val="21"/>
          <w:szCs w:val="21"/>
        </w:rPr>
        <w:t>21.</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长期待摊费用核算本公司已经发生但应由本期和以后各期负担的分摊期限在一年以上的各项</w:t>
      </w:r>
    </w:p>
    <w:p>
      <w:pPr>
        <w:pStyle w:val="BodyText"/>
        <w:spacing w:line="250" w:lineRule="exact"/>
        <w:ind w:left="218" w:right="0"/>
        <w:jc w:val="both"/>
      </w:pPr>
      <w:r>
        <w:rPr/>
        <w:t>费用。</w:t>
      </w:r>
    </w:p>
    <w:p>
      <w:pPr>
        <w:pStyle w:val="BodyText"/>
        <w:spacing w:line="274" w:lineRule="exact"/>
        <w:ind w:left="638" w:right="0"/>
        <w:jc w:val="left"/>
      </w:pPr>
      <w:r>
        <w:rPr/>
        <w:t>本公司长期待摊费用在受益期内平均摊销，各项费用摊销的年限如下：</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82"/>
        <w:gridCol w:w="4468"/>
      </w:tblGrid>
      <w:tr>
        <w:trPr>
          <w:trHeight w:val="515" w:hRule="exact"/>
        </w:trPr>
        <w:tc>
          <w:tcPr>
            <w:tcW w:w="4582" w:type="dxa"/>
            <w:tcBorders>
              <w:top w:val="single" w:sz="2" w:space="0" w:color="000000"/>
              <w:left w:val="single" w:sz="2" w:space="0" w:color="000000"/>
              <w:bottom w:val="single" w:sz="6" w:space="0" w:color="000000"/>
              <w:right w:val="single" w:sz="6" w:space="0" w:color="000000"/>
            </w:tcBorders>
          </w:tcPr>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8" w:type="dxa"/>
            <w:tcBorders>
              <w:top w:val="single" w:sz="2" w:space="0" w:color="000000"/>
              <w:left w:val="single" w:sz="6" w:space="0" w:color="000000"/>
              <w:bottom w:val="single" w:sz="6" w:space="0" w:color="000000"/>
              <w:right w:val="single" w:sz="2" w:space="0" w:color="000000"/>
            </w:tcBorders>
          </w:tcPr>
          <w:p>
            <w:pPr>
              <w:pStyle w:val="TableParagraph"/>
              <w:spacing w:line="240" w:lineRule="auto" w:before="21"/>
              <w:ind w:right="4"/>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409" w:hRule="exact"/>
        </w:trPr>
        <w:tc>
          <w:tcPr>
            <w:tcW w:w="4582" w:type="dxa"/>
            <w:tcBorders>
              <w:top w:val="single" w:sz="6" w:space="0" w:color="000000"/>
              <w:left w:val="single" w:sz="2"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堆场辅助材料</w:t>
            </w:r>
          </w:p>
        </w:tc>
        <w:tc>
          <w:tcPr>
            <w:tcW w:w="4468" w:type="dxa"/>
            <w:tcBorders>
              <w:top w:val="single" w:sz="6" w:space="0" w:color="000000"/>
              <w:left w:val="single" w:sz="6" w:space="0" w:color="000000"/>
              <w:bottom w:val="single" w:sz="6" w:space="0" w:color="000000"/>
              <w:right w:val="single" w:sz="2"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p>
        </w:tc>
      </w:tr>
      <w:tr>
        <w:trPr>
          <w:trHeight w:val="403" w:hRule="exact"/>
        </w:trPr>
        <w:tc>
          <w:tcPr>
            <w:tcW w:w="4582" w:type="dxa"/>
            <w:tcBorders>
              <w:top w:val="single" w:sz="6" w:space="0" w:color="000000"/>
              <w:left w:val="single" w:sz="2" w:space="0" w:color="000000"/>
              <w:bottom w:val="single" w:sz="2"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库场改造、房屋装修</w:t>
            </w:r>
          </w:p>
        </w:tc>
        <w:tc>
          <w:tcPr>
            <w:tcW w:w="4468" w:type="dxa"/>
            <w:tcBorders>
              <w:top w:val="single" w:sz="6" w:space="0" w:color="000000"/>
              <w:left w:val="single" w:sz="6" w:space="0" w:color="000000"/>
              <w:bottom w:val="single" w:sz="2" w:space="0" w:color="000000"/>
              <w:right w:val="single" w:sz="2"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64" w:lineRule="auto"/>
        <w:ind w:right="6281"/>
        <w:jc w:val="left"/>
        <w:rPr>
          <w:b w:val="0"/>
          <w:bCs w:val="0"/>
        </w:rPr>
      </w:pPr>
      <w:r>
        <w:rPr>
          <w:rFonts w:ascii="Calibri" w:hAnsi="Calibri" w:cs="Calibri" w:eastAsia="Calibri" w:hint="default"/>
        </w:rPr>
        <w:t>22.</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240" w:lineRule="auto" w:before="36"/>
        <w:ind w:left="638" w:right="0"/>
        <w:jc w:val="left"/>
      </w:pPr>
      <w:r>
        <w:rPr/>
        <w:t>①职工基本薪酬（工资、奖金、津贴、补贴）</w:t>
      </w:r>
    </w:p>
    <w:p>
      <w:pPr>
        <w:spacing w:after="0" w:line="240" w:lineRule="auto"/>
        <w:jc w:val="left"/>
        <w:sectPr>
          <w:pgSz w:w="11910" w:h="16840"/>
          <w:pgMar w:header="882" w:footer="1194" w:top="1120" w:bottom="1380" w:left="1580" w:right="960"/>
        </w:sectPr>
      </w:pPr>
    </w:p>
    <w:p>
      <w:pPr>
        <w:spacing w:line="240" w:lineRule="auto" w:before="3"/>
        <w:rPr>
          <w:rFonts w:ascii="宋体" w:hAnsi="宋体" w:cs="宋体" w:eastAsia="宋体" w:hint="default"/>
          <w:sz w:val="25"/>
          <w:szCs w:val="25"/>
        </w:rPr>
      </w:pPr>
    </w:p>
    <w:p>
      <w:pPr>
        <w:pStyle w:val="BodyText"/>
        <w:spacing w:line="272" w:lineRule="exact" w:before="63"/>
        <w:ind w:right="208" w:firstLine="420"/>
        <w:jc w:val="left"/>
      </w:pPr>
      <w:r>
        <w:rPr/>
        <w:t>本公司在职工为其提供服务的会计期间，将实际发生的短期薪酬确认为负债，并计入当期损 益，其他会计准则要求或允许计入资产成本的除外。</w:t>
      </w:r>
    </w:p>
    <w:p>
      <w:pPr>
        <w:pStyle w:val="BodyText"/>
        <w:spacing w:line="272" w:lineRule="exact"/>
        <w:ind w:left="558" w:right="208"/>
        <w:jc w:val="left"/>
      </w:pPr>
      <w:r>
        <w:rPr/>
        <w:t>②职工福利费 本公司发生的职工福利费，在实际发生时根据实际发生额计入当期损益或相关资产成本。职</w:t>
      </w:r>
    </w:p>
    <w:p>
      <w:pPr>
        <w:pStyle w:val="BodyText"/>
        <w:spacing w:line="247" w:lineRule="exact"/>
        <w:ind w:right="208"/>
        <w:jc w:val="left"/>
      </w:pPr>
      <w:r>
        <w:rPr/>
        <w:t>工福利费为非货币性福利的，按照公允价值计量。</w:t>
      </w:r>
    </w:p>
    <w:p>
      <w:pPr>
        <w:pStyle w:val="BodyText"/>
        <w:spacing w:line="272" w:lineRule="exact" w:before="26"/>
        <w:ind w:right="208" w:firstLine="420"/>
        <w:jc w:val="left"/>
      </w:pPr>
      <w:r>
        <w:rPr/>
        <w:t>③医疗保险费、工伤保险费、生育保险费等社会保险费和住房公积金，以及工会经费和职工 教育经费</w:t>
      </w:r>
    </w:p>
    <w:p>
      <w:pPr>
        <w:pStyle w:val="BodyText"/>
        <w:spacing w:line="272" w:lineRule="exact"/>
        <w:ind w:right="208" w:firstLine="420"/>
        <w:jc w:val="left"/>
      </w:pPr>
      <w:r>
        <w:rPr/>
        <w:t>本公司为职工缴纳的医疗保险费、工伤保险费、生育保险费等社会保险费和住房公积金，以 及按规定提取的工会经费和职工教育经费，在职工为其提供服务的会计期间，根据规定的计提基</w:t>
      </w:r>
    </w:p>
    <w:p>
      <w:pPr>
        <w:pStyle w:val="BodyText"/>
        <w:spacing w:line="246" w:lineRule="exact"/>
        <w:ind w:right="96"/>
        <w:jc w:val="left"/>
      </w:pPr>
      <w:r>
        <w:rPr/>
        <w:t>础和计提比例计算确定相应的职工薪酬金额，并确认相应负债，计入当期损益或相关资产成本。</w:t>
      </w:r>
    </w:p>
    <w:p>
      <w:pPr>
        <w:pStyle w:val="BodyText"/>
        <w:spacing w:line="272" w:lineRule="exact" w:before="26"/>
        <w:ind w:left="558" w:right="208"/>
        <w:jc w:val="left"/>
      </w:pPr>
      <w:r>
        <w:rPr/>
        <w:t>④短期带薪缺勤 本公司在职工提供服务从而增加了其未来享有的带薪缺勤权利时，确认与累积带薪缺勤相关</w:t>
      </w:r>
    </w:p>
    <w:p>
      <w:pPr>
        <w:pStyle w:val="BodyText"/>
        <w:spacing w:line="272" w:lineRule="exact"/>
        <w:ind w:right="226"/>
        <w:jc w:val="both"/>
      </w:pPr>
      <w:r>
        <w:rPr/>
        <w:t>的职工薪酬，并以累积未行使权利而增加的预期支付金额计量。本公司在职工实际发生缺勤的会 计期间确认与非累积带薪缺勤相关的职工薪酬。</w:t>
      </w:r>
    </w:p>
    <w:p>
      <w:pPr>
        <w:pStyle w:val="BodyText"/>
        <w:spacing w:line="272" w:lineRule="exact"/>
        <w:ind w:left="558" w:right="2098"/>
        <w:jc w:val="left"/>
      </w:pPr>
      <w:r>
        <w:rPr/>
        <w:t>⑤短期利润分享计划 利润分享计划同时满足下列条件的，本公司确认相关的应付职工薪酬： </w:t>
      </w:r>
      <w:r>
        <w:rPr>
          <w:rFonts w:ascii="宋体" w:hAnsi="宋体" w:cs="宋体" w:eastAsia="宋体" w:hint="default"/>
        </w:rPr>
        <w:t>A.</w:t>
      </w:r>
      <w:r>
        <w:rPr/>
        <w:t>企业因过去事项导致现在具有支付职工薪酬的法定义务或推定义务； </w:t>
      </w:r>
      <w:r>
        <w:rPr>
          <w:rFonts w:ascii="宋体" w:hAnsi="宋体" w:cs="宋体" w:eastAsia="宋体" w:hint="default"/>
        </w:rPr>
        <w:t>B.</w:t>
      </w:r>
      <w:r>
        <w:rPr/>
        <w:t>因利润分享计划所产生的应付职工薪酬义务金额能够可靠估计。</w:t>
      </w:r>
    </w:p>
    <w:p>
      <w:pPr>
        <w:spacing w:line="240" w:lineRule="auto" w:before="4"/>
        <w:rPr>
          <w:rFonts w:ascii="宋体" w:hAnsi="宋体" w:cs="宋体" w:eastAsia="宋体" w:hint="default"/>
          <w:sz w:val="23"/>
          <w:szCs w:val="23"/>
        </w:rPr>
      </w:pPr>
    </w:p>
    <w:p>
      <w:pPr>
        <w:pStyle w:val="Heading3"/>
        <w:spacing w:line="240" w:lineRule="auto" w:before="0"/>
        <w:ind w:left="138" w:right="208"/>
        <w:jc w:val="left"/>
        <w:rPr>
          <w:b w:val="0"/>
          <w:bCs w:val="0"/>
        </w:rPr>
      </w:pPr>
      <w:r>
        <w:rPr>
          <w:rFonts w:ascii="宋体" w:hAnsi="宋体" w:cs="宋体" w:eastAsia="宋体" w:hint="default"/>
        </w:rPr>
        <w:t>(2)</w:t>
      </w:r>
      <w:r>
        <w:rPr/>
        <w:t>、离职后福利的会计处理方法</w:t>
      </w:r>
      <w:r>
        <w:rPr>
          <w:b w:val="0"/>
          <w:bCs w:val="0"/>
        </w:rPr>
      </w:r>
    </w:p>
    <w:p>
      <w:pPr>
        <w:pStyle w:val="BodyText"/>
        <w:spacing w:line="272" w:lineRule="exact" w:before="85"/>
        <w:ind w:left="558" w:right="96"/>
        <w:jc w:val="left"/>
      </w:pPr>
      <w:r>
        <w:rPr/>
        <w:t>①设定提存计划 </w:t>
      </w:r>
      <w:r>
        <w:rPr>
          <w:spacing w:val="-3"/>
        </w:rPr>
        <w:t>本公司在职工为其提供服务的会计期间，将根据设定提存计划计算的应缴存金额确认为负债，</w:t>
      </w:r>
    </w:p>
    <w:p>
      <w:pPr>
        <w:pStyle w:val="BodyText"/>
        <w:spacing w:line="272" w:lineRule="exact"/>
        <w:ind w:left="558" w:right="208" w:hanging="420"/>
        <w:jc w:val="left"/>
      </w:pPr>
      <w:r>
        <w:rPr/>
        <w:t>并计入当期损益或相关资产成本。 根据设定提存计划，预期不会在职工提供相关服务的年度报告期结束后十二个月内支付全部</w:t>
      </w:r>
    </w:p>
    <w:p>
      <w:pPr>
        <w:pStyle w:val="BodyText"/>
        <w:spacing w:line="247" w:lineRule="exact"/>
        <w:ind w:right="96"/>
        <w:jc w:val="left"/>
      </w:pPr>
      <w:r>
        <w:rPr/>
        <w:t>应缴存金额的，本公司参照相应的折现率（根据资产负债表日与设定受益计划义务期限和币种相</w:t>
      </w:r>
    </w:p>
    <w:p>
      <w:pPr>
        <w:pStyle w:val="BodyText"/>
        <w:spacing w:line="272" w:lineRule="exact" w:before="26"/>
        <w:ind w:right="226"/>
        <w:jc w:val="both"/>
      </w:pPr>
      <w:r>
        <w:rPr/>
        <w:t>匹配的国债或活跃市场上的高质量公司债券的市场收益率确定），将全部应缴存金额以折现后的 金额计量应付职工薪酬。</w:t>
      </w:r>
    </w:p>
    <w:p>
      <w:pPr>
        <w:pStyle w:val="BodyText"/>
        <w:spacing w:line="272" w:lineRule="exact"/>
        <w:ind w:left="558" w:right="4093"/>
        <w:jc w:val="left"/>
      </w:pPr>
      <w:r>
        <w:rPr/>
        <w:t>②设定受益计划 </w:t>
      </w:r>
      <w:r>
        <w:rPr>
          <w:rFonts w:ascii="宋体" w:hAnsi="宋体" w:cs="宋体" w:eastAsia="宋体" w:hint="default"/>
        </w:rPr>
        <w:t>A</w:t>
      </w:r>
      <w:r>
        <w:rPr/>
        <w:t>．确定设定受益计划义务的现值和当期服务成本</w:t>
      </w:r>
    </w:p>
    <w:p>
      <w:pPr>
        <w:pStyle w:val="BodyText"/>
        <w:spacing w:line="245" w:lineRule="exact"/>
        <w:ind w:right="96" w:firstLine="420"/>
        <w:jc w:val="left"/>
      </w:pPr>
      <w:r>
        <w:rPr/>
        <w:t>根据预期累计福利单位法，采用无偏且相互一致的精算假设对有关人口统计变量和财务变量</w:t>
      </w:r>
    </w:p>
    <w:p>
      <w:pPr>
        <w:pStyle w:val="BodyText"/>
        <w:spacing w:line="272" w:lineRule="exact" w:before="26"/>
        <w:ind w:right="226"/>
        <w:jc w:val="both"/>
      </w:pPr>
      <w:r>
        <w:rPr/>
        <w:t>等做出估计，计量设定受益计划所产生的义务，并确定相关义务的归属期间。本公司按照相应的 折现率（根据资产负债表日与设定受益计划义务期限和币种相匹配的国债或活跃市场上的高质量 公司债券的市场收益率确定）将设定受益计划所产生的义务予以折现，以确定设定受益计划义务 的现值和当期服务成本。</w:t>
      </w:r>
    </w:p>
    <w:p>
      <w:pPr>
        <w:pStyle w:val="BodyText"/>
        <w:spacing w:line="272" w:lineRule="exact"/>
        <w:ind w:left="558" w:right="208"/>
        <w:jc w:val="left"/>
      </w:pPr>
      <w:r>
        <w:rPr>
          <w:rFonts w:ascii="宋体" w:hAnsi="宋体" w:cs="宋体" w:eastAsia="宋体" w:hint="default"/>
        </w:rPr>
        <w:t>B.</w:t>
      </w:r>
      <w:r>
        <w:rPr/>
        <w:t>确认设定受益计划净负债或净资产 设定受益计划存在资产的，本公司将设定受益计划义务现值减去设定受益计划资产公允价值</w:t>
      </w:r>
    </w:p>
    <w:p>
      <w:pPr>
        <w:pStyle w:val="BodyText"/>
        <w:spacing w:line="272" w:lineRule="exact"/>
        <w:ind w:left="558" w:right="208" w:hanging="420"/>
        <w:jc w:val="left"/>
      </w:pPr>
      <w:r>
        <w:rPr/>
        <w:t>所形成的赤字或盈余确认为一项设定受益计划净负债或净资产。 设定受益计划存在盈余的，本公司以设定受益计划的盈余和资产上限两项的孰低者计量设定</w:t>
      </w:r>
    </w:p>
    <w:p>
      <w:pPr>
        <w:pStyle w:val="BodyText"/>
        <w:spacing w:line="272" w:lineRule="exact"/>
        <w:ind w:left="558" w:right="4828" w:hanging="420"/>
        <w:jc w:val="left"/>
      </w:pPr>
      <w:r>
        <w:rPr/>
        <w:t>受益计划净资产。 </w:t>
      </w:r>
      <w:r>
        <w:rPr>
          <w:rFonts w:ascii="宋体" w:hAnsi="宋体" w:cs="宋体" w:eastAsia="宋体" w:hint="default"/>
        </w:rPr>
        <w:t>C.</w:t>
      </w:r>
      <w:r>
        <w:rPr/>
        <w:t>确定应计入资产成本或当期损益的金额</w:t>
      </w:r>
    </w:p>
    <w:p>
      <w:pPr>
        <w:pStyle w:val="BodyText"/>
        <w:spacing w:line="272" w:lineRule="exact"/>
        <w:ind w:right="208" w:firstLine="420"/>
        <w:jc w:val="left"/>
      </w:pPr>
      <w:r>
        <w:rPr/>
        <w:t>服务成本，包括当期服务成本、过去服务成本和结算利得或损失。其中，除了其他会计准则 要求或允许计入资产成本的当期服务成本之外，其他服务成本均计入当期损益。</w:t>
      </w:r>
    </w:p>
    <w:p>
      <w:pPr>
        <w:pStyle w:val="BodyText"/>
        <w:spacing w:line="272" w:lineRule="exact"/>
        <w:ind w:right="208" w:firstLine="420"/>
        <w:jc w:val="left"/>
      </w:pPr>
      <w:r>
        <w:rPr/>
        <w:t>设定受益计划净负债或净资产的利息净额，包括计划资产的利息收益、设定受益计划义务的 利息费用以及资产上限影响的利息，均计入当期损益。</w:t>
      </w:r>
    </w:p>
    <w:p>
      <w:pPr>
        <w:pStyle w:val="BodyText"/>
        <w:spacing w:line="247" w:lineRule="exact"/>
        <w:ind w:left="558" w:right="208"/>
        <w:jc w:val="left"/>
      </w:pPr>
      <w:r>
        <w:rPr>
          <w:rFonts w:ascii="宋体" w:hAnsi="宋体" w:cs="宋体" w:eastAsia="宋体" w:hint="default"/>
        </w:rPr>
        <w:t>D.</w:t>
      </w:r>
      <w:r>
        <w:rPr/>
        <w:t>确定应计入其他综合收益的金额</w:t>
      </w:r>
    </w:p>
    <w:p>
      <w:pPr>
        <w:pStyle w:val="BodyText"/>
        <w:spacing w:line="273" w:lineRule="exact"/>
        <w:ind w:left="558" w:right="208"/>
        <w:jc w:val="left"/>
      </w:pPr>
      <w:r>
        <w:rPr/>
        <w:t>重新计量设定受益计划净负债或净资产所产生的变动，包括：</w:t>
      </w:r>
    </w:p>
    <w:p>
      <w:pPr>
        <w:pStyle w:val="BodyText"/>
        <w:spacing w:line="272" w:lineRule="exact" w:before="26"/>
        <w:ind w:right="208" w:firstLine="420"/>
        <w:jc w:val="left"/>
      </w:pPr>
      <w:r>
        <w:rPr>
          <w:spacing w:val="-3"/>
        </w:rPr>
        <w:t>（</w:t>
      </w:r>
      <w:r>
        <w:rPr>
          <w:rFonts w:ascii="宋体" w:hAnsi="宋体" w:cs="宋体" w:eastAsia="宋体" w:hint="default"/>
          <w:spacing w:val="-3"/>
        </w:rPr>
        <w:t>a</w:t>
      </w:r>
      <w:r>
        <w:rPr>
          <w:spacing w:val="-3"/>
        </w:rPr>
        <w:t>）精算利得或损失，即由于精算假设和经验调整导致之前所计量的设定受益计划义务现值</w:t>
      </w:r>
      <w:r>
        <w:rPr/>
        <w:t> 的增加或减少；</w:t>
      </w:r>
    </w:p>
    <w:p>
      <w:pPr>
        <w:pStyle w:val="BodyText"/>
        <w:spacing w:line="246" w:lineRule="exact"/>
        <w:ind w:left="558" w:right="208"/>
        <w:jc w:val="left"/>
        <w:rPr>
          <w:rFonts w:ascii="宋体" w:hAnsi="宋体" w:cs="宋体" w:eastAsia="宋体" w:hint="default"/>
        </w:rPr>
      </w:pPr>
      <w:r>
        <w:rPr/>
        <w:t>（</w:t>
      </w:r>
      <w:r>
        <w:rPr>
          <w:rFonts w:ascii="宋体" w:hAnsi="宋体" w:cs="宋体" w:eastAsia="宋体" w:hint="default"/>
        </w:rPr>
        <w:t>b</w:t>
      </w:r>
      <w:r>
        <w:rPr/>
        <w:t>）计划资产回报，扣除包括在设定受益计划净负债或净资产的利息净额中的金额</w:t>
      </w:r>
      <w:r>
        <w:rPr>
          <w:rFonts w:ascii="宋体" w:hAnsi="宋体" w:cs="宋体" w:eastAsia="宋体" w:hint="default"/>
        </w:rPr>
        <w:t>;</w:t>
      </w:r>
    </w:p>
    <w:p>
      <w:pPr>
        <w:pStyle w:val="BodyText"/>
        <w:spacing w:line="274" w:lineRule="exact"/>
        <w:ind w:left="558" w:right="0"/>
        <w:jc w:val="left"/>
      </w:pPr>
      <w:r>
        <w:rPr/>
        <w:t>（</w:t>
      </w:r>
      <w:r>
        <w:rPr>
          <w:rFonts w:ascii="宋体" w:hAnsi="宋体" w:cs="宋体" w:eastAsia="宋体" w:hint="default"/>
        </w:rPr>
        <w:t>c</w:t>
      </w:r>
      <w:r>
        <w:rPr/>
        <w:t>）资产上限影响的变动，扣除包括在设定受益计划净负债或净资产的利息净额中的金额。</w:t>
      </w:r>
    </w:p>
    <w:p>
      <w:pPr>
        <w:spacing w:after="0" w:line="274"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145" w:firstLine="420"/>
        <w:jc w:val="both"/>
      </w:pPr>
      <w:r>
        <w:rPr/>
        <w:t>上述重新计量设定受益计划净负债或净资产所产生的变动直接计入其他综合收益</w:t>
      </w:r>
      <w:r>
        <w:rPr>
          <w:rFonts w:ascii="宋体" w:hAnsi="宋体" w:cs="宋体" w:eastAsia="宋体" w:hint="default"/>
        </w:rPr>
        <w:t>, </w:t>
      </w:r>
      <w:r>
        <w:rPr/>
        <w:t>并且在后 续会计期间不允许转回至损益，但本公司可以在权益范围内转移这些在其他综合收益中确认的金 额。</w:t>
      </w:r>
    </w:p>
    <w:p>
      <w:pPr>
        <w:spacing w:line="240" w:lineRule="auto" w:before="5"/>
        <w:rPr>
          <w:rFonts w:ascii="宋体" w:hAnsi="宋体" w:cs="宋体" w:eastAsia="宋体" w:hint="default"/>
          <w:sz w:val="23"/>
          <w:szCs w:val="23"/>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本公司向职工提供辞退福利的，在下列两者孰早日确认辞退福利产生的职工薪酬负债，并计</w:t>
      </w:r>
    </w:p>
    <w:p>
      <w:pPr>
        <w:pStyle w:val="BodyText"/>
        <w:spacing w:line="227" w:lineRule="exact"/>
        <w:ind w:right="0"/>
        <w:jc w:val="both"/>
      </w:pPr>
      <w:r>
        <w:rPr/>
        <w:t>入当期损益：</w:t>
      </w:r>
    </w:p>
    <w:p>
      <w:pPr>
        <w:pStyle w:val="BodyText"/>
        <w:spacing w:line="272" w:lineRule="exact"/>
        <w:ind w:left="558" w:right="0"/>
        <w:jc w:val="left"/>
      </w:pPr>
      <w:r>
        <w:rPr/>
        <w:t>①企业不能单方面撤回因解除劳动关系计划或裁减建议所提供的辞退福利时；</w:t>
      </w:r>
    </w:p>
    <w:p>
      <w:pPr>
        <w:pStyle w:val="BodyText"/>
        <w:spacing w:line="272" w:lineRule="exact" w:before="26"/>
        <w:ind w:left="558" w:right="128"/>
        <w:jc w:val="left"/>
      </w:pPr>
      <w:r>
        <w:rPr/>
        <w:t>②企业确认与涉及支付辞退福利的重组相关的成本或费用时。 辞退福利预期在年度报告期结束后十二个月内不能完全支付的，参照相应的折现率（根据资</w:t>
      </w:r>
    </w:p>
    <w:p>
      <w:pPr>
        <w:pStyle w:val="BodyText"/>
        <w:spacing w:line="272" w:lineRule="exact"/>
        <w:ind w:right="128"/>
        <w:jc w:val="left"/>
      </w:pPr>
      <w:r>
        <w:rPr/>
        <w:t>产负债表日与设定受益计划义务期限和币种相匹配的国债或活跃市场上的高质量公司债券的市场 收益率确定）将辞退福利金额予以折现，以折现后的金额计量应付职工薪酬。</w:t>
      </w:r>
    </w:p>
    <w:p>
      <w:pPr>
        <w:spacing w:line="240" w:lineRule="auto" w:before="4"/>
        <w:rPr>
          <w:rFonts w:ascii="宋体" w:hAnsi="宋体" w:cs="宋体" w:eastAsia="宋体" w:hint="default"/>
          <w:sz w:val="23"/>
          <w:szCs w:val="23"/>
        </w:rPr>
      </w:pPr>
    </w:p>
    <w:p>
      <w:pPr>
        <w:pStyle w:val="Heading3"/>
        <w:spacing w:line="240" w:lineRule="auto" w:before="0"/>
        <w:ind w:left="138" w:right="0"/>
        <w:jc w:val="both"/>
        <w:rPr>
          <w:b w:val="0"/>
          <w:bCs w:val="0"/>
        </w:rPr>
      </w:pPr>
      <w:r>
        <w:rPr>
          <w:rFonts w:ascii="宋体" w:hAnsi="宋体" w:cs="宋体" w:eastAsia="宋体" w:hint="default"/>
        </w:rPr>
        <w:t>(4)</w:t>
      </w:r>
      <w:r>
        <w:rPr/>
        <w:t>、其他长期职工福利的会计处理方法</w:t>
      </w:r>
      <w:r>
        <w:rPr>
          <w:b w:val="0"/>
          <w:bCs w:val="0"/>
        </w:rPr>
      </w:r>
    </w:p>
    <w:p>
      <w:pPr>
        <w:pStyle w:val="BodyText"/>
        <w:spacing w:line="272" w:lineRule="exact" w:before="85"/>
        <w:ind w:left="558" w:right="128"/>
        <w:jc w:val="left"/>
      </w:pPr>
      <w:r>
        <w:rPr/>
        <w:t>①符合设定提存计划条件的 本公司向职工提供的其他长期职工福利，符合设定提存计划条件的，将全部应缴存金额以折</w:t>
      </w:r>
    </w:p>
    <w:p>
      <w:pPr>
        <w:pStyle w:val="BodyText"/>
        <w:spacing w:line="246" w:lineRule="exact"/>
        <w:ind w:right="0"/>
        <w:jc w:val="both"/>
      </w:pPr>
      <w:r>
        <w:rPr/>
        <w:t>现后的金额计量应付职工薪酬。</w:t>
      </w:r>
    </w:p>
    <w:p>
      <w:pPr>
        <w:pStyle w:val="BodyText"/>
        <w:spacing w:line="272" w:lineRule="exact" w:before="26"/>
        <w:ind w:left="558" w:right="758"/>
        <w:jc w:val="left"/>
      </w:pPr>
      <w:r>
        <w:rPr/>
        <w:t>②符合设定受益计划条件的 在报告期末，本公司将其他长期职工福利产生的职工薪酬成本确认为下列组成部分： </w:t>
      </w:r>
      <w:r>
        <w:rPr>
          <w:rFonts w:ascii="宋体" w:hAnsi="宋体" w:cs="宋体" w:eastAsia="宋体" w:hint="default"/>
        </w:rPr>
        <w:t>A.</w:t>
      </w:r>
      <w:r>
        <w:rPr/>
        <w:t>服务成本；</w:t>
      </w:r>
    </w:p>
    <w:p>
      <w:pPr>
        <w:pStyle w:val="BodyText"/>
        <w:spacing w:line="272" w:lineRule="exact"/>
        <w:ind w:left="558" w:right="1808"/>
        <w:jc w:val="left"/>
      </w:pPr>
      <w:r>
        <w:rPr>
          <w:rFonts w:ascii="宋体" w:hAnsi="宋体" w:cs="宋体" w:eastAsia="宋体" w:hint="default"/>
        </w:rPr>
        <w:t>B.</w:t>
      </w:r>
      <w:r>
        <w:rPr/>
        <w:t>其他长期职工福利净负债或净资产的利息净额； </w:t>
      </w:r>
      <w:r>
        <w:rPr>
          <w:rFonts w:ascii="宋体" w:hAnsi="宋体" w:cs="宋体" w:eastAsia="宋体" w:hint="default"/>
        </w:rPr>
        <w:t>C.</w:t>
      </w:r>
      <w:r>
        <w:rPr/>
        <w:t>重新计量其他长期职工福利净负债或净资产所产生的变动。 为简化相关会计处理，上述项目的总净额计入当期损益或相关资产成本。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left="138" w:right="0"/>
        <w:jc w:val="both"/>
        <w:rPr>
          <w:b w:val="0"/>
          <w:bCs w:val="0"/>
        </w:rPr>
      </w:pPr>
      <w:r>
        <w:rPr>
          <w:rFonts w:ascii="Calibri" w:hAnsi="Calibri" w:cs="Calibri" w:eastAsia="Calibri" w:hint="default"/>
        </w:rPr>
        <w:t>23.  </w:t>
      </w:r>
      <w:r>
        <w:rPr>
          <w:rFonts w:ascii="Calibri" w:hAnsi="Calibri" w:cs="Calibri" w:eastAsia="Calibri" w:hint="default"/>
          <w:spacing w:val="12"/>
        </w:rPr>
        <w:t> </w:t>
      </w:r>
      <w:r>
        <w:rPr/>
        <w:t>预计负债</w:t>
      </w:r>
      <w:r>
        <w:rPr>
          <w:b w:val="0"/>
          <w:bCs w:val="0"/>
        </w:rPr>
      </w:r>
    </w:p>
    <w:p>
      <w:pPr>
        <w:spacing w:line="272" w:lineRule="exact" w:before="58"/>
        <w:ind w:left="558" w:right="13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）预计负债的的确认标准</w:t>
      </w:r>
      <w:r>
        <w:rPr>
          <w:rFonts w:ascii="宋体" w:hAnsi="宋体" w:cs="宋体" w:eastAsia="宋体" w:hint="default"/>
          <w:b/>
          <w:bCs/>
          <w:w w:val="99"/>
          <w:sz w:val="21"/>
          <w:szCs w:val="21"/>
        </w:rPr>
        <w:t> </w:t>
      </w:r>
      <w:r>
        <w:rPr>
          <w:rFonts w:ascii="宋体" w:hAnsi="宋体" w:cs="宋体" w:eastAsia="宋体" w:hint="default"/>
          <w:sz w:val="21"/>
          <w:szCs w:val="21"/>
        </w:rPr>
        <w:t>如果与或有事项相关的义务同时符合以下条件，本公司将其确认为预计负债：</w:t>
      </w:r>
    </w:p>
    <w:p>
      <w:pPr>
        <w:pStyle w:val="BodyText"/>
        <w:spacing w:line="246" w:lineRule="exact"/>
        <w:ind w:left="558" w:right="0"/>
        <w:jc w:val="left"/>
      </w:pPr>
      <w:r>
        <w:rPr/>
        <w:t>①该义务是本公司承担的现时义务；</w:t>
      </w:r>
    </w:p>
    <w:p>
      <w:pPr>
        <w:pStyle w:val="BodyText"/>
        <w:spacing w:line="272" w:lineRule="exact"/>
        <w:ind w:left="558" w:right="0"/>
        <w:jc w:val="left"/>
      </w:pPr>
      <w:r>
        <w:rPr/>
        <w:t>②该义务的履行很可能导致经济利益流出本公司；</w:t>
      </w:r>
    </w:p>
    <w:p>
      <w:pPr>
        <w:pStyle w:val="BodyText"/>
        <w:spacing w:line="272" w:lineRule="exact"/>
        <w:ind w:left="558" w:right="0"/>
        <w:jc w:val="left"/>
      </w:pPr>
      <w:r>
        <w:rPr/>
        <w:t>③该义务的金额能够可靠地计量。</w:t>
      </w:r>
    </w:p>
    <w:p>
      <w:pPr>
        <w:spacing w:line="272" w:lineRule="exact" w:before="26"/>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预计负债按照履行相关现时义务所需支出的最佳估计数进行初始计量，并综合考虑与或事项</w:t>
      </w:r>
    </w:p>
    <w:p>
      <w:pPr>
        <w:pStyle w:val="BodyText"/>
        <w:spacing w:line="272" w:lineRule="exact"/>
        <w:ind w:right="146"/>
        <w:jc w:val="both"/>
      </w:pPr>
      <w:r>
        <w:rPr/>
        <w:t>有关的风险、不确定性和货币时间价值等因素。每个资产负债表日对预计负债的账面价值进行复 核。有确凿证据表明该账面价值不能反映当前最佳估计数的，按照当前最佳估计数对该账面价值 进行调整。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left="138" w:right="0"/>
        <w:jc w:val="both"/>
        <w:rPr>
          <w:b w:val="0"/>
          <w:bCs w:val="0"/>
        </w:rPr>
      </w:pPr>
      <w:r>
        <w:rPr>
          <w:rFonts w:ascii="Calibri" w:hAnsi="Calibri" w:cs="Calibri" w:eastAsia="Calibri" w:hint="default"/>
        </w:rPr>
        <w:t>24.  </w:t>
      </w:r>
      <w:r>
        <w:rPr>
          <w:rFonts w:ascii="Calibri" w:hAnsi="Calibri" w:cs="Calibri" w:eastAsia="Calibri" w:hint="default"/>
          <w:spacing w:val="12"/>
        </w:rPr>
        <w:t> </w:t>
      </w:r>
      <w:r>
        <w:rPr/>
        <w:t>股份支付</w:t>
      </w:r>
      <w:r>
        <w:rPr>
          <w:b w:val="0"/>
          <w:bCs w:val="0"/>
        </w:rPr>
      </w:r>
    </w:p>
    <w:p>
      <w:pPr>
        <w:spacing w:line="272" w:lineRule="exact" w:before="58"/>
        <w:ind w:left="663" w:right="1913" w:hanging="10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本公司股份支付包括以现金结算的股份支付和以权益结算的股份支付。</w:t>
      </w:r>
    </w:p>
    <w:p>
      <w:pPr>
        <w:pStyle w:val="Heading3"/>
        <w:spacing w:line="246" w:lineRule="exact" w:before="0"/>
        <w:ind w:left="560" w:right="0"/>
        <w:jc w:val="left"/>
        <w:rPr>
          <w:b w:val="0"/>
          <w:bCs w:val="0"/>
        </w:rPr>
      </w:pPr>
      <w:r>
        <w:rPr/>
        <w:t>（</w:t>
      </w:r>
      <w:r>
        <w:rPr>
          <w:rFonts w:ascii="宋体" w:hAnsi="宋体" w:cs="宋体" w:eastAsia="宋体" w:hint="default"/>
        </w:rPr>
        <w:t>2</w:t>
      </w:r>
      <w:r>
        <w:rPr/>
        <w:t>）权益工具公允价值的确定方法</w:t>
      </w:r>
      <w:r>
        <w:rPr>
          <w:b w:val="0"/>
          <w:bCs w:val="0"/>
        </w:rPr>
      </w:r>
    </w:p>
    <w:p>
      <w:pPr>
        <w:pStyle w:val="BodyText"/>
        <w:spacing w:line="272" w:lineRule="exact" w:before="26"/>
        <w:ind w:right="128" w:firstLine="630"/>
        <w:jc w:val="left"/>
      </w:pPr>
      <w:r>
        <w:rPr/>
        <w:t>①对于授予职工的股份，其公允价值按公司股份的市场价格计量，同时考虑授予股份所依 据的条款和条件（不包括市场条件之外的可行权条件）进行调整。</w:t>
      </w:r>
    </w:p>
    <w:p>
      <w:pPr>
        <w:pStyle w:val="BodyText"/>
        <w:spacing w:line="272" w:lineRule="exact"/>
        <w:ind w:right="128" w:firstLine="630"/>
        <w:jc w:val="left"/>
      </w:pPr>
      <w:r>
        <w:rPr/>
        <w:t>②对于授予职工的股票期权，在许多情况下难以获得其市场价格。如果不存在条款和条件 相似的交易期权，公司选择适用的期权定价模型估计所授予的期权的公允价值。</w:t>
      </w:r>
    </w:p>
    <w:p>
      <w:pPr>
        <w:spacing w:line="272" w:lineRule="exact" w:before="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99"/>
          <w:sz w:val="21"/>
          <w:szCs w:val="21"/>
        </w:rPr>
        <w:t> </w:t>
      </w:r>
      <w:r>
        <w:rPr>
          <w:rFonts w:ascii="宋体" w:hAnsi="宋体" w:cs="宋体" w:eastAsia="宋体" w:hint="default"/>
          <w:sz w:val="21"/>
          <w:szCs w:val="21"/>
        </w:rPr>
        <w:t>在等待期内每个资产负债表日，公司根据最新取得的可行权职工人数变动等后续信息作出最</w:t>
      </w:r>
    </w:p>
    <w:p>
      <w:pPr>
        <w:pStyle w:val="BodyText"/>
        <w:spacing w:line="248" w:lineRule="exact"/>
        <w:ind w:right="0"/>
        <w:jc w:val="both"/>
      </w:pPr>
      <w:r>
        <w:rPr/>
        <w:t>佳估计，修正预计可行权的权益工具数量，以作出可行权权益工具的最佳估计。</w:t>
      </w:r>
    </w:p>
    <w:p>
      <w:pPr>
        <w:spacing w:after="0" w:line="248"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3"/>
        <w:spacing w:line="274" w:lineRule="exact"/>
        <w:ind w:left="560" w:right="208"/>
        <w:jc w:val="left"/>
        <w:rPr>
          <w:b w:val="0"/>
          <w:bCs w:val="0"/>
        </w:rPr>
      </w:pPr>
      <w:r>
        <w:rPr/>
        <w:t>（</w:t>
      </w:r>
      <w:r>
        <w:rPr>
          <w:rFonts w:ascii="宋体" w:hAnsi="宋体" w:cs="宋体" w:eastAsia="宋体" w:hint="default"/>
        </w:rPr>
        <w:t>4</w:t>
      </w:r>
      <w:r>
        <w:rPr/>
        <w:t>）股份支付计划实施的会计处理</w:t>
      </w:r>
      <w:r>
        <w:rPr>
          <w:b w:val="0"/>
          <w:bCs w:val="0"/>
        </w:rPr>
      </w:r>
    </w:p>
    <w:p>
      <w:pPr>
        <w:pStyle w:val="BodyText"/>
        <w:spacing w:line="272" w:lineRule="exact" w:before="26"/>
        <w:ind w:right="213" w:firstLine="525"/>
        <w:jc w:val="both"/>
      </w:pPr>
      <w:r>
        <w:rPr>
          <w:spacing w:val="-3"/>
        </w:rPr>
        <w:t>①授予后立即可行权的以现金结算的股份支付，在授予日以本公司承担负债的公允价值计入</w:t>
      </w:r>
      <w:r>
        <w:rPr/>
        <w:t> 相关成本或费用，相应增加负债。并在结算前的每个资产负债表日和结算日对负债的公允价值重 新计量，将其变动计入损益。</w:t>
      </w:r>
    </w:p>
    <w:p>
      <w:pPr>
        <w:pStyle w:val="BodyText"/>
        <w:spacing w:line="272" w:lineRule="exact" w:before="1"/>
        <w:ind w:right="96" w:firstLine="525"/>
        <w:jc w:val="left"/>
      </w:pPr>
      <w:r>
        <w:rPr>
          <w:spacing w:val="-3"/>
        </w:rPr>
        <w:t>②完成等待期内的服务或达到规定业绩条件以后才可行权的以现金结算的股份支付，在等待</w:t>
      </w:r>
      <w:r>
        <w:rPr/>
        <w:t> </w:t>
      </w:r>
      <w:r>
        <w:rPr>
          <w:spacing w:val="-3"/>
        </w:rPr>
        <w:t>期内的每个资产负债表日以对可行权情况的最佳估计为基础，按本公司承担负债的公允价值金额，</w:t>
      </w:r>
      <w:r>
        <w:rPr>
          <w:spacing w:val="-69"/>
        </w:rPr>
        <w:t> </w:t>
      </w:r>
      <w:r>
        <w:rPr>
          <w:spacing w:val="-69"/>
        </w:rPr>
      </w:r>
      <w:r>
        <w:rPr/>
        <w:t>将当期取得的服务计入成本或费用和相应的负债。</w:t>
      </w:r>
    </w:p>
    <w:p>
      <w:pPr>
        <w:pStyle w:val="BodyText"/>
        <w:spacing w:line="272" w:lineRule="exact"/>
        <w:ind w:right="208" w:firstLine="525"/>
        <w:jc w:val="left"/>
      </w:pPr>
      <w:r>
        <w:rPr>
          <w:spacing w:val="-3"/>
        </w:rPr>
        <w:t>③授予后立即可行权的换取职工服务的以权益结算的股份支付，在授予日以权益工具的公允</w:t>
      </w:r>
      <w:r>
        <w:rPr/>
        <w:t> 价值计入相关成本或费用，相应增加资本公积。</w:t>
      </w:r>
    </w:p>
    <w:p>
      <w:pPr>
        <w:pStyle w:val="BodyText"/>
        <w:spacing w:line="272" w:lineRule="exact"/>
        <w:ind w:right="208" w:firstLine="525"/>
        <w:jc w:val="left"/>
      </w:pPr>
      <w:r>
        <w:rPr/>
        <w:t>④完成等待期内的服务或达到规定业绩条件以后才可行权换取职工服务的以权益结算的股 份支付，在等待期内的每个资产负债表日，以对可行权权益工具数量的最佳估计为基础，按权益 工具授予日的公允价值，将当期取得的服务计入成本或费用和资本公积。</w:t>
      </w:r>
    </w:p>
    <w:p>
      <w:pPr>
        <w:pStyle w:val="Heading3"/>
        <w:spacing w:line="248" w:lineRule="exact" w:before="0"/>
        <w:ind w:left="560" w:right="208"/>
        <w:jc w:val="left"/>
        <w:rPr>
          <w:b w:val="0"/>
          <w:bCs w:val="0"/>
        </w:rPr>
      </w:pPr>
      <w:r>
        <w:rPr/>
        <w:t>（</w:t>
      </w:r>
      <w:r>
        <w:rPr>
          <w:rFonts w:ascii="宋体" w:hAnsi="宋体" w:cs="宋体" w:eastAsia="宋体" w:hint="default"/>
        </w:rPr>
        <w:t>5</w:t>
      </w:r>
      <w:r>
        <w:rPr/>
        <w:t>）股份支付计划修改的会计处理</w:t>
      </w:r>
      <w:r>
        <w:rPr>
          <w:b w:val="0"/>
          <w:bCs w:val="0"/>
        </w:rPr>
      </w:r>
    </w:p>
    <w:p>
      <w:pPr>
        <w:pStyle w:val="BodyText"/>
        <w:spacing w:line="272" w:lineRule="exact" w:before="145"/>
        <w:ind w:right="225" w:firstLine="420"/>
        <w:jc w:val="both"/>
      </w:pPr>
      <w:r>
        <w:rPr/>
        <w:t>本公司对股份支付计划进行修改时，若修改增加了所授予权益工具的公允价值，按照权益工 具公允价值的增加相应地确认取得服务的增加；若修改增加了所授予权益工具的数量，则将增加 的权益工具的公允价值相应地确认为取得服务的增加。权益工具公允价值的增加是指修改前后的 权益工具在修改日的公允价值之间的差额。若修改减少了股份支付公允价值总额或采用了其他不 利于职工的方式修改股份支付计划的条款和条件，则仍继续对取得的服务进行会计处理，视同该 变更从未发生，除非本公司取消了部分或全部已授予的权益工具。</w:t>
      </w:r>
    </w:p>
    <w:p>
      <w:pPr>
        <w:spacing w:line="390" w:lineRule="atLeast" w:before="73"/>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）股份支付计划终止的会计处理</w:t>
      </w:r>
      <w:r>
        <w:rPr>
          <w:rFonts w:ascii="宋体" w:hAnsi="宋体" w:cs="宋体" w:eastAsia="宋体" w:hint="default"/>
          <w:b/>
          <w:bCs/>
          <w:w w:val="99"/>
          <w:sz w:val="21"/>
          <w:szCs w:val="21"/>
        </w:rPr>
        <w:t> </w:t>
      </w:r>
      <w:r>
        <w:rPr>
          <w:rFonts w:ascii="宋体" w:hAnsi="宋体" w:cs="宋体" w:eastAsia="宋体" w:hint="default"/>
          <w:sz w:val="21"/>
          <w:szCs w:val="21"/>
        </w:rPr>
        <w:t>如果在等待期内取消了所授予的权益工具或结算了所授予的权益工具（因未满足可行权条件</w:t>
      </w:r>
    </w:p>
    <w:p>
      <w:pPr>
        <w:pStyle w:val="BodyText"/>
        <w:spacing w:line="271" w:lineRule="exact"/>
        <w:ind w:right="208"/>
        <w:jc w:val="left"/>
      </w:pPr>
      <w:r>
        <w:rPr/>
        <w:t>而被取消的除外），本公司：</w:t>
      </w:r>
    </w:p>
    <w:p>
      <w:pPr>
        <w:pStyle w:val="BodyText"/>
        <w:spacing w:line="273" w:lineRule="exact"/>
        <w:ind w:left="558" w:right="208"/>
        <w:jc w:val="left"/>
      </w:pPr>
      <w:r>
        <w:rPr/>
        <w:t>①将取消或结算作为加速可行权处理，立即确认原本应在剩余等待期内确认的金额；</w:t>
      </w:r>
    </w:p>
    <w:p>
      <w:pPr>
        <w:pStyle w:val="BodyText"/>
        <w:spacing w:line="272" w:lineRule="exact" w:before="26"/>
        <w:ind w:right="226" w:firstLine="420"/>
        <w:jc w:val="both"/>
      </w:pPr>
      <w:r>
        <w:rPr/>
        <w:t>②在取消或结算时支付给职工的所有款项均作为权益的回购处理，回购支付的金额高于该权 益工具在回购日公允价值的部分，计入当期费用。</w:t>
      </w:r>
    </w:p>
    <w:p>
      <w:pPr>
        <w:pStyle w:val="BodyText"/>
        <w:spacing w:line="272" w:lineRule="exact"/>
        <w:ind w:right="226" w:firstLine="420"/>
        <w:jc w:val="both"/>
      </w:pPr>
      <w:r>
        <w:rPr/>
        <w:t>本公司如果回购其职工已可行权的权益工具，冲减企业的所有者权益；回购支付的款项高于 该权益工具在回购日公允价值的部分，计入当期损益。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3"/>
        <w:spacing w:line="240" w:lineRule="auto" w:before="0"/>
        <w:ind w:left="138" w:right="208"/>
        <w:jc w:val="left"/>
        <w:rPr>
          <w:b w:val="0"/>
          <w:bCs w:val="0"/>
        </w:rPr>
      </w:pPr>
      <w:r>
        <w:rPr>
          <w:rFonts w:ascii="Calibri" w:hAnsi="Calibri" w:cs="Calibri" w:eastAsia="Calibri" w:hint="default"/>
        </w:rPr>
        <w:t>25.  </w:t>
      </w:r>
      <w:r>
        <w:rPr>
          <w:rFonts w:ascii="Calibri" w:hAnsi="Calibri" w:cs="Calibri" w:eastAsia="Calibri" w:hint="default"/>
          <w:spacing w:val="12"/>
        </w:rPr>
        <w:t> </w:t>
      </w:r>
      <w:r>
        <w:rPr/>
        <w:t>收入</w:t>
      </w:r>
      <w:r>
        <w:rPr>
          <w:b w:val="0"/>
          <w:bCs w:val="0"/>
        </w:rPr>
      </w:r>
    </w:p>
    <w:p>
      <w:pPr>
        <w:pStyle w:val="BodyText"/>
        <w:spacing w:line="272" w:lineRule="exact" w:before="58"/>
        <w:ind w:left="618" w:right="208" w:hanging="6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）销售商品收入</w:t>
      </w:r>
      <w:r>
        <w:rPr>
          <w:rFonts w:ascii="宋体" w:hAnsi="宋体" w:cs="宋体" w:eastAsia="宋体" w:hint="default"/>
          <w:b/>
          <w:bCs/>
          <w:w w:val="99"/>
        </w:rPr>
        <w:t> </w:t>
      </w:r>
      <w:r>
        <w:rPr>
          <w:spacing w:val="-2"/>
        </w:rPr>
        <w:t>公司已将商品所有权上的主要风险和报酬转移给购买方；公司既没有保留与所有权相联系的</w:t>
      </w:r>
    </w:p>
    <w:p>
      <w:pPr>
        <w:pStyle w:val="BodyText"/>
        <w:spacing w:line="272" w:lineRule="exact"/>
        <w:ind w:right="208"/>
        <w:jc w:val="left"/>
      </w:pPr>
      <w:r>
        <w:rPr/>
        <w:t>继续管理权，也没有对已售出的商品实施有效控制；收入的金额能够可靠地计量；相关的经济利 益很可能流入企业；相关的已发生或将发生的成本能够可靠地计量时，确认商品销售收入实现。</w:t>
      </w:r>
    </w:p>
    <w:p>
      <w:pPr>
        <w:pStyle w:val="BodyText"/>
        <w:spacing w:line="272" w:lineRule="exact"/>
        <w:ind w:left="558" w:right="96" w:firstLine="6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）提供劳务收入</w:t>
      </w:r>
      <w:r>
        <w:rPr>
          <w:rFonts w:ascii="宋体" w:hAnsi="宋体" w:cs="宋体" w:eastAsia="宋体" w:hint="default"/>
          <w:b/>
          <w:bCs/>
          <w:w w:val="99"/>
        </w:rPr>
        <w:t> </w:t>
      </w:r>
      <w:r>
        <w:rPr>
          <w:spacing w:val="-3"/>
        </w:rPr>
        <w:t>在资产负债表日提供劳务交易的结果能够可靠估计的，采用完工百分比法确认提供劳务收入。</w:t>
      </w:r>
    </w:p>
    <w:p>
      <w:pPr>
        <w:pStyle w:val="BodyText"/>
        <w:spacing w:line="272" w:lineRule="exact"/>
        <w:ind w:left="558" w:right="208" w:hanging="420"/>
        <w:jc w:val="left"/>
      </w:pPr>
      <w:r>
        <w:rPr/>
        <w:t>提供劳务交易的完工进度，依据已完工作的测量确定。 提供劳务交易的结果能够可靠估计是指同时满足：</w:t>
      </w:r>
      <w:r>
        <w:rPr>
          <w:rFonts w:ascii="宋体" w:hAnsi="宋体" w:cs="宋体" w:eastAsia="宋体" w:hint="default"/>
        </w:rPr>
        <w:t>A</w:t>
      </w:r>
      <w:r>
        <w:rPr/>
        <w:t>、收入的金额能够可靠地计量；</w:t>
      </w:r>
      <w:r>
        <w:rPr>
          <w:rFonts w:ascii="宋体" w:hAnsi="宋体" w:cs="宋体" w:eastAsia="宋体" w:hint="default"/>
        </w:rPr>
        <w:t>B</w:t>
      </w:r>
      <w:r>
        <w:rPr/>
        <w:t>、相关</w:t>
      </w:r>
    </w:p>
    <w:p>
      <w:pPr>
        <w:pStyle w:val="BodyText"/>
        <w:spacing w:line="272" w:lineRule="exact"/>
        <w:ind w:right="208"/>
        <w:jc w:val="left"/>
      </w:pPr>
      <w:r>
        <w:rPr/>
        <w:t>的经济利益很可能流入企业；</w:t>
      </w:r>
      <w:r>
        <w:rPr>
          <w:rFonts w:ascii="宋体" w:hAnsi="宋体" w:cs="宋体" w:eastAsia="宋体" w:hint="default"/>
        </w:rPr>
        <w:t>C</w:t>
      </w:r>
      <w:r>
        <w:rPr/>
        <w:t>、交易的完工程度能够可靠地确定；</w:t>
      </w:r>
      <w:r>
        <w:rPr>
          <w:rFonts w:ascii="宋体" w:hAnsi="宋体" w:cs="宋体" w:eastAsia="宋体" w:hint="default"/>
        </w:rPr>
        <w:t>D</w:t>
      </w:r>
      <w:r>
        <w:rPr/>
        <w:t>、交易中已发生和将发生的 成本能够可靠地计量。</w:t>
      </w:r>
    </w:p>
    <w:p>
      <w:pPr>
        <w:pStyle w:val="BodyText"/>
        <w:spacing w:line="272" w:lineRule="exact"/>
        <w:ind w:right="226" w:firstLine="420"/>
        <w:jc w:val="both"/>
      </w:pPr>
      <w:r>
        <w:rPr/>
        <w:t>本公司按照已收或应收的合同或协议价款确定提供劳务收入总额，但已收或应收的合同或协 议价款不公允的除外。资产负债表日按照提供劳务收入总额乘以完工进度扣除以前会计期间累计 已确认提供劳务收入后的金额，确认当期提供劳务收入；同时，按照提供劳务估计总成本乘以完 工进度扣除以前会计期间累计已确认劳务成本后的金额，结转当期劳务成本。</w:t>
      </w:r>
    </w:p>
    <w:p>
      <w:pPr>
        <w:pStyle w:val="BodyText"/>
        <w:spacing w:line="248" w:lineRule="exact"/>
        <w:ind w:left="558" w:right="208"/>
        <w:jc w:val="left"/>
      </w:pPr>
      <w:r>
        <w:rPr/>
        <w:t>在资产负债表日提供劳务交易结果不能够可靠估计的，分别下列情况处理：</w:t>
      </w:r>
    </w:p>
    <w:p>
      <w:pPr>
        <w:pStyle w:val="BodyText"/>
        <w:tabs>
          <w:tab w:pos="977" w:val="left" w:leader="none"/>
        </w:tabs>
        <w:spacing w:line="272" w:lineRule="exact" w:before="145"/>
        <w:ind w:left="558" w:right="1066" w:hanging="48"/>
        <w:jc w:val="left"/>
      </w:pPr>
      <w:r>
        <w:rPr/>
        <w:t>①</w:t>
        <w:tab/>
        <w:t>已经发生的劳务成本预计能够得到补偿的，按照已经发生的劳务成本金额确认 提供劳务收入，并按相同金额结转劳务成本。</w:t>
      </w:r>
    </w:p>
    <w:p>
      <w:pPr>
        <w:spacing w:after="0" w:line="272"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tabs>
          <w:tab w:pos="977" w:val="left" w:leader="none"/>
        </w:tabs>
        <w:spacing w:line="272" w:lineRule="exact" w:before="63"/>
        <w:ind w:right="136" w:firstLine="372"/>
        <w:jc w:val="left"/>
      </w:pPr>
      <w:r>
        <w:rPr/>
        <w:t>②</w:t>
        <w:tab/>
        <w:t>已经发生的劳务成本预计不能够得到补偿的，将已经发生的劳务成本计入当期损益，不 确认提供劳务收入。</w:t>
      </w:r>
    </w:p>
    <w:p>
      <w:pPr>
        <w:spacing w:line="272" w:lineRule="exact" w:before="0"/>
        <w:ind w:left="558" w:right="128" w:firstLine="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）让渡资产使用权收入</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与交易相关的经济利益很可能流入企业，收入的金额能够可靠地计量时，分别下列情况确定</w:t>
      </w:r>
    </w:p>
    <w:p>
      <w:pPr>
        <w:pStyle w:val="BodyText"/>
        <w:spacing w:line="248" w:lineRule="exact"/>
        <w:ind w:right="0"/>
        <w:jc w:val="left"/>
      </w:pPr>
      <w:r>
        <w:rPr/>
        <w:t>让渡资产使用权收入金额：</w:t>
      </w:r>
    </w:p>
    <w:p>
      <w:pPr>
        <w:pStyle w:val="BodyText"/>
        <w:tabs>
          <w:tab w:pos="1037" w:val="left" w:leader="none"/>
        </w:tabs>
        <w:spacing w:line="240" w:lineRule="auto" w:before="113"/>
        <w:ind w:left="564" w:right="0"/>
        <w:jc w:val="left"/>
      </w:pPr>
      <w:r>
        <w:rPr>
          <w:sz w:val="24"/>
          <w:szCs w:val="24"/>
        </w:rPr>
        <w:t>①</w:t>
        <w:tab/>
      </w:r>
      <w:r>
        <w:rPr/>
        <w:t>利息收入金额，按照他人使用本企业货币资金的时间和实际利率计算确定。</w:t>
      </w:r>
    </w:p>
    <w:p>
      <w:pPr>
        <w:pStyle w:val="BodyText"/>
        <w:spacing w:line="310" w:lineRule="exact" w:before="108"/>
        <w:ind w:left="564" w:right="0"/>
        <w:jc w:val="left"/>
      </w:pPr>
      <w:r>
        <w:rPr>
          <w:sz w:val="24"/>
          <w:szCs w:val="24"/>
        </w:rPr>
        <w:t>②</w:t>
      </w:r>
      <w:r>
        <w:rPr>
          <w:spacing w:val="54"/>
          <w:sz w:val="24"/>
          <w:szCs w:val="24"/>
        </w:rPr>
        <w:t> </w:t>
      </w:r>
      <w:r>
        <w:rPr/>
        <w:t>使用费收入金额，按照有关合同或协议约定的收费时间和方法计算确定</w:t>
      </w:r>
    </w:p>
    <w:p>
      <w:pPr>
        <w:pStyle w:val="BodyText"/>
        <w:spacing w:line="272" w:lineRule="exact" w:before="23"/>
        <w:ind w:left="558" w:right="128"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）建造合同收入</w:t>
      </w:r>
      <w:r>
        <w:rPr>
          <w:rFonts w:ascii="宋体" w:hAnsi="宋体" w:cs="宋体" w:eastAsia="宋体" w:hint="default"/>
          <w:b/>
          <w:bCs/>
          <w:w w:val="99"/>
        </w:rPr>
        <w:t> </w:t>
      </w:r>
      <w:r>
        <w:rPr/>
        <w:t>在建造合同的结果能够可靠估计的情况下，于资产负债表日根据完工百分比法确认合同收入</w:t>
      </w:r>
    </w:p>
    <w:p>
      <w:pPr>
        <w:pStyle w:val="BodyText"/>
        <w:spacing w:line="272" w:lineRule="exact"/>
        <w:ind w:right="128"/>
        <w:jc w:val="left"/>
      </w:pPr>
      <w:r>
        <w:rPr/>
        <w:t>和合同费用。完工百分比法根据合同完工进度确认收入与费用。合同完工进度按累计实际发生的 合同成本占合同预计总成本的比例确定。</w:t>
      </w:r>
    </w:p>
    <w:p>
      <w:pPr>
        <w:pStyle w:val="BodyText"/>
        <w:spacing w:line="272" w:lineRule="exact"/>
        <w:ind w:right="146" w:firstLine="420"/>
        <w:jc w:val="both"/>
      </w:pPr>
      <w:r>
        <w:rPr/>
        <w:t>如果建造合同的结果不能可靠地估计，但预计合同成本能够收回时，合同收入根据能够收回 的实际合同成本予以确认，合同成本在其发生的当期确认为合同费用；预计合同成本不可能收回 时，在发生时立即确认为合同费用，不确认合同收入。</w:t>
      </w:r>
    </w:p>
    <w:p>
      <w:pPr>
        <w:pStyle w:val="BodyText"/>
        <w:spacing w:line="248" w:lineRule="exact"/>
        <w:ind w:left="558" w:right="0"/>
        <w:jc w:val="left"/>
      </w:pPr>
      <w:r>
        <w:rPr/>
        <w:t>如果预计合同总成本超过合同总收入的，则将预计损失确认为当期费用。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64" w:lineRule="auto" w:before="0"/>
        <w:ind w:left="138" w:right="3467"/>
        <w:jc w:val="left"/>
        <w:rPr>
          <w:b w:val="0"/>
          <w:bCs w:val="0"/>
        </w:rPr>
      </w:pPr>
      <w:r>
        <w:rPr>
          <w:rFonts w:ascii="Calibri" w:hAnsi="Calibri" w:cs="Calibri" w:eastAsia="Calibri" w:hint="default"/>
        </w:rPr>
        <w:t>26.</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272" w:lineRule="exact" w:before="64"/>
        <w:ind w:right="128" w:firstLine="420"/>
        <w:jc w:val="left"/>
      </w:pPr>
      <w:r>
        <w:rPr/>
        <w:t>本公司从政府取得的、用于购建或以其他方式形成长期资产的补助，确认为与资产相关的政 府补助。</w:t>
      </w:r>
    </w:p>
    <w:p>
      <w:pPr>
        <w:pStyle w:val="BodyText"/>
        <w:spacing w:line="272" w:lineRule="exact"/>
        <w:ind w:right="128" w:firstLine="420"/>
        <w:jc w:val="left"/>
      </w:pPr>
      <w:r>
        <w:rPr/>
        <w:t>与资产相关的政府补助，确认为递延收益，并在相关资产使用寿命内平均分配，计入当期损 益。但是，以名义金额计量的政府补助，直接计入当期损益。</w:t>
      </w:r>
    </w:p>
    <w:p>
      <w:pPr>
        <w:spacing w:line="240" w:lineRule="auto" w:before="5"/>
        <w:rPr>
          <w:rFonts w:ascii="宋体" w:hAnsi="宋体" w:cs="宋体" w:eastAsia="宋体" w:hint="default"/>
          <w:sz w:val="23"/>
          <w:szCs w:val="23"/>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本公司将从政府取得的各种奖励、定额补贴、财政贴息、拨付的研发经费（不包括购建固定</w:t>
      </w:r>
    </w:p>
    <w:p>
      <w:pPr>
        <w:pStyle w:val="BodyText"/>
        <w:spacing w:line="227" w:lineRule="exact"/>
        <w:ind w:right="0"/>
        <w:jc w:val="left"/>
      </w:pPr>
      <w:r>
        <w:rPr/>
        <w:t>资产）等与资产相关的政府补助之外的政府补助，确认为与收益相关的政府补助。</w:t>
      </w:r>
    </w:p>
    <w:p>
      <w:pPr>
        <w:pStyle w:val="BodyText"/>
        <w:spacing w:line="272" w:lineRule="exact"/>
        <w:ind w:left="558" w:right="0"/>
        <w:jc w:val="left"/>
      </w:pPr>
      <w:r>
        <w:rPr/>
        <w:t>与收益相关的政府补助，分别下列情况处理：</w:t>
      </w:r>
    </w:p>
    <w:p>
      <w:pPr>
        <w:pStyle w:val="BodyText"/>
        <w:spacing w:line="272" w:lineRule="exact" w:before="26"/>
        <w:ind w:right="123" w:firstLine="420"/>
        <w:jc w:val="left"/>
      </w:pPr>
      <w:r>
        <w:rPr>
          <w:spacing w:val="-5"/>
        </w:rPr>
        <w:t>①用于补偿公司以后期间的相关费用或损失的，确认为递延收益，并在确认相关费用的期间，</w:t>
      </w:r>
      <w:r>
        <w:rPr/>
        <w:t> 计入当期损益；</w:t>
      </w:r>
    </w:p>
    <w:p>
      <w:pPr>
        <w:pStyle w:val="BodyText"/>
        <w:spacing w:line="248" w:lineRule="exact"/>
        <w:ind w:left="558" w:right="0"/>
        <w:jc w:val="left"/>
      </w:pPr>
      <w:r>
        <w:rPr/>
        <w:t>②用于补偿公司已发生的相关费用或损失的，计入当期损益。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264"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27.</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本公司通常根据资产与负债在资产负债表日的账面价值与计税基础之间的暂时性差异，采用</w:t>
      </w:r>
    </w:p>
    <w:p>
      <w:pPr>
        <w:pStyle w:val="BodyText"/>
        <w:spacing w:line="272" w:lineRule="exact" w:before="4"/>
        <w:ind w:right="128"/>
        <w:jc w:val="left"/>
      </w:pPr>
      <w:r>
        <w:rPr/>
        <w:t>资产负债表债务法将应纳税暂时性差异或可抵扣暂时性差异对所得税的影响额确认和计量递延所 得税负债或递延所得税资产。本公司不对递延所得税资产和递延所得税负债进行折现。</w:t>
      </w:r>
    </w:p>
    <w:p>
      <w:pPr>
        <w:pStyle w:val="Heading3"/>
        <w:spacing w:line="245" w:lineRule="exact" w:before="0"/>
        <w:ind w:left="560" w:right="0"/>
        <w:jc w:val="left"/>
        <w:rPr>
          <w:b w:val="0"/>
          <w:bCs w:val="0"/>
        </w:rPr>
      </w:pPr>
      <w:r>
        <w:rPr/>
        <w:t>（</w:t>
      </w:r>
      <w:r>
        <w:rPr>
          <w:rFonts w:ascii="宋体" w:hAnsi="宋体" w:cs="宋体" w:eastAsia="宋体" w:hint="default"/>
        </w:rPr>
        <w:t>1</w:t>
      </w:r>
      <w:r>
        <w:rPr/>
        <w:t>）递延所得税资产的确认</w:t>
      </w:r>
      <w:r>
        <w:rPr>
          <w:b w:val="0"/>
          <w:bCs w:val="0"/>
        </w:rPr>
      </w:r>
    </w:p>
    <w:p>
      <w:pPr>
        <w:pStyle w:val="BodyText"/>
        <w:spacing w:line="272" w:lineRule="exact" w:before="26"/>
        <w:ind w:right="146" w:firstLine="420"/>
        <w:jc w:val="both"/>
      </w:pPr>
      <w:r>
        <w:rPr/>
        <w:t>对于可抵扣暂时性差异，其对所得税的影响额按预计转回期间的所得税税率计算，并将该影 响额确认为递延所得税资产，但是以本公司很可能取得用来抵扣可抵扣暂时性差异、可抵扣亏损 和税款抵减的未来应纳税所得额为限。</w:t>
      </w:r>
    </w:p>
    <w:p>
      <w:pPr>
        <w:pStyle w:val="BodyText"/>
        <w:spacing w:line="272" w:lineRule="exact"/>
        <w:ind w:right="128" w:firstLine="420"/>
        <w:jc w:val="left"/>
      </w:pPr>
      <w:r>
        <w:rPr/>
        <w:t>同时具有下列特征的交易或事项中因资产或负债的初始确认所产生的可抵扣暂时性差异对所 得税的影响额不确认为递延所得税资产：</w:t>
      </w:r>
    </w:p>
    <w:p>
      <w:pPr>
        <w:pStyle w:val="BodyText"/>
        <w:spacing w:line="247" w:lineRule="exact"/>
        <w:ind w:left="558" w:right="0"/>
        <w:jc w:val="left"/>
      </w:pPr>
      <w:r>
        <w:rPr>
          <w:rFonts w:ascii="宋体" w:hAnsi="宋体" w:cs="宋体" w:eastAsia="宋体" w:hint="default"/>
        </w:rPr>
        <w:t>A.</w:t>
      </w:r>
      <w:r>
        <w:rPr>
          <w:rFonts w:ascii="宋体" w:hAnsi="宋体" w:cs="宋体" w:eastAsia="宋体" w:hint="default"/>
          <w:spacing w:val="-2"/>
        </w:rPr>
        <w:t> </w:t>
      </w:r>
      <w:r>
        <w:rPr/>
        <w:t>该项交易不是企业合并；</w:t>
      </w:r>
    </w:p>
    <w:p>
      <w:pPr>
        <w:pStyle w:val="BodyText"/>
        <w:spacing w:line="272" w:lineRule="exact" w:before="26"/>
        <w:ind w:left="558" w:right="128"/>
        <w:jc w:val="left"/>
      </w:pPr>
      <w:r>
        <w:rPr>
          <w:rFonts w:ascii="宋体" w:hAnsi="宋体" w:cs="宋体" w:eastAsia="宋体" w:hint="default"/>
        </w:rPr>
        <w:t>B.</w:t>
      </w:r>
      <w:r>
        <w:rPr>
          <w:rFonts w:ascii="宋体" w:hAnsi="宋体" w:cs="宋体" w:eastAsia="宋体" w:hint="default"/>
          <w:spacing w:val="-1"/>
        </w:rPr>
        <w:t> </w:t>
      </w:r>
      <w:r>
        <w:rPr/>
        <w:t>交易发生时既不影响会计利润也不影响应纳税所得额（或可抵扣亏损）。 本公司对与子公司、联营公司及合营企业投资相关的可抵扣暂时性差异，同时满足下列两项</w:t>
      </w:r>
    </w:p>
    <w:p>
      <w:pPr>
        <w:pStyle w:val="BodyText"/>
        <w:spacing w:line="272" w:lineRule="exact"/>
        <w:ind w:left="558" w:right="3068" w:hanging="420"/>
        <w:jc w:val="left"/>
      </w:pPr>
      <w:r>
        <w:rPr/>
        <w:t>条件的，其对所得税的影响额（才能）确认为递延所得税资产： </w:t>
      </w:r>
      <w:r>
        <w:rPr>
          <w:rFonts w:ascii="宋体" w:hAnsi="宋体" w:cs="宋体" w:eastAsia="宋体" w:hint="default"/>
        </w:rPr>
        <w:t>A.</w:t>
      </w:r>
      <w:r>
        <w:rPr>
          <w:rFonts w:ascii="宋体" w:hAnsi="宋体" w:cs="宋体" w:eastAsia="宋体" w:hint="default"/>
          <w:spacing w:val="-2"/>
        </w:rPr>
        <w:t> </w:t>
      </w:r>
      <w:r>
        <w:rPr/>
        <w:t>暂时性差异在可预见的未来很可能转回；</w:t>
      </w:r>
    </w:p>
    <w:p>
      <w:pPr>
        <w:spacing w:after="0" w:line="272"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left="558" w:right="128"/>
        <w:jc w:val="left"/>
      </w:pPr>
      <w:r>
        <w:rPr>
          <w:rFonts w:ascii="宋体" w:hAnsi="宋体" w:cs="宋体" w:eastAsia="宋体" w:hint="default"/>
        </w:rPr>
        <w:t>B.</w:t>
      </w:r>
      <w:r>
        <w:rPr>
          <w:rFonts w:ascii="宋体" w:hAnsi="宋体" w:cs="宋体" w:eastAsia="宋体" w:hint="default"/>
          <w:spacing w:val="-1"/>
        </w:rPr>
        <w:t> </w:t>
      </w:r>
      <w:r>
        <w:rPr/>
        <w:t>未来很可能获得用来抵扣可抵扣暂时性差异的应纳税所得额； 资产负债表日，有确凿证据表明未来期间很可能获得足够的应纳税所得额用来抵扣可抵扣暂</w:t>
      </w:r>
    </w:p>
    <w:p>
      <w:pPr>
        <w:pStyle w:val="BodyText"/>
        <w:spacing w:line="272" w:lineRule="exact"/>
        <w:ind w:left="558" w:right="128" w:hanging="420"/>
        <w:jc w:val="left"/>
      </w:pPr>
      <w:r>
        <w:rPr/>
        <w:t>时性差异的，确认以前期间未确认的递延所得税资产。 在资产负债表日，本公司对递延所得税资产的账面价值进行复核。如果未来期间很可能无法</w:t>
      </w:r>
    </w:p>
    <w:p>
      <w:pPr>
        <w:pStyle w:val="BodyText"/>
        <w:spacing w:line="272" w:lineRule="exact" w:before="1"/>
        <w:ind w:right="146"/>
        <w:jc w:val="both"/>
      </w:pPr>
      <w:r>
        <w:rPr/>
        <w:t>获得足够的应纳税所得额用以抵扣递延所得税资产的利益，减记递延所得税资产的账面价值。在 很可能获得足够的应纳税所得额时，减记的金额予以转回。</w:t>
      </w:r>
    </w:p>
    <w:p>
      <w:pPr>
        <w:spacing w:line="272" w:lineRule="exact" w:before="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）递延所得税负债的确认</w:t>
      </w:r>
      <w:r>
        <w:rPr>
          <w:rFonts w:ascii="宋体" w:hAnsi="宋体" w:cs="宋体" w:eastAsia="宋体" w:hint="default"/>
          <w:b/>
          <w:bCs/>
          <w:w w:val="99"/>
          <w:sz w:val="21"/>
          <w:szCs w:val="21"/>
        </w:rPr>
        <w:t> </w:t>
      </w:r>
      <w:r>
        <w:rPr>
          <w:rFonts w:ascii="宋体" w:hAnsi="宋体" w:cs="宋体" w:eastAsia="宋体" w:hint="default"/>
          <w:sz w:val="21"/>
          <w:szCs w:val="21"/>
        </w:rPr>
        <w:t>本公司所有应纳税暂时性差异均按预计转回期间的所得税税率计量对所得税的影响，并将该</w:t>
      </w:r>
    </w:p>
    <w:p>
      <w:pPr>
        <w:pStyle w:val="BodyText"/>
        <w:spacing w:line="245" w:lineRule="exact"/>
        <w:ind w:right="0"/>
        <w:jc w:val="both"/>
      </w:pPr>
      <w:r>
        <w:rPr/>
        <w:t>影响额确认为递延所得税负债，但下列情况的除外：</w:t>
      </w:r>
    </w:p>
    <w:p>
      <w:pPr>
        <w:pStyle w:val="BodyText"/>
        <w:spacing w:line="272" w:lineRule="exact" w:before="26"/>
        <w:ind w:left="558" w:right="128"/>
        <w:jc w:val="left"/>
      </w:pPr>
      <w:r>
        <w:rPr/>
        <w:t>①因下列交易或事项中产生的应纳税暂时性差异对所得税的影响不确认为递延所得税负债： </w:t>
      </w:r>
      <w:r>
        <w:rPr>
          <w:rFonts w:ascii="宋体" w:hAnsi="宋体" w:cs="宋体" w:eastAsia="宋体" w:hint="default"/>
        </w:rPr>
        <w:t>A.</w:t>
      </w:r>
      <w:r>
        <w:rPr/>
        <w:t>商誉的初始确认； </w:t>
      </w:r>
      <w:r>
        <w:rPr>
          <w:rFonts w:ascii="宋体" w:hAnsi="宋体" w:cs="宋体" w:eastAsia="宋体" w:hint="default"/>
        </w:rPr>
        <w:t>B.</w:t>
      </w:r>
      <w:r>
        <w:rPr/>
        <w:t>具有以下特征的交易中产生的资产或负债的初始确认：该交易不是企业合并，并且交易发</w:t>
      </w:r>
    </w:p>
    <w:p>
      <w:pPr>
        <w:pStyle w:val="BodyText"/>
        <w:spacing w:line="246" w:lineRule="exact"/>
        <w:ind w:right="0"/>
        <w:jc w:val="both"/>
      </w:pPr>
      <w:r>
        <w:rPr/>
        <w:t>生时既不影响会计利润也不影响应纳税所得额或可抵扣亏损。</w:t>
      </w:r>
    </w:p>
    <w:p>
      <w:pPr>
        <w:pStyle w:val="BodyText"/>
        <w:spacing w:line="272" w:lineRule="exact" w:before="26"/>
        <w:ind w:right="146" w:firstLine="420"/>
        <w:jc w:val="both"/>
      </w:pPr>
      <w:r>
        <w:rPr/>
        <w:t>②本公司对与子公司、合营企业及联营企业投资相关的应纳税暂时性差异，其对所得税的影 响额一般确认为递延所得税负债，但同时满足以下两项条件的除外：</w:t>
      </w:r>
    </w:p>
    <w:p>
      <w:pPr>
        <w:pStyle w:val="BodyText"/>
        <w:spacing w:line="272" w:lineRule="exact"/>
        <w:ind w:left="558" w:right="3908"/>
        <w:jc w:val="left"/>
      </w:pPr>
      <w:r>
        <w:rPr>
          <w:rFonts w:ascii="宋体" w:hAnsi="宋体" w:cs="宋体" w:eastAsia="宋体" w:hint="default"/>
        </w:rPr>
        <w:t>A.</w:t>
      </w:r>
      <w:r>
        <w:rPr/>
        <w:t>本公司能够控制暂时性差异转回的时间； </w:t>
      </w:r>
      <w:r>
        <w:rPr>
          <w:rFonts w:ascii="宋体" w:hAnsi="宋体" w:cs="宋体" w:eastAsia="宋体" w:hint="default"/>
        </w:rPr>
        <w:t>B.</w:t>
      </w:r>
      <w:r>
        <w:rPr/>
        <w:t>该暂时性差异在可预见的未来很可能不会转回。</w:t>
      </w:r>
    </w:p>
    <w:p>
      <w:pPr>
        <w:pStyle w:val="Heading3"/>
        <w:spacing w:line="246" w:lineRule="exact" w:before="0"/>
        <w:ind w:left="447" w:right="0"/>
        <w:jc w:val="left"/>
        <w:rPr>
          <w:b w:val="0"/>
          <w:bCs w:val="0"/>
        </w:rPr>
      </w:pPr>
      <w:r>
        <w:rPr/>
        <w:t>（</w:t>
      </w:r>
      <w:r>
        <w:rPr>
          <w:rFonts w:ascii="宋体" w:hAnsi="宋体" w:cs="宋体" w:eastAsia="宋体" w:hint="default"/>
        </w:rPr>
        <w:t>3</w:t>
      </w:r>
      <w:r>
        <w:rPr/>
        <w:t>）特定交易或事项所涉及的递延所得税负债或资产的确认</w:t>
      </w:r>
      <w:r>
        <w:rPr>
          <w:b w:val="0"/>
          <w:bCs w:val="0"/>
        </w:rPr>
      </w:r>
    </w:p>
    <w:p>
      <w:pPr>
        <w:pStyle w:val="BodyText"/>
        <w:spacing w:line="272" w:lineRule="exact" w:before="26"/>
        <w:ind w:left="558" w:right="128"/>
        <w:jc w:val="left"/>
      </w:pPr>
      <w:r>
        <w:rPr/>
        <w:t>①与企业合并相关的递延所得税负债或资产 非同一控制下企业合并产生的应纳税暂时性差异或可抵扣暂时性差异，在确认递延所得税负</w:t>
      </w:r>
    </w:p>
    <w:p>
      <w:pPr>
        <w:pStyle w:val="BodyText"/>
        <w:spacing w:line="272" w:lineRule="exact"/>
        <w:ind w:right="146"/>
        <w:jc w:val="both"/>
      </w:pPr>
      <w:r>
        <w:rPr/>
        <w:t>债或递延所得税资产的同时，相关的递延所得税费用（或收益），通常调整企业合并中所确认的 商誉。</w:t>
      </w:r>
    </w:p>
    <w:p>
      <w:pPr>
        <w:pStyle w:val="BodyText"/>
        <w:spacing w:line="272" w:lineRule="exact"/>
        <w:ind w:left="558" w:right="128"/>
        <w:jc w:val="left"/>
      </w:pPr>
      <w:r>
        <w:rPr/>
        <w:t>②直接计入所有者权益的项目 与直接计入所有者权益的交易或者事项相关的当期所得税和递延所得税，计入所有者权益。</w:t>
      </w:r>
    </w:p>
    <w:p>
      <w:pPr>
        <w:pStyle w:val="BodyText"/>
        <w:spacing w:line="247" w:lineRule="exact"/>
        <w:ind w:right="0"/>
        <w:jc w:val="both"/>
      </w:pPr>
      <w:r>
        <w:rPr/>
        <w:t>暂时性差异对所得税的影响计入所有者权益的交易或事项包括：可供出售金融资产公允价值变动</w:t>
      </w:r>
    </w:p>
    <w:p>
      <w:pPr>
        <w:pStyle w:val="BodyText"/>
        <w:spacing w:line="272" w:lineRule="exact" w:before="26"/>
        <w:ind w:right="145"/>
        <w:jc w:val="both"/>
      </w:pPr>
      <w:r>
        <w:rPr/>
        <w:t>等形成的其他综合收益、会计政策变更采用追溯调整法或对前期（重要）会计差错更正差异追溯 重述法调整期初留存收益、同时包含负债成份及权益成份的混合金融工具在初始确认时计入所有 者权益等。</w:t>
      </w:r>
    </w:p>
    <w:p>
      <w:pPr>
        <w:pStyle w:val="BodyText"/>
        <w:spacing w:line="272" w:lineRule="exact"/>
        <w:ind w:left="558" w:right="3908"/>
        <w:jc w:val="left"/>
      </w:pPr>
      <w:r>
        <w:rPr/>
        <w:t>③可弥补亏损和税款抵减 </w:t>
      </w:r>
      <w:r>
        <w:rPr>
          <w:rFonts w:ascii="宋体" w:hAnsi="宋体" w:cs="宋体" w:eastAsia="宋体" w:hint="default"/>
        </w:rPr>
        <w:t>A.</w:t>
      </w:r>
      <w:r>
        <w:rPr/>
        <w:t>本公司自身经营产生的可弥补亏损以及税款抵减</w:t>
      </w:r>
    </w:p>
    <w:p>
      <w:pPr>
        <w:pStyle w:val="BodyText"/>
        <w:spacing w:line="272" w:lineRule="exact"/>
        <w:ind w:right="146" w:firstLine="420"/>
        <w:jc w:val="both"/>
      </w:pPr>
      <w:r>
        <w:rPr/>
        <w:t>可抵扣亏损是指按照税法规定计算确定的准予用以后年度的应纳税所得额弥补的亏损。对于 按照税法规定可以结转以后年度的未弥补亏损（可抵扣亏损）和税款抵减，视同可抵扣暂时性差 异处理。在预计可利用可弥补亏损或税款抵减的未来期间内很可能取得足够的应纳税所得额时， 以很可能取得的应纳税所得额为限，确认相应的递延所得税资产，同时减少当期利润表中的所得 税费用。</w:t>
      </w:r>
    </w:p>
    <w:p>
      <w:pPr>
        <w:pStyle w:val="BodyText"/>
        <w:spacing w:line="272" w:lineRule="exact"/>
        <w:ind w:left="558" w:right="128"/>
        <w:jc w:val="left"/>
      </w:pPr>
      <w:r>
        <w:rPr>
          <w:rFonts w:ascii="宋体" w:hAnsi="宋体" w:cs="宋体" w:eastAsia="宋体" w:hint="default"/>
        </w:rPr>
        <w:t>B.</w:t>
      </w:r>
      <w:r>
        <w:rPr/>
        <w:t>因企业合并而形成的可弥补的被合并企业的未弥补亏损 在企业合并中，本公司取得被购买方的可抵扣暂时性差异，在购买日不符合递延所得税资产</w:t>
      </w:r>
    </w:p>
    <w:p>
      <w:pPr>
        <w:pStyle w:val="BodyText"/>
        <w:spacing w:line="272" w:lineRule="exact"/>
        <w:ind w:right="132"/>
        <w:jc w:val="both"/>
      </w:pPr>
      <w:r>
        <w:rPr>
          <w:spacing w:val="-4"/>
        </w:rPr>
        <w:t>确认条件的，不予以确认。购买日后</w:t>
      </w:r>
      <w:r>
        <w:rPr>
          <w:spacing w:val="-68"/>
        </w:rPr>
        <w:t> </w:t>
      </w:r>
      <w:r>
        <w:rPr>
          <w:rFonts w:ascii="宋体" w:hAnsi="宋体" w:cs="宋体" w:eastAsia="宋体" w:hint="default"/>
        </w:rPr>
        <w:t>12</w:t>
      </w:r>
      <w:r>
        <w:rPr>
          <w:rFonts w:ascii="宋体" w:hAnsi="宋体" w:cs="宋体" w:eastAsia="宋体" w:hint="default"/>
          <w:spacing w:val="-68"/>
        </w:rPr>
        <w:t> </w:t>
      </w:r>
      <w:r>
        <w:rPr/>
        <w:t>个月内，如取得新的或进一步的信息表明购买日的相关情 况已经存在，预期被购买方在购买日可抵扣暂时性差异带来的经济利益能够实现的，确认相关的 </w:t>
      </w:r>
      <w:r>
        <w:rPr>
          <w:spacing w:val="-5"/>
        </w:rPr>
        <w:t>递延所得税资产，同时减少商誉，商誉不足冲减的，差额部分确认为当期损益；除上述情况以外，</w:t>
      </w:r>
      <w:r>
        <w:rPr>
          <w:spacing w:val="-90"/>
        </w:rPr>
        <w:t> </w:t>
      </w:r>
      <w:r>
        <w:rPr>
          <w:spacing w:val="-90"/>
        </w:rPr>
      </w:r>
      <w:r>
        <w:rPr/>
        <w:t>确认与企业合并相关的递延所得税资产，计入当期损益。</w:t>
      </w:r>
    </w:p>
    <w:p>
      <w:pPr>
        <w:pStyle w:val="BodyText"/>
        <w:spacing w:line="272" w:lineRule="exact"/>
        <w:ind w:left="558" w:right="128"/>
        <w:jc w:val="left"/>
      </w:pPr>
      <w:r>
        <w:rPr/>
        <w:t>④合并抵销形成的暂时性差异 本公司在编制合并财务报表时，因抵销未实现内部销售损益导致合并资产负债表中资产、负</w:t>
      </w:r>
    </w:p>
    <w:p>
      <w:pPr>
        <w:pStyle w:val="BodyText"/>
        <w:spacing w:line="272" w:lineRule="exact"/>
        <w:ind w:right="146"/>
        <w:jc w:val="both"/>
      </w:pPr>
      <w:r>
        <w:rPr/>
        <w:t>债的账面价值与其在所属纳税主体的计税基础之间产生暂时性差异的，在合并资产负债表中确认 递延所得税资产或递延所得税负债，同时调整合并利润表中的所得税费用，但与直接计入所有者 权益的交易或事项及企业合并相关的递延所得税除外。</w:t>
      </w:r>
    </w:p>
    <w:p>
      <w:pPr>
        <w:pStyle w:val="BodyText"/>
        <w:spacing w:line="272" w:lineRule="exact"/>
        <w:ind w:left="558" w:right="128"/>
        <w:jc w:val="left"/>
      </w:pPr>
      <w:r>
        <w:rPr/>
        <w:t>⑤以权益结算的股份支付 如果税法规定与股份支付相关的支出允许税前扣除，在按照会计准则规定确认成本费用的期</w:t>
      </w:r>
    </w:p>
    <w:p>
      <w:pPr>
        <w:pStyle w:val="BodyText"/>
        <w:spacing w:line="272" w:lineRule="exact"/>
        <w:ind w:right="146"/>
        <w:jc w:val="both"/>
      </w:pPr>
      <w:r>
        <w:rPr/>
        <w:t>间内，本公司根据会计期末取得信息估计可税前扣除的金额计算确定其计税基础及由此产生的暂 时性差异，符合确认条件的情况下确认相关的递延所得税。其中预计未来期间可税前扣除的金额</w:t>
      </w:r>
    </w:p>
    <w:p>
      <w:pPr>
        <w:spacing w:after="0" w:line="272" w:lineRule="exact"/>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left="218" w:right="247"/>
        <w:jc w:val="both"/>
      </w:pPr>
      <w:r>
        <w:rPr/>
        <w:t>超过按照会计准则规定确认的与股份支付相关的成本费用，超过部分的所得税影响应直接计入所 得税权益。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64" w:lineRule="auto" w:before="0"/>
        <w:ind w:right="6201"/>
        <w:jc w:val="left"/>
        <w:rPr>
          <w:b w:val="0"/>
          <w:bCs w:val="0"/>
        </w:rPr>
      </w:pPr>
      <w:r>
        <w:rPr>
          <w:rFonts w:ascii="Calibri" w:hAnsi="Calibri" w:cs="Calibri" w:eastAsia="Calibri" w:hint="default"/>
        </w:rPr>
        <w:t>28.</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237" w:lineRule="auto" w:before="39"/>
        <w:ind w:left="218" w:right="233" w:firstLine="420"/>
        <w:jc w:val="both"/>
      </w:pPr>
      <w:r>
        <w:rPr/>
        <w:t>①本公司作为经营租赁承租人时，将经营租赁的租金支出，在租赁期内各个期间按照直线法 或根据租赁资产的使用量计入当期损益。出租人提供免租期的，本公司将租金总额在不扣除免租 </w:t>
      </w:r>
      <w:r>
        <w:rPr>
          <w:spacing w:val="-5"/>
        </w:rPr>
        <w:t>期的整个租赁期内，按直线法或其他合理的方法进行分摊，免租期内确认租金费用及相应的负债。</w:t>
      </w:r>
      <w:r>
        <w:rPr>
          <w:spacing w:val="-88"/>
        </w:rPr>
        <w:t> </w:t>
      </w:r>
      <w:r>
        <w:rPr>
          <w:spacing w:val="-88"/>
        </w:rPr>
      </w:r>
      <w:r>
        <w:rPr/>
        <w:t>出租人承担了承租人某些费用的，本公司按该费用从租金费用总额中扣除后的租金费用余额在租 赁期内进行分摊。</w:t>
      </w:r>
    </w:p>
    <w:p>
      <w:pPr>
        <w:pStyle w:val="BodyText"/>
        <w:spacing w:line="271" w:lineRule="exact"/>
        <w:ind w:left="638" w:right="230"/>
        <w:jc w:val="left"/>
      </w:pPr>
      <w:r>
        <w:rPr/>
        <w:t>初始直接费用，计入当期损益。如协议约定或有租金的在实际发生时计入当期损益。</w:t>
      </w:r>
    </w:p>
    <w:p>
      <w:pPr>
        <w:pStyle w:val="BodyText"/>
        <w:spacing w:line="272" w:lineRule="exact" w:before="26"/>
        <w:ind w:left="218" w:right="246" w:firstLine="420"/>
        <w:jc w:val="both"/>
      </w:pPr>
      <w:r>
        <w:rPr/>
        <w:t>②本公司作为经营租赁出租人时，采用直线法将收到的租金在租赁期内确认为收益。出租人 提供免租期的，出租人将租金总额在不扣除免租期的整个租赁期内，按直线法或其他合理的方法 进行分配，免租期内出租人也确认租金收入。承担了承租人某些费用的，本公司按该费用自租金 收入总额中扣除后的租金收入余额在租赁期内进行分配。</w:t>
      </w:r>
    </w:p>
    <w:p>
      <w:pPr>
        <w:pStyle w:val="BodyText"/>
        <w:spacing w:line="272" w:lineRule="exact"/>
        <w:ind w:left="218" w:right="246" w:firstLine="420"/>
        <w:jc w:val="both"/>
      </w:pPr>
      <w:r>
        <w:rPr/>
        <w:t>初始直接费用，计入当期损益。金额较大的予以资本化，在整个经营租赁期内按照与确认租 金收入相同的基础分期计入当期损益。如协议约定或有租金的在实际发生时计入当期收益。</w:t>
      </w:r>
    </w:p>
    <w:p>
      <w:pPr>
        <w:spacing w:line="240" w:lineRule="auto" w:before="4"/>
        <w:rPr>
          <w:rFonts w:ascii="宋体" w:hAnsi="宋体" w:cs="宋体" w:eastAsia="宋体" w:hint="default"/>
          <w:sz w:val="23"/>
          <w:szCs w:val="23"/>
        </w:rPr>
      </w:pPr>
    </w:p>
    <w:p>
      <w:pPr>
        <w:pStyle w:val="Heading3"/>
        <w:spacing w:line="240" w:lineRule="auto" w:before="0"/>
        <w:ind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72" w:lineRule="exact" w:before="85"/>
        <w:ind w:left="218" w:right="246" w:firstLine="420"/>
        <w:jc w:val="both"/>
      </w:pPr>
      <w:r>
        <w:rPr/>
        <w:t>①本公司作为融资租赁承租人时，在租赁期开始日，将租赁开始日租赁资产公允价值与最低 租赁付款额现值两者中较低者作为租入资产的入账价值，将最低租赁付款额作为长期应付款的入 账价值，其差额作为未确认融资费用。在租赁期内各个期间采用实际利率法进行分摊，确认为当 期融资费用，计入财务费用。</w:t>
      </w:r>
    </w:p>
    <w:p>
      <w:pPr>
        <w:pStyle w:val="BodyText"/>
        <w:spacing w:line="272" w:lineRule="exact" w:before="1"/>
        <w:ind w:left="638" w:right="228"/>
        <w:jc w:val="left"/>
      </w:pPr>
      <w:r>
        <w:rPr/>
        <w:t>发生的初始直接费用，计入租入资产价值。 在计提融资租赁资产折旧时，本公司采用与自有应折旧资产相一致的折旧政策，折旧期间以</w:t>
      </w:r>
    </w:p>
    <w:p>
      <w:pPr>
        <w:pStyle w:val="BodyText"/>
        <w:spacing w:line="272" w:lineRule="exact"/>
        <w:ind w:left="218" w:right="246"/>
        <w:jc w:val="both"/>
      </w:pPr>
      <w:r>
        <w:rPr/>
        <w:t>租赁合同而定。如果能够合理确定租赁期届满时本公司将会取得租赁资产所有权，以租赁期开始 日租赁资产的寿命作为折旧期间；如果无法合理确定租赁期届满后本公司是否能够取得租赁资产 的所有权，以租赁期与租赁资产寿命两者中较短者作为折旧期间。</w:t>
      </w:r>
    </w:p>
    <w:p>
      <w:pPr>
        <w:pStyle w:val="BodyText"/>
        <w:spacing w:line="245" w:lineRule="exact"/>
        <w:ind w:left="218" w:right="0" w:firstLine="420"/>
        <w:jc w:val="both"/>
      </w:pPr>
      <w:r>
        <w:rPr/>
        <w:t>②本公司作为融资租赁出租人时，于租赁期开始日将租赁开始日最低租赁应收款额与初始直</w:t>
      </w:r>
    </w:p>
    <w:p>
      <w:pPr>
        <w:pStyle w:val="BodyText"/>
        <w:spacing w:line="272" w:lineRule="exact" w:before="26"/>
        <w:ind w:left="218" w:right="247"/>
        <w:jc w:val="both"/>
      </w:pPr>
      <w:r>
        <w:rPr/>
        <w:t>接费用之和作为应收融资租赁款的入账价值，计入资产负债表的长期应收款，同时记录未担保余 值；将最低租赁应收款额、初始直接费用及未担保余值之和与其现值之和的差额作为未实现融资 收益，在租赁期内各个期间采用实际利率法确认为租赁收入，计入租赁收入</w:t>
      </w:r>
      <w:r>
        <w:rPr>
          <w:rFonts w:ascii="宋体" w:hAnsi="宋体" w:cs="宋体" w:eastAsia="宋体" w:hint="default"/>
        </w:rPr>
        <w:t>/</w:t>
      </w:r>
      <w:r>
        <w:rPr/>
        <w:t>业务业务收入。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3"/>
        <w:spacing w:line="264" w:lineRule="auto" w:before="0"/>
        <w:ind w:right="4718"/>
        <w:jc w:val="left"/>
        <w:rPr>
          <w:b w:val="0"/>
          <w:bCs w:val="0"/>
        </w:rPr>
      </w:pPr>
      <w:r>
        <w:rPr>
          <w:rFonts w:ascii="Calibri" w:hAnsi="Calibri" w:cs="Calibri" w:eastAsia="Calibri" w:hint="default"/>
        </w:rPr>
        <w:t>29.</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218" w:right="0"/>
        <w:jc w:val="both"/>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6"/>
        <w:gridCol w:w="3054"/>
        <w:gridCol w:w="3040"/>
      </w:tblGrid>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19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Arial" w:hAnsi="Arial" w:cs="Arial" w:eastAsia="Arial" w:hint="default"/>
                <w:sz w:val="21"/>
                <w:szCs w:val="21"/>
              </w:rPr>
            </w:pPr>
            <w:r>
              <w:rPr>
                <w:rFonts w:ascii="宋体" w:hAnsi="宋体" w:cs="宋体" w:eastAsia="宋体" w:hint="default"/>
                <w:sz w:val="21"/>
                <w:szCs w:val="21"/>
              </w:rPr>
              <w:t>执行《企业会计准则第</w:t>
            </w:r>
            <w:r>
              <w:rPr>
                <w:rFonts w:ascii="宋体" w:hAnsi="宋体" w:cs="宋体" w:eastAsia="宋体" w:hint="default"/>
                <w:spacing w:val="-54"/>
                <w:sz w:val="21"/>
                <w:szCs w:val="21"/>
              </w:rPr>
              <w:t> </w:t>
            </w:r>
            <w:r>
              <w:rPr>
                <w:rFonts w:ascii="Arial" w:hAnsi="Arial" w:cs="Arial" w:eastAsia="Arial" w:hint="default"/>
                <w:sz w:val="21"/>
                <w:szCs w:val="21"/>
              </w:rPr>
              <w:t>2</w:t>
            </w:r>
          </w:p>
          <w:p>
            <w:pPr>
              <w:pStyle w:val="TableParagraph"/>
              <w:spacing w:line="235" w:lineRule="auto"/>
              <w:ind w:left="103" w:right="110"/>
              <w:jc w:val="left"/>
              <w:rPr>
                <w:rFonts w:ascii="宋体" w:hAnsi="宋体" w:cs="宋体" w:eastAsia="宋体" w:hint="default"/>
                <w:sz w:val="21"/>
                <w:szCs w:val="21"/>
              </w:rPr>
            </w:pPr>
            <w:r>
              <w:rPr>
                <w:rFonts w:ascii="宋体" w:hAnsi="宋体" w:cs="宋体" w:eastAsia="宋体" w:hint="default"/>
                <w:sz w:val="21"/>
                <w:szCs w:val="21"/>
              </w:rPr>
              <w:t>号——长期股权投资（</w:t>
            </w:r>
            <w:r>
              <w:rPr>
                <w:rFonts w:ascii="Arial" w:hAnsi="Arial" w:cs="Arial" w:eastAsia="Arial" w:hint="default"/>
                <w:sz w:val="21"/>
                <w:szCs w:val="21"/>
              </w:rPr>
              <w:t>2014</w:t>
            </w:r>
            <w:r>
              <w:rPr>
                <w:rFonts w:ascii="Arial" w:hAnsi="Arial" w:cs="Arial" w:eastAsia="Arial" w:hint="default"/>
                <w:spacing w:val="-1"/>
                <w:w w:val="99"/>
                <w:sz w:val="21"/>
                <w:szCs w:val="21"/>
              </w:rPr>
              <w:t> </w:t>
            </w:r>
            <w:r>
              <w:rPr>
                <w:rFonts w:ascii="宋体" w:hAnsi="宋体" w:cs="宋体" w:eastAsia="宋体" w:hint="default"/>
                <w:sz w:val="21"/>
                <w:szCs w:val="21"/>
              </w:rPr>
              <w:t>年修订）》之前，本公司对被 投资单位不具有共同控制或重 大影响，并且在活跃市场中没 有报价、公允价值不能可靠计 量的股权投资，作为长期股权 投资并采用成本法进行核算。</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69"/>
                <w:sz w:val="21"/>
                <w:szCs w:val="21"/>
              </w:rPr>
              <w:t> </w:t>
            </w:r>
            <w:r>
              <w:rPr>
                <w:rFonts w:ascii="Arial" w:hAnsi="Arial" w:cs="Arial" w:eastAsia="Arial" w:hint="default"/>
                <w:sz w:val="21"/>
                <w:szCs w:val="21"/>
              </w:rPr>
              <w:t>2014</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28</w:t>
            </w:r>
            <w:r>
              <w:rPr>
                <w:rFonts w:ascii="Arial" w:hAnsi="Arial" w:cs="Arial" w:eastAsia="Arial" w:hint="default"/>
                <w:spacing w:val="-22"/>
                <w:sz w:val="21"/>
                <w:szCs w:val="21"/>
              </w:rPr>
              <w:t> </w:t>
            </w:r>
            <w:r>
              <w:rPr>
                <w:rFonts w:ascii="宋体" w:hAnsi="宋体" w:cs="宋体" w:eastAsia="宋体" w:hint="default"/>
                <w:sz w:val="21"/>
                <w:szCs w:val="21"/>
              </w:rPr>
              <w:t>日召开</w:t>
            </w:r>
          </w:p>
          <w:p>
            <w:pPr>
              <w:pStyle w:val="TableParagraph"/>
              <w:spacing w:line="272" w:lineRule="exact" w:before="19"/>
              <w:ind w:left="103" w:right="209"/>
              <w:jc w:val="left"/>
              <w:rPr>
                <w:rFonts w:ascii="宋体" w:hAnsi="宋体" w:cs="宋体" w:eastAsia="宋体" w:hint="default"/>
                <w:sz w:val="21"/>
                <w:szCs w:val="21"/>
              </w:rPr>
            </w:pPr>
            <w:r>
              <w:rPr>
                <w:rFonts w:ascii="宋体" w:hAnsi="宋体" w:cs="宋体" w:eastAsia="宋体" w:hint="default"/>
                <w:sz w:val="21"/>
                <w:szCs w:val="21"/>
              </w:rPr>
              <w:t>的第八届董事会第九次会议审 议通过。</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增加可供出售金融资产</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300,000.00</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72" w:lineRule="exact" w:before="26"/>
              <w:ind w:left="101" w:right="143"/>
              <w:jc w:val="left"/>
              <w:rPr>
                <w:rFonts w:ascii="宋体" w:hAnsi="宋体" w:cs="宋体" w:eastAsia="宋体" w:hint="default"/>
                <w:sz w:val="21"/>
                <w:szCs w:val="21"/>
              </w:rPr>
            </w:pPr>
            <w:r>
              <w:rPr>
                <w:rFonts w:ascii="宋体" w:hAnsi="宋体" w:cs="宋体" w:eastAsia="宋体" w:hint="default"/>
                <w:sz w:val="21"/>
                <w:szCs w:val="21"/>
              </w:rPr>
              <w:t>减少长期股权投资</w:t>
            </w:r>
            <w:r>
              <w:rPr>
                <w:rFonts w:ascii="宋体" w:hAnsi="宋体" w:cs="宋体" w:eastAsia="宋体" w:hint="default"/>
                <w:spacing w:val="-53"/>
                <w:sz w:val="21"/>
                <w:szCs w:val="21"/>
              </w:rPr>
              <w:t> </w:t>
            </w:r>
            <w:r>
              <w:rPr>
                <w:rFonts w:ascii="宋体" w:hAnsi="宋体" w:cs="宋体" w:eastAsia="宋体" w:hint="default"/>
                <w:sz w:val="21"/>
                <w:szCs w:val="21"/>
              </w:rPr>
              <w:t>300,000.00 </w:t>
            </w:r>
            <w:r>
              <w:rPr>
                <w:rFonts w:ascii="宋体" w:hAnsi="宋体" w:cs="宋体" w:eastAsia="宋体" w:hint="default"/>
                <w:sz w:val="21"/>
                <w:szCs w:val="21"/>
              </w:rPr>
              <w:t>元。</w:t>
            </w:r>
          </w:p>
        </w:tc>
      </w:tr>
    </w:tbl>
    <w:p>
      <w:pPr>
        <w:spacing w:after="0" w:line="272" w:lineRule="exact"/>
        <w:jc w:val="left"/>
        <w:rPr>
          <w:rFonts w:ascii="宋体" w:hAnsi="宋体" w:cs="宋体" w:eastAsia="宋体" w:hint="default"/>
          <w:sz w:val="21"/>
          <w:szCs w:val="21"/>
        </w:rPr>
        <w:sectPr>
          <w:footerReference w:type="default" r:id="rId36"/>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6"/>
        <w:gridCol w:w="3054"/>
        <w:gridCol w:w="3040"/>
      </w:tblGrid>
      <w:tr>
        <w:trPr>
          <w:trHeight w:val="300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执行《企业会计准则第</w:t>
            </w:r>
            <w:r>
              <w:rPr>
                <w:rFonts w:ascii="宋体" w:hAnsi="宋体" w:cs="宋体" w:eastAsia="宋体" w:hint="default"/>
                <w:spacing w:val="-55"/>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号—</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年修 订）》后，本公司将对被投资 单位不具有共同控制或重大影 响，并且在活跃市场中没有报 价、公允价值不能可靠计量的 股权投资作为可供出售金融资 产核算。本公司采用追溯调整 法对上述会计政策变更进行会 计处理。</w:t>
            </w: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382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pacing w:val="-5"/>
                <w:sz w:val="21"/>
                <w:szCs w:val="21"/>
              </w:rPr>
              <w:t>根据《企业会计准则第</w:t>
            </w:r>
            <w:r>
              <w:rPr>
                <w:rFonts w:ascii="宋体" w:hAnsi="宋体" w:cs="宋体" w:eastAsia="宋体" w:hint="default"/>
                <w:spacing w:val="-45"/>
                <w:sz w:val="21"/>
                <w:szCs w:val="21"/>
              </w:rPr>
              <w:t> </w:t>
            </w:r>
            <w:r>
              <w:rPr>
                <w:rFonts w:ascii="宋体" w:hAnsi="宋体" w:cs="宋体" w:eastAsia="宋体" w:hint="default"/>
                <w:sz w:val="21"/>
                <w:szCs w:val="21"/>
              </w:rPr>
              <w:t>33</w:t>
            </w:r>
          </w:p>
          <w:p>
            <w:pPr>
              <w:pStyle w:val="TableParagraph"/>
              <w:spacing w:line="235" w:lineRule="auto" w:before="3"/>
              <w:ind w:left="103" w:right="98"/>
              <w:jc w:val="left"/>
              <w:rPr>
                <w:rFonts w:ascii="宋体" w:hAnsi="宋体" w:cs="宋体" w:eastAsia="宋体" w:hint="default"/>
                <w:sz w:val="21"/>
                <w:szCs w:val="21"/>
              </w:rPr>
            </w:pPr>
            <w:r>
              <w:rPr>
                <w:rFonts w:ascii="宋体" w:hAnsi="宋体" w:cs="宋体" w:eastAsia="宋体" w:hint="default"/>
                <w:spacing w:val="-3"/>
                <w:sz w:val="21"/>
                <w:szCs w:val="21"/>
              </w:rPr>
              <w:t>号——合并财务报表（</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 修订）》：为使财务报告能够 提供更可靠更相关的会计信 息，公司对子公司向母公司及 子公司之间销售资产、提供劳 务所发生的至本报告期末仍未 实现的内部交易损益在合并报 表层面由原准则规定的全额抵 消追溯调整为按持股比例在 </w:t>
            </w:r>
            <w:r>
              <w:rPr>
                <w:rFonts w:ascii="Arial" w:hAnsi="Arial" w:cs="Arial" w:eastAsia="Arial" w:hint="default"/>
                <w:sz w:val="21"/>
                <w:szCs w:val="21"/>
              </w:rPr>
              <w:t>“</w:t>
            </w:r>
            <w:r>
              <w:rPr>
                <w:rFonts w:ascii="宋体" w:hAnsi="宋体" w:cs="宋体" w:eastAsia="宋体" w:hint="default"/>
                <w:sz w:val="21"/>
                <w:szCs w:val="21"/>
              </w:rPr>
              <w:t>归属于母公司所有者的净利 润</w:t>
            </w:r>
            <w:r>
              <w:rPr>
                <w:rFonts w:ascii="Arial" w:hAnsi="Arial" w:cs="Arial" w:eastAsia="Arial" w:hint="default"/>
                <w:sz w:val="21"/>
                <w:szCs w:val="21"/>
              </w:rPr>
              <w:t>”</w:t>
            </w:r>
            <w:r>
              <w:rPr>
                <w:rFonts w:ascii="宋体" w:hAnsi="宋体" w:cs="宋体" w:eastAsia="宋体" w:hint="default"/>
                <w:sz w:val="21"/>
                <w:szCs w:val="21"/>
              </w:rPr>
              <w:t>和</w:t>
            </w:r>
            <w:r>
              <w:rPr>
                <w:rFonts w:ascii="Arial" w:hAnsi="Arial" w:cs="Arial" w:eastAsia="Arial" w:hint="default"/>
                <w:sz w:val="21"/>
                <w:szCs w:val="21"/>
              </w:rPr>
              <w:t>“</w:t>
            </w:r>
            <w:r>
              <w:rPr>
                <w:rFonts w:ascii="宋体" w:hAnsi="宋体" w:cs="宋体" w:eastAsia="宋体" w:hint="default"/>
                <w:sz w:val="21"/>
                <w:szCs w:val="21"/>
              </w:rPr>
              <w:t>少数股东损益</w:t>
            </w:r>
            <w:r>
              <w:rPr>
                <w:rFonts w:ascii="Arial" w:hAnsi="Arial" w:cs="Arial" w:eastAsia="Arial" w:hint="default"/>
                <w:sz w:val="21"/>
                <w:szCs w:val="21"/>
              </w:rPr>
              <w:t>”</w:t>
            </w:r>
            <w:r>
              <w:rPr>
                <w:rFonts w:ascii="宋体" w:hAnsi="宋体" w:cs="宋体" w:eastAsia="宋体" w:hint="default"/>
                <w:sz w:val="21"/>
                <w:szCs w:val="21"/>
              </w:rPr>
              <w:t>之间分配 抵销，涉及前期比较报表列报 方式的，一并做出了调整。</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69"/>
                <w:sz w:val="21"/>
                <w:szCs w:val="21"/>
              </w:rPr>
              <w:t> </w:t>
            </w:r>
            <w:r>
              <w:rPr>
                <w:rFonts w:ascii="Arial" w:hAnsi="Arial" w:cs="Arial" w:eastAsia="Arial" w:hint="default"/>
                <w:sz w:val="21"/>
                <w:szCs w:val="21"/>
              </w:rPr>
              <w:t>2014</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28</w:t>
            </w:r>
            <w:r>
              <w:rPr>
                <w:rFonts w:ascii="Arial" w:hAnsi="Arial" w:cs="Arial" w:eastAsia="Arial" w:hint="default"/>
                <w:spacing w:val="-22"/>
                <w:sz w:val="21"/>
                <w:szCs w:val="21"/>
              </w:rPr>
              <w:t> </w:t>
            </w:r>
            <w:r>
              <w:rPr>
                <w:rFonts w:ascii="宋体" w:hAnsi="宋体" w:cs="宋体" w:eastAsia="宋体" w:hint="default"/>
                <w:sz w:val="21"/>
                <w:szCs w:val="21"/>
              </w:rPr>
              <w:t>日召开</w:t>
            </w:r>
          </w:p>
          <w:p>
            <w:pPr>
              <w:pStyle w:val="TableParagraph"/>
              <w:spacing w:line="272" w:lineRule="exact" w:before="19"/>
              <w:ind w:left="103" w:right="209"/>
              <w:jc w:val="left"/>
              <w:rPr>
                <w:rFonts w:ascii="宋体" w:hAnsi="宋体" w:cs="宋体" w:eastAsia="宋体" w:hint="default"/>
                <w:sz w:val="21"/>
                <w:szCs w:val="21"/>
              </w:rPr>
            </w:pPr>
            <w:r>
              <w:rPr>
                <w:rFonts w:ascii="宋体" w:hAnsi="宋体" w:cs="宋体" w:eastAsia="宋体" w:hint="default"/>
                <w:sz w:val="21"/>
                <w:szCs w:val="21"/>
              </w:rPr>
              <w:t>的第八届董事会第九次会议审 议通过。</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日未分</w:t>
            </w:r>
          </w:p>
          <w:p>
            <w:pPr>
              <w:pStyle w:val="TableParagraph"/>
              <w:spacing w:line="272" w:lineRule="exact"/>
              <w:ind w:left="101" w:right="0"/>
              <w:jc w:val="left"/>
              <w:rPr>
                <w:rFonts w:ascii="Arial" w:hAnsi="Arial" w:cs="Arial" w:eastAsia="Arial" w:hint="default"/>
                <w:sz w:val="21"/>
                <w:szCs w:val="21"/>
              </w:rPr>
            </w:pPr>
            <w:r>
              <w:rPr>
                <w:rFonts w:ascii="宋体" w:hAnsi="宋体" w:cs="宋体" w:eastAsia="宋体" w:hint="default"/>
                <w:spacing w:val="-9"/>
                <w:sz w:val="21"/>
                <w:szCs w:val="21"/>
              </w:rPr>
              <w:t>配利润、减少</w:t>
            </w:r>
            <w:r>
              <w:rPr>
                <w:rFonts w:ascii="宋体" w:hAnsi="宋体" w:cs="宋体" w:eastAsia="宋体" w:hint="default"/>
                <w:spacing w:val="-53"/>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p>
          <w:p>
            <w:pPr>
              <w:pStyle w:val="TableParagraph"/>
              <w:spacing w:line="272" w:lineRule="exact"/>
              <w:ind w:left="101" w:right="0"/>
              <w:jc w:val="left"/>
              <w:rPr>
                <w:rFonts w:ascii="Arial" w:hAnsi="Arial" w:cs="Arial" w:eastAsia="Arial" w:hint="default"/>
                <w:sz w:val="21"/>
                <w:szCs w:val="21"/>
              </w:rPr>
            </w:pPr>
            <w:r>
              <w:rPr>
                <w:rFonts w:ascii="宋体" w:hAnsi="宋体" w:cs="宋体" w:eastAsia="宋体" w:hint="default"/>
                <w:sz w:val="21"/>
                <w:szCs w:val="21"/>
              </w:rPr>
              <w:t>日少数股东权益</w:t>
            </w:r>
            <w:r>
              <w:rPr>
                <w:rFonts w:ascii="宋体" w:hAnsi="宋体" w:cs="宋体" w:eastAsia="宋体" w:hint="default"/>
                <w:spacing w:val="-55"/>
                <w:sz w:val="21"/>
                <w:szCs w:val="21"/>
              </w:rPr>
              <w:t> </w:t>
            </w:r>
            <w:r>
              <w:rPr>
                <w:rFonts w:ascii="Arial" w:hAnsi="Arial" w:cs="Arial" w:eastAsia="Arial" w:hint="default"/>
                <w:sz w:val="21"/>
                <w:szCs w:val="21"/>
              </w:rPr>
              <w:t>4,027,070.71</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元，增加</w:t>
            </w:r>
            <w:r>
              <w:rPr>
                <w:rFonts w:ascii="宋体" w:hAnsi="宋体" w:cs="宋体" w:eastAsia="宋体" w:hint="default"/>
                <w:spacing w:val="-53"/>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年度归属于母公</w:t>
            </w:r>
          </w:p>
          <w:p>
            <w:pPr>
              <w:pStyle w:val="TableParagraph"/>
              <w:spacing w:line="272" w:lineRule="exact"/>
              <w:ind w:left="101" w:right="0"/>
              <w:jc w:val="left"/>
              <w:rPr>
                <w:rFonts w:ascii="Arial" w:hAnsi="Arial" w:cs="Arial" w:eastAsia="Arial" w:hint="default"/>
                <w:sz w:val="21"/>
                <w:szCs w:val="21"/>
              </w:rPr>
            </w:pPr>
            <w:r>
              <w:rPr>
                <w:rFonts w:ascii="宋体" w:hAnsi="宋体" w:cs="宋体" w:eastAsia="宋体" w:hint="default"/>
                <w:sz w:val="21"/>
                <w:szCs w:val="21"/>
              </w:rPr>
              <w:t>司所有者的净利润、减少</w:t>
            </w:r>
            <w:r>
              <w:rPr>
                <w:rFonts w:ascii="宋体" w:hAnsi="宋体" w:cs="宋体" w:eastAsia="宋体" w:hint="default"/>
                <w:spacing w:val="-64"/>
                <w:sz w:val="21"/>
                <w:szCs w:val="21"/>
              </w:rPr>
              <w:t> </w:t>
            </w:r>
            <w:r>
              <w:rPr>
                <w:rFonts w:ascii="Arial" w:hAnsi="Arial" w:cs="Arial" w:eastAsia="Arial" w:hint="default"/>
                <w:sz w:val="21"/>
                <w:szCs w:val="21"/>
              </w:rPr>
              <w:t>2013</w:t>
            </w:r>
          </w:p>
          <w:p>
            <w:pPr>
              <w:pStyle w:val="TableParagraph"/>
              <w:spacing w:line="272" w:lineRule="exact"/>
              <w:ind w:left="101" w:right="0"/>
              <w:jc w:val="left"/>
              <w:rPr>
                <w:rFonts w:ascii="Arial" w:hAnsi="Arial" w:cs="Arial" w:eastAsia="Arial" w:hint="default"/>
                <w:sz w:val="21"/>
                <w:szCs w:val="21"/>
              </w:rPr>
            </w:pPr>
            <w:r>
              <w:rPr>
                <w:rFonts w:ascii="宋体" w:hAnsi="宋体" w:cs="宋体" w:eastAsia="宋体" w:hint="default"/>
                <w:sz w:val="21"/>
                <w:szCs w:val="21"/>
              </w:rPr>
              <w:t>年度少数股东损益</w:t>
            </w:r>
            <w:r>
              <w:rPr>
                <w:rFonts w:ascii="宋体" w:hAnsi="宋体" w:cs="宋体" w:eastAsia="宋体" w:hint="default"/>
                <w:spacing w:val="-55"/>
                <w:sz w:val="21"/>
                <w:szCs w:val="21"/>
              </w:rPr>
              <w:t> </w:t>
            </w:r>
            <w:r>
              <w:rPr>
                <w:rFonts w:ascii="Arial" w:hAnsi="Arial" w:cs="Arial" w:eastAsia="Arial" w:hint="default"/>
                <w:sz w:val="21"/>
                <w:szCs w:val="21"/>
              </w:rPr>
              <w:t>829,103.11</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164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3"/>
              <w:jc w:val="left"/>
              <w:rPr>
                <w:rFonts w:ascii="宋体" w:hAnsi="宋体" w:cs="宋体" w:eastAsia="宋体" w:hint="default"/>
                <w:sz w:val="21"/>
                <w:szCs w:val="21"/>
              </w:rPr>
            </w:pPr>
            <w:r>
              <w:rPr>
                <w:rFonts w:ascii="宋体" w:hAnsi="宋体" w:cs="宋体" w:eastAsia="宋体" w:hint="default"/>
                <w:spacing w:val="-5"/>
                <w:sz w:val="21"/>
                <w:szCs w:val="21"/>
              </w:rPr>
              <w:t>根据《企业会计准则第</w:t>
            </w:r>
            <w:r>
              <w:rPr>
                <w:rFonts w:ascii="宋体" w:hAnsi="宋体" w:cs="宋体" w:eastAsia="宋体" w:hint="default"/>
                <w:spacing w:val="-45"/>
                <w:sz w:val="21"/>
                <w:szCs w:val="21"/>
              </w:rPr>
              <w:t> </w:t>
            </w:r>
            <w:r>
              <w:rPr>
                <w:rFonts w:ascii="宋体" w:hAnsi="宋体" w:cs="宋体" w:eastAsia="宋体" w:hint="default"/>
                <w:sz w:val="21"/>
                <w:szCs w:val="21"/>
              </w:rPr>
              <w:t>30</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pacing w:val="-21"/>
                <w:sz w:val="21"/>
                <w:szCs w:val="21"/>
              </w:rPr>
              <w:t>号——财务报表列报》（修订）：</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将与资产相关的政府补助由 “其他非流动负债”调至“递 延收益”列报，此项会计政策 变更采用追溯调整法。</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69"/>
                <w:sz w:val="21"/>
                <w:szCs w:val="21"/>
              </w:rPr>
              <w:t> </w:t>
            </w:r>
            <w:r>
              <w:rPr>
                <w:rFonts w:ascii="Arial" w:hAnsi="Arial" w:cs="Arial" w:eastAsia="Arial" w:hint="default"/>
                <w:sz w:val="21"/>
                <w:szCs w:val="21"/>
              </w:rPr>
              <w:t>2014</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28</w:t>
            </w:r>
            <w:r>
              <w:rPr>
                <w:rFonts w:ascii="Arial" w:hAnsi="Arial" w:cs="Arial" w:eastAsia="Arial" w:hint="default"/>
                <w:spacing w:val="-22"/>
                <w:sz w:val="21"/>
                <w:szCs w:val="21"/>
              </w:rPr>
              <w:t> </w:t>
            </w:r>
            <w:r>
              <w:rPr>
                <w:rFonts w:ascii="宋体" w:hAnsi="宋体" w:cs="宋体" w:eastAsia="宋体" w:hint="default"/>
                <w:sz w:val="21"/>
                <w:szCs w:val="21"/>
              </w:rPr>
              <w:t>日召开</w:t>
            </w:r>
          </w:p>
          <w:p>
            <w:pPr>
              <w:pStyle w:val="TableParagraph"/>
              <w:spacing w:line="272" w:lineRule="exact" w:before="19"/>
              <w:ind w:left="103" w:right="209"/>
              <w:jc w:val="left"/>
              <w:rPr>
                <w:rFonts w:ascii="宋体" w:hAnsi="宋体" w:cs="宋体" w:eastAsia="宋体" w:hint="default"/>
                <w:sz w:val="21"/>
                <w:szCs w:val="21"/>
              </w:rPr>
            </w:pPr>
            <w:r>
              <w:rPr>
                <w:rFonts w:ascii="宋体" w:hAnsi="宋体" w:cs="宋体" w:eastAsia="宋体" w:hint="default"/>
                <w:sz w:val="21"/>
                <w:szCs w:val="21"/>
              </w:rPr>
              <w:t>的第八届董事会第九次会议审 议通过。</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增加递延收益</w:t>
            </w:r>
            <w:r>
              <w:rPr>
                <w:rFonts w:ascii="宋体" w:hAnsi="宋体" w:cs="宋体" w:eastAsia="宋体" w:hint="default"/>
                <w:spacing w:val="-54"/>
                <w:sz w:val="21"/>
                <w:szCs w:val="21"/>
              </w:rPr>
              <w:t> </w:t>
            </w:r>
            <w:r>
              <w:rPr>
                <w:rFonts w:ascii="宋体" w:hAnsi="宋体" w:cs="宋体" w:eastAsia="宋体" w:hint="default"/>
                <w:sz w:val="21"/>
                <w:szCs w:val="21"/>
              </w:rPr>
              <w:t>361,323,032.11</w:t>
            </w:r>
          </w:p>
          <w:p>
            <w:pPr>
              <w:pStyle w:val="TableParagraph"/>
              <w:spacing w:line="272" w:lineRule="exact" w:before="26"/>
              <w:ind w:left="101" w:right="983"/>
              <w:jc w:val="left"/>
              <w:rPr>
                <w:rFonts w:ascii="宋体" w:hAnsi="宋体" w:cs="宋体" w:eastAsia="宋体" w:hint="default"/>
                <w:sz w:val="21"/>
                <w:szCs w:val="21"/>
              </w:rPr>
            </w:pPr>
            <w:r>
              <w:rPr>
                <w:rFonts w:ascii="宋体" w:hAnsi="宋体" w:cs="宋体" w:eastAsia="宋体" w:hint="default"/>
                <w:sz w:val="21"/>
                <w:szCs w:val="21"/>
              </w:rPr>
              <w:t>元； 减少其他非流动负债 </w:t>
            </w:r>
            <w:r>
              <w:rPr>
                <w:rFonts w:ascii="宋体" w:hAnsi="宋体" w:cs="宋体" w:eastAsia="宋体" w:hint="default"/>
                <w:sz w:val="21"/>
                <w:szCs w:val="21"/>
              </w:rPr>
              <w:t>361,323,032.11</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left="218" w:right="230"/>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3"/>
        <w:spacing w:line="240" w:lineRule="auto" w:before="0"/>
        <w:ind w:right="230"/>
        <w:jc w:val="left"/>
        <w:rPr>
          <w:b w:val="0"/>
          <w:bCs w:val="0"/>
        </w:rPr>
      </w:pPr>
      <w:r>
        <w:rPr/>
        <w:t>六、税项</w:t>
      </w:r>
      <w:r>
        <w:rPr>
          <w:b w:val="0"/>
          <w:bCs w:val="0"/>
        </w:rPr>
      </w:r>
    </w:p>
    <w:p>
      <w:pPr>
        <w:pStyle w:val="Heading3"/>
        <w:tabs>
          <w:tab w:pos="642" w:val="left" w:leader="none"/>
        </w:tabs>
        <w:spacing w:line="240" w:lineRule="auto" w:before="57"/>
        <w:ind w:right="230"/>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2"/>
        <w:gridCol w:w="3146"/>
        <w:gridCol w:w="3123"/>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销售货物或提供应税劳务过程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中产生的增值额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r>
    </w:tbl>
    <w:p>
      <w:pPr>
        <w:spacing w:after="0" w:line="240" w:lineRule="exact"/>
        <w:jc w:val="left"/>
        <w:rPr>
          <w:rFonts w:ascii="宋体" w:hAnsi="宋体" w:cs="宋体" w:eastAsia="宋体" w:hint="default"/>
          <w:sz w:val="21"/>
          <w:szCs w:val="21"/>
        </w:rPr>
        <w:sectPr>
          <w:footerReference w:type="default" r:id="rId37"/>
          <w:pgSz w:w="11910" w:h="16840"/>
          <w:pgMar w:footer="1194" w:header="882" w:top="1120" w:bottom="1380" w:left="1580" w:right="1040"/>
          <w:pgNumType w:start="81"/>
        </w:sectPr>
      </w:pPr>
    </w:p>
    <w:p>
      <w:pPr>
        <w:spacing w:line="240" w:lineRule="auto" w:before="3"/>
        <w:rPr>
          <w:rFonts w:ascii="宋体" w:hAnsi="宋体" w:cs="宋体" w:eastAsia="宋体" w:hint="default"/>
          <w:b/>
          <w:bCs/>
          <w:sz w:val="25"/>
          <w:szCs w:val="25"/>
        </w:rPr>
      </w:pPr>
    </w:p>
    <w:p>
      <w:pPr>
        <w:pStyle w:val="Heading3"/>
        <w:tabs>
          <w:tab w:pos="682" w:val="left" w:leader="none"/>
        </w:tabs>
        <w:spacing w:line="240" w:lineRule="auto"/>
        <w:ind w:left="258" w:right="134"/>
        <w:jc w:val="left"/>
        <w:rPr>
          <w:b w:val="0"/>
          <w:bCs w:val="0"/>
        </w:rPr>
      </w:pPr>
      <w:r>
        <w:rPr>
          <w:rFonts w:ascii="Calibri" w:hAnsi="Calibri" w:cs="Calibri" w:eastAsia="Calibri" w:hint="default"/>
        </w:rPr>
        <w:t>2.</w:t>
        <w:tab/>
      </w:r>
      <w:r>
        <w:rPr/>
        <w:t>税收优惠</w:t>
      </w:r>
      <w:r>
        <w:rPr>
          <w:b w:val="0"/>
          <w:bCs w:val="0"/>
        </w:rPr>
      </w:r>
    </w:p>
    <w:p>
      <w:pPr>
        <w:pStyle w:val="BodyText"/>
        <w:spacing w:line="216" w:lineRule="auto" w:before="55"/>
        <w:ind w:left="258" w:right="233" w:firstLine="420"/>
        <w:jc w:val="both"/>
      </w:pPr>
      <w:r>
        <w:rPr>
          <w:rFonts w:ascii="Calibri" w:hAnsi="Calibri" w:cs="Calibri" w:eastAsia="Calibri" w:hint="default"/>
          <w:spacing w:val="-8"/>
        </w:rPr>
        <w:t>(1)</w:t>
      </w:r>
      <w:r>
        <w:rPr>
          <w:spacing w:val="-8"/>
        </w:rPr>
        <w:t>根据《中华人民共和国城镇土地使用税暂行条例》（国务院令第</w:t>
      </w:r>
      <w:r>
        <w:rPr/>
        <w:t> </w:t>
      </w:r>
      <w:r>
        <w:rPr>
          <w:rFonts w:ascii="Calibri" w:hAnsi="Calibri" w:cs="Calibri" w:eastAsia="Calibri" w:hint="default"/>
        </w:rPr>
        <w:t>17</w:t>
      </w:r>
      <w:r>
        <w:rPr>
          <w:rFonts w:ascii="Calibri" w:hAnsi="Calibri" w:cs="Calibri" w:eastAsia="Calibri" w:hint="default"/>
          <w:spacing w:val="-17"/>
        </w:rPr>
        <w:t> </w:t>
      </w:r>
      <w:r>
        <w:rPr>
          <w:spacing w:val="-11"/>
        </w:rPr>
        <w:t>号）第六条第六款及《辽</w:t>
      </w:r>
      <w:r>
        <w:rPr/>
        <w:t> </w:t>
      </w:r>
      <w:r>
        <w:rPr>
          <w:spacing w:val="-3"/>
        </w:rPr>
        <w:t>宁省地方税务局关于明确房产税和城镇土地使用税有关业务问题的通知》（辽地税函（</w:t>
      </w:r>
      <w:r>
        <w:rPr>
          <w:rFonts w:ascii="Calibri" w:hAnsi="Calibri" w:cs="Calibri" w:eastAsia="Calibri" w:hint="default"/>
          <w:spacing w:val="-3"/>
        </w:rPr>
        <w:t>2011</w:t>
      </w:r>
      <w:r>
        <w:rPr>
          <w:spacing w:val="-3"/>
        </w:rPr>
        <w:t>）</w:t>
      </w:r>
      <w:r>
        <w:rPr>
          <w:rFonts w:ascii="Calibri" w:hAnsi="Calibri" w:cs="Calibri" w:eastAsia="Calibri" w:hint="default"/>
          <w:spacing w:val="-3"/>
        </w:rPr>
        <w:t>225</w:t>
      </w:r>
      <w:r>
        <w:rPr>
          <w:rFonts w:ascii="Calibri" w:hAnsi="Calibri" w:cs="Calibri" w:eastAsia="Calibri" w:hint="default"/>
          <w:spacing w:val="-15"/>
        </w:rPr>
        <w:t> </w:t>
      </w:r>
      <w:r>
        <w:rPr>
          <w:rFonts w:ascii="Calibri" w:hAnsi="Calibri" w:cs="Calibri" w:eastAsia="Calibri" w:hint="default"/>
          <w:spacing w:val="-15"/>
        </w:rPr>
      </w:r>
      <w:r>
        <w:rPr/>
        <w:t>号及辽宁省地方税务局公告（</w:t>
      </w:r>
      <w:r>
        <w:rPr>
          <w:rFonts w:ascii="Calibri" w:hAnsi="Calibri" w:cs="Calibri" w:eastAsia="Calibri" w:hint="default"/>
        </w:rPr>
        <w:t>2014</w:t>
      </w:r>
      <w:r>
        <w:rPr/>
        <w:t>）</w:t>
      </w:r>
      <w:r>
        <w:rPr>
          <w:rFonts w:ascii="Calibri" w:hAnsi="Calibri" w:cs="Calibri" w:eastAsia="Calibri" w:hint="default"/>
        </w:rPr>
        <w:t>1 </w:t>
      </w:r>
      <w:r>
        <w:rPr/>
        <w:t>号《辽宁省地方税务局》辽地函【</w:t>
      </w:r>
      <w:r>
        <w:rPr>
          <w:rFonts w:ascii="Calibri" w:hAnsi="Calibri" w:cs="Calibri" w:eastAsia="Calibri" w:hint="default"/>
        </w:rPr>
        <w:t>2007</w:t>
      </w:r>
      <w:r>
        <w:rPr/>
        <w:t>】</w:t>
      </w:r>
      <w:r>
        <w:rPr>
          <w:rFonts w:ascii="Calibri" w:hAnsi="Calibri" w:cs="Calibri" w:eastAsia="Calibri" w:hint="default"/>
        </w:rPr>
        <w:t>187</w:t>
      </w:r>
      <w:r>
        <w:rPr>
          <w:rFonts w:ascii="Calibri" w:hAnsi="Calibri" w:cs="Calibri" w:eastAsia="Calibri" w:hint="default"/>
          <w:spacing w:val="8"/>
        </w:rPr>
        <w:t> </w:t>
      </w:r>
      <w:r>
        <w:rPr/>
        <w:t>号的规定， 准予税收减免项目于税前扣除，本公司</w:t>
      </w:r>
      <w:r>
        <w:rPr>
          <w:spacing w:val="-54"/>
        </w:rPr>
        <w:t> </w:t>
      </w:r>
      <w:r>
        <w:rPr>
          <w:rFonts w:ascii="Calibri" w:hAnsi="Calibri" w:cs="Calibri" w:eastAsia="Calibri" w:hint="default"/>
        </w:rPr>
        <w:t>2014</w:t>
      </w:r>
      <w:r>
        <w:rPr>
          <w:rFonts w:ascii="Calibri" w:hAnsi="Calibri" w:cs="Calibri" w:eastAsia="Calibri" w:hint="default"/>
          <w:spacing w:val="3"/>
        </w:rPr>
        <w:t> </w:t>
      </w:r>
      <w:r>
        <w:rPr/>
        <w:t>年免征土地使用税</w:t>
      </w:r>
      <w:r>
        <w:rPr>
          <w:spacing w:val="-55"/>
        </w:rPr>
        <w:t> </w:t>
      </w:r>
      <w:r>
        <w:rPr>
          <w:rFonts w:ascii="Calibri" w:hAnsi="Calibri" w:cs="Calibri" w:eastAsia="Calibri" w:hint="default"/>
        </w:rPr>
        <w:t>13,937,993.73</w:t>
      </w:r>
      <w:r>
        <w:rPr>
          <w:rFonts w:ascii="Calibri" w:hAnsi="Calibri" w:cs="Calibri" w:eastAsia="Calibri" w:hint="default"/>
          <w:spacing w:val="4"/>
        </w:rPr>
        <w:t> </w:t>
      </w:r>
      <w:r>
        <w:rPr/>
        <w:t>元。</w:t>
      </w:r>
    </w:p>
    <w:p>
      <w:pPr>
        <w:pStyle w:val="BodyText"/>
        <w:spacing w:line="272" w:lineRule="exact" w:before="4"/>
        <w:ind w:left="258" w:right="233" w:firstLine="420"/>
        <w:jc w:val="both"/>
      </w:pPr>
      <w:r>
        <w:rPr>
          <w:rFonts w:ascii="Calibri" w:hAnsi="Calibri" w:cs="Calibri" w:eastAsia="Calibri" w:hint="default"/>
          <w:spacing w:val="-1"/>
        </w:rPr>
        <w:t>(2)</w:t>
      </w:r>
      <w:r>
        <w:rPr>
          <w:spacing w:val="-1"/>
        </w:rPr>
        <w:t>根据《中华人民共和国税收征收管理法》及相关税收法规税收减免的规定，免（减）征土</w:t>
      </w:r>
      <w:r>
        <w:rPr/>
        <w:t> 地使用税，本公司</w:t>
      </w:r>
      <w:r>
        <w:rPr>
          <w:spacing w:val="-54"/>
        </w:rPr>
        <w:t> </w:t>
      </w:r>
      <w:r>
        <w:rPr>
          <w:rFonts w:ascii="Calibri" w:hAnsi="Calibri" w:cs="Calibri" w:eastAsia="Calibri" w:hint="default"/>
        </w:rPr>
        <w:t>2014</w:t>
      </w:r>
      <w:r>
        <w:rPr>
          <w:rFonts w:ascii="Calibri" w:hAnsi="Calibri" w:cs="Calibri" w:eastAsia="Calibri" w:hint="default"/>
          <w:spacing w:val="3"/>
        </w:rPr>
        <w:t> </w:t>
      </w:r>
      <w:r>
        <w:rPr/>
        <w:t>年免征土地使用税</w:t>
      </w:r>
      <w:r>
        <w:rPr>
          <w:spacing w:val="-53"/>
        </w:rPr>
        <w:t> </w:t>
      </w:r>
      <w:r>
        <w:rPr>
          <w:rFonts w:ascii="Calibri" w:hAnsi="Calibri" w:cs="Calibri" w:eastAsia="Calibri" w:hint="default"/>
        </w:rPr>
        <w:t>2,424,500.10</w:t>
      </w:r>
      <w:r>
        <w:rPr>
          <w:rFonts w:ascii="Calibri" w:hAnsi="Calibri" w:cs="Calibri" w:eastAsia="Calibri" w:hint="default"/>
          <w:spacing w:val="5"/>
        </w:rPr>
        <w:t> </w:t>
      </w:r>
      <w:r>
        <w:rPr/>
        <w:t>元。</w:t>
      </w:r>
    </w:p>
    <w:p>
      <w:pPr>
        <w:pStyle w:val="BodyText"/>
        <w:spacing w:line="259" w:lineRule="exact"/>
        <w:ind w:left="0" w:right="232"/>
        <w:jc w:val="right"/>
        <w:rPr>
          <w:rFonts w:ascii="Calibri" w:hAnsi="Calibri" w:cs="Calibri" w:eastAsia="Calibri" w:hint="default"/>
        </w:rPr>
      </w:pPr>
      <w:r>
        <w:rPr>
          <w:rFonts w:ascii="Calibri" w:hAnsi="Calibri" w:cs="Calibri" w:eastAsia="Calibri" w:hint="default"/>
          <w:spacing w:val="-1"/>
        </w:rPr>
        <w:t>(3</w:t>
      </w:r>
      <w:r>
        <w:rPr>
          <w:rFonts w:ascii="Calibri" w:hAnsi="Calibri" w:cs="Calibri" w:eastAsia="Calibri" w:hint="default"/>
          <w:spacing w:val="5"/>
        </w:rPr>
        <w:t>)</w:t>
      </w:r>
      <w:r>
        <w:rPr>
          <w:spacing w:val="4"/>
        </w:rPr>
        <w:t>根据《</w:t>
      </w:r>
      <w:r>
        <w:rPr>
          <w:spacing w:val="3"/>
        </w:rPr>
        <w:t>关</w:t>
      </w:r>
      <w:r>
        <w:rPr>
          <w:spacing w:val="4"/>
        </w:rPr>
        <w:t>于物流企</w:t>
      </w:r>
      <w:r>
        <w:rPr>
          <w:spacing w:val="3"/>
        </w:rPr>
        <w:t>业</w:t>
      </w:r>
      <w:r>
        <w:rPr>
          <w:spacing w:val="4"/>
        </w:rPr>
        <w:t>大宗商品</w:t>
      </w:r>
      <w:r>
        <w:rPr>
          <w:spacing w:val="3"/>
        </w:rPr>
        <w:t>仓</w:t>
      </w:r>
      <w:r>
        <w:rPr>
          <w:spacing w:val="4"/>
        </w:rPr>
        <w:t>储设施用</w:t>
      </w:r>
      <w:r>
        <w:rPr>
          <w:spacing w:val="3"/>
        </w:rPr>
        <w:t>地</w:t>
      </w:r>
      <w:r>
        <w:rPr>
          <w:spacing w:val="4"/>
        </w:rPr>
        <w:t>城镇土地</w:t>
      </w:r>
      <w:r>
        <w:rPr>
          <w:spacing w:val="3"/>
        </w:rPr>
        <w:t>使</w:t>
      </w:r>
      <w:r>
        <w:rPr>
          <w:spacing w:val="4"/>
        </w:rPr>
        <w:t>用税政策</w:t>
      </w:r>
      <w:r>
        <w:rPr>
          <w:spacing w:val="3"/>
        </w:rPr>
        <w:t>的</w:t>
      </w:r>
      <w:r>
        <w:rPr>
          <w:spacing w:val="4"/>
        </w:rPr>
        <w:t>通知</w:t>
      </w:r>
      <w:r>
        <w:rPr>
          <w:spacing w:val="-101"/>
        </w:rPr>
        <w:t>》</w:t>
      </w:r>
      <w:r>
        <w:rPr>
          <w:spacing w:val="4"/>
        </w:rPr>
        <w:t>（财</w:t>
      </w:r>
      <w:r>
        <w:rPr>
          <w:spacing w:val="11"/>
        </w:rPr>
        <w:t>税</w:t>
      </w:r>
      <w:r>
        <w:rPr>
          <w:rFonts w:ascii="Calibri" w:hAnsi="Calibri" w:cs="Calibri" w:eastAsia="Calibri" w:hint="default"/>
        </w:rPr>
        <w:t>[20</w:t>
      </w:r>
      <w:r>
        <w:rPr>
          <w:rFonts w:ascii="Calibri" w:hAnsi="Calibri" w:cs="Calibri" w:eastAsia="Calibri" w:hint="default"/>
          <w:spacing w:val="-1"/>
        </w:rPr>
        <w:t>1</w:t>
      </w:r>
      <w:r>
        <w:rPr>
          <w:rFonts w:ascii="Calibri" w:hAnsi="Calibri" w:cs="Calibri" w:eastAsia="Calibri" w:hint="default"/>
        </w:rPr>
        <w:t>2]13</w:t>
      </w:r>
    </w:p>
    <w:p>
      <w:pPr>
        <w:pStyle w:val="BodyText"/>
        <w:spacing w:line="272" w:lineRule="exact"/>
        <w:ind w:left="0" w:right="232"/>
        <w:jc w:val="right"/>
      </w:pPr>
      <w:r>
        <w:rPr>
          <w:spacing w:val="4"/>
        </w:rPr>
        <w:t>号）物流企业大宗商品仓储用地减半征收土地使用税的规定，本公司 </w:t>
      </w:r>
      <w:r>
        <w:rPr>
          <w:rFonts w:ascii="Calibri" w:hAnsi="Calibri" w:cs="Calibri" w:eastAsia="Calibri" w:hint="default"/>
        </w:rPr>
        <w:t>2014 </w:t>
      </w:r>
      <w:r>
        <w:rPr>
          <w:rFonts w:ascii="Calibri" w:hAnsi="Calibri" w:cs="Calibri" w:eastAsia="Calibri" w:hint="default"/>
          <w:spacing w:val="39"/>
        </w:rPr>
        <w:t> </w:t>
      </w:r>
      <w:r>
        <w:rPr>
          <w:spacing w:val="4"/>
        </w:rPr>
        <w:t>年免征土地使用税</w:t>
      </w:r>
    </w:p>
    <w:p>
      <w:pPr>
        <w:pStyle w:val="BodyText"/>
        <w:spacing w:line="272" w:lineRule="exact"/>
        <w:ind w:left="258" w:right="134"/>
        <w:jc w:val="left"/>
      </w:pPr>
      <w:r>
        <w:rPr>
          <w:rFonts w:ascii="Calibri" w:hAnsi="Calibri" w:cs="Calibri" w:eastAsia="Calibri" w:hint="default"/>
        </w:rPr>
        <w:t>4,424,410.44</w:t>
      </w:r>
      <w:r>
        <w:rPr>
          <w:rFonts w:ascii="Calibri" w:hAnsi="Calibri" w:cs="Calibri" w:eastAsia="Calibri" w:hint="default"/>
          <w:spacing w:val="2"/>
        </w:rPr>
        <w:t> </w:t>
      </w:r>
      <w:r>
        <w:rPr/>
        <w:t>元。</w:t>
      </w:r>
    </w:p>
    <w:p>
      <w:pPr>
        <w:pStyle w:val="BodyText"/>
        <w:spacing w:line="272" w:lineRule="exact" w:before="13"/>
        <w:ind w:left="258" w:right="232" w:firstLine="420"/>
        <w:jc w:val="right"/>
      </w:pPr>
      <w:r>
        <w:rPr>
          <w:rFonts w:ascii="Calibri" w:hAnsi="Calibri" w:cs="Calibri" w:eastAsia="Calibri" w:hint="default"/>
          <w:spacing w:val="4"/>
        </w:rPr>
        <w:t>(4)</w:t>
      </w:r>
      <w:r>
        <w:rPr>
          <w:spacing w:val="4"/>
        </w:rPr>
        <w:t>根据辽宁省地方税务局关于开山填海整治土地和改造废弃土地减免城镇土地使用税年限</w:t>
      </w:r>
      <w:r>
        <w:rPr/>
        <w:t> </w:t>
      </w:r>
      <w:r>
        <w:rPr>
          <w:spacing w:val="-11"/>
        </w:rPr>
        <w:t>及实行备案的公告（</w:t>
      </w:r>
      <w:r>
        <w:rPr>
          <w:rFonts w:ascii="Calibri" w:hAnsi="Calibri" w:cs="Calibri" w:eastAsia="Calibri" w:hint="default"/>
          <w:spacing w:val="-11"/>
        </w:rPr>
        <w:t>2014</w:t>
      </w:r>
      <w:r>
        <w:rPr>
          <w:spacing w:val="-11"/>
        </w:rPr>
        <w:t>）</w:t>
      </w:r>
      <w:r>
        <w:rPr>
          <w:rFonts w:ascii="Calibri" w:hAnsi="Calibri" w:cs="Calibri" w:eastAsia="Calibri" w:hint="default"/>
          <w:spacing w:val="-11"/>
        </w:rPr>
        <w:t>1</w:t>
      </w:r>
      <w:r>
        <w:rPr>
          <w:rFonts w:ascii="Calibri" w:hAnsi="Calibri" w:cs="Calibri" w:eastAsia="Calibri" w:hint="default"/>
          <w:spacing w:val="7"/>
        </w:rPr>
        <w:t> </w:t>
      </w:r>
      <w:r>
        <w:rPr>
          <w:spacing w:val="-7"/>
        </w:rPr>
        <w:t>号税收减免的规定，本公司</w:t>
      </w:r>
      <w:r>
        <w:rPr>
          <w:spacing w:val="-50"/>
        </w:rPr>
        <w:t> </w:t>
      </w:r>
      <w:r>
        <w:rPr>
          <w:rFonts w:ascii="Calibri" w:hAnsi="Calibri" w:cs="Calibri" w:eastAsia="Calibri" w:hint="default"/>
        </w:rPr>
        <w:t>2014</w:t>
      </w:r>
      <w:r>
        <w:rPr>
          <w:rFonts w:ascii="Calibri" w:hAnsi="Calibri" w:cs="Calibri" w:eastAsia="Calibri" w:hint="default"/>
          <w:spacing w:val="7"/>
        </w:rPr>
        <w:t> </w:t>
      </w:r>
      <w:r>
        <w:rPr/>
        <w:t>年免征土地使用税</w:t>
      </w:r>
      <w:r>
        <w:rPr>
          <w:spacing w:val="-51"/>
        </w:rPr>
        <w:t> </w:t>
      </w:r>
      <w:r>
        <w:rPr>
          <w:rFonts w:ascii="Calibri" w:hAnsi="Calibri" w:cs="Calibri" w:eastAsia="Calibri" w:hint="default"/>
        </w:rPr>
        <w:t>2,050,534.62</w:t>
      </w:r>
      <w:r>
        <w:rPr>
          <w:rFonts w:ascii="Calibri" w:hAnsi="Calibri" w:cs="Calibri" w:eastAsia="Calibri" w:hint="default"/>
          <w:spacing w:val="8"/>
        </w:rPr>
        <w:t> </w:t>
      </w:r>
      <w:r>
        <w:rPr/>
        <w:t>元。 </w:t>
      </w:r>
      <w:r>
        <w:rPr>
          <w:rFonts w:ascii="Calibri" w:hAnsi="Calibri" w:cs="Calibri" w:eastAsia="Calibri" w:hint="default"/>
        </w:rPr>
        <w:t>(5)</w:t>
      </w:r>
      <w:r>
        <w:rPr/>
        <w:t>根据财税（</w:t>
      </w:r>
      <w:r>
        <w:rPr>
          <w:rFonts w:ascii="Calibri" w:hAnsi="Calibri" w:cs="Calibri" w:eastAsia="Calibri" w:hint="default"/>
        </w:rPr>
        <w:t>2014</w:t>
      </w:r>
      <w:r>
        <w:rPr/>
        <w:t>）</w:t>
      </w:r>
      <w:r>
        <w:rPr>
          <w:rFonts w:ascii="Calibri" w:hAnsi="Calibri" w:cs="Calibri" w:eastAsia="Calibri" w:hint="default"/>
        </w:rPr>
        <w:t>1</w:t>
      </w:r>
      <w:r>
        <w:rPr>
          <w:rFonts w:ascii="Calibri" w:hAnsi="Calibri" w:cs="Calibri" w:eastAsia="Calibri" w:hint="default"/>
          <w:spacing w:val="34"/>
        </w:rPr>
        <w:t> </w:t>
      </w:r>
      <w:r>
        <w:rPr/>
        <w:t>号财政部国家税务总局《关于企业范围内荒山林地湖泊占地城镇土地 </w:t>
      </w:r>
      <w:r>
        <w:rPr>
          <w:spacing w:val="-5"/>
        </w:rPr>
        <w:t>使用税有关政策的通知》，对已按规定免征城镇土地使用税的企业范围内的荒山、林地、湖泊等占</w:t>
      </w:r>
      <w:r>
        <w:rPr>
          <w:spacing w:val="-102"/>
        </w:rPr>
        <w:t> </w:t>
      </w:r>
      <w:r>
        <w:rPr>
          <w:spacing w:val="-102"/>
        </w:rPr>
      </w:r>
      <w:r>
        <w:rPr>
          <w:spacing w:val="-3"/>
        </w:rPr>
        <w:t>地，自</w:t>
      </w:r>
      <w:r>
        <w:rPr>
          <w:spacing w:val="-54"/>
        </w:rPr>
        <w:t> </w:t>
      </w:r>
      <w:r>
        <w:rPr>
          <w:rFonts w:ascii="Calibri" w:hAnsi="Calibri" w:cs="Calibri" w:eastAsia="Calibri" w:hint="default"/>
        </w:rPr>
        <w:t>2014</w:t>
      </w:r>
      <w:r>
        <w:rPr>
          <w:rFonts w:ascii="Calibri" w:hAnsi="Calibri" w:cs="Calibri" w:eastAsia="Calibri" w:hint="default"/>
          <w:spacing w:val="3"/>
        </w:rPr>
        <w:t> </w:t>
      </w:r>
      <w:r>
        <w:rPr/>
        <w:t>年</w:t>
      </w:r>
      <w:r>
        <w:rPr>
          <w:spacing w:val="-54"/>
        </w:rPr>
        <w:t> </w:t>
      </w:r>
      <w:r>
        <w:rPr>
          <w:rFonts w:ascii="Calibri" w:hAnsi="Calibri" w:cs="Calibri" w:eastAsia="Calibri" w:hint="default"/>
        </w:rPr>
        <w:t>1</w:t>
      </w:r>
      <w:r>
        <w:rPr>
          <w:rFonts w:ascii="Calibri" w:hAnsi="Calibri" w:cs="Calibri" w:eastAsia="Calibri" w:hint="default"/>
          <w:spacing w:val="4"/>
        </w:rPr>
        <w:t> </w:t>
      </w:r>
      <w:r>
        <w:rPr/>
        <w:t>月</w:t>
      </w:r>
      <w:r>
        <w:rPr>
          <w:spacing w:val="-55"/>
        </w:rPr>
        <w:t> </w:t>
      </w:r>
      <w:r>
        <w:rPr>
          <w:rFonts w:ascii="Calibri" w:hAnsi="Calibri" w:cs="Calibri" w:eastAsia="Calibri" w:hint="default"/>
        </w:rPr>
        <w:t>1</w:t>
      </w:r>
      <w:r>
        <w:rPr>
          <w:rFonts w:ascii="Calibri" w:hAnsi="Calibri" w:cs="Calibri" w:eastAsia="Calibri" w:hint="default"/>
          <w:spacing w:val="4"/>
        </w:rPr>
        <w:t> </w:t>
      </w:r>
      <w:r>
        <w:rPr/>
        <w:t>日至</w:t>
      </w:r>
      <w:r>
        <w:rPr>
          <w:spacing w:val="-54"/>
        </w:rPr>
        <w:t> </w:t>
      </w:r>
      <w:r>
        <w:rPr>
          <w:rFonts w:ascii="Calibri" w:hAnsi="Calibri" w:cs="Calibri" w:eastAsia="Calibri" w:hint="default"/>
        </w:rPr>
        <w:t>2015</w:t>
      </w:r>
      <w:r>
        <w:rPr>
          <w:rFonts w:ascii="Calibri" w:hAnsi="Calibri" w:cs="Calibri" w:eastAsia="Calibri" w:hint="default"/>
          <w:spacing w:val="4"/>
        </w:rPr>
        <w:t> </w:t>
      </w:r>
      <w:r>
        <w:rPr/>
        <w:t>年</w:t>
      </w:r>
      <w:r>
        <w:rPr>
          <w:spacing w:val="-53"/>
        </w:rPr>
        <w:t> </w:t>
      </w:r>
      <w:r>
        <w:rPr>
          <w:rFonts w:ascii="Calibri" w:hAnsi="Calibri" w:cs="Calibri" w:eastAsia="Calibri" w:hint="default"/>
        </w:rPr>
        <w:t>12</w:t>
      </w:r>
      <w:r>
        <w:rPr>
          <w:rFonts w:ascii="Calibri" w:hAnsi="Calibri" w:cs="Calibri" w:eastAsia="Calibri" w:hint="default"/>
          <w:spacing w:val="4"/>
        </w:rPr>
        <w:t> </w:t>
      </w:r>
      <w:r>
        <w:rPr/>
        <w:t>月</w:t>
      </w:r>
      <w:r>
        <w:rPr>
          <w:spacing w:val="-54"/>
        </w:rPr>
        <w:t> </w:t>
      </w:r>
      <w:r>
        <w:rPr>
          <w:rFonts w:ascii="Calibri" w:hAnsi="Calibri" w:cs="Calibri" w:eastAsia="Calibri" w:hint="default"/>
        </w:rPr>
        <w:t>31</w:t>
      </w:r>
      <w:r>
        <w:rPr>
          <w:rFonts w:ascii="Calibri" w:hAnsi="Calibri" w:cs="Calibri" w:eastAsia="Calibri" w:hint="default"/>
          <w:spacing w:val="4"/>
        </w:rPr>
        <w:t> </w:t>
      </w:r>
      <w:r>
        <w:rPr/>
        <w:t>日按应纳税额减半征收城镇土地使用税税收减免的规</w:t>
      </w:r>
    </w:p>
    <w:p>
      <w:pPr>
        <w:pStyle w:val="BodyText"/>
        <w:spacing w:line="274" w:lineRule="exact"/>
        <w:ind w:left="258" w:right="134"/>
        <w:jc w:val="left"/>
      </w:pPr>
      <w:r>
        <w:rPr/>
        <w:t>定，本公司</w:t>
      </w:r>
      <w:r>
        <w:rPr>
          <w:spacing w:val="-55"/>
        </w:rPr>
        <w:t> </w:t>
      </w:r>
      <w:r>
        <w:rPr>
          <w:rFonts w:ascii="Calibri" w:hAnsi="Calibri" w:cs="Calibri" w:eastAsia="Calibri" w:hint="default"/>
        </w:rPr>
        <w:t>2014</w:t>
      </w:r>
      <w:r>
        <w:rPr>
          <w:rFonts w:ascii="Calibri" w:hAnsi="Calibri" w:cs="Calibri" w:eastAsia="Calibri" w:hint="default"/>
          <w:spacing w:val="3"/>
        </w:rPr>
        <w:t> </w:t>
      </w:r>
      <w:r>
        <w:rPr/>
        <w:t>年免征土地使用税</w:t>
      </w:r>
      <w:r>
        <w:rPr>
          <w:spacing w:val="-54"/>
        </w:rPr>
        <w:t> </w:t>
      </w:r>
      <w:r>
        <w:rPr>
          <w:rFonts w:ascii="Calibri" w:hAnsi="Calibri" w:cs="Calibri" w:eastAsia="Calibri" w:hint="default"/>
        </w:rPr>
        <w:t>340,480.22</w:t>
      </w:r>
      <w:r>
        <w:rPr>
          <w:rFonts w:ascii="Calibri" w:hAnsi="Calibri" w:cs="Calibri" w:eastAsia="Calibri" w:hint="default"/>
          <w:spacing w:val="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40" w:right="1040"/>
        </w:sectPr>
      </w:pPr>
    </w:p>
    <w:p>
      <w:pPr>
        <w:pStyle w:val="Heading3"/>
        <w:spacing w:line="290" w:lineRule="auto"/>
        <w:ind w:left="258"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080" w:bottom="280" w:left="1540" w:right="1040"/>
          <w:cols w:num="2" w:equalWidth="0">
            <w:col w:w="2790" w:space="3734"/>
            <w:col w:w="2806"/>
          </w:cols>
        </w:sectPr>
      </w:pPr>
    </w:p>
    <w:p>
      <w:pPr>
        <w:spacing w:line="240" w:lineRule="auto" w:before="7"/>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47,375.41</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39,211.41</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463,805,564.45</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1,094,698,122.39</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294,364,298.92</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376,488,190.53</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758,217,238.78</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1,471,225,524.33</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
        </w:tc>
        <w:tc>
          <w:tcPr>
            <w:tcW w:w="33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58" w:right="134"/>
        <w:jc w:val="left"/>
      </w:pPr>
      <w:r>
        <w:rPr/>
        <w:t>其他说明</w:t>
      </w:r>
    </w:p>
    <w:p>
      <w:pPr>
        <w:pStyle w:val="BodyText"/>
        <w:spacing w:line="272" w:lineRule="exact" w:before="26"/>
        <w:ind w:left="258" w:right="233" w:firstLine="420"/>
        <w:jc w:val="both"/>
      </w:pPr>
      <w:r>
        <w:rPr/>
        <w:t>其他货币资金年末余额</w:t>
      </w:r>
      <w:r>
        <w:rPr>
          <w:spacing w:val="-55"/>
        </w:rPr>
        <w:t> </w:t>
      </w:r>
      <w:r>
        <w:rPr>
          <w:rFonts w:ascii="宋体" w:hAnsi="宋体" w:cs="宋体" w:eastAsia="宋体" w:hint="default"/>
        </w:rPr>
        <w:t>294,364,298.92</w:t>
      </w:r>
      <w:r>
        <w:rPr>
          <w:rFonts w:ascii="宋体" w:hAnsi="宋体" w:cs="宋体" w:eastAsia="宋体" w:hint="default"/>
          <w:spacing w:val="-53"/>
        </w:rPr>
        <w:t> </w:t>
      </w:r>
      <w:r>
        <w:rPr/>
        <w:t>元，其中</w:t>
      </w:r>
      <w:r>
        <w:rPr>
          <w:spacing w:val="-56"/>
        </w:rPr>
        <w:t> </w:t>
      </w:r>
      <w:r>
        <w:rPr>
          <w:rFonts w:ascii="宋体" w:hAnsi="宋体" w:cs="宋体" w:eastAsia="宋体" w:hint="default"/>
        </w:rPr>
        <w:t>294,264,298.92</w:t>
      </w:r>
      <w:r>
        <w:rPr>
          <w:rFonts w:ascii="宋体" w:hAnsi="宋体" w:cs="宋体" w:eastAsia="宋体" w:hint="default"/>
          <w:spacing w:val="-54"/>
        </w:rPr>
        <w:t> </w:t>
      </w:r>
      <w:r>
        <w:rPr/>
        <w:t>元系本公司为开具银行承 </w:t>
      </w:r>
      <w:r>
        <w:rPr>
          <w:spacing w:val="-1"/>
        </w:rPr>
        <w:t>兑汇票存入的保证金，</w:t>
      </w:r>
      <w:r>
        <w:rPr>
          <w:rFonts w:ascii="宋体" w:hAnsi="宋体" w:cs="宋体" w:eastAsia="宋体" w:hint="default"/>
          <w:spacing w:val="-1"/>
        </w:rPr>
        <w:t>100,000.00</w:t>
      </w:r>
      <w:r>
        <w:rPr>
          <w:rFonts w:ascii="宋体" w:hAnsi="宋体" w:cs="宋体" w:eastAsia="宋体" w:hint="default"/>
          <w:spacing w:val="-26"/>
        </w:rPr>
        <w:t> </w:t>
      </w:r>
      <w:r>
        <w:rPr>
          <w:spacing w:val="-2"/>
        </w:rPr>
        <w:t>元系本公司开具银行履约保函保证金。除此之外，期末货币资</w:t>
      </w:r>
      <w:r>
        <w:rPr>
          <w:spacing w:val="-101"/>
        </w:rPr>
        <w:t> </w:t>
      </w:r>
      <w:r>
        <w:rPr>
          <w:spacing w:val="-101"/>
        </w:rPr>
      </w:r>
      <w:r>
        <w:rPr/>
        <w:t>金中无其他因抵押、质押或冻结等对使用有限制、有潜在回收风险的款项。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280" w:left="1540" w:right="1040"/>
        </w:sectPr>
      </w:pPr>
    </w:p>
    <w:p>
      <w:pPr>
        <w:pStyle w:val="Heading3"/>
        <w:spacing w:line="240" w:lineRule="auto"/>
        <w:ind w:left="258" w:right="-20"/>
        <w:jc w:val="left"/>
        <w:rPr>
          <w:b w:val="0"/>
          <w:bCs w:val="0"/>
        </w:rPr>
      </w:pPr>
      <w:r>
        <w:rPr>
          <w:rFonts w:ascii="宋体" w:hAnsi="宋体" w:cs="宋体" w:eastAsia="宋体" w:hint="default"/>
        </w:rPr>
        <w:t>2</w:t>
      </w:r>
      <w:r>
        <w:rPr/>
        <w:t>、</w:t>
      </w:r>
      <w:r>
        <w:rPr>
          <w:spacing w:val="-3"/>
        </w:rPr>
        <w:t> </w:t>
      </w:r>
      <w:r>
        <w:rPr/>
        <w:t>应收票据</w:t>
      </w:r>
      <w:r>
        <w:rPr>
          <w:b w:val="0"/>
          <w:bCs w:val="0"/>
        </w:rPr>
      </w:r>
    </w:p>
    <w:p>
      <w:pPr>
        <w:pStyle w:val="Heading3"/>
        <w:spacing w:line="240" w:lineRule="auto" w:before="57"/>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080" w:bottom="2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89,428,144.04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86,161,325.92</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89,428,144.04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86,161,325.92</w:t>
            </w:r>
          </w:p>
        </w:tc>
      </w:tr>
    </w:tbl>
    <w:p>
      <w:pPr>
        <w:spacing w:line="240" w:lineRule="auto" w:before="2"/>
        <w:rPr>
          <w:rFonts w:ascii="宋体" w:hAnsi="宋体" w:cs="宋体" w:eastAsia="宋体" w:hint="default"/>
          <w:sz w:val="20"/>
          <w:szCs w:val="20"/>
        </w:rPr>
      </w:pPr>
    </w:p>
    <w:p>
      <w:pPr>
        <w:pStyle w:val="Heading3"/>
        <w:spacing w:line="240" w:lineRule="auto"/>
        <w:ind w:left="258" w:right="134"/>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18,750,000.00</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2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845"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18,750,000.00</w:t>
            </w:r>
          </w:p>
        </w:tc>
      </w:tr>
    </w:tbl>
    <w:p>
      <w:pPr>
        <w:spacing w:line="240" w:lineRule="auto" w:before="0"/>
        <w:rPr>
          <w:rFonts w:ascii="宋体" w:hAnsi="宋体" w:cs="宋体" w:eastAsia="宋体" w:hint="default"/>
          <w:sz w:val="20"/>
          <w:szCs w:val="20"/>
        </w:rPr>
      </w:pPr>
    </w:p>
    <w:p>
      <w:pPr>
        <w:pStyle w:val="Heading3"/>
        <w:spacing w:line="240" w:lineRule="auto"/>
        <w:ind w:left="958" w:right="0"/>
        <w:jc w:val="left"/>
        <w:rPr>
          <w:b w:val="0"/>
          <w:bCs w:val="0"/>
        </w:rPr>
      </w:pPr>
      <w:r>
        <w:rPr>
          <w:rFonts w:ascii="宋体" w:hAnsi="宋体" w:cs="宋体" w:eastAsia="宋体" w:hint="default"/>
        </w:rPr>
        <w:t>(3).</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10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878"/>
        <w:gridCol w:w="3050"/>
        <w:gridCol w:w="3123"/>
      </w:tblGrid>
      <w:tr>
        <w:trPr>
          <w:trHeight w:val="286"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29,226,250.00</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29,226,250.00</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20" w:bottom="1380" w:left="840" w:right="200"/>
        </w:sectPr>
      </w:pPr>
    </w:p>
    <w:p>
      <w:pPr>
        <w:pStyle w:val="Heading3"/>
        <w:spacing w:line="240" w:lineRule="auto"/>
        <w:ind w:left="958" w:right="-19"/>
        <w:jc w:val="left"/>
        <w:rPr>
          <w:b w:val="0"/>
          <w:bCs w:val="0"/>
        </w:rPr>
      </w:pPr>
      <w:r>
        <w:rPr>
          <w:rFonts w:ascii="宋体" w:hAnsi="宋体" w:cs="宋体" w:eastAsia="宋体" w:hint="default"/>
        </w:rPr>
        <w:t>3</w:t>
      </w:r>
      <w:r>
        <w:rPr/>
        <w:t>、</w:t>
      </w:r>
      <w:r>
        <w:rPr>
          <w:spacing w:val="-3"/>
        </w:rPr>
        <w:t> </w:t>
      </w:r>
      <w:r>
        <w:rPr/>
        <w:t>应收账款</w:t>
      </w:r>
      <w:r>
        <w:rPr>
          <w:b w:val="0"/>
          <w:bCs w:val="0"/>
        </w:rPr>
      </w:r>
    </w:p>
    <w:p>
      <w:pPr>
        <w:pStyle w:val="Heading3"/>
        <w:spacing w:line="240" w:lineRule="auto" w:before="57"/>
        <w:ind w:left="95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07" w:val="left" w:leader="none"/>
        </w:tabs>
        <w:spacing w:line="240" w:lineRule="auto" w:before="176"/>
        <w:ind w:left="958" w:right="0"/>
        <w:jc w:val="left"/>
      </w:pPr>
      <w:r>
        <w:rPr/>
        <w:t>单位：元</w:t>
        <w:tab/>
        <w:t>币种：人民币</w:t>
      </w:r>
    </w:p>
    <w:p>
      <w:pPr>
        <w:spacing w:after="0" w:line="240" w:lineRule="auto"/>
        <w:jc w:val="left"/>
        <w:sectPr>
          <w:type w:val="continuous"/>
          <w:pgSz w:w="11910" w:h="16840"/>
          <w:pgMar w:top="1080" w:bottom="280" w:left="840" w:right="200"/>
          <w:cols w:num="2" w:equalWidth="0">
            <w:col w:w="3217" w:space="3201"/>
            <w:col w:w="445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80"/>
        <w:gridCol w:w="1172"/>
        <w:gridCol w:w="739"/>
        <w:gridCol w:w="1107"/>
        <w:gridCol w:w="568"/>
        <w:gridCol w:w="1140"/>
        <w:gridCol w:w="1133"/>
        <w:gridCol w:w="559"/>
        <w:gridCol w:w="1085"/>
        <w:gridCol w:w="563"/>
        <w:gridCol w:w="1186"/>
      </w:tblGrid>
      <w:tr>
        <w:trPr>
          <w:trHeight w:val="269"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7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6" w:hRule="exact"/>
        </w:trPr>
        <w:tc>
          <w:tcPr>
            <w:tcW w:w="1380" w:type="dxa"/>
            <w:vMerge/>
            <w:tcBorders>
              <w:left w:val="single" w:sz="4" w:space="0" w:color="000000"/>
              <w:right w:val="single" w:sz="4" w:space="0" w:color="000000"/>
            </w:tcBorders>
          </w:tcPr>
          <w:p>
            <w:pPr/>
          </w:p>
        </w:tc>
        <w:tc>
          <w:tcPr>
            <w:tcW w:w="1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93"/>
              <w:ind w:left="415" w:right="413"/>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4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1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93"/>
              <w:ind w:left="436" w:right="437"/>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400" w:hRule="exact"/>
        </w:trPr>
        <w:tc>
          <w:tcPr>
            <w:tcW w:w="1380" w:type="dxa"/>
            <w:vMerge/>
            <w:tcBorders>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1"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1"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91"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4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1" w:right="0" w:hanging="38"/>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61" w:right="0"/>
              <w:jc w:val="left"/>
              <w:rPr>
                <w:rFonts w:ascii="宋体" w:hAnsi="宋体" w:cs="宋体" w:eastAsia="宋体" w:hint="default"/>
                <w:sz w:val="15"/>
                <w:szCs w:val="15"/>
              </w:rPr>
            </w:pPr>
            <w:r>
              <w:rPr>
                <w:rFonts w:ascii="宋体"/>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8"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86" w:type="dxa"/>
            <w:vMerge/>
            <w:tcBorders>
              <w:left w:val="single" w:sz="4" w:space="0" w:color="000000"/>
              <w:bottom w:val="single" w:sz="4" w:space="0" w:color="000000"/>
              <w:right w:val="single" w:sz="4" w:space="0" w:color="000000"/>
            </w:tcBorders>
          </w:tcPr>
          <w:p>
            <w:pPr/>
          </w:p>
        </w:tc>
      </w:tr>
      <w:tr>
        <w:trPr>
          <w:trHeight w:val="593"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pacing w:val="14"/>
                <w:sz w:val="15"/>
                <w:szCs w:val="15"/>
              </w:rPr>
              <w:t>单项金额重大并单</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spacing w:line="240" w:lineRule="auto"/>
              <w:ind w:left="25" w:right="9"/>
              <w:jc w:val="left"/>
              <w:rPr>
                <w:rFonts w:ascii="宋体" w:hAnsi="宋体" w:cs="宋体" w:eastAsia="宋体" w:hint="default"/>
                <w:sz w:val="15"/>
                <w:szCs w:val="15"/>
              </w:rPr>
            </w:pPr>
            <w:r>
              <w:rPr>
                <w:rFonts w:ascii="宋体" w:hAnsi="宋体" w:cs="宋体" w:eastAsia="宋体" w:hint="default"/>
                <w:spacing w:val="14"/>
                <w:sz w:val="15"/>
                <w:szCs w:val="15"/>
              </w:rPr>
              <w:t>独计提坏账准备的</w:t>
            </w:r>
            <w:r>
              <w:rPr>
                <w:rFonts w:ascii="宋体" w:hAnsi="宋体" w:cs="宋体" w:eastAsia="宋体" w:hint="default"/>
                <w:spacing w:val="-59"/>
                <w:sz w:val="15"/>
                <w:szCs w:val="15"/>
              </w:rPr>
              <w:t> </w:t>
            </w:r>
            <w:r>
              <w:rPr>
                <w:rFonts w:ascii="宋体" w:hAnsi="宋体" w:cs="宋体" w:eastAsia="宋体" w:hint="default"/>
                <w:sz w:val="15"/>
                <w:szCs w:val="15"/>
              </w:rPr>
              <w:t>应收账款</w:t>
            </w:r>
          </w:p>
        </w:tc>
        <w:tc>
          <w:tcPr>
            <w:tcW w:w="117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pacing w:val="14"/>
                <w:sz w:val="15"/>
                <w:szCs w:val="15"/>
              </w:rPr>
              <w:t>按信用风险特征组</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spacing w:line="240" w:lineRule="auto"/>
              <w:ind w:left="25" w:right="9"/>
              <w:jc w:val="left"/>
              <w:rPr>
                <w:rFonts w:ascii="宋体" w:hAnsi="宋体" w:cs="宋体" w:eastAsia="宋体" w:hint="default"/>
                <w:sz w:val="15"/>
                <w:szCs w:val="15"/>
              </w:rPr>
            </w:pPr>
            <w:r>
              <w:rPr>
                <w:rFonts w:ascii="宋体" w:hAnsi="宋体" w:cs="宋体" w:eastAsia="宋体" w:hint="default"/>
                <w:spacing w:val="14"/>
                <w:sz w:val="15"/>
                <w:szCs w:val="15"/>
              </w:rPr>
              <w:t>合计提坏账准备的</w:t>
            </w:r>
            <w:r>
              <w:rPr>
                <w:rFonts w:ascii="宋体" w:hAnsi="宋体" w:cs="宋体" w:eastAsia="宋体" w:hint="default"/>
                <w:spacing w:val="-59"/>
                <w:sz w:val="15"/>
                <w:szCs w:val="15"/>
              </w:rPr>
              <w:t> </w:t>
            </w:r>
            <w:r>
              <w:rPr>
                <w:rFonts w:ascii="宋体" w:hAnsi="宋体" w:cs="宋体" w:eastAsia="宋体" w:hint="default"/>
                <w:sz w:val="15"/>
                <w:szCs w:val="15"/>
              </w:rPr>
              <w:t>应收账款</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7" w:right="0"/>
              <w:jc w:val="center"/>
              <w:rPr>
                <w:rFonts w:ascii="宋体" w:hAnsi="宋体" w:cs="宋体" w:eastAsia="宋体" w:hint="default"/>
                <w:sz w:val="15"/>
                <w:szCs w:val="15"/>
              </w:rPr>
            </w:pPr>
            <w:r>
              <w:rPr>
                <w:rFonts w:ascii="宋体"/>
                <w:sz w:val="15"/>
              </w:rPr>
              <w:t>103,643,351.06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3" w:right="0"/>
              <w:jc w:val="left"/>
              <w:rPr>
                <w:rFonts w:ascii="宋体" w:hAnsi="宋体" w:cs="宋体" w:eastAsia="宋体" w:hint="default"/>
                <w:sz w:val="15"/>
                <w:szCs w:val="15"/>
              </w:rPr>
            </w:pPr>
            <w:r>
              <w:rPr>
                <w:rFonts w:ascii="宋体"/>
                <w:sz w:val="15"/>
              </w:rPr>
              <w:t>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6,335,244.41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1" w:right="0"/>
              <w:jc w:val="left"/>
              <w:rPr>
                <w:rFonts w:ascii="宋体" w:hAnsi="宋体" w:cs="宋体" w:eastAsia="宋体" w:hint="default"/>
                <w:sz w:val="15"/>
                <w:szCs w:val="15"/>
              </w:rPr>
            </w:pPr>
            <w:r>
              <w:rPr>
                <w:rFonts w:ascii="宋体"/>
                <w:sz w:val="15"/>
              </w:rPr>
              <w:t>6.11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97,308,106.65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7" w:right="0"/>
              <w:jc w:val="center"/>
              <w:rPr>
                <w:rFonts w:ascii="宋体" w:hAnsi="宋体" w:cs="宋体" w:eastAsia="宋体" w:hint="default"/>
                <w:sz w:val="15"/>
                <w:szCs w:val="15"/>
              </w:rPr>
            </w:pPr>
            <w:r>
              <w:rPr>
                <w:rFonts w:ascii="宋体"/>
                <w:sz w:val="15"/>
              </w:rPr>
              <w:t>92,526,485.91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 w:right="0"/>
              <w:jc w:val="center"/>
              <w:rPr>
                <w:rFonts w:ascii="宋体" w:hAnsi="宋体" w:cs="宋体" w:eastAsia="宋体" w:hint="default"/>
                <w:sz w:val="15"/>
                <w:szCs w:val="15"/>
              </w:rPr>
            </w:pPr>
            <w:r>
              <w:rPr>
                <w:rFonts w:ascii="宋体"/>
                <w:sz w:val="15"/>
              </w:rPr>
              <w:t>100.00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2" w:right="0"/>
              <w:jc w:val="center"/>
              <w:rPr>
                <w:rFonts w:ascii="宋体" w:hAnsi="宋体" w:cs="宋体" w:eastAsia="宋体" w:hint="default"/>
                <w:sz w:val="15"/>
                <w:szCs w:val="15"/>
              </w:rPr>
            </w:pPr>
            <w:r>
              <w:rPr>
                <w:rFonts w:ascii="宋体"/>
                <w:sz w:val="15"/>
              </w:rPr>
              <w:t>5,859,868.62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6" w:right="0"/>
              <w:jc w:val="left"/>
              <w:rPr>
                <w:rFonts w:ascii="宋体" w:hAnsi="宋体" w:cs="宋体" w:eastAsia="宋体" w:hint="default"/>
                <w:sz w:val="15"/>
                <w:szCs w:val="15"/>
              </w:rPr>
            </w:pPr>
            <w:r>
              <w:rPr>
                <w:rFonts w:ascii="宋体"/>
                <w:sz w:val="15"/>
              </w:rPr>
              <w:t>6.33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86,666,617.29</w:t>
            </w:r>
          </w:p>
        </w:tc>
      </w:tr>
      <w:tr>
        <w:trPr>
          <w:trHeight w:val="594"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pacing w:val="14"/>
                <w:sz w:val="15"/>
                <w:szCs w:val="15"/>
              </w:rPr>
              <w:t>单项金额不重大但</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spacing w:line="240" w:lineRule="auto"/>
              <w:ind w:left="25" w:right="9"/>
              <w:jc w:val="left"/>
              <w:rPr>
                <w:rFonts w:ascii="宋体" w:hAnsi="宋体" w:cs="宋体" w:eastAsia="宋体" w:hint="default"/>
                <w:sz w:val="15"/>
                <w:szCs w:val="15"/>
              </w:rPr>
            </w:pPr>
            <w:r>
              <w:rPr>
                <w:rFonts w:ascii="宋体" w:hAnsi="宋体" w:cs="宋体" w:eastAsia="宋体" w:hint="default"/>
                <w:spacing w:val="14"/>
                <w:sz w:val="15"/>
                <w:szCs w:val="15"/>
              </w:rPr>
              <w:t>单独计提坏账准备</w:t>
            </w:r>
            <w:r>
              <w:rPr>
                <w:rFonts w:ascii="宋体" w:hAnsi="宋体" w:cs="宋体" w:eastAsia="宋体" w:hint="default"/>
                <w:spacing w:val="-59"/>
                <w:sz w:val="15"/>
                <w:szCs w:val="15"/>
              </w:rPr>
              <w:t> </w:t>
            </w:r>
            <w:r>
              <w:rPr>
                <w:rFonts w:ascii="宋体" w:hAnsi="宋体" w:cs="宋体" w:eastAsia="宋体" w:hint="default"/>
                <w:sz w:val="15"/>
                <w:szCs w:val="15"/>
              </w:rPr>
              <w:t>的应收账款</w:t>
            </w:r>
          </w:p>
        </w:tc>
        <w:tc>
          <w:tcPr>
            <w:tcW w:w="117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7" w:right="0"/>
              <w:jc w:val="center"/>
              <w:rPr>
                <w:rFonts w:ascii="宋体" w:hAnsi="宋体" w:cs="宋体" w:eastAsia="宋体" w:hint="default"/>
                <w:sz w:val="15"/>
                <w:szCs w:val="15"/>
              </w:rPr>
            </w:pPr>
            <w:r>
              <w:rPr>
                <w:rFonts w:ascii="宋体"/>
                <w:sz w:val="15"/>
              </w:rPr>
              <w:t>103,643,351.06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6,335,244.41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1" w:right="0"/>
              <w:jc w:val="left"/>
              <w:rPr>
                <w:rFonts w:ascii="宋体" w:hAnsi="宋体" w:cs="宋体" w:eastAsia="宋体" w:hint="default"/>
                <w:sz w:val="15"/>
                <w:szCs w:val="15"/>
              </w:rPr>
            </w:pPr>
            <w:r>
              <w:rPr>
                <w:rFonts w:ascii="宋体"/>
                <w:sz w:val="15"/>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97,308,106.65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7" w:right="0"/>
              <w:jc w:val="center"/>
              <w:rPr>
                <w:rFonts w:ascii="宋体" w:hAnsi="宋体" w:cs="宋体" w:eastAsia="宋体" w:hint="default"/>
                <w:sz w:val="15"/>
                <w:szCs w:val="15"/>
              </w:rPr>
            </w:pPr>
            <w:r>
              <w:rPr>
                <w:rFonts w:ascii="宋体"/>
                <w:sz w:val="15"/>
              </w:rPr>
              <w:t>92,526,485.91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center"/>
              <w:rPr>
                <w:rFonts w:ascii="宋体" w:hAnsi="宋体" w:cs="宋体" w:eastAsia="宋体" w:hint="default"/>
                <w:sz w:val="15"/>
                <w:szCs w:val="15"/>
              </w:rPr>
            </w:pPr>
            <w:r>
              <w:rPr>
                <w:rFonts w:ascii="宋体"/>
                <w:sz w:val="15"/>
              </w:rPr>
              <w:t>5,859,868.62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8" w:right="0"/>
              <w:jc w:val="left"/>
              <w:rPr>
                <w:rFonts w:ascii="宋体" w:hAnsi="宋体" w:cs="宋体" w:eastAsia="宋体" w:hint="default"/>
                <w:sz w:val="15"/>
                <w:szCs w:val="15"/>
              </w:rPr>
            </w:pPr>
            <w:r>
              <w:rPr>
                <w:rFonts w:ascii="宋体"/>
                <w:sz w:val="15"/>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86,666,617.29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80" w:bottom="280" w:left="840" w:right="200"/>
        </w:sectPr>
      </w:pPr>
    </w:p>
    <w:p>
      <w:pPr>
        <w:pStyle w:val="BodyText"/>
        <w:spacing w:line="274" w:lineRule="exact" w:before="35"/>
        <w:ind w:left="958" w:right="-20"/>
        <w:jc w:val="left"/>
      </w:pPr>
      <w:r>
        <w:rPr/>
        <w:t>期末单项金额重大并单项计提坏帐准备的应收账款</w:t>
      </w:r>
    </w:p>
    <w:p>
      <w:pPr>
        <w:pStyle w:val="BodyText"/>
        <w:spacing w:line="272" w:lineRule="exact" w:before="26"/>
        <w:ind w:left="958" w:right="-20"/>
        <w:jc w:val="left"/>
      </w:pPr>
      <w:r>
        <w:rPr/>
        <w:t>□适用</w:t>
      </w:r>
      <w:r>
        <w:rPr>
          <w:spacing w:val="-1"/>
        </w:rPr>
        <w:t> </w:t>
      </w:r>
      <w:r>
        <w:rPr/>
        <w:t>√不适用</w:t>
      </w:r>
      <w:r>
        <w:rPr/>
        <w:t> 组合中，按账龄分析法计提坏账准备的应收账款：</w:t>
      </w:r>
    </w:p>
    <w:p>
      <w:pPr>
        <w:pStyle w:val="BodyText"/>
        <w:spacing w:line="248" w:lineRule="exact"/>
        <w:ind w:left="9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2007" w:val="left" w:leader="none"/>
        </w:tabs>
        <w:spacing w:line="240" w:lineRule="auto"/>
        <w:ind w:left="957" w:right="0"/>
        <w:jc w:val="left"/>
      </w:pPr>
      <w:r>
        <w:rPr/>
        <w:t>单位：元</w:t>
        <w:tab/>
        <w:t>币种：人民币</w:t>
      </w:r>
    </w:p>
    <w:p>
      <w:pPr>
        <w:spacing w:after="0" w:line="240" w:lineRule="auto"/>
        <w:jc w:val="left"/>
        <w:sectPr>
          <w:type w:val="continuous"/>
          <w:pgSz w:w="11910" w:h="16840"/>
          <w:pgMar w:top="1080" w:bottom="280" w:left="840" w:right="200"/>
          <w:cols w:num="2" w:equalWidth="0">
            <w:col w:w="5579" w:space="945"/>
            <w:col w:w="4346"/>
          </w:cols>
        </w:sectPr>
      </w:pPr>
    </w:p>
    <w:p>
      <w:pPr>
        <w:spacing w:line="240" w:lineRule="auto" w:before="7"/>
        <w:rPr>
          <w:rFonts w:ascii="宋体" w:hAnsi="宋体" w:cs="宋体" w:eastAsia="宋体" w:hint="default"/>
          <w:sz w:val="2"/>
          <w:szCs w:val="2"/>
        </w:rPr>
      </w:pPr>
    </w:p>
    <w:tbl>
      <w:tblPr>
        <w:tblW w:w="0" w:type="auto"/>
        <w:jc w:val="left"/>
        <w:tblInd w:w="921"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88,297,940.44</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9,475,358.99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473,767.95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10,718.96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2,143.79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5,859,332.67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5,859,332.67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103,643,351.06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6,335,244.41</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left="958" w:right="0"/>
        <w:jc w:val="left"/>
      </w:pPr>
      <w:r>
        <w:rPr/>
        <w:t>组合中，采用余额百分比法计提坏账准备的应收账款：</w:t>
      </w:r>
    </w:p>
    <w:p>
      <w:pPr>
        <w:pStyle w:val="BodyText"/>
        <w:spacing w:line="274" w:lineRule="exact"/>
        <w:ind w:left="958" w:right="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0"/>
        <w:ind w:left="958" w:right="0"/>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spacing w:before="53"/>
        <w:ind w:left="958" w:right="0"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宋体" w:hAnsi="宋体" w:cs="宋体" w:eastAsia="宋体" w:hint="default"/>
          <w:sz w:val="24"/>
          <w:szCs w:val="24"/>
        </w:rPr>
        <w:t>475,375.79</w:t>
      </w:r>
      <w:r>
        <w:rPr>
          <w:rFonts w:ascii="宋体" w:hAnsi="宋体" w:cs="宋体" w:eastAsia="宋体" w:hint="default"/>
          <w:spacing w:val="-60"/>
          <w:sz w:val="24"/>
          <w:szCs w:val="24"/>
        </w:rPr>
        <w:t> </w:t>
      </w:r>
      <w:r>
        <w:rPr>
          <w:rFonts w:ascii="宋体" w:hAnsi="宋体" w:cs="宋体" w:eastAsia="宋体" w:hint="default"/>
          <w:sz w:val="21"/>
          <w:szCs w:val="21"/>
        </w:rPr>
        <w:t>元；本期收回或转回坏账准备金额</w:t>
      </w:r>
      <w:r>
        <w:rPr>
          <w:rFonts w:ascii="宋体" w:hAnsi="宋体" w:cs="宋体" w:eastAsia="宋体" w:hint="default"/>
          <w:spacing w:val="-52"/>
          <w:sz w:val="21"/>
          <w:szCs w:val="21"/>
        </w:rPr>
        <w:t>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3"/>
        <w:spacing w:line="240" w:lineRule="auto" w:before="0"/>
        <w:ind w:left="958" w:right="0"/>
        <w:jc w:val="left"/>
        <w:rPr>
          <w:b w:val="0"/>
          <w:bCs w:val="0"/>
        </w:rPr>
      </w:pPr>
      <w:r>
        <w:rPr>
          <w:rFonts w:ascii="宋体" w:hAnsi="宋体" w:cs="宋体" w:eastAsia="宋体" w:hint="default"/>
        </w:rPr>
        <w:t>(3).</w:t>
      </w:r>
      <w:r>
        <w:rPr>
          <w:rFonts w:ascii="宋体" w:hAnsi="宋体" w:cs="宋体" w:eastAsia="宋体" w:hint="default"/>
          <w:spacing w:val="38"/>
        </w:rPr>
        <w:t> </w:t>
      </w:r>
      <w:r>
        <w:rPr/>
        <w:t>按欠款方归集的期末余额前五名的应收账款情况：</w:t>
      </w:r>
      <w:r>
        <w:rPr>
          <w:b w:val="0"/>
          <w:bCs w:val="0"/>
        </w:rPr>
      </w:r>
    </w:p>
    <w:p>
      <w:pPr>
        <w:spacing w:before="56"/>
        <w:ind w:left="852" w:right="0" w:firstLine="0"/>
        <w:jc w:val="left"/>
        <w:rPr>
          <w:rFonts w:ascii="宋体" w:hAnsi="宋体" w:cs="宋体" w:eastAsia="宋体" w:hint="default"/>
          <w:sz w:val="21"/>
          <w:szCs w:val="21"/>
        </w:rPr>
      </w:pPr>
      <w:r>
        <w:rPr>
          <w:rFonts w:ascii="宋体" w:hAnsi="宋体" w:cs="宋体" w:eastAsia="宋体" w:hint="default"/>
          <w:sz w:val="21"/>
          <w:szCs w:val="21"/>
        </w:rPr>
        <w:t>余额前五名的应收账款总额</w:t>
      </w:r>
      <w:r>
        <w:rPr>
          <w:rFonts w:ascii="宋体" w:hAnsi="宋体" w:cs="宋体" w:eastAsia="宋体" w:hint="default"/>
          <w:spacing w:val="-55"/>
          <w:sz w:val="21"/>
          <w:szCs w:val="21"/>
        </w:rPr>
        <w:t> </w:t>
      </w:r>
      <w:r>
        <w:rPr>
          <w:rFonts w:ascii="Arial" w:hAnsi="Arial" w:cs="Arial" w:eastAsia="Arial" w:hint="default"/>
          <w:sz w:val="20"/>
          <w:szCs w:val="20"/>
        </w:rPr>
        <w:t>62,337,504.85</w:t>
      </w:r>
      <w:r>
        <w:rPr>
          <w:rFonts w:ascii="Arial" w:hAnsi="Arial" w:cs="Arial" w:eastAsia="Arial" w:hint="default"/>
          <w:spacing w:val="-7"/>
          <w:sz w:val="20"/>
          <w:szCs w:val="20"/>
        </w:rPr>
        <w:t> </w:t>
      </w:r>
      <w:r>
        <w:rPr>
          <w:rFonts w:ascii="宋体" w:hAnsi="宋体" w:cs="宋体" w:eastAsia="宋体" w:hint="default"/>
          <w:sz w:val="20"/>
          <w:szCs w:val="20"/>
        </w:rPr>
        <w:t>元，</w:t>
      </w:r>
      <w:r>
        <w:rPr>
          <w:rFonts w:ascii="宋体" w:hAnsi="宋体" w:cs="宋体" w:eastAsia="宋体" w:hint="default"/>
          <w:sz w:val="21"/>
          <w:szCs w:val="21"/>
        </w:rPr>
        <w:t>占应收账款期末余额合计数的比例</w:t>
      </w:r>
      <w:r>
        <w:rPr>
          <w:rFonts w:ascii="宋体" w:hAnsi="宋体" w:cs="宋体" w:eastAsia="宋体" w:hint="default"/>
          <w:spacing w:val="-54"/>
          <w:sz w:val="21"/>
          <w:szCs w:val="21"/>
        </w:rPr>
        <w:t> </w:t>
      </w:r>
      <w:r>
        <w:rPr>
          <w:rFonts w:ascii="宋体" w:hAnsi="宋体" w:cs="宋体" w:eastAsia="宋体" w:hint="default"/>
          <w:sz w:val="21"/>
          <w:szCs w:val="21"/>
        </w:rPr>
        <w:t>60.15%</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080" w:bottom="280" w:left="84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620"/>
        </w:sectPr>
      </w:pPr>
    </w:p>
    <w:p>
      <w:pPr>
        <w:pStyle w:val="Heading3"/>
        <w:spacing w:line="240" w:lineRule="auto" w:before="174"/>
        <w:ind w:left="818" w:right="-19"/>
        <w:jc w:val="left"/>
        <w:rPr>
          <w:b w:val="0"/>
          <w:bCs w:val="0"/>
        </w:rPr>
      </w:pPr>
      <w:r>
        <w:rPr>
          <w:rFonts w:ascii="宋体" w:hAnsi="宋体" w:cs="宋体" w:eastAsia="宋体" w:hint="default"/>
        </w:rPr>
        <w:t>4</w:t>
      </w:r>
      <w:r>
        <w:rPr/>
        <w:t>、</w:t>
      </w:r>
      <w:r>
        <w:rPr>
          <w:spacing w:val="-3"/>
        </w:rPr>
        <w:t> </w:t>
      </w:r>
      <w:r>
        <w:rPr/>
        <w:t>预付款项</w:t>
      </w:r>
      <w:r>
        <w:rPr>
          <w:b w:val="0"/>
          <w:bCs w:val="0"/>
        </w:rPr>
      </w:r>
    </w:p>
    <w:p>
      <w:pPr>
        <w:pStyle w:val="Heading3"/>
        <w:spacing w:line="240" w:lineRule="auto" w:before="57"/>
        <w:ind w:left="818"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867" w:val="left" w:leader="none"/>
        </w:tabs>
        <w:spacing w:line="240" w:lineRule="auto"/>
        <w:ind w:left="817" w:right="0"/>
        <w:jc w:val="left"/>
      </w:pPr>
      <w:r>
        <w:rPr/>
        <w:t>单位：元</w:t>
        <w:tab/>
        <w:t>币种：人民币</w:t>
      </w:r>
    </w:p>
    <w:p>
      <w:pPr>
        <w:spacing w:after="0" w:line="240" w:lineRule="auto"/>
        <w:jc w:val="left"/>
        <w:sectPr>
          <w:type w:val="continuous"/>
          <w:pgSz w:w="11910" w:h="16840"/>
          <w:pgMar w:top="1080" w:bottom="280" w:left="980" w:right="620"/>
          <w:cols w:num="2" w:equalWidth="0">
            <w:col w:w="3330" w:space="3194"/>
            <w:col w:w="3786"/>
          </w:cols>
        </w:sectPr>
      </w:pP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97,782,151.23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99.47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27,826,440.36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98.83</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357,558.00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0.36</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330,727.00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1.17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164,947.00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0.17</w:t>
            </w: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98,304,656.23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28,157,167.36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343" w:lineRule="auto" w:before="35"/>
        <w:ind w:left="1238" w:right="543" w:hanging="420"/>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 本公司账龄超过</w:t>
      </w:r>
      <w:r>
        <w:rPr>
          <w:rFonts w:ascii="宋体" w:hAnsi="宋体" w:cs="宋体" w:eastAsia="宋体" w:hint="default"/>
        </w:rPr>
        <w:t>1</w:t>
      </w:r>
      <w:r>
        <w:rPr/>
        <w:t>年且金额重要的预付款项，未及时结算的主要原因系依据合同交易未完成。</w:t>
      </w:r>
    </w:p>
    <w:p>
      <w:pPr>
        <w:spacing w:line="240" w:lineRule="auto" w:before="9"/>
        <w:rPr>
          <w:rFonts w:ascii="宋体" w:hAnsi="宋体" w:cs="宋体" w:eastAsia="宋体" w:hint="default"/>
          <w:sz w:val="28"/>
          <w:szCs w:val="28"/>
        </w:rPr>
      </w:pPr>
    </w:p>
    <w:p>
      <w:pPr>
        <w:pStyle w:val="Heading3"/>
        <w:spacing w:line="240" w:lineRule="auto" w:before="0"/>
        <w:ind w:left="818" w:right="543"/>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pStyle w:val="BodyText"/>
        <w:spacing w:line="223" w:lineRule="auto" w:before="84"/>
        <w:ind w:left="818" w:right="648"/>
        <w:jc w:val="left"/>
      </w:pPr>
      <w:r>
        <w:rPr/>
        <w:t>余额前五名的预付款项总额为</w:t>
      </w:r>
      <w:r>
        <w:rPr>
          <w:spacing w:val="-54"/>
        </w:rPr>
        <w:t> </w:t>
      </w:r>
      <w:r>
        <w:rPr>
          <w:rFonts w:ascii="Arial" w:hAnsi="Arial" w:cs="Arial" w:eastAsia="Arial" w:hint="default"/>
          <w:sz w:val="20"/>
          <w:szCs w:val="20"/>
        </w:rPr>
        <w:t>93,736,503.43</w:t>
      </w:r>
      <w:r>
        <w:rPr>
          <w:rFonts w:ascii="Arial" w:hAnsi="Arial" w:cs="Arial" w:eastAsia="Arial" w:hint="default"/>
          <w:spacing w:val="-6"/>
          <w:sz w:val="20"/>
          <w:szCs w:val="20"/>
        </w:rPr>
        <w:t> </w:t>
      </w:r>
      <w:r>
        <w:rPr>
          <w:sz w:val="20"/>
          <w:szCs w:val="20"/>
        </w:rPr>
        <w:t>元，</w:t>
      </w:r>
      <w:r>
        <w:rPr/>
        <w:t>占预付账款期末余额合计数的比例</w:t>
      </w:r>
      <w:r>
        <w:rPr>
          <w:spacing w:val="-53"/>
        </w:rPr>
        <w:t> </w:t>
      </w:r>
      <w:r>
        <w:rPr>
          <w:rFonts w:ascii="宋体" w:hAnsi="宋体" w:cs="宋体" w:eastAsia="宋体" w:hint="default"/>
        </w:rPr>
        <w:t>95.34%</w:t>
      </w:r>
      <w:r>
        <w:rPr/>
        <w:t>。 余额前五名的预付款项总额占预付账款期末余额合计数的比例较大的主要原因是：预付款项主要 集中在预付煤炭、金属矿等大宗商品贸易款项，除此之外的其他预付款项金额较小。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80" w:bottom="280" w:left="980" w:right="620"/>
        </w:sectPr>
      </w:pPr>
    </w:p>
    <w:p>
      <w:pPr>
        <w:pStyle w:val="Heading3"/>
        <w:spacing w:line="240" w:lineRule="auto"/>
        <w:ind w:left="818" w:right="-20"/>
        <w:jc w:val="left"/>
        <w:rPr>
          <w:b w:val="0"/>
          <w:bCs w:val="0"/>
        </w:rPr>
      </w:pPr>
      <w:r>
        <w:rPr>
          <w:rFonts w:ascii="宋体" w:hAnsi="宋体" w:cs="宋体" w:eastAsia="宋体" w:hint="default"/>
        </w:rPr>
        <w:t>5</w:t>
      </w:r>
      <w:r>
        <w:rPr/>
        <w:t>、</w:t>
      </w:r>
      <w:r>
        <w:rPr>
          <w:spacing w:val="-5"/>
        </w:rPr>
        <w:t> </w:t>
      </w:r>
      <w:r>
        <w:rPr/>
        <w:t>其他应收款</w:t>
      </w:r>
      <w:r>
        <w:rPr>
          <w:b w:val="0"/>
          <w:bCs w:val="0"/>
        </w:rPr>
      </w:r>
    </w:p>
    <w:p>
      <w:pPr>
        <w:pStyle w:val="Heading3"/>
        <w:spacing w:line="240" w:lineRule="auto" w:before="57"/>
        <w:ind w:left="818"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7" w:val="left" w:leader="none"/>
        </w:tabs>
        <w:spacing w:line="240" w:lineRule="auto" w:before="176"/>
        <w:ind w:left="818" w:right="0"/>
        <w:jc w:val="left"/>
      </w:pPr>
      <w:r>
        <w:rPr/>
        <w:t>单位：元</w:t>
        <w:tab/>
        <w:t>币种：人民币</w:t>
      </w:r>
    </w:p>
    <w:p>
      <w:pPr>
        <w:spacing w:after="0" w:line="240" w:lineRule="auto"/>
        <w:jc w:val="left"/>
        <w:sectPr>
          <w:type w:val="continuous"/>
          <w:pgSz w:w="11910" w:h="16840"/>
          <w:pgMar w:top="1080" w:bottom="280" w:left="980" w:right="620"/>
          <w:cols w:num="2" w:equalWidth="0">
            <w:col w:w="3303" w:space="3116"/>
            <w:col w:w="389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5"/>
        <w:gridCol w:w="1133"/>
        <w:gridCol w:w="697"/>
        <w:gridCol w:w="1008"/>
        <w:gridCol w:w="588"/>
        <w:gridCol w:w="1116"/>
        <w:gridCol w:w="1134"/>
        <w:gridCol w:w="698"/>
        <w:gridCol w:w="1006"/>
        <w:gridCol w:w="588"/>
        <w:gridCol w:w="1108"/>
      </w:tblGrid>
      <w:tr>
        <w:trPr>
          <w:trHeight w:val="293"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5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5" w:hRule="exact"/>
        </w:trPr>
        <w:tc>
          <w:tcPr>
            <w:tcW w:w="995" w:type="dxa"/>
            <w:vMerge/>
            <w:tcBorders>
              <w:left w:val="single" w:sz="4" w:space="0" w:color="000000"/>
              <w:right w:val="single" w:sz="4" w:space="0" w:color="000000"/>
            </w:tcBorders>
          </w:tcPr>
          <w:p>
            <w:pPr/>
          </w:p>
        </w:tc>
        <w:tc>
          <w:tcPr>
            <w:tcW w:w="1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9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78"/>
              <w:ind w:left="403" w:right="401"/>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9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78"/>
              <w:ind w:left="398" w:right="397"/>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398" w:hRule="exact"/>
        </w:trPr>
        <w:tc>
          <w:tcPr>
            <w:tcW w:w="99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0"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1"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1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9"/>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08" w:type="dxa"/>
            <w:vMerge/>
            <w:tcBorders>
              <w:left w:val="single" w:sz="4" w:space="0" w:color="000000"/>
              <w:bottom w:val="single" w:sz="4" w:space="0" w:color="000000"/>
              <w:right w:val="single" w:sz="4" w:space="0" w:color="000000"/>
            </w:tcBorders>
          </w:tcPr>
          <w:p>
            <w:pPr/>
          </w:p>
        </w:tc>
      </w:tr>
      <w:tr>
        <w:trPr>
          <w:trHeight w:val="788"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ind w:left="26" w:right="57"/>
              <w:jc w:val="both"/>
              <w:rPr>
                <w:rFonts w:ascii="宋体" w:hAnsi="宋体" w:cs="宋体" w:eastAsia="宋体" w:hint="default"/>
                <w:sz w:val="15"/>
                <w:szCs w:val="15"/>
              </w:rPr>
            </w:pPr>
            <w:r>
              <w:rPr>
                <w:rFonts w:ascii="宋体" w:hAnsi="宋体" w:cs="宋体" w:eastAsia="宋体" w:hint="default"/>
                <w:sz w:val="15"/>
                <w:szCs w:val="15"/>
              </w:rPr>
              <w:t>并单独计提坏 账准备的其他 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6" w:right="57"/>
              <w:jc w:val="both"/>
              <w:rPr>
                <w:rFonts w:ascii="宋体" w:hAnsi="宋体" w:cs="宋体" w:eastAsia="宋体" w:hint="default"/>
                <w:sz w:val="15"/>
                <w:szCs w:val="15"/>
              </w:rPr>
            </w:pPr>
            <w:r>
              <w:rPr>
                <w:rFonts w:ascii="宋体" w:hAnsi="宋体" w:cs="宋体" w:eastAsia="宋体" w:hint="default"/>
                <w:sz w:val="15"/>
                <w:szCs w:val="15"/>
              </w:rPr>
              <w:t>征组合计提坏 账准备的其他 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5" w:right="0"/>
              <w:jc w:val="center"/>
              <w:rPr>
                <w:rFonts w:ascii="宋体" w:hAnsi="宋体" w:cs="宋体" w:eastAsia="宋体" w:hint="default"/>
                <w:sz w:val="15"/>
                <w:szCs w:val="15"/>
              </w:rPr>
            </w:pPr>
            <w:r>
              <w:rPr>
                <w:rFonts w:ascii="宋体"/>
                <w:sz w:val="15"/>
              </w:rPr>
              <w:t>45,680,404.33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10" w:right="0"/>
              <w:jc w:val="left"/>
              <w:rPr>
                <w:rFonts w:ascii="宋体" w:hAnsi="宋体" w:cs="宋体" w:eastAsia="宋体" w:hint="default"/>
                <w:sz w:val="15"/>
                <w:szCs w:val="15"/>
              </w:rPr>
            </w:pPr>
            <w:r>
              <w:rPr>
                <w:rFonts w:ascii="宋体"/>
                <w:sz w:val="15"/>
              </w:rPr>
              <w:t>100.00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4" w:right="0"/>
              <w:jc w:val="center"/>
              <w:rPr>
                <w:rFonts w:ascii="宋体" w:hAnsi="宋体" w:cs="宋体" w:eastAsia="宋体" w:hint="default"/>
                <w:sz w:val="15"/>
                <w:szCs w:val="15"/>
              </w:rPr>
            </w:pPr>
            <w:r>
              <w:rPr>
                <w:rFonts w:ascii="宋体"/>
                <w:sz w:val="15"/>
              </w:rPr>
              <w:t>5,861,954.36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7" w:right="0"/>
              <w:jc w:val="left"/>
              <w:rPr>
                <w:rFonts w:ascii="宋体" w:hAnsi="宋体" w:cs="宋体" w:eastAsia="宋体" w:hint="default"/>
                <w:sz w:val="15"/>
                <w:szCs w:val="15"/>
              </w:rPr>
            </w:pPr>
            <w:r>
              <w:rPr>
                <w:rFonts w:ascii="宋体"/>
                <w:sz w:val="15"/>
              </w:rPr>
              <w:t>12.83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8" w:right="0"/>
              <w:jc w:val="center"/>
              <w:rPr>
                <w:rFonts w:ascii="宋体" w:hAnsi="宋体" w:cs="宋体" w:eastAsia="宋体" w:hint="default"/>
                <w:sz w:val="15"/>
                <w:szCs w:val="15"/>
              </w:rPr>
            </w:pPr>
            <w:r>
              <w:rPr>
                <w:rFonts w:ascii="宋体"/>
                <w:sz w:val="15"/>
              </w:rPr>
              <w:t>39,818,449.97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39,497,424.20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2" w:right="0"/>
              <w:jc w:val="center"/>
              <w:rPr>
                <w:rFonts w:ascii="宋体" w:hAnsi="宋体" w:cs="宋体" w:eastAsia="宋体" w:hint="default"/>
                <w:sz w:val="15"/>
                <w:szCs w:val="15"/>
              </w:rPr>
            </w:pPr>
            <w:r>
              <w:rPr>
                <w:rFonts w:ascii="宋体"/>
                <w:sz w:val="15"/>
              </w:rPr>
              <w:t>5,939,164.00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6" w:right="0"/>
              <w:jc w:val="left"/>
              <w:rPr>
                <w:rFonts w:ascii="宋体" w:hAnsi="宋体" w:cs="宋体" w:eastAsia="宋体" w:hint="default"/>
                <w:sz w:val="15"/>
                <w:szCs w:val="15"/>
              </w:rPr>
            </w:pPr>
            <w:r>
              <w:rPr>
                <w:rFonts w:ascii="宋体"/>
                <w:sz w:val="15"/>
              </w:rPr>
              <w:t>15.04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33,558,260.20</w:t>
            </w:r>
          </w:p>
        </w:tc>
      </w:tr>
      <w:tr>
        <w:trPr>
          <w:trHeight w:val="788"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w:t>
            </w:r>
          </w:p>
          <w:p>
            <w:pPr>
              <w:pStyle w:val="TableParagraph"/>
              <w:spacing w:line="240" w:lineRule="auto"/>
              <w:ind w:left="26" w:right="57"/>
              <w:jc w:val="both"/>
              <w:rPr>
                <w:rFonts w:ascii="宋体" w:hAnsi="宋体" w:cs="宋体" w:eastAsia="宋体" w:hint="default"/>
                <w:sz w:val="15"/>
                <w:szCs w:val="15"/>
              </w:rPr>
            </w:pPr>
            <w:r>
              <w:rPr>
                <w:rFonts w:ascii="宋体" w:hAnsi="宋体" w:cs="宋体" w:eastAsia="宋体" w:hint="default"/>
                <w:sz w:val="15"/>
                <w:szCs w:val="15"/>
              </w:rPr>
              <w:t>大但单独计提 坏账准备的其 他应收款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1" w:right="0"/>
              <w:jc w:val="center"/>
              <w:rPr>
                <w:rFonts w:ascii="Arial" w:hAnsi="Arial" w:cs="Arial" w:eastAsia="Arial" w:hint="default"/>
                <w:sz w:val="15"/>
                <w:szCs w:val="15"/>
              </w:rPr>
            </w:pPr>
            <w:r>
              <w:rPr>
                <w:rFonts w:ascii="Arial"/>
                <w:sz w:val="15"/>
              </w:rPr>
              <w:t>45,680,404.33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sz w:val="15"/>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9" w:right="0"/>
              <w:jc w:val="center"/>
              <w:rPr>
                <w:rFonts w:ascii="Arial" w:hAnsi="Arial" w:cs="Arial" w:eastAsia="Arial" w:hint="default"/>
                <w:sz w:val="15"/>
                <w:szCs w:val="15"/>
              </w:rPr>
            </w:pPr>
            <w:r>
              <w:rPr>
                <w:rFonts w:ascii="Arial"/>
                <w:sz w:val="15"/>
              </w:rPr>
              <w:t>5,861,954.36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8" w:right="0"/>
              <w:jc w:val="center"/>
              <w:rPr>
                <w:rFonts w:ascii="宋体" w:hAnsi="宋体" w:cs="宋体" w:eastAsia="宋体" w:hint="default"/>
                <w:sz w:val="15"/>
                <w:szCs w:val="15"/>
              </w:rPr>
            </w:pPr>
            <w:r>
              <w:rPr>
                <w:rFonts w:ascii="宋体"/>
                <w:sz w:val="15"/>
              </w:rPr>
              <w:t>39,818,449.97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39,497,424.20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2" w:right="0"/>
              <w:jc w:val="center"/>
              <w:rPr>
                <w:rFonts w:ascii="宋体" w:hAnsi="宋体" w:cs="宋体" w:eastAsia="宋体" w:hint="default"/>
                <w:sz w:val="15"/>
                <w:szCs w:val="15"/>
              </w:rPr>
            </w:pPr>
            <w:r>
              <w:rPr>
                <w:rFonts w:ascii="宋体"/>
                <w:sz w:val="15"/>
              </w:rPr>
              <w:t>5,939,164.00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0" w:right="0"/>
              <w:jc w:val="left"/>
              <w:rPr>
                <w:rFonts w:ascii="宋体" w:hAnsi="宋体" w:cs="宋体" w:eastAsia="宋体" w:hint="default"/>
                <w:sz w:val="15"/>
                <w:szCs w:val="15"/>
              </w:rPr>
            </w:pPr>
            <w:r>
              <w:rPr>
                <w:rFonts w:ascii="宋体"/>
                <w:sz w:val="15"/>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33,558,260.20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80" w:bottom="280" w:left="980" w:right="620"/>
        </w:sectPr>
      </w:pPr>
    </w:p>
    <w:p>
      <w:pPr>
        <w:pStyle w:val="BodyText"/>
        <w:spacing w:line="274" w:lineRule="exact" w:before="35"/>
        <w:ind w:left="818" w:right="-20"/>
        <w:jc w:val="left"/>
      </w:pPr>
      <w:r>
        <w:rPr/>
        <w:t>期末单项金额重大并单项计提坏帐准备的其他应收款</w:t>
      </w:r>
    </w:p>
    <w:p>
      <w:pPr>
        <w:pStyle w:val="BodyText"/>
        <w:spacing w:line="272" w:lineRule="exact" w:before="26"/>
        <w:ind w:left="818" w:right="-20"/>
        <w:jc w:val="left"/>
      </w:pPr>
      <w:r>
        <w:rPr/>
        <w:t>□适用</w:t>
      </w:r>
      <w:r>
        <w:rPr>
          <w:spacing w:val="-1"/>
        </w:rPr>
        <w:t> </w:t>
      </w:r>
      <w:r>
        <w:rPr/>
        <w:t>√不适用</w:t>
      </w:r>
      <w:r>
        <w:rPr/>
        <w:t> 组合中，按账龄分析法计提坏账准备的其他应收款：</w:t>
      </w:r>
    </w:p>
    <w:p>
      <w:pPr>
        <w:pStyle w:val="BodyText"/>
        <w:spacing w:line="248" w:lineRule="exact"/>
        <w:ind w:left="8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tabs>
          <w:tab w:pos="1867" w:val="left" w:leader="none"/>
        </w:tabs>
        <w:spacing w:line="240" w:lineRule="auto"/>
        <w:ind w:left="817" w:right="0"/>
        <w:jc w:val="left"/>
      </w:pPr>
      <w:r>
        <w:rPr/>
        <w:t>单位：元</w:t>
        <w:tab/>
        <w:t>币种：人民币</w:t>
      </w:r>
    </w:p>
    <w:p>
      <w:pPr>
        <w:spacing w:after="0" w:line="240" w:lineRule="auto"/>
        <w:jc w:val="left"/>
        <w:sectPr>
          <w:type w:val="continuous"/>
          <w:pgSz w:w="11910" w:h="16840"/>
          <w:pgMar w:top="1080" w:bottom="280" w:left="980" w:right="620"/>
          <w:cols w:num="2" w:equalWidth="0">
            <w:col w:w="5649" w:space="875"/>
            <w:col w:w="3786"/>
          </w:cols>
        </w:sectPr>
      </w:pPr>
    </w:p>
    <w:p>
      <w:pPr>
        <w:spacing w:line="240" w:lineRule="auto" w:before="7"/>
        <w:rPr>
          <w:rFonts w:ascii="宋体" w:hAnsi="宋体" w:cs="宋体" w:eastAsia="宋体" w:hint="default"/>
          <w:sz w:val="2"/>
          <w:szCs w:val="2"/>
        </w:rPr>
      </w:pPr>
    </w:p>
    <w:tbl>
      <w:tblPr>
        <w:tblW w:w="0" w:type="auto"/>
        <w:jc w:val="left"/>
        <w:tblInd w:w="781"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sz w:val="21"/>
              </w:rPr>
              <w:t>13,023,073.83</w:t>
            </w: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280" w:left="98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28,205,659.10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1,410,282.96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4,451,671.40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4,451,671.40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45,680,404.33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5,861,954.36</w:t>
            </w: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230"/>
        <w:jc w:val="left"/>
      </w:pPr>
      <w:r>
        <w:rPr/>
        <w:t>组合中，采用余额百分比法计提坏账准备的其他应收款：</w:t>
      </w:r>
    </w:p>
    <w:p>
      <w:pPr>
        <w:pStyle w:val="BodyText"/>
        <w:spacing w:line="274" w:lineRule="exact"/>
        <w:ind w:left="218" w:right="230"/>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218" w:right="230"/>
        <w:jc w:val="left"/>
      </w:pPr>
      <w:r>
        <w:rPr/>
        <w:t>组合中，采用其他方法计提坏账准备的其他应收款：</w:t>
      </w:r>
    </w:p>
    <w:p>
      <w:pPr>
        <w:pStyle w:val="BodyText"/>
        <w:spacing w:line="274" w:lineRule="exact"/>
        <w:ind w:left="218" w:right="23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30"/>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40" w:lineRule="auto" w:before="57"/>
        <w:ind w:left="218" w:right="230"/>
        <w:jc w:val="left"/>
      </w:pPr>
      <w:r>
        <w:rPr/>
        <w:t>本期计提坏账准备金额</w:t>
      </w:r>
      <w:r>
        <w:rPr>
          <w:rFonts w:ascii="宋体" w:hAnsi="宋体" w:cs="宋体" w:eastAsia="宋体" w:hint="default"/>
        </w:rPr>
        <w:t>-77,209.64</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7"/>
        <w:rPr>
          <w:rFonts w:ascii="宋体" w:hAnsi="宋体" w:cs="宋体" w:eastAsia="宋体" w:hint="default"/>
          <w:sz w:val="22"/>
          <w:szCs w:val="22"/>
        </w:rPr>
      </w:pPr>
    </w:p>
    <w:p>
      <w:pPr>
        <w:pStyle w:val="Heading3"/>
        <w:spacing w:line="240" w:lineRule="auto"/>
        <w:ind w:right="230"/>
        <w:jc w:val="left"/>
        <w:rPr>
          <w:b w:val="0"/>
          <w:bCs w:val="0"/>
        </w:rPr>
      </w:pPr>
      <w:r>
        <w:rPr>
          <w:rFonts w:ascii="宋体" w:hAnsi="宋体" w:cs="宋体" w:eastAsia="宋体" w:hint="default"/>
        </w:rPr>
        <w:t>(3).</w:t>
      </w:r>
      <w:r>
        <w:rPr>
          <w:rFonts w:ascii="宋体" w:hAnsi="宋体" w:cs="宋体" w:eastAsia="宋体" w:hint="default"/>
          <w:spacing w:val="56"/>
        </w:rPr>
        <w:t> </w:t>
      </w:r>
      <w:r>
        <w:rPr/>
        <w:t>其他应收款按款项性质分类情况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34,925,262.96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30,995,173.86</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3,812,640.02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2,897,920.74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367,383.49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1,414,141.90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2,306,695.04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5,160,975.96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3,216,634.56</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45,680,404.33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39,497,424.20</w:t>
            </w:r>
          </w:p>
        </w:tc>
      </w:tr>
    </w:tbl>
    <w:p>
      <w:pPr>
        <w:spacing w:line="240" w:lineRule="auto" w:before="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(4).</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23"/>
        <w:gridCol w:w="1340"/>
        <w:gridCol w:w="1306"/>
        <w:gridCol w:w="1314"/>
        <w:gridCol w:w="1750"/>
        <w:gridCol w:w="1663"/>
      </w:tblGrid>
      <w:tr>
        <w:trPr>
          <w:trHeight w:val="482" w:hRule="exact"/>
        </w:trPr>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hanging="45"/>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5" w:lineRule="exact"/>
              <w:ind w:left="4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8" w:hRule="exact"/>
        </w:trPr>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葫芦岛市财政局</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22,237,500.00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48.68</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1,111,875.00</w:t>
            </w:r>
          </w:p>
        </w:tc>
      </w:tr>
      <w:tr>
        <w:trPr>
          <w:trHeight w:val="248" w:hRule="exact"/>
        </w:trPr>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锦州市财政局</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5,793,000.00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12.68</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289,650.00</w:t>
            </w:r>
          </w:p>
        </w:tc>
      </w:tr>
      <w:tr>
        <w:trPr>
          <w:trHeight w:val="481" w:hRule="exact"/>
        </w:trPr>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锦州储天物流有</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1,404,046.60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3.07</w:t>
            </w:r>
          </w:p>
        </w:tc>
        <w:tc>
          <w:tcPr>
            <w:tcW w:w="1663"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中国人民财产保</w:t>
            </w:r>
          </w:p>
          <w:p>
            <w:pPr>
              <w:pStyle w:val="TableParagraph"/>
              <w:spacing w:line="237" w:lineRule="auto"/>
              <w:ind w:left="24" w:right="222"/>
              <w:jc w:val="both"/>
              <w:rPr>
                <w:rFonts w:ascii="宋体" w:hAnsi="宋体" w:cs="宋体" w:eastAsia="宋体" w:hint="default"/>
                <w:sz w:val="18"/>
                <w:szCs w:val="18"/>
              </w:rPr>
            </w:pPr>
            <w:r>
              <w:rPr>
                <w:rFonts w:ascii="宋体" w:hAnsi="宋体" w:cs="宋体" w:eastAsia="宋体" w:hint="default"/>
                <w:sz w:val="18"/>
                <w:szCs w:val="18"/>
              </w:rPr>
              <w:t>险股份有限公司 锦州市分公司天 桥营业部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1,348,842.00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2.95</w:t>
            </w:r>
          </w:p>
        </w:tc>
        <w:tc>
          <w:tcPr>
            <w:tcW w:w="166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公路工程队</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850,000.00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1.86</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850,000.00</w:t>
            </w:r>
          </w:p>
        </w:tc>
      </w:tr>
      <w:tr>
        <w:trPr>
          <w:trHeight w:val="247" w:hRule="exact"/>
        </w:trPr>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2"/>
              <w:jc w:val="center"/>
              <w:rPr>
                <w:rFonts w:ascii="宋体" w:hAnsi="宋体" w:cs="宋体" w:eastAsia="宋体" w:hint="default"/>
                <w:sz w:val="18"/>
                <w:szCs w:val="18"/>
              </w:rPr>
            </w:pPr>
            <w:r>
              <w:rPr>
                <w:rFonts w:ascii="宋体"/>
                <w:sz w:val="18"/>
              </w:rPr>
              <w:t>/</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31,633,388.60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2"/>
              <w:jc w:val="center"/>
              <w:rPr>
                <w:rFonts w:ascii="宋体" w:hAnsi="宋体" w:cs="宋体" w:eastAsia="宋体" w:hint="default"/>
                <w:sz w:val="18"/>
                <w:szCs w:val="18"/>
              </w:rPr>
            </w:pPr>
            <w:r>
              <w:rPr>
                <w:rFonts w:ascii="宋体"/>
                <w:sz w:val="18"/>
              </w:rPr>
              <w:t>/</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69.24</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2,251,525.00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ind w:right="-18"/>
        <w:jc w:val="left"/>
        <w:rPr>
          <w:b w:val="0"/>
          <w:bCs w:val="0"/>
        </w:rPr>
      </w:pPr>
      <w:r>
        <w:rPr>
          <w:rFonts w:ascii="宋体" w:hAnsi="宋体" w:cs="宋体" w:eastAsia="宋体" w:hint="default"/>
        </w:rPr>
        <w:t>6</w:t>
      </w:r>
      <w:r>
        <w:rPr/>
        <w:t>、</w:t>
      </w:r>
      <w:r>
        <w:rPr>
          <w:spacing w:val="-4"/>
        </w:rPr>
        <w:t> </w:t>
      </w:r>
      <w:r>
        <w:rPr/>
        <w:t>存货</w:t>
      </w:r>
      <w:r>
        <w:rPr>
          <w:b w:val="0"/>
          <w:bCs w:val="0"/>
        </w:rPr>
      </w:r>
    </w:p>
    <w:p>
      <w:pPr>
        <w:pStyle w:val="Heading3"/>
        <w:tabs>
          <w:tab w:pos="847" w:val="left" w:leader="none"/>
        </w:tabs>
        <w:spacing w:line="240" w:lineRule="auto" w:before="57"/>
        <w:ind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1693" w:space="4831"/>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158"/>
        <w:gridCol w:w="1537"/>
        <w:gridCol w:w="905"/>
        <w:gridCol w:w="1537"/>
        <w:gridCol w:w="1432"/>
        <w:gridCol w:w="894"/>
        <w:gridCol w:w="1433"/>
      </w:tblGrid>
      <w:tr>
        <w:trPr>
          <w:trHeight w:val="288" w:hRule="exact"/>
        </w:trPr>
        <w:tc>
          <w:tcPr>
            <w:tcW w:w="115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158"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6"/>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备</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13,703,134.85</w:t>
            </w:r>
          </w:p>
        </w:tc>
        <w:tc>
          <w:tcPr>
            <w:tcW w:w="905"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sz w:val="21"/>
              </w:rPr>
              <w:t>13,703,134.85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15,035,957.38</w:t>
            </w:r>
          </w:p>
        </w:tc>
        <w:tc>
          <w:tcPr>
            <w:tcW w:w="89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15,035,957.38</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236,435,302.31</w:t>
            </w:r>
          </w:p>
        </w:tc>
        <w:tc>
          <w:tcPr>
            <w:tcW w:w="905"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236,435,302.31</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12,013,853.71</w:t>
            </w:r>
          </w:p>
        </w:tc>
        <w:tc>
          <w:tcPr>
            <w:tcW w:w="89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12,013,853.71</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250,138,437.16</w:t>
            </w:r>
          </w:p>
        </w:tc>
        <w:tc>
          <w:tcPr>
            <w:tcW w:w="905"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250,138,437.16</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27,049,811.09</w:t>
            </w:r>
          </w:p>
        </w:tc>
        <w:tc>
          <w:tcPr>
            <w:tcW w:w="89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27,049,811.09</w:t>
            </w:r>
          </w:p>
        </w:tc>
      </w:tr>
    </w:tbl>
    <w:p>
      <w:pPr>
        <w:spacing w:after="0" w:line="240" w:lineRule="exact"/>
        <w:jc w:val="center"/>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0"/>
        <w:ind w:right="230"/>
        <w:jc w:val="left"/>
        <w:rPr>
          <w:b w:val="0"/>
          <w:bCs w:val="0"/>
        </w:rPr>
      </w:pPr>
      <w:r>
        <w:rPr>
          <w:rFonts w:ascii="宋体" w:hAnsi="宋体" w:cs="宋体" w:eastAsia="宋体" w:hint="default"/>
        </w:rPr>
        <w:t>7</w:t>
      </w:r>
      <w:r>
        <w:rPr/>
        <w:t>、</w:t>
      </w:r>
      <w:r>
        <w:rPr>
          <w:spacing w:val="-6"/>
        </w:rPr>
        <w:t> </w:t>
      </w:r>
      <w:r>
        <w:rPr/>
        <w:t>划分为持有待售的资产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1"/>
        <w:gridCol w:w="1700"/>
        <w:gridCol w:w="1661"/>
        <w:gridCol w:w="1673"/>
        <w:gridCol w:w="1756"/>
      </w:tblGrid>
      <w:tr>
        <w:trPr>
          <w:trHeight w:val="28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13"/>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1"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55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辽宁广航置业有限公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sz w:val="21"/>
              </w:rPr>
              <w:t>174,971,757.96</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 w:right="0"/>
              <w:jc w:val="center"/>
              <w:rPr>
                <w:rFonts w:ascii="宋体" w:hAnsi="宋体" w:cs="宋体" w:eastAsia="宋体" w:hint="default"/>
                <w:sz w:val="20"/>
                <w:szCs w:val="20"/>
              </w:rPr>
            </w:pPr>
            <w:r>
              <w:rPr>
                <w:rFonts w:ascii="宋体"/>
                <w:sz w:val="20"/>
              </w:rPr>
              <w:t>174,971,757.96</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8" w:lineRule="exact"/>
        <w:ind w:left="218" w:right="230"/>
        <w:jc w:val="left"/>
      </w:pPr>
      <w:r>
        <w:rPr/>
        <w:t>其他说明：</w:t>
      </w:r>
    </w:p>
    <w:p>
      <w:pPr>
        <w:pStyle w:val="BodyText"/>
        <w:spacing w:line="272" w:lineRule="exact" w:before="26"/>
        <w:ind w:left="218" w:right="228" w:firstLine="420"/>
        <w:jc w:val="left"/>
      </w:pPr>
      <w:r>
        <w:rPr/>
        <w:t>根据公司第八届董事会第八次会议决议，本公司于</w:t>
      </w:r>
      <w:r>
        <w:rPr>
          <w:rFonts w:ascii="宋体" w:hAnsi="宋体" w:cs="宋体" w:eastAsia="宋体" w:hint="default"/>
        </w:rPr>
        <w:t>2014</w:t>
      </w:r>
      <w:r>
        <w:rPr/>
        <w:t>年</w:t>
      </w:r>
      <w:r>
        <w:rPr>
          <w:rFonts w:ascii="宋体" w:hAnsi="宋体" w:cs="宋体" w:eastAsia="宋体" w:hint="default"/>
        </w:rPr>
        <w:t>11</w:t>
      </w:r>
      <w:r>
        <w:rPr/>
        <w:t>月以</w:t>
      </w:r>
      <w:r>
        <w:rPr>
          <w:rFonts w:ascii="宋体" w:hAnsi="宋体" w:cs="宋体" w:eastAsia="宋体" w:hint="default"/>
        </w:rPr>
        <w:t>1,000,000.00</w:t>
      </w:r>
      <w:r>
        <w:rPr/>
        <w:t>元货币出资成 立辽宁广航置业有限公司，</w:t>
      </w:r>
      <w:r>
        <w:rPr>
          <w:rFonts w:ascii="宋体" w:hAnsi="宋体" w:cs="宋体" w:eastAsia="宋体" w:hint="default"/>
        </w:rPr>
        <w:t>12</w:t>
      </w:r>
      <w:r>
        <w:rPr/>
        <w:t>月以土地使用权对辽宁广航置业有限公司增资。</w:t>
      </w:r>
    </w:p>
    <w:p>
      <w:pPr>
        <w:pStyle w:val="BodyText"/>
        <w:spacing w:line="272" w:lineRule="exact"/>
        <w:ind w:left="218" w:right="233" w:firstLine="525"/>
        <w:jc w:val="both"/>
      </w:pPr>
      <w:r>
        <w:rPr>
          <w:rFonts w:ascii="宋体" w:hAnsi="宋体" w:cs="宋体" w:eastAsia="宋体" w:hint="default"/>
          <w:spacing w:val="-7"/>
        </w:rPr>
        <w:t>2014</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30</w:t>
      </w:r>
      <w:r>
        <w:rPr>
          <w:spacing w:val="-7"/>
        </w:rPr>
        <w:t>日，本公司召开第八届董事会第十二次会议，审议通过《关于将全资子公司</w:t>
      </w:r>
      <w:r>
        <w:rPr>
          <w:rFonts w:ascii="宋体" w:hAnsi="宋体" w:cs="宋体" w:eastAsia="宋体" w:hint="default"/>
          <w:spacing w:val="-7"/>
        </w:rPr>
        <w:t>100%</w:t>
      </w:r>
      <w:r>
        <w:rPr>
          <w:rFonts w:ascii="宋体" w:hAnsi="宋体" w:cs="宋体" w:eastAsia="宋体" w:hint="default"/>
        </w:rPr>
        <w:t> </w:t>
      </w:r>
      <w:r>
        <w:rPr/>
        <w:t>股权转让给中交广州航道局有限公司的议案》，公司与中交广州航道局有限公司签署《股权转让 合同》，拟将持有的辽宁广航置业有限公司</w:t>
      </w:r>
      <w:r>
        <w:rPr>
          <w:rFonts w:ascii="宋体" w:hAnsi="宋体" w:cs="宋体" w:eastAsia="宋体" w:hint="default"/>
        </w:rPr>
        <w:t>100%</w:t>
      </w:r>
      <w:r>
        <w:rPr/>
        <w:t>股权转让给广航局。截止报告期末，相关股权转 让手续尚未办理完毕。</w:t>
      </w:r>
    </w:p>
    <w:p>
      <w:pPr>
        <w:pStyle w:val="BodyText"/>
        <w:spacing w:line="245" w:lineRule="exact"/>
        <w:ind w:left="638" w:right="0"/>
        <w:jc w:val="left"/>
      </w:pPr>
      <w:r>
        <w:rPr/>
        <w:t>辽宁广航置业有限公司于</w:t>
      </w:r>
      <w:r>
        <w:rPr>
          <w:rFonts w:ascii="宋体" w:hAnsi="宋体" w:cs="宋体" w:eastAsia="宋体" w:hint="default"/>
        </w:rPr>
        <w:t>201</w:t>
      </w:r>
      <w:r>
        <w:rPr>
          <w:rFonts w:ascii="宋体" w:hAnsi="宋体" w:cs="宋体" w:eastAsia="宋体" w:hint="default"/>
          <w:spacing w:val="1"/>
        </w:rPr>
        <w:t>5</w:t>
      </w:r>
      <w:r>
        <w:rPr>
          <w:spacing w:val="-2"/>
        </w:rPr>
        <w:t>年</w:t>
      </w:r>
      <w:r>
        <w:rPr>
          <w:rFonts w:ascii="宋体" w:hAnsi="宋体" w:cs="宋体" w:eastAsia="宋体" w:hint="default"/>
        </w:rPr>
        <w:t>1</w:t>
      </w:r>
      <w:r>
        <w:rPr>
          <w:spacing w:val="-2"/>
        </w:rPr>
        <w:t>月</w:t>
      </w:r>
      <w:r>
        <w:rPr>
          <w:rFonts w:ascii="宋体" w:hAnsi="宋体" w:cs="宋体" w:eastAsia="宋体" w:hint="default"/>
        </w:rPr>
        <w:t>26</w:t>
      </w:r>
      <w:r>
        <w:rPr/>
        <w:t>日完成</w:t>
      </w:r>
      <w:r>
        <w:rPr>
          <w:spacing w:val="-2"/>
        </w:rPr>
        <w:t>相</w:t>
      </w:r>
      <w:r>
        <w:rPr/>
        <w:t>关股权变更手续</w:t>
      </w:r>
      <w:r>
        <w:rPr>
          <w:spacing w:val="-93"/>
        </w:rPr>
        <w:t>，</w:t>
      </w:r>
      <w:r>
        <w:rPr/>
        <w:t>本公司于</w:t>
      </w:r>
      <w:r>
        <w:rPr>
          <w:rFonts w:ascii="宋体" w:hAnsi="宋体" w:cs="宋体" w:eastAsia="宋体" w:hint="default"/>
        </w:rPr>
        <w:t>201</w:t>
      </w:r>
      <w:r>
        <w:rPr>
          <w:rFonts w:ascii="宋体" w:hAnsi="宋体" w:cs="宋体" w:eastAsia="宋体" w:hint="default"/>
          <w:spacing w:val="1"/>
        </w:rPr>
        <w:t>5</w:t>
      </w:r>
      <w:r>
        <w:rPr>
          <w:spacing w:val="-2"/>
        </w:rPr>
        <w:t>年</w:t>
      </w:r>
      <w:r>
        <w:rPr>
          <w:rFonts w:ascii="宋体" w:hAnsi="宋体" w:cs="宋体" w:eastAsia="宋体" w:hint="default"/>
        </w:rPr>
        <w:t>2</w:t>
      </w:r>
      <w:r>
        <w:rPr>
          <w:spacing w:val="-2"/>
        </w:rPr>
        <w:t>月</w:t>
      </w:r>
      <w:r>
        <w:rPr>
          <w:rFonts w:ascii="宋体" w:hAnsi="宋体" w:cs="宋体" w:eastAsia="宋体" w:hint="default"/>
        </w:rPr>
        <w:t>3</w:t>
      </w:r>
      <w:r>
        <w:rPr/>
        <w:t>日</w:t>
      </w:r>
      <w:r>
        <w:rPr>
          <w:spacing w:val="1"/>
        </w:rPr>
        <w:t>收</w:t>
      </w:r>
      <w:r>
        <w:rPr/>
        <w:t>到</w:t>
      </w:r>
    </w:p>
    <w:p>
      <w:pPr>
        <w:pStyle w:val="BodyText"/>
        <w:spacing w:line="274" w:lineRule="exact"/>
        <w:ind w:left="218" w:right="230"/>
        <w:jc w:val="left"/>
      </w:pPr>
      <w:r>
        <w:rPr/>
        <w:t>转让款。</w:t>
      </w:r>
    </w:p>
    <w:p>
      <w:pPr>
        <w:spacing w:line="240" w:lineRule="auto" w:before="7"/>
        <w:rPr>
          <w:rFonts w:ascii="宋体" w:hAnsi="宋体" w:cs="宋体" w:eastAsia="宋体" w:hint="default"/>
          <w:sz w:val="22"/>
          <w:szCs w:val="22"/>
        </w:rPr>
      </w:pPr>
    </w:p>
    <w:p>
      <w:pPr>
        <w:pStyle w:val="Heading3"/>
        <w:spacing w:line="240" w:lineRule="auto"/>
        <w:ind w:right="230"/>
        <w:jc w:val="left"/>
        <w:rPr>
          <w:b w:val="0"/>
          <w:bCs w:val="0"/>
        </w:rPr>
      </w:pPr>
      <w:r>
        <w:rPr>
          <w:rFonts w:ascii="宋体" w:hAnsi="宋体" w:cs="宋体" w:eastAsia="宋体" w:hint="default"/>
        </w:rPr>
        <w:t>8</w:t>
      </w:r>
      <w:r>
        <w:rPr/>
        <w:t>、</w:t>
      </w:r>
      <w:r>
        <w:rPr>
          <w:spacing w:val="-7"/>
        </w:rPr>
        <w:t> </w:t>
      </w:r>
      <w:r>
        <w:rPr/>
        <w:t>一年内到期的非流动资产</w:t>
      </w:r>
      <w:r>
        <w:rPr>
          <w:b w:val="0"/>
          <w:bCs w:val="0"/>
        </w:rPr>
      </w:r>
    </w:p>
    <w:p>
      <w:pPr>
        <w:pStyle w:val="BodyText"/>
        <w:tabs>
          <w:tab w:pos="1050" w:val="left" w:leader="none"/>
        </w:tabs>
        <w:spacing w:line="240" w:lineRule="auto" w:before="57"/>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一年内到期的应收融资租赁款</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4,367,599.70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4,367,599.70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9</w:t>
      </w:r>
      <w:r>
        <w:rPr/>
        <w:t>、</w:t>
      </w:r>
      <w:r>
        <w:rPr>
          <w:spacing w:val="-6"/>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实际交纳的所得税税款大于按照税</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法规定计算的应交所得税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26,234,187.42</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4,474,539.28</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81,000,000.00</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111,708,726.70</w:t>
            </w:r>
          </w:p>
        </w:tc>
        <w:tc>
          <w:tcPr>
            <w:tcW w:w="2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ind w:right="0"/>
        <w:jc w:val="left"/>
        <w:rPr>
          <w:b w:val="0"/>
          <w:bCs w:val="0"/>
        </w:rPr>
      </w:pPr>
      <w:r>
        <w:rPr>
          <w:rFonts w:ascii="宋体" w:hAnsi="宋体" w:cs="宋体" w:eastAsia="宋体" w:hint="default"/>
        </w:rPr>
        <w:t>10</w:t>
      </w:r>
      <w:r>
        <w:rPr/>
        <w:t>、</w:t>
      </w:r>
      <w:r>
        <w:rPr>
          <w:spacing w:val="-29"/>
        </w:rPr>
        <w:t> </w:t>
      </w:r>
      <w:r>
        <w:rPr/>
        <w:t>可供出售金融资产</w:t>
      </w:r>
      <w:r>
        <w:rPr>
          <w:b w:val="0"/>
          <w:bCs w:val="0"/>
        </w:rPr>
      </w:r>
    </w:p>
    <w:p>
      <w:pPr>
        <w:pStyle w:val="Heading3"/>
        <w:tabs>
          <w:tab w:pos="862" w:val="left" w:leader="none"/>
        </w:tabs>
        <w:spacing w:line="240" w:lineRule="auto" w:before="57"/>
        <w:ind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969" w:space="3555"/>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72"/>
        <w:gridCol w:w="1146"/>
        <w:gridCol w:w="1132"/>
        <w:gridCol w:w="1114"/>
        <w:gridCol w:w="1113"/>
        <w:gridCol w:w="1105"/>
        <w:gridCol w:w="1115"/>
      </w:tblGrid>
      <w:tr>
        <w:trPr>
          <w:trHeight w:val="287" w:hRule="exact"/>
        </w:trPr>
        <w:tc>
          <w:tcPr>
            <w:tcW w:w="2172"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172" w:type="dxa"/>
            <w:vMerge/>
            <w:tcBorders>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14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113" w:type="dxa"/>
            <w:tcBorders>
              <w:top w:val="single" w:sz="6" w:space="0" w:color="000000"/>
              <w:left w:val="single" w:sz="6" w:space="0" w:color="000000"/>
              <w:bottom w:val="single" w:sz="6" w:space="0" w:color="000000"/>
              <w:right w:val="single" w:sz="6" w:space="0" w:color="000000"/>
            </w:tcBorders>
          </w:tcPr>
          <w:p>
            <w:pPr/>
          </w:p>
        </w:tc>
        <w:tc>
          <w:tcPr>
            <w:tcW w:w="1105"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4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113" w:type="dxa"/>
            <w:tcBorders>
              <w:top w:val="single" w:sz="6" w:space="0" w:color="000000"/>
              <w:left w:val="single" w:sz="6" w:space="0" w:color="000000"/>
              <w:bottom w:val="single" w:sz="6" w:space="0" w:color="000000"/>
              <w:right w:val="single" w:sz="6" w:space="0" w:color="000000"/>
            </w:tcBorders>
          </w:tcPr>
          <w:p>
            <w:pPr/>
          </w:p>
        </w:tc>
        <w:tc>
          <w:tcPr>
            <w:tcW w:w="1105"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14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113" w:type="dxa"/>
            <w:tcBorders>
              <w:top w:val="single" w:sz="6" w:space="0" w:color="000000"/>
              <w:left w:val="single" w:sz="6" w:space="0" w:color="000000"/>
              <w:bottom w:val="single" w:sz="6" w:space="0" w:color="000000"/>
              <w:right w:val="single" w:sz="6" w:space="0" w:color="000000"/>
            </w:tcBorders>
          </w:tcPr>
          <w:p>
            <w:pPr/>
          </w:p>
        </w:tc>
        <w:tc>
          <w:tcPr>
            <w:tcW w:w="1105"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sz w:val="21"/>
              </w:rPr>
              <w:t>300,000.00</w:t>
            </w:r>
          </w:p>
        </w:tc>
        <w:tc>
          <w:tcPr>
            <w:tcW w:w="113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300,000.00</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300,000.00</w:t>
            </w:r>
          </w:p>
        </w:tc>
        <w:tc>
          <w:tcPr>
            <w:tcW w:w="1105"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300,000.00</w:t>
            </w:r>
          </w:p>
        </w:tc>
      </w:tr>
      <w:tr>
        <w:trPr>
          <w:trHeight w:val="287"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300,000.00</w:t>
            </w:r>
          </w:p>
        </w:tc>
        <w:tc>
          <w:tcPr>
            <w:tcW w:w="113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300,000.00</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w:t>
            </w:r>
          </w:p>
        </w:tc>
        <w:tc>
          <w:tcPr>
            <w:tcW w:w="1105"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w:t>
            </w:r>
          </w:p>
        </w:tc>
      </w:tr>
    </w:tbl>
    <w:p>
      <w:pPr>
        <w:spacing w:after="0" w:line="241" w:lineRule="exact"/>
        <w:jc w:val="center"/>
        <w:rPr>
          <w:rFonts w:ascii="宋体" w:hAnsi="宋体" w:cs="宋体" w:eastAsia="宋体" w:hint="default"/>
          <w:sz w:val="21"/>
          <w:szCs w:val="21"/>
        </w:rPr>
        <w:sectPr>
          <w:type w:val="continuous"/>
          <w:pgSz w:w="11910" w:h="16840"/>
          <w:pgMar w:top="1080" w:bottom="280" w:left="1580" w:right="1040"/>
        </w:sectPr>
      </w:pPr>
    </w:p>
    <w:p>
      <w:pPr>
        <w:spacing w:line="240" w:lineRule="auto" w:before="3"/>
        <w:rPr>
          <w:rFonts w:ascii="宋体" w:hAnsi="宋体" w:cs="宋体" w:eastAsia="宋体" w:hint="default"/>
          <w:sz w:val="25"/>
          <w:szCs w:val="25"/>
        </w:rPr>
      </w:pPr>
    </w:p>
    <w:p>
      <w:pPr>
        <w:pStyle w:val="Heading3"/>
        <w:tabs>
          <w:tab w:pos="2042" w:val="left" w:leader="none"/>
        </w:tabs>
        <w:spacing w:line="240" w:lineRule="auto"/>
        <w:ind w:left="1398" w:right="0"/>
        <w:jc w:val="left"/>
        <w:rPr>
          <w:b w:val="0"/>
          <w:bCs w:val="0"/>
        </w:rPr>
      </w:pPr>
      <w:r>
        <w:rPr>
          <w:rFonts w:ascii="宋体" w:hAnsi="宋体" w:cs="宋体" w:eastAsia="宋体" w:hint="default"/>
          <w:w w:val="95"/>
        </w:rPr>
        <w:t>(2).</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285" w:type="dxa"/>
        <w:tblLayout w:type="fixed"/>
        <w:tblCellMar>
          <w:top w:w="0" w:type="dxa"/>
          <w:left w:w="0" w:type="dxa"/>
          <w:bottom w:w="0" w:type="dxa"/>
          <w:right w:w="0" w:type="dxa"/>
        </w:tblCellMar>
        <w:tblLook w:val="01E0"/>
      </w:tblPr>
      <w:tblGrid>
        <w:gridCol w:w="875"/>
        <w:gridCol w:w="1267"/>
        <w:gridCol w:w="690"/>
        <w:gridCol w:w="690"/>
        <w:gridCol w:w="1267"/>
        <w:gridCol w:w="690"/>
        <w:gridCol w:w="702"/>
        <w:gridCol w:w="674"/>
        <w:gridCol w:w="661"/>
        <w:gridCol w:w="792"/>
        <w:gridCol w:w="742"/>
      </w:tblGrid>
      <w:tr>
        <w:trPr>
          <w:trHeight w:val="718" w:hRule="exact"/>
        </w:trPr>
        <w:tc>
          <w:tcPr>
            <w:tcW w:w="8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221" w:right="115"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39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04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792" w:type="dxa"/>
            <w:vMerge w:val="restart"/>
            <w:tcBorders>
              <w:top w:val="single" w:sz="4" w:space="0" w:color="000000"/>
              <w:left w:val="single" w:sz="4" w:space="0" w:color="000000"/>
              <w:right w:val="single" w:sz="4" w:space="0" w:color="000000"/>
            </w:tcBorders>
          </w:tcPr>
          <w:p>
            <w:pPr>
              <w:pStyle w:val="TableParagraph"/>
              <w:spacing w:line="242" w:lineRule="exact"/>
              <w:ind w:left="179"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37" w:lineRule="auto" w:before="1"/>
              <w:ind w:left="179" w:right="180"/>
              <w:jc w:val="both"/>
              <w:rPr>
                <w:rFonts w:ascii="宋体" w:hAnsi="宋体" w:cs="宋体" w:eastAsia="宋体" w:hint="default"/>
                <w:sz w:val="21"/>
                <w:szCs w:val="21"/>
              </w:rPr>
            </w:pPr>
            <w:r>
              <w:rPr>
                <w:rFonts w:ascii="宋体" w:hAnsi="宋体" w:cs="宋体" w:eastAsia="宋体" w:hint="default"/>
                <w:sz w:val="21"/>
                <w:szCs w:val="21"/>
              </w:rPr>
              <w:t>投资 单位 持股 比例 </w:t>
            </w:r>
            <w:r>
              <w:rPr>
                <w:rFonts w:ascii="宋体" w:hAnsi="宋体" w:cs="宋体" w:eastAsia="宋体" w:hint="default"/>
                <w:sz w:val="21"/>
                <w:szCs w:val="21"/>
              </w:rPr>
              <w:t>(%)</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154" w:right="155"/>
              <w:jc w:val="both"/>
              <w:rPr>
                <w:rFonts w:ascii="宋体" w:hAnsi="宋体" w:cs="宋体" w:eastAsia="宋体" w:hint="default"/>
                <w:sz w:val="21"/>
                <w:szCs w:val="21"/>
              </w:rPr>
            </w:pPr>
            <w:r>
              <w:rPr>
                <w:rFonts w:ascii="宋体" w:hAnsi="宋体" w:cs="宋体" w:eastAsia="宋体" w:hint="default"/>
                <w:sz w:val="21"/>
                <w:szCs w:val="21"/>
              </w:rPr>
              <w:t>本期 现金 红利</w:t>
            </w:r>
          </w:p>
        </w:tc>
      </w:tr>
      <w:tr>
        <w:trPr>
          <w:trHeight w:val="933" w:hRule="exact"/>
        </w:trPr>
        <w:tc>
          <w:tcPr>
            <w:tcW w:w="875"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28" w:right="131"/>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28" w:right="130"/>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34" w:right="137"/>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20" w:right="123"/>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92"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r>
      <w:tr>
        <w:trPr>
          <w:trHeight w:val="1644" w:hRule="exact"/>
        </w:trPr>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w:t>
            </w:r>
          </w:p>
          <w:p>
            <w:pPr>
              <w:pStyle w:val="TableParagraph"/>
              <w:spacing w:line="272" w:lineRule="exact" w:before="26"/>
              <w:ind w:left="103" w:right="131"/>
              <w:jc w:val="both"/>
              <w:rPr>
                <w:rFonts w:ascii="宋体" w:hAnsi="宋体" w:cs="宋体" w:eastAsia="宋体" w:hint="default"/>
                <w:sz w:val="21"/>
                <w:szCs w:val="21"/>
              </w:rPr>
            </w:pPr>
            <w:r>
              <w:rPr>
                <w:rFonts w:ascii="宋体" w:hAnsi="宋体" w:cs="宋体" w:eastAsia="宋体" w:hint="default"/>
                <w:sz w:val="21"/>
                <w:szCs w:val="21"/>
              </w:rPr>
              <w:t>发环渤 海集装 箱运输 有限公 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300,000.00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300,000.00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78" w:right="0"/>
              <w:jc w:val="left"/>
              <w:rPr>
                <w:rFonts w:ascii="宋体" w:hAnsi="宋体" w:cs="宋体" w:eastAsia="宋体" w:hint="default"/>
                <w:sz w:val="20"/>
                <w:szCs w:val="20"/>
              </w:rPr>
            </w:pPr>
            <w:r>
              <w:rPr>
                <w:rFonts w:ascii="宋体"/>
                <w:sz w:val="20"/>
              </w:rPr>
              <w:t>0.61</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300,000.00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300,000.00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8" w:right="0"/>
              <w:jc w:val="left"/>
              <w:rPr>
                <w:rFonts w:ascii="宋体" w:hAnsi="宋体" w:cs="宋体" w:eastAsia="宋体" w:hint="default"/>
                <w:sz w:val="21"/>
                <w:szCs w:val="21"/>
              </w:rPr>
            </w:pPr>
            <w:r>
              <w:rPr>
                <w:rFonts w:ascii="宋体"/>
                <w:sz w:val="21"/>
              </w:rPr>
              <w:t>/</w:t>
            </w:r>
          </w:p>
        </w:tc>
        <w:tc>
          <w:tcPr>
            <w:tcW w:w="7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3"/>
        <w:spacing w:line="240" w:lineRule="auto"/>
        <w:ind w:left="1398" w:right="0"/>
        <w:jc w:val="left"/>
        <w:rPr>
          <w:b w:val="0"/>
          <w:bCs w:val="0"/>
        </w:rPr>
      </w:pPr>
      <w:r>
        <w:rPr>
          <w:rFonts w:ascii="宋体" w:hAnsi="宋体" w:cs="宋体" w:eastAsia="宋体" w:hint="default"/>
        </w:rPr>
        <w:t>11</w:t>
      </w:r>
      <w:r>
        <w:rPr/>
        <w:t>、</w:t>
      </w:r>
      <w:r>
        <w:rPr>
          <w:spacing w:val="-29"/>
        </w:rPr>
        <w:t> </w:t>
      </w:r>
      <w:r>
        <w:rPr/>
        <w:t>长期股权投资</w:t>
      </w:r>
      <w:r>
        <w:rPr>
          <w:b w:val="0"/>
          <w:bCs w:val="0"/>
        </w:rPr>
      </w:r>
    </w:p>
    <w:p>
      <w:pPr>
        <w:pStyle w:val="BodyText"/>
        <w:tabs>
          <w:tab w:pos="1049" w:val="left" w:leader="none"/>
        </w:tabs>
        <w:spacing w:line="240" w:lineRule="auto" w:before="57"/>
        <w:ind w:left="0" w:right="7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62"/>
        <w:gridCol w:w="1303"/>
        <w:gridCol w:w="1276"/>
        <w:gridCol w:w="672"/>
        <w:gridCol w:w="1312"/>
        <w:gridCol w:w="569"/>
        <w:gridCol w:w="426"/>
        <w:gridCol w:w="568"/>
        <w:gridCol w:w="569"/>
        <w:gridCol w:w="428"/>
        <w:gridCol w:w="1274"/>
        <w:gridCol w:w="740"/>
      </w:tblGrid>
      <w:tr>
        <w:trPr>
          <w:trHeight w:val="204" w:hRule="exact"/>
        </w:trPr>
        <w:tc>
          <w:tcPr>
            <w:tcW w:w="1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99"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95" w:right="497"/>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820" w:type="dxa"/>
            <w:gridSpan w:val="8"/>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81" w:right="481"/>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0" w:right="138"/>
              <w:jc w:val="both"/>
              <w:rPr>
                <w:rFonts w:ascii="宋体" w:hAnsi="宋体" w:cs="宋体" w:eastAsia="宋体" w:hint="default"/>
                <w:sz w:val="15"/>
                <w:szCs w:val="15"/>
              </w:rPr>
            </w:pPr>
            <w:r>
              <w:rPr>
                <w:rFonts w:ascii="宋体" w:hAnsi="宋体" w:cs="宋体" w:eastAsia="宋体" w:hint="default"/>
                <w:sz w:val="15"/>
                <w:szCs w:val="15"/>
              </w:rPr>
              <w:t>减值准 备期末 余额</w:t>
            </w:r>
          </w:p>
        </w:tc>
      </w:tr>
      <w:tr>
        <w:trPr>
          <w:trHeight w:val="1177" w:hRule="exact"/>
        </w:trPr>
        <w:tc>
          <w:tcPr>
            <w:tcW w:w="1562"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32"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4" w:right="106" w:hanging="151"/>
              <w:jc w:val="left"/>
              <w:rPr>
                <w:rFonts w:ascii="宋体" w:hAnsi="宋体" w:cs="宋体" w:eastAsia="宋体" w:hint="default"/>
                <w:sz w:val="15"/>
                <w:szCs w:val="15"/>
              </w:rPr>
            </w:pPr>
            <w:r>
              <w:rPr>
                <w:rFonts w:ascii="宋体" w:hAnsi="宋体" w:cs="宋体" w:eastAsia="宋体" w:hint="default"/>
                <w:sz w:val="15"/>
                <w:szCs w:val="15"/>
              </w:rPr>
              <w:t>减少投 资</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9" w:right="125" w:hanging="225"/>
              <w:jc w:val="left"/>
              <w:rPr>
                <w:rFonts w:ascii="宋体" w:hAnsi="宋体" w:cs="宋体" w:eastAsia="宋体" w:hint="default"/>
                <w:sz w:val="15"/>
                <w:szCs w:val="15"/>
              </w:rPr>
            </w:pPr>
            <w:r>
              <w:rPr>
                <w:rFonts w:ascii="宋体" w:hAnsi="宋体" w:cs="宋体" w:eastAsia="宋体" w:hint="default"/>
                <w:sz w:val="15"/>
                <w:szCs w:val="15"/>
              </w:rPr>
              <w:t>权益法下确认的 投资损益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8" w:right="128"/>
              <w:jc w:val="both"/>
              <w:rPr>
                <w:rFonts w:ascii="宋体" w:hAnsi="宋体" w:cs="宋体" w:eastAsia="宋体" w:hint="default"/>
                <w:sz w:val="15"/>
                <w:szCs w:val="15"/>
              </w:rPr>
            </w:pPr>
            <w:r>
              <w:rPr>
                <w:rFonts w:ascii="宋体" w:hAnsi="宋体" w:cs="宋体" w:eastAsia="宋体" w:hint="default"/>
                <w:sz w:val="15"/>
                <w:szCs w:val="15"/>
              </w:rPr>
              <w:t>其他 综合 收益 调整</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3" w:right="0"/>
              <w:jc w:val="both"/>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240" w:lineRule="auto"/>
              <w:ind w:left="133" w:right="131"/>
              <w:jc w:val="both"/>
              <w:rPr>
                <w:rFonts w:ascii="宋体" w:hAnsi="宋体" w:cs="宋体" w:eastAsia="宋体" w:hint="default"/>
                <w:sz w:val="15"/>
                <w:szCs w:val="15"/>
              </w:rPr>
            </w:pPr>
            <w:r>
              <w:rPr>
                <w:rFonts w:ascii="宋体" w:hAnsi="宋体" w:cs="宋体" w:eastAsia="宋体" w:hint="default"/>
                <w:sz w:val="15"/>
                <w:szCs w:val="15"/>
              </w:rPr>
              <w:t>他 权 益 变 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8" w:right="0"/>
              <w:jc w:val="both"/>
              <w:rPr>
                <w:rFonts w:ascii="宋体" w:hAnsi="宋体" w:cs="宋体" w:eastAsia="宋体" w:hint="default"/>
                <w:sz w:val="15"/>
                <w:szCs w:val="15"/>
              </w:rPr>
            </w:pPr>
            <w:r>
              <w:rPr>
                <w:rFonts w:ascii="宋体" w:hAnsi="宋体" w:cs="宋体" w:eastAsia="宋体" w:hint="default"/>
                <w:sz w:val="15"/>
                <w:szCs w:val="15"/>
              </w:rPr>
              <w:t>宣告</w:t>
            </w:r>
          </w:p>
          <w:p>
            <w:pPr>
              <w:pStyle w:val="TableParagraph"/>
              <w:spacing w:line="240" w:lineRule="auto"/>
              <w:ind w:left="128" w:right="129"/>
              <w:jc w:val="both"/>
              <w:rPr>
                <w:rFonts w:ascii="宋体" w:hAnsi="宋体" w:cs="宋体" w:eastAsia="宋体" w:hint="default"/>
                <w:sz w:val="15"/>
                <w:szCs w:val="15"/>
              </w:rPr>
            </w:pPr>
            <w:r>
              <w:rPr>
                <w:rFonts w:ascii="宋体" w:hAnsi="宋体" w:cs="宋体" w:eastAsia="宋体" w:hint="default"/>
                <w:sz w:val="15"/>
                <w:szCs w:val="15"/>
              </w:rPr>
              <w:t>发放 现金 股利 或利 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8" w:right="128"/>
              <w:jc w:val="both"/>
              <w:rPr>
                <w:rFonts w:ascii="宋体" w:hAnsi="宋体" w:cs="宋体" w:eastAsia="宋体" w:hint="default"/>
                <w:sz w:val="15"/>
                <w:szCs w:val="15"/>
              </w:rPr>
            </w:pPr>
            <w:r>
              <w:rPr>
                <w:rFonts w:ascii="宋体" w:hAnsi="宋体" w:cs="宋体" w:eastAsia="宋体" w:hint="default"/>
                <w:sz w:val="15"/>
                <w:szCs w:val="15"/>
              </w:rPr>
              <w:t>计提 减值 准备</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3" w:right="133"/>
              <w:jc w:val="left"/>
              <w:rPr>
                <w:rFonts w:ascii="宋体" w:hAnsi="宋体" w:cs="宋体" w:eastAsia="宋体" w:hint="default"/>
                <w:sz w:val="15"/>
                <w:szCs w:val="15"/>
              </w:rPr>
            </w:pPr>
            <w:r>
              <w:rPr>
                <w:rFonts w:ascii="宋体" w:hAnsi="宋体" w:cs="宋体" w:eastAsia="宋体" w:hint="default"/>
                <w:sz w:val="15"/>
                <w:szCs w:val="15"/>
              </w:rPr>
              <w:t>其 他</w:t>
            </w:r>
          </w:p>
        </w:tc>
        <w:tc>
          <w:tcPr>
            <w:tcW w:w="1274" w:type="dxa"/>
            <w:vMerge/>
            <w:tcBorders>
              <w:left w:val="single" w:sz="4" w:space="0" w:color="000000"/>
              <w:bottom w:val="single" w:sz="4" w:space="0" w:color="000000"/>
              <w:right w:val="single" w:sz="4" w:space="0" w:color="000000"/>
            </w:tcBorders>
          </w:tcPr>
          <w:p>
            <w:pPr/>
          </w:p>
        </w:tc>
        <w:tc>
          <w:tcPr>
            <w:tcW w:w="740" w:type="dxa"/>
            <w:vMerge/>
            <w:tcBorders>
              <w:left w:val="single" w:sz="4" w:space="0" w:color="000000"/>
              <w:bottom w:val="single" w:sz="4" w:space="0" w:color="000000"/>
              <w:right w:val="single" w:sz="4" w:space="0" w:color="000000"/>
            </w:tcBorders>
          </w:tcPr>
          <w:p>
            <w:pPr/>
          </w:p>
        </w:tc>
      </w:tr>
      <w:tr>
        <w:trPr>
          <w:trHeight w:val="206"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1"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z w:val="15"/>
                <w:szCs w:val="15"/>
              </w:rPr>
              <w:t>辽宁锦港宝地置业</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8,312,430.42</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Arial" w:hAnsi="Arial" w:cs="Arial" w:eastAsia="Arial" w:hint="default"/>
                <w:sz w:val="15"/>
                <w:szCs w:val="15"/>
              </w:rPr>
            </w:pPr>
            <w:r>
              <w:rPr>
                <w:rFonts w:ascii="Arial"/>
                <w:spacing w:val="-1"/>
                <w:sz w:val="15"/>
              </w:rPr>
              <w:t>58,312,430.42</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8,312,430.42</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Arial" w:hAnsi="Arial" w:cs="Arial" w:eastAsia="Arial" w:hint="default"/>
                <w:sz w:val="15"/>
                <w:szCs w:val="15"/>
              </w:rPr>
            </w:pPr>
            <w:r>
              <w:rPr>
                <w:rFonts w:ascii="Arial"/>
                <w:spacing w:val="-1"/>
                <w:sz w:val="15"/>
              </w:rPr>
              <w:t>58,312,430.42</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5"/>
                <w:sz w:val="15"/>
                <w:szCs w:val="15"/>
              </w:rPr>
              <w:t> </w:t>
            </w:r>
            <w:r>
              <w:rPr>
                <w:rFonts w:ascii="宋体" w:hAnsi="宋体" w:cs="宋体" w:eastAsia="宋体" w:hint="default"/>
                <w:sz w:val="15"/>
                <w:szCs w:val="15"/>
              </w:rPr>
              <w:t>州</w:t>
            </w:r>
            <w:r>
              <w:rPr>
                <w:rFonts w:ascii="宋体" w:hAnsi="宋体" w:cs="宋体" w:eastAsia="宋体" w:hint="default"/>
                <w:spacing w:val="-55"/>
                <w:sz w:val="15"/>
                <w:szCs w:val="15"/>
              </w:rPr>
              <w:t> </w:t>
            </w:r>
            <w:r>
              <w:rPr>
                <w:rFonts w:ascii="宋体" w:hAnsi="宋体" w:cs="宋体" w:eastAsia="宋体" w:hint="default"/>
                <w:sz w:val="15"/>
                <w:szCs w:val="15"/>
              </w:rPr>
              <w:t>新</w:t>
            </w:r>
            <w:r>
              <w:rPr>
                <w:rFonts w:ascii="宋体" w:hAnsi="宋体" w:cs="宋体" w:eastAsia="宋体" w:hint="default"/>
                <w:spacing w:val="-55"/>
                <w:sz w:val="15"/>
                <w:szCs w:val="15"/>
              </w:rPr>
              <w:t> </w:t>
            </w:r>
            <w:r>
              <w:rPr>
                <w:rFonts w:ascii="宋体" w:hAnsi="宋体" w:cs="宋体" w:eastAsia="宋体" w:hint="default"/>
                <w:sz w:val="15"/>
                <w:szCs w:val="15"/>
              </w:rPr>
              <w:t>时</w:t>
            </w:r>
            <w:r>
              <w:rPr>
                <w:rFonts w:ascii="宋体" w:hAnsi="宋体" w:cs="宋体" w:eastAsia="宋体" w:hint="default"/>
                <w:spacing w:val="-55"/>
                <w:sz w:val="15"/>
                <w:szCs w:val="15"/>
              </w:rPr>
              <w:t> </w:t>
            </w:r>
            <w:r>
              <w:rPr>
                <w:rFonts w:ascii="宋体" w:hAnsi="宋体" w:cs="宋体" w:eastAsia="宋体" w:hint="default"/>
                <w:sz w:val="15"/>
                <w:szCs w:val="15"/>
              </w:rPr>
              <w:t>代</w:t>
            </w:r>
            <w:r>
              <w:rPr>
                <w:rFonts w:ascii="宋体" w:hAnsi="宋体" w:cs="宋体" w:eastAsia="宋体" w:hint="default"/>
                <w:spacing w:val="-54"/>
                <w:sz w:val="15"/>
                <w:szCs w:val="15"/>
              </w:rPr>
              <w:t> </w:t>
            </w:r>
            <w:r>
              <w:rPr>
                <w:rFonts w:ascii="宋体" w:hAnsi="宋体" w:cs="宋体" w:eastAsia="宋体" w:hint="default"/>
                <w:sz w:val="15"/>
                <w:szCs w:val="15"/>
              </w:rPr>
              <w:t>集</w:t>
            </w:r>
            <w:r>
              <w:rPr>
                <w:rFonts w:ascii="宋体" w:hAnsi="宋体" w:cs="宋体" w:eastAsia="宋体" w:hint="default"/>
                <w:spacing w:val="-55"/>
                <w:sz w:val="15"/>
                <w:szCs w:val="15"/>
              </w:rPr>
              <w:t> </w:t>
            </w:r>
            <w:r>
              <w:rPr>
                <w:rFonts w:ascii="宋体" w:hAnsi="宋体" w:cs="宋体" w:eastAsia="宋体" w:hint="default"/>
                <w:sz w:val="15"/>
                <w:szCs w:val="15"/>
              </w:rPr>
              <w:t>装</w:t>
            </w:r>
            <w:r>
              <w:rPr>
                <w:rFonts w:ascii="宋体" w:hAnsi="宋体" w:cs="宋体" w:eastAsia="宋体" w:hint="default"/>
                <w:spacing w:val="-54"/>
                <w:sz w:val="15"/>
                <w:szCs w:val="15"/>
              </w:rPr>
              <w:t> </w:t>
            </w:r>
            <w:r>
              <w:rPr>
                <w:rFonts w:ascii="宋体" w:hAnsi="宋体" w:cs="宋体" w:eastAsia="宋体" w:hint="default"/>
                <w:sz w:val="15"/>
                <w:szCs w:val="15"/>
              </w:rPr>
              <w:t>箱</w:t>
            </w:r>
          </w:p>
          <w:p>
            <w:pPr>
              <w:pStyle w:val="TableParagraph"/>
              <w:spacing w:line="196" w:lineRule="exact"/>
              <w:ind w:left="101" w:right="0"/>
              <w:jc w:val="left"/>
              <w:rPr>
                <w:rFonts w:ascii="宋体" w:hAnsi="宋体" w:cs="宋体" w:eastAsia="宋体" w:hint="default"/>
                <w:sz w:val="15"/>
                <w:szCs w:val="15"/>
              </w:rPr>
            </w:pPr>
            <w:r>
              <w:rPr>
                <w:rFonts w:ascii="宋体" w:hAnsi="宋体" w:cs="宋体" w:eastAsia="宋体" w:hint="default"/>
                <w:sz w:val="15"/>
                <w:szCs w:val="15"/>
              </w:rPr>
              <w:t>码头有限公司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99,599,651.14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33,596.57</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99,633,247.71</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5"/>
                <w:sz w:val="15"/>
                <w:szCs w:val="15"/>
              </w:rPr>
              <w:t> </w:t>
            </w:r>
            <w:r>
              <w:rPr>
                <w:rFonts w:ascii="宋体" w:hAnsi="宋体" w:cs="宋体" w:eastAsia="宋体" w:hint="default"/>
                <w:sz w:val="15"/>
                <w:szCs w:val="15"/>
              </w:rPr>
              <w:t>州</w:t>
            </w:r>
            <w:r>
              <w:rPr>
                <w:rFonts w:ascii="宋体" w:hAnsi="宋体" w:cs="宋体" w:eastAsia="宋体" w:hint="default"/>
                <w:spacing w:val="-55"/>
                <w:sz w:val="15"/>
                <w:szCs w:val="15"/>
              </w:rPr>
              <w:t> </w:t>
            </w:r>
            <w:r>
              <w:rPr>
                <w:rFonts w:ascii="宋体" w:hAnsi="宋体" w:cs="宋体" w:eastAsia="宋体" w:hint="default"/>
                <w:sz w:val="15"/>
                <w:szCs w:val="15"/>
              </w:rPr>
              <w:t>中</w:t>
            </w:r>
            <w:r>
              <w:rPr>
                <w:rFonts w:ascii="宋体" w:hAnsi="宋体" w:cs="宋体" w:eastAsia="宋体" w:hint="default"/>
                <w:spacing w:val="-55"/>
                <w:sz w:val="15"/>
                <w:szCs w:val="15"/>
              </w:rPr>
              <w:t> </w:t>
            </w:r>
            <w:r>
              <w:rPr>
                <w:rFonts w:ascii="宋体" w:hAnsi="宋体" w:cs="宋体" w:eastAsia="宋体" w:hint="default"/>
                <w:sz w:val="15"/>
                <w:szCs w:val="15"/>
              </w:rPr>
              <w:t>理</w:t>
            </w:r>
            <w:r>
              <w:rPr>
                <w:rFonts w:ascii="宋体" w:hAnsi="宋体" w:cs="宋体" w:eastAsia="宋体" w:hint="default"/>
                <w:spacing w:val="-55"/>
                <w:sz w:val="15"/>
                <w:szCs w:val="15"/>
              </w:rPr>
              <w:t> </w:t>
            </w:r>
            <w:r>
              <w:rPr>
                <w:rFonts w:ascii="宋体" w:hAnsi="宋体" w:cs="宋体" w:eastAsia="宋体" w:hint="default"/>
                <w:sz w:val="15"/>
                <w:szCs w:val="15"/>
              </w:rPr>
              <w:t>外</w:t>
            </w:r>
            <w:r>
              <w:rPr>
                <w:rFonts w:ascii="宋体" w:hAnsi="宋体" w:cs="宋体" w:eastAsia="宋体" w:hint="default"/>
                <w:spacing w:val="-54"/>
                <w:sz w:val="15"/>
                <w:szCs w:val="15"/>
              </w:rPr>
              <w:t> </w:t>
            </w:r>
            <w:r>
              <w:rPr>
                <w:rFonts w:ascii="宋体" w:hAnsi="宋体" w:cs="宋体" w:eastAsia="宋体" w:hint="default"/>
                <w:sz w:val="15"/>
                <w:szCs w:val="15"/>
              </w:rPr>
              <w:t>轮</w:t>
            </w:r>
            <w:r>
              <w:rPr>
                <w:rFonts w:ascii="宋体" w:hAnsi="宋体" w:cs="宋体" w:eastAsia="宋体" w:hint="default"/>
                <w:spacing w:val="-55"/>
                <w:sz w:val="15"/>
                <w:szCs w:val="15"/>
              </w:rPr>
              <w:t> </w:t>
            </w:r>
            <w:r>
              <w:rPr>
                <w:rFonts w:ascii="宋体" w:hAnsi="宋体" w:cs="宋体" w:eastAsia="宋体" w:hint="default"/>
                <w:sz w:val="15"/>
                <w:szCs w:val="15"/>
              </w:rPr>
              <w:t>理</w:t>
            </w:r>
            <w:r>
              <w:rPr>
                <w:rFonts w:ascii="宋体" w:hAnsi="宋体" w:cs="宋体" w:eastAsia="宋体" w:hint="default"/>
                <w:spacing w:val="-54"/>
                <w:sz w:val="15"/>
                <w:szCs w:val="15"/>
              </w:rPr>
              <w:t> </w:t>
            </w:r>
            <w:r>
              <w:rPr>
                <w:rFonts w:ascii="宋体" w:hAnsi="宋体" w:cs="宋体" w:eastAsia="宋体" w:hint="default"/>
                <w:sz w:val="15"/>
                <w:szCs w:val="15"/>
              </w:rPr>
              <w:t>货</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7,690,729.90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3,311,800.00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-2,548,561.23</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8,453,968.67</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55"/>
                <w:sz w:val="15"/>
                <w:szCs w:val="15"/>
              </w:rPr>
              <w:t> </w:t>
            </w:r>
            <w:r>
              <w:rPr>
                <w:rFonts w:ascii="宋体" w:hAnsi="宋体" w:cs="宋体" w:eastAsia="宋体" w:hint="default"/>
                <w:sz w:val="15"/>
                <w:szCs w:val="15"/>
              </w:rPr>
              <w:t>电</w:t>
            </w:r>
            <w:r>
              <w:rPr>
                <w:rFonts w:ascii="宋体" w:hAnsi="宋体" w:cs="宋体" w:eastAsia="宋体" w:hint="default"/>
                <w:spacing w:val="-55"/>
                <w:sz w:val="15"/>
                <w:szCs w:val="15"/>
              </w:rPr>
              <w:t> </w:t>
            </w:r>
            <w:r>
              <w:rPr>
                <w:rFonts w:ascii="宋体" w:hAnsi="宋体" w:cs="宋体" w:eastAsia="宋体" w:hint="default"/>
                <w:sz w:val="15"/>
                <w:szCs w:val="15"/>
              </w:rPr>
              <w:t>投</w:t>
            </w:r>
            <w:r>
              <w:rPr>
                <w:rFonts w:ascii="宋体" w:hAnsi="宋体" w:cs="宋体" w:eastAsia="宋体" w:hint="default"/>
                <w:spacing w:val="-55"/>
                <w:sz w:val="15"/>
                <w:szCs w:val="15"/>
              </w:rPr>
              <w:t> </w:t>
            </w:r>
            <w:r>
              <w:rPr>
                <w:rFonts w:ascii="宋体" w:hAnsi="宋体" w:cs="宋体" w:eastAsia="宋体" w:hint="default"/>
                <w:sz w:val="15"/>
                <w:szCs w:val="15"/>
              </w:rPr>
              <w:t>锦</w:t>
            </w:r>
            <w:r>
              <w:rPr>
                <w:rFonts w:ascii="宋体" w:hAnsi="宋体" w:cs="宋体" w:eastAsia="宋体" w:hint="default"/>
                <w:spacing w:val="-55"/>
                <w:sz w:val="15"/>
                <w:szCs w:val="15"/>
              </w:rPr>
              <w:t> </w:t>
            </w:r>
            <w:r>
              <w:rPr>
                <w:rFonts w:ascii="宋体" w:hAnsi="宋体" w:cs="宋体" w:eastAsia="宋体" w:hint="default"/>
                <w:sz w:val="15"/>
                <w:szCs w:val="15"/>
              </w:rPr>
              <w:t>州</w:t>
            </w:r>
            <w:r>
              <w:rPr>
                <w:rFonts w:ascii="宋体" w:hAnsi="宋体" w:cs="宋体" w:eastAsia="宋体" w:hint="default"/>
                <w:spacing w:val="-54"/>
                <w:sz w:val="15"/>
                <w:szCs w:val="15"/>
              </w:rPr>
              <w:t> </w:t>
            </w:r>
            <w:r>
              <w:rPr>
                <w:rFonts w:ascii="宋体" w:hAnsi="宋体" w:cs="宋体" w:eastAsia="宋体" w:hint="default"/>
                <w:sz w:val="15"/>
                <w:szCs w:val="15"/>
              </w:rPr>
              <w:t>港</w:t>
            </w:r>
            <w:r>
              <w:rPr>
                <w:rFonts w:ascii="宋体" w:hAnsi="宋体" w:cs="宋体" w:eastAsia="宋体" w:hint="default"/>
                <w:spacing w:val="-55"/>
                <w:sz w:val="15"/>
                <w:szCs w:val="15"/>
              </w:rPr>
              <w:t> </w:t>
            </w:r>
            <w:r>
              <w:rPr>
                <w:rFonts w:ascii="宋体" w:hAnsi="宋体" w:cs="宋体" w:eastAsia="宋体" w:hint="default"/>
                <w:sz w:val="15"/>
                <w:szCs w:val="15"/>
              </w:rPr>
              <w:t>口</w:t>
            </w:r>
            <w:r>
              <w:rPr>
                <w:rFonts w:ascii="宋体" w:hAnsi="宋体" w:cs="宋体" w:eastAsia="宋体" w:hint="default"/>
                <w:spacing w:val="-54"/>
                <w:sz w:val="15"/>
                <w:szCs w:val="15"/>
              </w:rPr>
              <w:t> </w:t>
            </w:r>
            <w:r>
              <w:rPr>
                <w:rFonts w:ascii="宋体" w:hAnsi="宋体" w:cs="宋体" w:eastAsia="宋体" w:hint="default"/>
                <w:sz w:val="15"/>
                <w:szCs w:val="15"/>
              </w:rPr>
              <w:t>有</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限责任公司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143,265,239.13</w:t>
            </w:r>
          </w:p>
        </w:tc>
        <w:tc>
          <w:tcPr>
            <w:tcW w:w="12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-401,545.85</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142,863,693.28</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pacing w:val="13"/>
                <w:sz w:val="15"/>
                <w:szCs w:val="15"/>
              </w:rPr>
              <w:t>锦州港</w:t>
            </w:r>
            <w:r>
              <w:rPr>
                <w:rFonts w:ascii="宋体" w:hAnsi="宋体" w:cs="宋体" w:eastAsia="宋体" w:hint="default"/>
                <w:spacing w:val="-55"/>
                <w:sz w:val="15"/>
                <w:szCs w:val="15"/>
              </w:rPr>
              <w:t> </w:t>
            </w:r>
            <w:r>
              <w:rPr>
                <w:rFonts w:ascii="宋体" w:hAnsi="宋体" w:cs="宋体" w:eastAsia="宋体" w:hint="default"/>
                <w:sz w:val="15"/>
                <w:szCs w:val="15"/>
              </w:rPr>
              <w:t>龙</w:t>
            </w:r>
            <w:r>
              <w:rPr>
                <w:rFonts w:ascii="宋体" w:hAnsi="宋体" w:cs="宋体" w:eastAsia="宋体" w:hint="default"/>
                <w:spacing w:val="-55"/>
                <w:sz w:val="15"/>
                <w:szCs w:val="15"/>
              </w:rPr>
              <w:t> </w:t>
            </w:r>
            <w:r>
              <w:rPr>
                <w:rFonts w:ascii="宋体" w:hAnsi="宋体" w:cs="宋体" w:eastAsia="宋体" w:hint="default"/>
                <w:sz w:val="15"/>
                <w:szCs w:val="15"/>
              </w:rPr>
              <w:t>煤</w:t>
            </w:r>
            <w:r>
              <w:rPr>
                <w:rFonts w:ascii="宋体" w:hAnsi="宋体" w:cs="宋体" w:eastAsia="宋体" w:hint="default"/>
                <w:spacing w:val="-54"/>
                <w:sz w:val="15"/>
                <w:szCs w:val="15"/>
              </w:rPr>
              <w:t> </w:t>
            </w:r>
            <w:r>
              <w:rPr>
                <w:rFonts w:ascii="宋体" w:hAnsi="宋体" w:cs="宋体" w:eastAsia="宋体" w:hint="default"/>
                <w:sz w:val="15"/>
                <w:szCs w:val="15"/>
              </w:rPr>
              <w:t>瑞</w:t>
            </w:r>
            <w:r>
              <w:rPr>
                <w:rFonts w:ascii="宋体" w:hAnsi="宋体" w:cs="宋体" w:eastAsia="宋体" w:hint="default"/>
                <w:spacing w:val="-55"/>
                <w:sz w:val="15"/>
                <w:szCs w:val="15"/>
              </w:rPr>
              <w:t> </w:t>
            </w:r>
            <w:r>
              <w:rPr>
                <w:rFonts w:ascii="宋体" w:hAnsi="宋体" w:cs="宋体" w:eastAsia="宋体" w:hint="default"/>
                <w:sz w:val="15"/>
                <w:szCs w:val="15"/>
              </w:rPr>
              <w:t>隆</w:t>
            </w:r>
            <w:r>
              <w:rPr>
                <w:rFonts w:ascii="宋体" w:hAnsi="宋体" w:cs="宋体" w:eastAsia="宋体" w:hint="default"/>
                <w:spacing w:val="-54"/>
                <w:sz w:val="15"/>
                <w:szCs w:val="15"/>
              </w:rPr>
              <w:t> </w:t>
            </w:r>
            <w:r>
              <w:rPr>
                <w:rFonts w:ascii="宋体" w:hAnsi="宋体" w:cs="宋体" w:eastAsia="宋体" w:hint="default"/>
                <w:sz w:val="15"/>
                <w:szCs w:val="15"/>
              </w:rPr>
              <w:t>能</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源有限公司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4,061,746.16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139,098.99</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4,200,845.15</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55"/>
                <w:sz w:val="15"/>
                <w:szCs w:val="15"/>
              </w:rPr>
              <w:t> </w:t>
            </w:r>
            <w:r>
              <w:rPr>
                <w:rFonts w:ascii="宋体" w:hAnsi="宋体" w:cs="宋体" w:eastAsia="宋体" w:hint="default"/>
                <w:sz w:val="15"/>
                <w:szCs w:val="15"/>
              </w:rPr>
              <w:t>丝</w:t>
            </w:r>
            <w:r>
              <w:rPr>
                <w:rFonts w:ascii="宋体" w:hAnsi="宋体" w:cs="宋体" w:eastAsia="宋体" w:hint="default"/>
                <w:spacing w:val="-55"/>
                <w:sz w:val="15"/>
                <w:szCs w:val="15"/>
              </w:rPr>
              <w:t> </w:t>
            </w:r>
            <w:r>
              <w:rPr>
                <w:rFonts w:ascii="宋体" w:hAnsi="宋体" w:cs="宋体" w:eastAsia="宋体" w:hint="default"/>
                <w:sz w:val="15"/>
                <w:szCs w:val="15"/>
              </w:rPr>
              <w:t>锦</w:t>
            </w:r>
            <w:r>
              <w:rPr>
                <w:rFonts w:ascii="宋体" w:hAnsi="宋体" w:cs="宋体" w:eastAsia="宋体" w:hint="default"/>
                <w:spacing w:val="-55"/>
                <w:sz w:val="15"/>
                <w:szCs w:val="15"/>
              </w:rPr>
              <w:t> </w:t>
            </w:r>
            <w:r>
              <w:rPr>
                <w:rFonts w:ascii="宋体" w:hAnsi="宋体" w:cs="宋体" w:eastAsia="宋体" w:hint="default"/>
                <w:sz w:val="15"/>
                <w:szCs w:val="15"/>
              </w:rPr>
              <w:t>州</w:t>
            </w:r>
            <w:r>
              <w:rPr>
                <w:rFonts w:ascii="宋体" w:hAnsi="宋体" w:cs="宋体" w:eastAsia="宋体" w:hint="default"/>
                <w:spacing w:val="-55"/>
                <w:sz w:val="15"/>
                <w:szCs w:val="15"/>
              </w:rPr>
              <w:t> </w:t>
            </w:r>
            <w:r>
              <w:rPr>
                <w:rFonts w:ascii="宋体" w:hAnsi="宋体" w:cs="宋体" w:eastAsia="宋体" w:hint="default"/>
                <w:sz w:val="15"/>
                <w:szCs w:val="15"/>
              </w:rPr>
              <w:t>化</w:t>
            </w:r>
            <w:r>
              <w:rPr>
                <w:rFonts w:ascii="宋体" w:hAnsi="宋体" w:cs="宋体" w:eastAsia="宋体" w:hint="default"/>
                <w:spacing w:val="-54"/>
                <w:sz w:val="15"/>
                <w:szCs w:val="15"/>
              </w:rPr>
              <w:t> </w:t>
            </w:r>
            <w:r>
              <w:rPr>
                <w:rFonts w:ascii="宋体" w:hAnsi="宋体" w:cs="宋体" w:eastAsia="宋体" w:hint="default"/>
                <w:sz w:val="15"/>
                <w:szCs w:val="15"/>
              </w:rPr>
              <w:t>工</w:t>
            </w:r>
            <w:r>
              <w:rPr>
                <w:rFonts w:ascii="宋体" w:hAnsi="宋体" w:cs="宋体" w:eastAsia="宋体" w:hint="default"/>
                <w:spacing w:val="-55"/>
                <w:sz w:val="15"/>
                <w:szCs w:val="15"/>
              </w:rPr>
              <w:t> </w:t>
            </w:r>
            <w:r>
              <w:rPr>
                <w:rFonts w:ascii="宋体" w:hAnsi="宋体" w:cs="宋体" w:eastAsia="宋体" w:hint="default"/>
                <w:sz w:val="15"/>
                <w:szCs w:val="15"/>
              </w:rPr>
              <w:t>品</w:t>
            </w:r>
            <w:r>
              <w:rPr>
                <w:rFonts w:ascii="宋体" w:hAnsi="宋体" w:cs="宋体" w:eastAsia="宋体" w:hint="default"/>
                <w:spacing w:val="-54"/>
                <w:sz w:val="15"/>
                <w:szCs w:val="15"/>
              </w:rPr>
              <w:t> </w:t>
            </w:r>
            <w:r>
              <w:rPr>
                <w:rFonts w:ascii="宋体" w:hAnsi="宋体" w:cs="宋体" w:eastAsia="宋体" w:hint="default"/>
                <w:sz w:val="15"/>
                <w:szCs w:val="15"/>
              </w:rPr>
              <w:t>港</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储有限公司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2,235,149.03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27,000,000.00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-7,045,377.66</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22,189,771.37</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pacing w:val="13"/>
                <w:sz w:val="15"/>
                <w:szCs w:val="15"/>
              </w:rPr>
              <w:t>锦港国</w:t>
            </w:r>
            <w:r>
              <w:rPr>
                <w:rFonts w:ascii="宋体" w:hAnsi="宋体" w:cs="宋体" w:eastAsia="宋体" w:hint="default"/>
                <w:spacing w:val="-55"/>
                <w:sz w:val="15"/>
                <w:szCs w:val="15"/>
              </w:rPr>
              <w:t> </w:t>
            </w:r>
            <w:r>
              <w:rPr>
                <w:rFonts w:ascii="宋体" w:hAnsi="宋体" w:cs="宋体" w:eastAsia="宋体" w:hint="default"/>
                <w:sz w:val="15"/>
                <w:szCs w:val="15"/>
              </w:rPr>
              <w:t>际</w:t>
            </w:r>
            <w:r>
              <w:rPr>
                <w:rFonts w:ascii="宋体" w:hAnsi="宋体" w:cs="宋体" w:eastAsia="宋体" w:hint="default"/>
                <w:spacing w:val="-55"/>
                <w:sz w:val="15"/>
                <w:szCs w:val="15"/>
              </w:rPr>
              <w:t> </w:t>
            </w:r>
            <w:r>
              <w:rPr>
                <w:rFonts w:ascii="宋体" w:hAnsi="宋体" w:cs="宋体" w:eastAsia="宋体" w:hint="default"/>
                <w:sz w:val="15"/>
                <w:szCs w:val="15"/>
              </w:rPr>
              <w:t>贸</w:t>
            </w:r>
            <w:r>
              <w:rPr>
                <w:rFonts w:ascii="宋体" w:hAnsi="宋体" w:cs="宋体" w:eastAsia="宋体" w:hint="default"/>
                <w:spacing w:val="-54"/>
                <w:sz w:val="15"/>
                <w:szCs w:val="15"/>
              </w:rPr>
              <w:t> </w:t>
            </w:r>
            <w:r>
              <w:rPr>
                <w:rFonts w:ascii="宋体" w:hAnsi="宋体" w:cs="宋体" w:eastAsia="宋体" w:hint="default"/>
                <w:sz w:val="15"/>
                <w:szCs w:val="15"/>
              </w:rPr>
              <w:t>易</w:t>
            </w:r>
            <w:r>
              <w:rPr>
                <w:rFonts w:ascii="宋体" w:hAnsi="宋体" w:cs="宋体" w:eastAsia="宋体" w:hint="default"/>
                <w:spacing w:val="-55"/>
                <w:sz w:val="15"/>
                <w:szCs w:val="15"/>
              </w:rPr>
              <w:t> </w:t>
            </w:r>
            <w:r>
              <w:rPr>
                <w:rFonts w:ascii="宋体" w:hAnsi="宋体" w:cs="宋体" w:eastAsia="宋体" w:hint="default"/>
                <w:sz w:val="15"/>
                <w:szCs w:val="15"/>
              </w:rPr>
              <w:t>发</w:t>
            </w:r>
            <w:r>
              <w:rPr>
                <w:rFonts w:ascii="宋体" w:hAnsi="宋体" w:cs="宋体" w:eastAsia="宋体" w:hint="default"/>
                <w:spacing w:val="-54"/>
                <w:sz w:val="15"/>
                <w:szCs w:val="15"/>
              </w:rPr>
              <w:t> </w:t>
            </w:r>
            <w:r>
              <w:rPr>
                <w:rFonts w:ascii="宋体" w:hAnsi="宋体" w:cs="宋体" w:eastAsia="宋体" w:hint="default"/>
                <w:sz w:val="15"/>
                <w:szCs w:val="15"/>
              </w:rPr>
              <w:t>展</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500,000,000.00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25,908,430.74</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525,908,430.74</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256,852,515.36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530,311,800.00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16,085,641.56</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803,249,956.92</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3"/>
              <w:jc w:val="center"/>
              <w:rPr>
                <w:rFonts w:ascii="宋体" w:hAnsi="宋体" w:cs="宋体" w:eastAsia="宋体" w:hint="default"/>
                <w:sz w:val="15"/>
                <w:szCs w:val="15"/>
              </w:rPr>
            </w:pPr>
            <w:r>
              <w:rPr>
                <w:rFonts w:ascii="宋体" w:hAnsi="宋体" w:cs="宋体" w:eastAsia="宋体" w:hint="default"/>
                <w:sz w:val="15"/>
                <w:szCs w:val="15"/>
              </w:rPr>
              <w:t>合计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256,852,515.36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580,311,800.00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24,398,071.98</w:t>
            </w:r>
          </w:p>
        </w:tc>
        <w:tc>
          <w:tcPr>
            <w:tcW w:w="56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861,562,387.34</w:t>
            </w:r>
          </w:p>
        </w:tc>
        <w:tc>
          <w:tcPr>
            <w:tcW w:w="7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1398" w:right="0"/>
        <w:jc w:val="left"/>
      </w:pPr>
      <w:r>
        <w:rPr/>
        <w:t>其他说明</w:t>
      </w:r>
    </w:p>
    <w:p>
      <w:pPr>
        <w:pStyle w:val="BodyText"/>
        <w:spacing w:line="272" w:lineRule="exact"/>
        <w:ind w:left="1801" w:right="579"/>
        <w:jc w:val="center"/>
      </w:pPr>
      <w:r>
        <w:rPr/>
        <w:t>（</w:t>
      </w:r>
      <w:r>
        <w:rPr>
          <w:rFonts w:ascii="宋体" w:hAnsi="宋体" w:cs="宋体" w:eastAsia="宋体" w:hint="default"/>
        </w:rPr>
        <w:t>1</w:t>
      </w:r>
      <w:r>
        <w:rPr/>
        <w:t>）根据本公司第七届董事会第二十六次会议决议及</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日与中丝辽宁化工物</w:t>
      </w:r>
    </w:p>
    <w:p>
      <w:pPr>
        <w:pStyle w:val="BodyText"/>
        <w:spacing w:line="272" w:lineRule="exact"/>
        <w:ind w:left="1398" w:right="0"/>
        <w:jc w:val="left"/>
      </w:pPr>
      <w:r>
        <w:rPr/>
        <w:t>流有限公司签订的增资扩股协议，公司于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月以面积为</w:t>
      </w:r>
      <w:r>
        <w:rPr>
          <w:spacing w:val="-54"/>
        </w:rPr>
        <w:t> </w:t>
      </w:r>
      <w:r>
        <w:rPr>
          <w:rFonts w:ascii="宋体" w:hAnsi="宋体" w:cs="宋体" w:eastAsia="宋体" w:hint="default"/>
        </w:rPr>
        <w:t>59,960.53</w:t>
      </w:r>
      <w:r>
        <w:rPr>
          <w:rFonts w:ascii="宋体" w:hAnsi="宋体" w:cs="宋体" w:eastAsia="宋体" w:hint="default"/>
          <w:spacing w:val="-53"/>
        </w:rPr>
        <w:t> </w:t>
      </w:r>
      <w:r>
        <w:rPr/>
        <w:t>平方米土地使用权评</w:t>
      </w:r>
    </w:p>
    <w:p>
      <w:pPr>
        <w:pStyle w:val="BodyText"/>
        <w:spacing w:line="272" w:lineRule="exact" w:before="26"/>
        <w:ind w:left="1398" w:right="710"/>
        <w:jc w:val="left"/>
      </w:pPr>
      <w:r>
        <w:rPr/>
        <w:t>估作价</w:t>
      </w:r>
      <w:r>
        <w:rPr>
          <w:spacing w:val="-54"/>
        </w:rPr>
        <w:t> </w:t>
      </w:r>
      <w:r>
        <w:rPr>
          <w:rFonts w:ascii="宋体" w:hAnsi="宋体" w:cs="宋体" w:eastAsia="宋体" w:hint="default"/>
        </w:rPr>
        <w:t>2,700</w:t>
      </w:r>
      <w:r>
        <w:rPr>
          <w:rFonts w:ascii="宋体" w:hAnsi="宋体" w:cs="宋体" w:eastAsia="宋体" w:hint="default"/>
          <w:spacing w:val="-53"/>
        </w:rPr>
        <w:t> </w:t>
      </w:r>
      <w:r>
        <w:rPr/>
        <w:t>万元后对中丝锦州化工品港储有限公司增资。本次增资为各股东同比例增资，所以 增资后本公司持有中丝辽宁化工物流有限公司股份比例不变。</w:t>
      </w:r>
    </w:p>
    <w:p>
      <w:pPr>
        <w:pStyle w:val="BodyText"/>
        <w:spacing w:line="246" w:lineRule="exact"/>
        <w:ind w:left="1801" w:right="682"/>
        <w:jc w:val="center"/>
      </w:pPr>
      <w:r>
        <w:rPr/>
        <w:t>（</w:t>
      </w:r>
      <w:r>
        <w:rPr>
          <w:rFonts w:ascii="宋体" w:hAnsi="宋体" w:cs="宋体" w:eastAsia="宋体" w:hint="default"/>
        </w:rPr>
        <w:t>2</w:t>
      </w:r>
      <w:r>
        <w:rPr/>
        <w:t>）根据本公司</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月第七届董事会第三十七次会议决议及</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日与辽</w:t>
      </w:r>
    </w:p>
    <w:p>
      <w:pPr>
        <w:pStyle w:val="BodyText"/>
        <w:spacing w:line="272" w:lineRule="exact" w:before="26"/>
        <w:ind w:left="1398" w:right="709"/>
        <w:jc w:val="left"/>
      </w:pPr>
      <w:r>
        <w:rPr/>
        <w:t>宁宝地建设有限公司、辽宁锦港宝地置业有限公司签署股权转让协议，本公司以</w:t>
      </w:r>
      <w:r>
        <w:rPr>
          <w:spacing w:val="-53"/>
        </w:rPr>
        <w:t> </w:t>
      </w:r>
      <w:r>
        <w:rPr>
          <w:rFonts w:ascii="宋体" w:hAnsi="宋体" w:cs="宋体" w:eastAsia="宋体" w:hint="default"/>
        </w:rPr>
        <w:t>5,000</w:t>
      </w:r>
      <w:r>
        <w:rPr>
          <w:rFonts w:ascii="宋体" w:hAnsi="宋体" w:cs="宋体" w:eastAsia="宋体" w:hint="default"/>
          <w:spacing w:val="-53"/>
        </w:rPr>
        <w:t> </w:t>
      </w:r>
      <w:r>
        <w:rPr/>
        <w:t>万元收购 了辽宁锦港宝地置业有限公司</w:t>
      </w:r>
      <w:r>
        <w:rPr>
          <w:spacing w:val="-54"/>
        </w:rPr>
        <w:t> </w:t>
      </w:r>
      <w:r>
        <w:rPr>
          <w:rFonts w:ascii="宋体" w:hAnsi="宋体" w:cs="宋体" w:eastAsia="宋体" w:hint="default"/>
        </w:rPr>
        <w:t>50%</w:t>
      </w:r>
      <w:r>
        <w:rPr/>
        <w:t>股权。</w:t>
      </w:r>
    </w:p>
    <w:p>
      <w:pPr>
        <w:pStyle w:val="BodyText"/>
        <w:spacing w:line="246" w:lineRule="exact"/>
        <w:ind w:left="1785" w:right="698"/>
        <w:jc w:val="center"/>
      </w:pPr>
      <w:r>
        <w:rPr/>
        <w:t>（</w:t>
      </w:r>
      <w:r>
        <w:rPr>
          <w:rFonts w:ascii="宋体" w:hAnsi="宋体" w:cs="宋体" w:eastAsia="宋体" w:hint="default"/>
        </w:rPr>
        <w:t>3</w:t>
      </w:r>
      <w:r>
        <w:rPr/>
        <w:t>）根据本公司</w:t>
      </w:r>
      <w:r>
        <w:rPr>
          <w:spacing w:val="-55"/>
        </w:rPr>
        <w:t> </w:t>
      </w:r>
      <w:r>
        <w:rPr>
          <w:rFonts w:ascii="宋体" w:hAnsi="宋体" w:cs="宋体" w:eastAsia="宋体" w:hint="default"/>
        </w:rPr>
        <w:t>2013</w:t>
      </w:r>
      <w:r>
        <w:rPr>
          <w:rFonts w:ascii="宋体" w:hAnsi="宋体" w:cs="宋体" w:eastAsia="宋体" w:hint="default"/>
          <w:spacing w:val="-55"/>
        </w:rPr>
        <w:t> </w:t>
      </w:r>
      <w:r>
        <w:rPr/>
        <w:t>年年度股东大会及</w:t>
      </w:r>
      <w:r>
        <w:rPr>
          <w:spacing w:val="-54"/>
        </w:rPr>
        <w:t> </w:t>
      </w:r>
      <w:r>
        <w:rPr>
          <w:rFonts w:ascii="宋体" w:hAnsi="宋体" w:cs="宋体" w:eastAsia="宋体" w:hint="default"/>
        </w:rPr>
        <w:t>2014</w:t>
      </w:r>
      <w:r>
        <w:rPr>
          <w:rFonts w:ascii="宋体" w:hAnsi="宋体" w:cs="宋体" w:eastAsia="宋体" w:hint="default"/>
          <w:spacing w:val="-55"/>
        </w:rPr>
        <w:t> </w:t>
      </w:r>
      <w:r>
        <w:rPr/>
        <w:t>年第八届董事会第二次会议审议决议</w:t>
      </w:r>
      <w:r>
        <w:rPr>
          <w:rFonts w:ascii="宋体" w:hAnsi="宋体" w:cs="宋体" w:eastAsia="宋体" w:hint="default"/>
        </w:rPr>
        <w:t>,</w:t>
      </w:r>
      <w:r>
        <w:rPr/>
        <w:t>公司于</w:t>
      </w:r>
    </w:p>
    <w:p>
      <w:pPr>
        <w:pStyle w:val="BodyText"/>
        <w:spacing w:line="274" w:lineRule="exact"/>
        <w:ind w:left="1398" w:right="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20</w:t>
      </w:r>
      <w:r>
        <w:rPr>
          <w:rFonts w:ascii="宋体" w:hAnsi="宋体" w:cs="宋体" w:eastAsia="宋体" w:hint="default"/>
          <w:spacing w:val="-52"/>
        </w:rPr>
        <w:t> </w:t>
      </w:r>
      <w:r>
        <w:rPr/>
        <w:t>日成立</w:t>
      </w:r>
      <w:r>
        <w:rPr>
          <w:spacing w:val="-2"/>
        </w:rPr>
        <w:t>全</w:t>
      </w:r>
      <w:r>
        <w:rPr/>
        <w:t>资子公司</w:t>
      </w:r>
      <w:r>
        <w:rPr>
          <w:rFonts w:ascii="宋体" w:hAnsi="宋体" w:cs="宋体" w:eastAsia="宋体" w:hint="default"/>
        </w:rPr>
        <w:t>-</w:t>
      </w:r>
      <w:r>
        <w:rPr>
          <w:rFonts w:ascii="宋体" w:hAnsi="宋体" w:cs="宋体" w:eastAsia="宋体" w:hint="default"/>
          <w:spacing w:val="-1"/>
        </w:rPr>
        <w:t>-</w:t>
      </w:r>
      <w:r>
        <w:rPr/>
        <w:t>锦港国际贸易发展有限公司</w:t>
      </w:r>
      <w:r>
        <w:rPr>
          <w:spacing w:val="-99"/>
        </w:rPr>
        <w:t>，</w:t>
      </w:r>
      <w:r>
        <w:rPr/>
        <w:t>注册资本</w:t>
      </w:r>
      <w:r>
        <w:rPr>
          <w:spacing w:val="-52"/>
        </w:rPr>
        <w:t> </w:t>
      </w:r>
      <w:r>
        <w:rPr>
          <w:rFonts w:ascii="宋体" w:hAnsi="宋体" w:cs="宋体" w:eastAsia="宋体" w:hint="default"/>
        </w:rPr>
        <w:t>137,600</w:t>
      </w:r>
      <w:r>
        <w:rPr>
          <w:rFonts w:ascii="宋体" w:hAnsi="宋体" w:cs="宋体" w:eastAsia="宋体" w:hint="default"/>
          <w:spacing w:val="-53"/>
        </w:rPr>
        <w:t> </w:t>
      </w:r>
      <w:r>
        <w:rPr/>
        <w:t>万元</w:t>
      </w:r>
      <w:r>
        <w:rPr>
          <w:spacing w:val="-99"/>
        </w:rPr>
        <w:t>，</w:t>
      </w:r>
      <w:r>
        <w:rPr/>
        <w:t>于</w:t>
      </w:r>
      <w:r>
        <w:rPr>
          <w:spacing w:val="-53"/>
        </w:rPr>
        <w:t> </w:t>
      </w:r>
      <w:r>
        <w:rPr>
          <w:rFonts w:ascii="宋体" w:hAnsi="宋体" w:cs="宋体" w:eastAsia="宋体" w:hint="default"/>
        </w:rPr>
        <w:t>2014</w:t>
      </w:r>
    </w:p>
    <w:p>
      <w:pPr>
        <w:spacing w:after="0" w:line="274" w:lineRule="exact"/>
        <w:jc w:val="left"/>
        <w:rPr>
          <w:rFonts w:ascii="宋体" w:hAnsi="宋体" w:cs="宋体" w:eastAsia="宋体" w:hint="default"/>
        </w:rPr>
        <w:sectPr>
          <w:pgSz w:w="11910" w:h="16840"/>
          <w:pgMar w:header="882" w:footer="1194" w:top="1120" w:bottom="1380" w:left="400" w:right="560"/>
        </w:sectPr>
      </w:pPr>
    </w:p>
    <w:p>
      <w:pPr>
        <w:spacing w:line="240" w:lineRule="auto" w:before="3"/>
        <w:rPr>
          <w:rFonts w:ascii="宋体" w:hAnsi="宋体" w:cs="宋体" w:eastAsia="宋体" w:hint="default"/>
          <w:sz w:val="25"/>
          <w:szCs w:val="25"/>
        </w:rPr>
      </w:pPr>
    </w:p>
    <w:p>
      <w:pPr>
        <w:pStyle w:val="BodyText"/>
        <w:spacing w:line="272" w:lineRule="exact" w:before="63"/>
        <w:ind w:left="218" w:right="230"/>
        <w:jc w:val="left"/>
      </w:pPr>
      <w:r>
        <w:rPr/>
        <w:t>年</w:t>
      </w:r>
      <w:r>
        <w:rPr>
          <w:spacing w:val="-54"/>
        </w:rPr>
        <w:t> </w:t>
      </w:r>
      <w:r>
        <w:rPr>
          <w:rFonts w:ascii="宋体" w:hAnsi="宋体" w:cs="宋体" w:eastAsia="宋体" w:hint="default"/>
        </w:rPr>
        <w:t>6</w:t>
      </w:r>
      <w:r>
        <w:rPr>
          <w:rFonts w:ascii="宋体" w:hAnsi="宋体" w:cs="宋体" w:eastAsia="宋体" w:hint="default"/>
          <w:spacing w:val="-53"/>
        </w:rPr>
        <w:t> </w:t>
      </w:r>
      <w:r>
        <w:rPr/>
        <w:t>月委托股东西藏海涵进行运营。由大连银利担保有限公司担保。由委托经营后，公司根据委 托经营合同对锦港国际贸易发展有限公司不再控制，只能产生重大影响，故未纳入合并范围。</w:t>
      </w:r>
    </w:p>
    <w:p>
      <w:pPr>
        <w:pStyle w:val="BodyText"/>
        <w:spacing w:line="246" w:lineRule="exact"/>
        <w:ind w:left="638" w:right="230"/>
        <w:jc w:val="left"/>
      </w:pPr>
      <w:r>
        <w:rPr/>
        <w:t>（</w:t>
      </w:r>
      <w:r>
        <w:rPr>
          <w:rFonts w:ascii="宋体" w:hAnsi="宋体" w:cs="宋体" w:eastAsia="宋体" w:hint="default"/>
        </w:rPr>
        <w:t>4</w:t>
      </w:r>
      <w:r>
        <w:rPr/>
        <w:t>）</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日，锦州中理外轮理货有限公司第三届董事会第五次会议审议通过了</w:t>
      </w:r>
    </w:p>
    <w:p>
      <w:pPr>
        <w:pStyle w:val="BodyText"/>
        <w:spacing w:line="273" w:lineRule="exact"/>
        <w:ind w:left="218" w:right="0"/>
        <w:jc w:val="left"/>
      </w:pPr>
      <w:r>
        <w:rPr/>
        <w:t>未分配利润转增股本议案，全体股东一致同意以</w:t>
      </w:r>
      <w:r>
        <w:rPr>
          <w:spacing w:val="-54"/>
        </w:rPr>
        <w:t> </w:t>
      </w:r>
      <w:r>
        <w:rPr>
          <w:rFonts w:ascii="宋体" w:hAnsi="宋体" w:cs="宋体" w:eastAsia="宋体" w:hint="default"/>
        </w:rPr>
        <w:t>1,200</w:t>
      </w:r>
      <w:r>
        <w:rPr>
          <w:rFonts w:ascii="宋体" w:hAnsi="宋体" w:cs="宋体" w:eastAsia="宋体" w:hint="default"/>
          <w:spacing w:val="-53"/>
        </w:rPr>
        <w:t> </w:t>
      </w:r>
      <w:r>
        <w:rPr/>
        <w:t>万元未分配利润按原股比转增资本，本公</w:t>
      </w:r>
    </w:p>
    <w:p>
      <w:pPr>
        <w:pStyle w:val="BodyText"/>
        <w:spacing w:line="274" w:lineRule="exact"/>
        <w:ind w:left="218" w:right="230"/>
        <w:jc w:val="left"/>
      </w:pPr>
      <w:r>
        <w:rPr/>
        <w:t>司按持股比例转增资本</w:t>
      </w:r>
      <w:r>
        <w:rPr>
          <w:spacing w:val="-53"/>
        </w:rPr>
        <w:t> </w:t>
      </w:r>
      <w:r>
        <w:rPr>
          <w:rFonts w:ascii="宋体" w:hAnsi="宋体" w:cs="宋体" w:eastAsia="宋体" w:hint="default"/>
        </w:rPr>
        <w:t>331.18</w:t>
      </w:r>
      <w:r>
        <w:rPr>
          <w:rFonts w:ascii="宋体" w:hAnsi="宋体" w:cs="宋体" w:eastAsia="宋体" w:hint="default"/>
          <w:spacing w:val="-53"/>
        </w:rPr>
        <w:t> </w:t>
      </w:r>
      <w:r>
        <w:rPr/>
        <w:t>万元。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12</w:t>
      </w:r>
      <w:r>
        <w:rPr/>
        <w:t>、</w:t>
      </w:r>
      <w:r>
        <w:rPr>
          <w:spacing w:val="-26"/>
        </w:rPr>
        <w:t> </w:t>
      </w:r>
      <w:r>
        <w:rPr/>
        <w:t>固定资产</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708"/>
        <w:gridCol w:w="1260"/>
        <w:gridCol w:w="1260"/>
        <w:gridCol w:w="1260"/>
        <w:gridCol w:w="1036"/>
        <w:gridCol w:w="1110"/>
        <w:gridCol w:w="1260"/>
      </w:tblGrid>
      <w:tr>
        <w:trPr>
          <w:trHeight w:val="404"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7" w:right="0"/>
              <w:jc w:val="left"/>
              <w:rPr>
                <w:rFonts w:ascii="宋体" w:hAnsi="宋体" w:cs="宋体" w:eastAsia="宋体" w:hint="default"/>
                <w:sz w:val="15"/>
                <w:szCs w:val="15"/>
              </w:rPr>
            </w:pPr>
            <w:r>
              <w:rPr>
                <w:rFonts w:ascii="宋体" w:hAnsi="宋体" w:cs="宋体" w:eastAsia="宋体" w:hint="default"/>
                <w:sz w:val="15"/>
                <w:szCs w:val="15"/>
              </w:rPr>
              <w:t>码头及辅助设施</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3"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72"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办公设备及其</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他设备</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45"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5,004,598,054.11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1,530,113,940.70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2,093,941,603.86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72,453,334.99</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321,222,269.24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9,022,329,202.90</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2,080,613,760.61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169,664,854.21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713,663,024.68</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13,719,960.17</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38,114,290.95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3,015,775,890.62</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7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）购置</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1,296,996.82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8,413,098.32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5"/>
                <w:szCs w:val="15"/>
              </w:rPr>
            </w:pPr>
            <w:r>
              <w:rPr>
                <w:rFonts w:ascii="宋体"/>
                <w:spacing w:val="-1"/>
                <w:sz w:val="15"/>
              </w:rPr>
              <w:t>785,248.00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6,572,671.66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38,091,213.87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55,159,228.67</w:t>
            </w:r>
          </w:p>
        </w:tc>
      </w:tr>
      <w:tr>
        <w:trPr>
          <w:trHeight w:val="403"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7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）在建工程转</w:t>
            </w:r>
          </w:p>
          <w:p>
            <w:pPr>
              <w:pStyle w:val="TableParagraph"/>
              <w:spacing w:line="195" w:lineRule="exact"/>
              <w:ind w:left="22" w:right="0"/>
              <w:jc w:val="left"/>
              <w:rPr>
                <w:rFonts w:ascii="宋体" w:hAnsi="宋体" w:cs="宋体" w:eastAsia="宋体" w:hint="default"/>
                <w:sz w:val="15"/>
                <w:szCs w:val="15"/>
              </w:rPr>
            </w:pPr>
            <w:r>
              <w:rPr>
                <w:rFonts w:ascii="宋体" w:hAnsi="宋体" w:cs="宋体" w:eastAsia="宋体" w:hint="default"/>
                <w:sz w:val="15"/>
                <w:szCs w:val="15"/>
              </w:rPr>
              <w:t>入</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1"/>
              <w:jc w:val="right"/>
              <w:rPr>
                <w:rFonts w:ascii="宋体" w:hAnsi="宋体" w:cs="宋体" w:eastAsia="宋体" w:hint="default"/>
                <w:sz w:val="15"/>
                <w:szCs w:val="15"/>
              </w:rPr>
            </w:pPr>
            <w:r>
              <w:rPr>
                <w:rFonts w:ascii="宋体"/>
                <w:spacing w:val="-1"/>
                <w:sz w:val="15"/>
              </w:rPr>
              <w:t>2,079,316,763.79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1"/>
              <w:jc w:val="right"/>
              <w:rPr>
                <w:rFonts w:ascii="宋体" w:hAnsi="宋体" w:cs="宋体" w:eastAsia="宋体" w:hint="default"/>
                <w:sz w:val="15"/>
                <w:szCs w:val="15"/>
              </w:rPr>
            </w:pPr>
            <w:r>
              <w:rPr>
                <w:rFonts w:ascii="宋体"/>
                <w:spacing w:val="-1"/>
                <w:sz w:val="15"/>
              </w:rPr>
              <w:t>56,562,321.13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1"/>
              <w:jc w:val="right"/>
              <w:rPr>
                <w:rFonts w:ascii="宋体" w:hAnsi="宋体" w:cs="宋体" w:eastAsia="宋体" w:hint="default"/>
                <w:sz w:val="15"/>
                <w:szCs w:val="15"/>
              </w:rPr>
            </w:pPr>
            <w:r>
              <w:rPr>
                <w:rFonts w:ascii="宋体"/>
                <w:spacing w:val="-1"/>
                <w:sz w:val="15"/>
              </w:rPr>
              <w:t>454,204,490.18</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1"/>
              <w:jc w:val="right"/>
              <w:rPr>
                <w:rFonts w:ascii="宋体" w:hAnsi="宋体" w:cs="宋体" w:eastAsia="宋体" w:hint="default"/>
                <w:sz w:val="15"/>
                <w:szCs w:val="15"/>
              </w:rPr>
            </w:pPr>
            <w:r>
              <w:rPr>
                <w:rFonts w:ascii="宋体"/>
                <w:spacing w:val="-1"/>
                <w:sz w:val="15"/>
              </w:rPr>
              <w:t>912,165.29</w:t>
            </w: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
              <w:jc w:val="right"/>
              <w:rPr>
                <w:rFonts w:ascii="宋体" w:hAnsi="宋体" w:cs="宋体" w:eastAsia="宋体" w:hint="default"/>
                <w:sz w:val="15"/>
                <w:szCs w:val="15"/>
              </w:rPr>
            </w:pPr>
            <w:r>
              <w:rPr>
                <w:rFonts w:ascii="宋体"/>
                <w:spacing w:val="-1"/>
                <w:sz w:val="15"/>
              </w:rPr>
              <w:t>2,590,995,740.39</w:t>
            </w:r>
          </w:p>
        </w:tc>
      </w:tr>
      <w:tr>
        <w:trPr>
          <w:trHeight w:val="404"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7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）企业合并增</w:t>
            </w:r>
          </w:p>
          <w:p>
            <w:pPr>
              <w:pStyle w:val="TableParagraph"/>
              <w:spacing w:line="195" w:lineRule="exact"/>
              <w:ind w:left="22" w:right="0"/>
              <w:jc w:val="left"/>
              <w:rPr>
                <w:rFonts w:ascii="宋体" w:hAnsi="宋体" w:cs="宋体" w:eastAsia="宋体" w:hint="default"/>
                <w:sz w:val="15"/>
                <w:szCs w:val="15"/>
              </w:rPr>
            </w:pPr>
            <w:r>
              <w:rPr>
                <w:rFonts w:ascii="宋体" w:hAnsi="宋体" w:cs="宋体" w:eastAsia="宋体" w:hint="default"/>
                <w:sz w:val="15"/>
                <w:szCs w:val="15"/>
              </w:rPr>
              <w:t>加</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1"/>
              <w:jc w:val="right"/>
              <w:rPr>
                <w:rFonts w:ascii="宋体" w:hAnsi="宋体" w:cs="宋体" w:eastAsia="宋体" w:hint="default"/>
                <w:sz w:val="15"/>
                <w:szCs w:val="15"/>
              </w:rPr>
            </w:pPr>
            <w:r>
              <w:rPr>
                <w:rFonts w:ascii="宋体"/>
                <w:spacing w:val="-1"/>
                <w:sz w:val="15"/>
              </w:rPr>
              <w:t>104,689,434.76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1"/>
              <w:jc w:val="right"/>
              <w:rPr>
                <w:rFonts w:ascii="宋体" w:hAnsi="宋体" w:cs="宋体" w:eastAsia="宋体" w:hint="default"/>
                <w:sz w:val="15"/>
                <w:szCs w:val="15"/>
              </w:rPr>
            </w:pPr>
            <w:r>
              <w:rPr>
                <w:rFonts w:ascii="宋体"/>
                <w:spacing w:val="-1"/>
                <w:sz w:val="15"/>
              </w:rPr>
              <w:t>258,673,286.50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1"/>
              <w:jc w:val="right"/>
              <w:rPr>
                <w:rFonts w:ascii="宋体" w:hAnsi="宋体" w:cs="宋体" w:eastAsia="宋体" w:hint="default"/>
                <w:sz w:val="15"/>
                <w:szCs w:val="15"/>
              </w:rPr>
            </w:pPr>
            <w:r>
              <w:rPr>
                <w:rFonts w:ascii="宋体"/>
                <w:spacing w:val="-1"/>
                <w:sz w:val="15"/>
              </w:rPr>
              <w:t>6,235,123.22</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3"/>
              <w:jc w:val="right"/>
              <w:rPr>
                <w:rFonts w:ascii="宋体" w:hAnsi="宋体" w:cs="宋体" w:eastAsia="宋体" w:hint="default"/>
                <w:sz w:val="15"/>
                <w:szCs w:val="15"/>
              </w:rPr>
            </w:pPr>
            <w:r>
              <w:rPr>
                <w:rFonts w:ascii="宋体"/>
                <w:spacing w:val="-1"/>
                <w:sz w:val="15"/>
              </w:rPr>
              <w:t>23,077.08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2"/>
              <w:jc w:val="right"/>
              <w:rPr>
                <w:rFonts w:ascii="宋体" w:hAnsi="宋体" w:cs="宋体" w:eastAsia="宋体" w:hint="default"/>
                <w:sz w:val="15"/>
                <w:szCs w:val="15"/>
              </w:rPr>
            </w:pPr>
            <w:r>
              <w:rPr>
                <w:rFonts w:ascii="宋体"/>
                <w:spacing w:val="-1"/>
                <w:sz w:val="15"/>
              </w:rPr>
              <w:t>369,620,921.56</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9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2,202,763,883.88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144,787,931.42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285,057,478.80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15,576,259.86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6,374,106.00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2,654,559,659.96</w:t>
            </w: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2"/>
              <w:jc w:val="righ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2,202,763,883.88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144,787,931.42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285,057,478.80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15,576,259.86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6,374,106.00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2,654,559,659.96</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4,882,447,930.84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1,554,990,863.49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2,522,547,149.74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70,597,035.30</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352,962,454.19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9,383,545,433.56</w:t>
            </w: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z w:val="15"/>
                <w:szCs w:val="15"/>
              </w:rPr>
              <w:t>二、累计折旧</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575,096,369.67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433,663,489.70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200,977,291.02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28,890,657.38</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77,894,053.60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1,316,521,861.37</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57,884,411.22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95,951,376.00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83,792,954.42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6,762,568.63</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19,671,340.88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264,062,651.15</w:t>
            </w: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7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57,884,411.22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95,951,376.00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83,792,954.42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6,762,568.63</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19,671,340.88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264,062,651.15</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99,120,122.60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46,339,934.11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35,188,959.72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8,687,834.86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3,765,765.53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193,102,616.82</w:t>
            </w: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2"/>
              <w:jc w:val="righ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99,120,122.60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46,339,934.11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35,188,959.72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8,687,834.86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3,765,765.53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193,102,616.82</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533,860,658.29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483,274,931.59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249,581,285.72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26,965,391.15</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93,799,628.95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1,387,481,895.70</w:t>
            </w: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22"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7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2"/>
              <w:jc w:val="righ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期末账面价值</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4,348,587,272.55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1,071,715,931.90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2,272,965,864.02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43,631,644.15</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259,162,825.24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7,996,063,537.86</w:t>
            </w:r>
          </w:p>
        </w:tc>
      </w:tr>
      <w:tr>
        <w:trPr>
          <w:trHeight w:val="20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期初账面价值</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4,429,501,684.44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1,096,450,451.00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1,892,964,312.84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43,562,677.61</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243,328,215.64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7,705,807,341.53</w:t>
            </w:r>
          </w:p>
        </w:tc>
      </w:tr>
    </w:tbl>
    <w:p>
      <w:pPr>
        <w:pStyle w:val="BodyText"/>
        <w:spacing w:line="272" w:lineRule="exact" w:before="113"/>
        <w:ind w:left="218" w:right="320" w:firstLine="538"/>
        <w:jc w:val="left"/>
      </w:pPr>
      <w:r>
        <w:rPr/>
        <w:t>注：本期因航道扩建，该项固定资产转入在建工程，完工后由在建工程转回固定资产，故 固定资产增加和减少中均包含该部分价值，而在建工程中仅披露实际新增加的投入部分。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ind w:right="230"/>
        <w:jc w:val="left"/>
        <w:rPr>
          <w:b w:val="0"/>
          <w:bCs w:val="0"/>
        </w:rPr>
      </w:pPr>
      <w:r>
        <w:rPr>
          <w:rFonts w:ascii="宋体" w:hAnsi="宋体" w:cs="宋体" w:eastAsia="宋体" w:hint="default"/>
        </w:rPr>
        <w:t>(2).</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31,260,429.47</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房屋建筑物及仓库堆场</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28,669,121.24</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21,400.00</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1,897,523.45</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61,848,474.16</w:t>
            </w:r>
          </w:p>
        </w:tc>
      </w:tr>
    </w:tbl>
    <w:p>
      <w:pPr>
        <w:spacing w:line="240" w:lineRule="auto" w:before="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(3).</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8"/>
        <w:gridCol w:w="3042"/>
        <w:gridCol w:w="3059"/>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9" w:right="0"/>
              <w:jc w:val="left"/>
              <w:rPr>
                <w:rFonts w:ascii="宋体" w:hAnsi="宋体" w:cs="宋体" w:eastAsia="宋体" w:hint="default"/>
                <w:sz w:val="21"/>
                <w:szCs w:val="21"/>
              </w:rPr>
            </w:pPr>
            <w:r>
              <w:rPr>
                <w:rFonts w:ascii="宋体"/>
                <w:sz w:val="21"/>
              </w:rPr>
              <w:t>396,106,028.22</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bl>
    <w:p>
      <w:pPr>
        <w:spacing w:after="0" w:line="240" w:lineRule="exact"/>
        <w:jc w:val="lef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2" w:footer="1194" w:top="1120" w:bottom="1380" w:left="540" w:right="340"/>
        </w:sectPr>
      </w:pPr>
    </w:p>
    <w:p>
      <w:pPr>
        <w:pStyle w:val="Heading3"/>
        <w:spacing w:line="240" w:lineRule="auto"/>
        <w:ind w:left="1258" w:right="-19"/>
        <w:jc w:val="left"/>
        <w:rPr>
          <w:b w:val="0"/>
          <w:bCs w:val="0"/>
        </w:rPr>
      </w:pPr>
      <w:r>
        <w:rPr>
          <w:rFonts w:ascii="宋体" w:hAnsi="宋体" w:cs="宋体" w:eastAsia="宋体" w:hint="default"/>
        </w:rPr>
        <w:t>13</w:t>
      </w:r>
      <w:r>
        <w:rPr/>
        <w:t>、</w:t>
      </w:r>
      <w:r>
        <w:rPr>
          <w:spacing w:val="-26"/>
        </w:rPr>
        <w:t> </w:t>
      </w:r>
      <w:r>
        <w:rPr/>
        <w:t>在建工程</w:t>
      </w:r>
      <w:r>
        <w:rPr>
          <w:b w:val="0"/>
          <w:bCs w:val="0"/>
        </w:rPr>
      </w:r>
    </w:p>
    <w:p>
      <w:pPr>
        <w:pStyle w:val="Heading3"/>
        <w:spacing w:line="240" w:lineRule="auto" w:before="57"/>
        <w:ind w:left="1258"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307" w:val="left" w:leader="none"/>
        </w:tabs>
        <w:spacing w:line="240" w:lineRule="auto" w:before="177"/>
        <w:ind w:left="1257" w:right="0"/>
        <w:jc w:val="left"/>
      </w:pPr>
      <w:r>
        <w:rPr/>
        <w:t>单位：元</w:t>
        <w:tab/>
        <w:t>币种：人民币</w:t>
      </w:r>
    </w:p>
    <w:p>
      <w:pPr>
        <w:spacing w:after="0" w:line="240" w:lineRule="auto"/>
        <w:jc w:val="left"/>
        <w:sectPr>
          <w:type w:val="continuous"/>
          <w:pgSz w:w="11910" w:h="16840"/>
          <w:pgMar w:top="1080" w:bottom="280" w:left="540" w:right="340"/>
          <w:cols w:num="2" w:equalWidth="0">
            <w:col w:w="3110" w:space="3414"/>
            <w:col w:w="4506"/>
          </w:cols>
        </w:sectPr>
      </w:pPr>
    </w:p>
    <w:p>
      <w:pPr>
        <w:spacing w:line="240" w:lineRule="auto" w:before="7"/>
        <w:rPr>
          <w:rFonts w:ascii="宋体" w:hAnsi="宋体" w:cs="宋体" w:eastAsia="宋体" w:hint="default"/>
          <w:sz w:val="2"/>
          <w:szCs w:val="2"/>
        </w:rPr>
      </w:pPr>
    </w:p>
    <w:tbl>
      <w:tblPr>
        <w:tblW w:w="0" w:type="auto"/>
        <w:jc w:val="left"/>
        <w:tblInd w:w="1219" w:type="dxa"/>
        <w:tblLayout w:type="fixed"/>
        <w:tblCellMar>
          <w:top w:w="0" w:type="dxa"/>
          <w:left w:w="0" w:type="dxa"/>
          <w:bottom w:w="0" w:type="dxa"/>
          <w:right w:w="0" w:type="dxa"/>
        </w:tblCellMar>
        <w:tblLook w:val="01E0"/>
      </w:tblPr>
      <w:tblGrid>
        <w:gridCol w:w="1474"/>
        <w:gridCol w:w="1427"/>
        <w:gridCol w:w="798"/>
        <w:gridCol w:w="1394"/>
        <w:gridCol w:w="1503"/>
        <w:gridCol w:w="798"/>
        <w:gridCol w:w="1502"/>
      </w:tblGrid>
      <w:tr>
        <w:trPr>
          <w:trHeight w:val="248" w:hRule="exact"/>
        </w:trPr>
        <w:tc>
          <w:tcPr>
            <w:tcW w:w="1474"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474"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五港池</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7,554,233.47</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7,554,233.47</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7,520,393.30</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7,520,393.30</w:t>
            </w:r>
          </w:p>
        </w:tc>
      </w:tr>
      <w:tr>
        <w:trPr>
          <w:trHeight w:val="248"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西围堰</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4,299,549.50</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4,299,549.50</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4,280,289.11</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4,280,289.11</w:t>
            </w:r>
          </w:p>
        </w:tc>
      </w:tr>
      <w:tr>
        <w:trPr>
          <w:trHeight w:val="482"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五港池</w:t>
            </w:r>
            <w:r>
              <w:rPr>
                <w:rFonts w:ascii="宋体" w:hAnsi="宋体" w:cs="宋体" w:eastAsia="宋体" w:hint="default"/>
                <w:spacing w:val="-60"/>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万吨油泊</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1,297,967.36</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1,297,967.36</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1,291,230.90</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1,291,230.90</w:t>
            </w:r>
          </w:p>
        </w:tc>
      </w:tr>
      <w:tr>
        <w:trPr>
          <w:trHeight w:val="248"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新建围堰工程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17,886,761.02</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17,886,761.02</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17,806,634.95</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17,806,634.95</w:t>
            </w:r>
          </w:p>
        </w:tc>
      </w:tr>
      <w:tr>
        <w:trPr>
          <w:trHeight w:val="248"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其它单列工程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120,858,089.27</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120,858,089.27</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195,174,352.29</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195,174,352.29</w:t>
            </w:r>
          </w:p>
        </w:tc>
      </w:tr>
      <w:tr>
        <w:trPr>
          <w:trHeight w:val="481"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三、四港池西防波</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堤工程</w:t>
            </w:r>
          </w:p>
        </w:tc>
        <w:tc>
          <w:tcPr>
            <w:tcW w:w="1427"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168,867,389.40</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168,867,389.40</w:t>
            </w:r>
          </w:p>
        </w:tc>
      </w:tr>
      <w:tr>
        <w:trPr>
          <w:trHeight w:val="248"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三港池围堰</w:t>
            </w:r>
          </w:p>
        </w:tc>
        <w:tc>
          <w:tcPr>
            <w:tcW w:w="1427"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35,321,306.77</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35,321,306.77</w:t>
            </w:r>
          </w:p>
        </w:tc>
      </w:tr>
      <w:tr>
        <w:trPr>
          <w:trHeight w:val="482"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粮食现代物流项</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目筒仓工程</w:t>
            </w:r>
          </w:p>
        </w:tc>
        <w:tc>
          <w:tcPr>
            <w:tcW w:w="1427"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三港池东岸区通</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用泊位工程</w:t>
            </w:r>
          </w:p>
        </w:tc>
        <w:tc>
          <w:tcPr>
            <w:tcW w:w="1427"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锦州港油品罐区</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工程（一期）</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734,102,720.75</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734,102,720.75</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706,794,568.84</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706,794,568.84</w:t>
            </w:r>
          </w:p>
        </w:tc>
      </w:tr>
      <w:tr>
        <w:trPr>
          <w:trHeight w:val="482"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锦州港航道扩建</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427"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锦州港生产调度</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中心工程</w:t>
            </w:r>
          </w:p>
        </w:tc>
        <w:tc>
          <w:tcPr>
            <w:tcW w:w="1427"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锦州港西部海域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防波堤工程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45,210,558.36</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45,210,558.36</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899,803.77</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899,803.77</w:t>
            </w:r>
          </w:p>
        </w:tc>
      </w:tr>
      <w:tr>
        <w:trPr>
          <w:trHeight w:val="481"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锦州港油品灌区</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二期工程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14,164,073.71</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14,164,073.71</w:t>
            </w:r>
          </w:p>
        </w:tc>
        <w:tc>
          <w:tcPr>
            <w:tcW w:w="1503"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945,373,953.44</w:t>
            </w:r>
          </w:p>
        </w:tc>
        <w:tc>
          <w:tcPr>
            <w:tcW w:w="7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945,373,953.44</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1,137,955,969.33</w:t>
            </w:r>
          </w:p>
        </w:tc>
        <w:tc>
          <w:tcPr>
            <w:tcW w:w="7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1,137,955,969.33</w:t>
            </w:r>
          </w:p>
        </w:tc>
      </w:tr>
    </w:tbl>
    <w:p>
      <w:pPr>
        <w:spacing w:line="240" w:lineRule="auto" w:before="1"/>
        <w:rPr>
          <w:rFonts w:ascii="宋体" w:hAnsi="宋体" w:cs="宋体" w:eastAsia="宋体" w:hint="default"/>
          <w:sz w:val="20"/>
          <w:szCs w:val="20"/>
        </w:rPr>
      </w:pPr>
    </w:p>
    <w:p>
      <w:pPr>
        <w:pStyle w:val="Heading3"/>
        <w:spacing w:line="240" w:lineRule="auto"/>
        <w:ind w:left="1258" w:right="0"/>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49" w:val="left" w:leader="none"/>
        </w:tabs>
        <w:spacing w:line="240" w:lineRule="auto" w:before="57"/>
        <w:ind w:left="0" w:right="9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674"/>
        <w:gridCol w:w="817"/>
        <w:gridCol w:w="1102"/>
        <w:gridCol w:w="1046"/>
        <w:gridCol w:w="1045"/>
        <w:gridCol w:w="907"/>
        <w:gridCol w:w="972"/>
        <w:gridCol w:w="451"/>
        <w:gridCol w:w="301"/>
        <w:gridCol w:w="907"/>
        <w:gridCol w:w="842"/>
        <w:gridCol w:w="322"/>
        <w:gridCol w:w="388"/>
      </w:tblGrid>
      <w:tr>
        <w:trPr>
          <w:trHeight w:val="858"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516" w:right="0"/>
              <w:jc w:val="left"/>
              <w:rPr>
                <w:rFonts w:ascii="宋体" w:hAnsi="宋体" w:cs="宋体" w:eastAsia="宋体" w:hint="default"/>
                <w:sz w:val="13"/>
                <w:szCs w:val="13"/>
              </w:rPr>
            </w:pPr>
            <w:r>
              <w:rPr>
                <w:rFonts w:ascii="宋体" w:hAnsi="宋体" w:cs="宋体" w:eastAsia="宋体" w:hint="default"/>
                <w:sz w:val="13"/>
                <w:szCs w:val="13"/>
              </w:rPr>
              <w:t>项目名称</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7" w:right="128" w:hanging="195"/>
              <w:jc w:val="left"/>
              <w:rPr>
                <w:rFonts w:ascii="宋体" w:hAnsi="宋体" w:cs="宋体" w:eastAsia="宋体" w:hint="default"/>
                <w:sz w:val="13"/>
                <w:szCs w:val="13"/>
              </w:rPr>
            </w:pPr>
            <w:r>
              <w:rPr>
                <w:rFonts w:ascii="宋体" w:hAnsi="宋体" w:cs="宋体" w:eastAsia="宋体" w:hint="default"/>
                <w:sz w:val="13"/>
                <w:szCs w:val="13"/>
              </w:rPr>
              <w:t>预算数（万</w:t>
            </w:r>
            <w:r>
              <w:rPr>
                <w:rFonts w:ascii="宋体" w:hAnsi="宋体" w:cs="宋体" w:eastAsia="宋体" w:hint="default"/>
                <w:w w:val="99"/>
                <w:sz w:val="13"/>
                <w:szCs w:val="13"/>
              </w:rPr>
              <w:t> </w:t>
            </w:r>
            <w:r>
              <w:rPr>
                <w:rFonts w:ascii="宋体" w:hAnsi="宋体" w:cs="宋体" w:eastAsia="宋体" w:hint="default"/>
                <w:sz w:val="13"/>
                <w:szCs w:val="13"/>
              </w:rPr>
              <w:t>元）</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0" w:right="467"/>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73" w:right="0"/>
              <w:jc w:val="left"/>
              <w:rPr>
                <w:rFonts w:ascii="宋体" w:hAnsi="宋体" w:cs="宋体" w:eastAsia="宋体" w:hint="default"/>
                <w:sz w:val="13"/>
                <w:szCs w:val="13"/>
              </w:rPr>
            </w:pPr>
            <w:r>
              <w:rPr>
                <w:rFonts w:ascii="宋体" w:hAnsi="宋体" w:cs="宋体" w:eastAsia="宋体" w:hint="default"/>
                <w:sz w:val="13"/>
                <w:szCs w:val="13"/>
              </w:rPr>
              <w:t>本期增加金额</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1" w:right="97" w:hanging="260"/>
              <w:jc w:val="left"/>
              <w:rPr>
                <w:rFonts w:ascii="宋体" w:hAnsi="宋体" w:cs="宋体" w:eastAsia="宋体" w:hint="default"/>
                <w:sz w:val="13"/>
                <w:szCs w:val="13"/>
              </w:rPr>
            </w:pPr>
            <w:r>
              <w:rPr>
                <w:rFonts w:ascii="宋体" w:hAnsi="宋体" w:cs="宋体" w:eastAsia="宋体" w:hint="default"/>
                <w:sz w:val="13"/>
                <w:szCs w:val="13"/>
              </w:rPr>
              <w:t>本期转入固定资</w:t>
            </w:r>
            <w:r>
              <w:rPr>
                <w:rFonts w:ascii="宋体" w:hAnsi="宋体" w:cs="宋体" w:eastAsia="宋体" w:hint="default"/>
                <w:w w:val="99"/>
                <w:sz w:val="13"/>
                <w:szCs w:val="13"/>
              </w:rPr>
              <w:t> </w:t>
            </w:r>
            <w:r>
              <w:rPr>
                <w:rFonts w:ascii="宋体" w:hAnsi="宋体" w:cs="宋体" w:eastAsia="宋体" w:hint="default"/>
                <w:sz w:val="13"/>
                <w:szCs w:val="13"/>
              </w:rPr>
              <w:t>产金额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3" w:right="158" w:hanging="131"/>
              <w:jc w:val="left"/>
              <w:rPr>
                <w:rFonts w:ascii="宋体" w:hAnsi="宋体" w:cs="宋体" w:eastAsia="宋体" w:hint="default"/>
                <w:sz w:val="13"/>
                <w:szCs w:val="13"/>
              </w:rPr>
            </w:pPr>
            <w:r>
              <w:rPr>
                <w:rFonts w:ascii="宋体" w:hAnsi="宋体" w:cs="宋体" w:eastAsia="宋体" w:hint="default"/>
                <w:sz w:val="13"/>
                <w:szCs w:val="13"/>
              </w:rPr>
              <w:t>本期其他减</w:t>
            </w:r>
            <w:r>
              <w:rPr>
                <w:rFonts w:ascii="宋体" w:hAnsi="宋体" w:cs="宋体" w:eastAsia="宋体" w:hint="default"/>
                <w:w w:val="99"/>
                <w:sz w:val="13"/>
                <w:szCs w:val="13"/>
              </w:rPr>
              <w:t> </w:t>
            </w:r>
            <w:r>
              <w:rPr>
                <w:rFonts w:ascii="宋体" w:hAnsi="宋体" w:cs="宋体" w:eastAsia="宋体" w:hint="default"/>
                <w:sz w:val="13"/>
                <w:szCs w:val="13"/>
              </w:rPr>
              <w:t>少金额</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6" w:right="351"/>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工程累</w:t>
            </w:r>
          </w:p>
          <w:p>
            <w:pPr>
              <w:pStyle w:val="TableParagraph"/>
              <w:spacing w:line="237" w:lineRule="auto" w:before="1"/>
              <w:ind w:left="22" w:right="23"/>
              <w:jc w:val="center"/>
              <w:rPr>
                <w:rFonts w:ascii="宋体" w:hAnsi="宋体" w:cs="宋体" w:eastAsia="宋体" w:hint="default"/>
                <w:sz w:val="13"/>
                <w:szCs w:val="13"/>
              </w:rPr>
            </w:pPr>
            <w:r>
              <w:rPr>
                <w:rFonts w:ascii="宋体" w:hAnsi="宋体" w:cs="宋体" w:eastAsia="宋体" w:hint="default"/>
                <w:sz w:val="13"/>
                <w:szCs w:val="13"/>
              </w:rPr>
              <w:t>计投入</w:t>
            </w:r>
            <w:r>
              <w:rPr>
                <w:rFonts w:ascii="宋体" w:hAnsi="宋体" w:cs="宋体" w:eastAsia="宋体" w:hint="default"/>
                <w:w w:val="99"/>
                <w:sz w:val="13"/>
                <w:szCs w:val="13"/>
              </w:rPr>
              <w:t> </w:t>
            </w:r>
            <w:r>
              <w:rPr>
                <w:rFonts w:ascii="宋体" w:hAnsi="宋体" w:cs="宋体" w:eastAsia="宋体" w:hint="default"/>
                <w:sz w:val="13"/>
                <w:szCs w:val="13"/>
              </w:rPr>
              <w:t>占预算</w:t>
            </w:r>
            <w:r>
              <w:rPr>
                <w:rFonts w:ascii="宋体" w:hAnsi="宋体" w:cs="宋体" w:eastAsia="宋体" w:hint="default"/>
                <w:w w:val="99"/>
                <w:sz w:val="13"/>
                <w:szCs w:val="13"/>
              </w:rPr>
              <w:t> </w:t>
            </w: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3"/>
              <w:ind w:left="77" w:right="77"/>
              <w:jc w:val="both"/>
              <w:rPr>
                <w:rFonts w:ascii="宋体" w:hAnsi="宋体" w:cs="宋体" w:eastAsia="宋体" w:hint="default"/>
                <w:sz w:val="13"/>
                <w:szCs w:val="13"/>
              </w:rPr>
            </w:pPr>
            <w:r>
              <w:rPr>
                <w:rFonts w:ascii="宋体" w:hAnsi="宋体" w:cs="宋体" w:eastAsia="宋体" w:hint="default"/>
                <w:sz w:val="13"/>
                <w:szCs w:val="13"/>
              </w:rPr>
              <w:t>工</w:t>
            </w:r>
            <w:r>
              <w:rPr>
                <w:rFonts w:ascii="宋体" w:hAnsi="宋体" w:cs="宋体" w:eastAsia="宋体" w:hint="default"/>
                <w:w w:val="99"/>
                <w:sz w:val="13"/>
                <w:szCs w:val="13"/>
              </w:rPr>
              <w:t> </w:t>
            </w:r>
            <w:r>
              <w:rPr>
                <w:rFonts w:ascii="宋体" w:hAnsi="宋体" w:cs="宋体" w:eastAsia="宋体" w:hint="default"/>
                <w:sz w:val="13"/>
                <w:szCs w:val="13"/>
              </w:rPr>
              <w:t>程</w:t>
            </w:r>
            <w:r>
              <w:rPr>
                <w:rFonts w:ascii="宋体" w:hAnsi="宋体" w:cs="宋体" w:eastAsia="宋体" w:hint="default"/>
                <w:w w:val="99"/>
                <w:sz w:val="13"/>
                <w:szCs w:val="13"/>
              </w:rPr>
              <w:t> </w:t>
            </w:r>
            <w:r>
              <w:rPr>
                <w:rFonts w:ascii="宋体" w:hAnsi="宋体" w:cs="宋体" w:eastAsia="宋体" w:hint="default"/>
                <w:sz w:val="13"/>
                <w:szCs w:val="13"/>
              </w:rPr>
              <w:t>进</w:t>
            </w:r>
            <w:r>
              <w:rPr>
                <w:rFonts w:ascii="宋体" w:hAnsi="宋体" w:cs="宋体" w:eastAsia="宋体" w:hint="default"/>
                <w:w w:val="99"/>
                <w:sz w:val="13"/>
                <w:szCs w:val="13"/>
              </w:rPr>
              <w:t> </w:t>
            </w:r>
            <w:r>
              <w:rPr>
                <w:rFonts w:ascii="宋体" w:hAnsi="宋体" w:cs="宋体" w:eastAsia="宋体" w:hint="default"/>
                <w:sz w:val="13"/>
                <w:szCs w:val="13"/>
              </w:rPr>
              <w:t>度</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0" w:right="55" w:hanging="195"/>
              <w:jc w:val="left"/>
              <w:rPr>
                <w:rFonts w:ascii="宋体" w:hAnsi="宋体" w:cs="宋体" w:eastAsia="宋体" w:hint="default"/>
                <w:sz w:val="13"/>
                <w:szCs w:val="13"/>
              </w:rPr>
            </w:pPr>
            <w:r>
              <w:rPr>
                <w:rFonts w:ascii="宋体" w:hAnsi="宋体" w:cs="宋体" w:eastAsia="宋体" w:hint="default"/>
                <w:sz w:val="13"/>
                <w:szCs w:val="13"/>
              </w:rPr>
              <w:t>利息资本化累</w:t>
            </w:r>
            <w:r>
              <w:rPr>
                <w:rFonts w:ascii="宋体" w:hAnsi="宋体" w:cs="宋体" w:eastAsia="宋体" w:hint="default"/>
                <w:w w:val="99"/>
                <w:sz w:val="13"/>
                <w:szCs w:val="13"/>
              </w:rPr>
              <w:t> </w:t>
            </w:r>
            <w:r>
              <w:rPr>
                <w:rFonts w:ascii="宋体" w:hAnsi="宋体" w:cs="宋体" w:eastAsia="宋体" w:hint="default"/>
                <w:sz w:val="13"/>
                <w:szCs w:val="13"/>
              </w:rPr>
              <w:t>计金额</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24"/>
              <w:jc w:val="left"/>
              <w:rPr>
                <w:rFonts w:ascii="宋体" w:hAnsi="宋体" w:cs="宋体" w:eastAsia="宋体" w:hint="default"/>
                <w:sz w:val="13"/>
                <w:szCs w:val="13"/>
              </w:rPr>
            </w:pPr>
            <w:r>
              <w:rPr>
                <w:rFonts w:ascii="宋体" w:hAnsi="宋体" w:cs="宋体" w:eastAsia="宋体" w:hint="default"/>
                <w:sz w:val="13"/>
                <w:szCs w:val="13"/>
              </w:rPr>
              <w:t>其中：本期利</w:t>
            </w:r>
            <w:r>
              <w:rPr>
                <w:rFonts w:ascii="宋体" w:hAnsi="宋体" w:cs="宋体" w:eastAsia="宋体" w:hint="default"/>
                <w:w w:val="99"/>
                <w:sz w:val="13"/>
                <w:szCs w:val="13"/>
              </w:rPr>
              <w:t> </w:t>
            </w:r>
            <w:r>
              <w:rPr>
                <w:rFonts w:ascii="宋体" w:hAnsi="宋体" w:cs="宋体" w:eastAsia="宋体" w:hint="default"/>
                <w:sz w:val="13"/>
                <w:szCs w:val="13"/>
              </w:rPr>
              <w:t>息资本化金额</w:t>
            </w:r>
          </w:p>
        </w:tc>
        <w:tc>
          <w:tcPr>
            <w:tcW w:w="32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both"/>
              <w:rPr>
                <w:rFonts w:ascii="宋体" w:hAnsi="宋体" w:cs="宋体" w:eastAsia="宋体" w:hint="default"/>
                <w:sz w:val="13"/>
                <w:szCs w:val="13"/>
              </w:rPr>
            </w:pPr>
            <w:r>
              <w:rPr>
                <w:rFonts w:ascii="宋体" w:hAnsi="宋体" w:cs="宋体" w:eastAsia="宋体" w:hint="default"/>
                <w:sz w:val="13"/>
                <w:szCs w:val="13"/>
              </w:rPr>
              <w:t>本期</w:t>
            </w:r>
          </w:p>
          <w:p>
            <w:pPr>
              <w:pStyle w:val="TableParagraph"/>
              <w:spacing w:line="237" w:lineRule="auto" w:before="1"/>
              <w:ind w:left="22" w:right="23"/>
              <w:jc w:val="both"/>
              <w:rPr>
                <w:rFonts w:ascii="宋体" w:hAnsi="宋体" w:cs="宋体" w:eastAsia="宋体" w:hint="default"/>
                <w:sz w:val="13"/>
                <w:szCs w:val="13"/>
              </w:rPr>
            </w:pP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化率</w:t>
            </w:r>
            <w:r>
              <w:rPr>
                <w:rFonts w:ascii="宋体" w:hAnsi="宋体" w:cs="宋体" w:eastAsia="宋体" w:hint="default"/>
                <w:w w:val="99"/>
                <w:sz w:val="13"/>
                <w:szCs w:val="13"/>
              </w:rPr>
              <w:t> </w:t>
            </w:r>
            <w:r>
              <w:rPr>
                <w:rFonts w:ascii="宋体" w:hAnsi="宋体" w:cs="宋体" w:eastAsia="宋体" w:hint="default"/>
                <w:sz w:val="13"/>
                <w:szCs w:val="13"/>
              </w:rPr>
              <w:t>(%)</w:t>
            </w: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57"/>
              <w:jc w:val="left"/>
              <w:rPr>
                <w:rFonts w:ascii="宋体" w:hAnsi="宋体" w:cs="宋体" w:eastAsia="宋体" w:hint="default"/>
                <w:sz w:val="13"/>
                <w:szCs w:val="13"/>
              </w:rPr>
            </w:pPr>
            <w:r>
              <w:rPr>
                <w:rFonts w:ascii="宋体" w:hAnsi="宋体" w:cs="宋体" w:eastAsia="宋体" w:hint="default"/>
                <w:sz w:val="13"/>
                <w:szCs w:val="13"/>
              </w:rPr>
              <w:t>资金</w:t>
            </w:r>
            <w:r>
              <w:rPr>
                <w:rFonts w:ascii="宋体" w:hAnsi="宋体" w:cs="宋体" w:eastAsia="宋体" w:hint="default"/>
                <w:w w:val="99"/>
                <w:sz w:val="13"/>
                <w:szCs w:val="13"/>
              </w:rPr>
              <w:t> </w:t>
            </w:r>
            <w:r>
              <w:rPr>
                <w:rFonts w:ascii="宋体" w:hAnsi="宋体" w:cs="宋体" w:eastAsia="宋体" w:hint="default"/>
                <w:sz w:val="13"/>
                <w:szCs w:val="13"/>
              </w:rPr>
              <w:t>来源</w:t>
            </w:r>
          </w:p>
        </w:tc>
      </w:tr>
      <w:tr>
        <w:trPr>
          <w:trHeight w:val="352"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五港池</w:t>
            </w:r>
          </w:p>
        </w:tc>
        <w:tc>
          <w:tcPr>
            <w:tcW w:w="817"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7,520,393.30</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6"/>
              <w:jc w:val="right"/>
              <w:rPr>
                <w:rFonts w:ascii="宋体" w:hAnsi="宋体" w:cs="宋体" w:eastAsia="宋体" w:hint="default"/>
                <w:sz w:val="13"/>
                <w:szCs w:val="13"/>
              </w:rPr>
            </w:pPr>
            <w:r>
              <w:rPr>
                <w:rFonts w:ascii="宋体"/>
                <w:w w:val="95"/>
                <w:sz w:val="13"/>
              </w:rPr>
              <w:t>33,840.17</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5"/>
                <w:sz w:val="13"/>
              </w:rPr>
              <w:t>7,554,233.47</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70"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63" w:right="0"/>
              <w:jc w:val="center"/>
              <w:rPr>
                <w:rFonts w:ascii="宋体" w:hAnsi="宋体" w:cs="宋体" w:eastAsia="宋体" w:hint="default"/>
                <w:sz w:val="13"/>
                <w:szCs w:val="13"/>
              </w:rPr>
            </w:pPr>
            <w:r>
              <w:rPr>
                <w:rFonts w:ascii="宋体"/>
                <w:sz w:val="13"/>
              </w:rPr>
              <w:t>3,470,374.23</w:t>
            </w: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66"/>
              <w:jc w:val="center"/>
              <w:rPr>
                <w:rFonts w:ascii="宋体" w:hAnsi="宋体" w:cs="宋体" w:eastAsia="宋体" w:hint="default"/>
                <w:sz w:val="13"/>
                <w:szCs w:val="13"/>
              </w:rPr>
            </w:pPr>
            <w:r>
              <w:rPr>
                <w:rFonts w:ascii="宋体" w:hAnsi="宋体" w:cs="宋体" w:eastAsia="宋体" w:hint="default"/>
                <w:sz w:val="13"/>
                <w:szCs w:val="13"/>
              </w:rPr>
              <w:t>贷款</w:t>
            </w:r>
          </w:p>
        </w:tc>
      </w:tr>
      <w:tr>
        <w:trPr>
          <w:trHeight w:val="353"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2" w:right="0"/>
              <w:jc w:val="left"/>
              <w:rPr>
                <w:rFonts w:ascii="宋体" w:hAnsi="宋体" w:cs="宋体" w:eastAsia="宋体" w:hint="default"/>
                <w:sz w:val="13"/>
                <w:szCs w:val="13"/>
              </w:rPr>
            </w:pPr>
            <w:r>
              <w:rPr>
                <w:rFonts w:ascii="宋体" w:hAnsi="宋体" w:cs="宋体" w:eastAsia="宋体" w:hint="default"/>
                <w:sz w:val="13"/>
                <w:szCs w:val="13"/>
              </w:rPr>
              <w:t>西围堰</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2" w:right="0"/>
              <w:jc w:val="center"/>
              <w:rPr>
                <w:rFonts w:ascii="宋体" w:hAnsi="宋体" w:cs="宋体" w:eastAsia="宋体" w:hint="default"/>
                <w:sz w:val="13"/>
                <w:szCs w:val="13"/>
              </w:rPr>
            </w:pPr>
            <w:r>
              <w:rPr>
                <w:rFonts w:ascii="宋体"/>
                <w:sz w:val="13"/>
              </w:rPr>
              <w:t>3,492.00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4,280,289.11</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6"/>
              <w:jc w:val="right"/>
              <w:rPr>
                <w:rFonts w:ascii="宋体" w:hAnsi="宋体" w:cs="宋体" w:eastAsia="宋体" w:hint="default"/>
                <w:sz w:val="13"/>
                <w:szCs w:val="13"/>
              </w:rPr>
            </w:pPr>
            <w:r>
              <w:rPr>
                <w:rFonts w:ascii="宋体"/>
                <w:w w:val="95"/>
                <w:sz w:val="13"/>
              </w:rPr>
              <w:t>19,260.39</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4,299,549.50</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2" w:right="0"/>
              <w:jc w:val="center"/>
              <w:rPr>
                <w:rFonts w:ascii="宋体" w:hAnsi="宋体" w:cs="宋体" w:eastAsia="宋体" w:hint="default"/>
                <w:sz w:val="13"/>
                <w:szCs w:val="13"/>
              </w:rPr>
            </w:pPr>
            <w:r>
              <w:rPr>
                <w:rFonts w:ascii="宋体"/>
                <w:sz w:val="13"/>
              </w:rPr>
              <w:t>85.86</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69"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3" w:right="0"/>
              <w:jc w:val="center"/>
              <w:rPr>
                <w:rFonts w:ascii="宋体" w:hAnsi="宋体" w:cs="宋体" w:eastAsia="宋体" w:hint="default"/>
                <w:sz w:val="13"/>
                <w:szCs w:val="13"/>
              </w:rPr>
            </w:pPr>
            <w:r>
              <w:rPr>
                <w:rFonts w:ascii="宋体"/>
                <w:sz w:val="13"/>
              </w:rPr>
              <w:t>2,173,966.35</w:t>
            </w: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66"/>
              <w:jc w:val="center"/>
              <w:rPr>
                <w:rFonts w:ascii="宋体" w:hAnsi="宋体" w:cs="宋体" w:eastAsia="宋体" w:hint="default"/>
                <w:sz w:val="13"/>
                <w:szCs w:val="13"/>
              </w:rPr>
            </w:pPr>
            <w:r>
              <w:rPr>
                <w:rFonts w:ascii="宋体" w:hAnsi="宋体" w:cs="宋体" w:eastAsia="宋体" w:hint="default"/>
                <w:sz w:val="13"/>
                <w:szCs w:val="13"/>
              </w:rPr>
              <w:t>贷款</w:t>
            </w:r>
          </w:p>
        </w:tc>
      </w:tr>
      <w:tr>
        <w:trPr>
          <w:trHeight w:val="352"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五港池</w:t>
            </w:r>
            <w:r>
              <w:rPr>
                <w:rFonts w:ascii="宋体" w:hAnsi="宋体" w:cs="宋体" w:eastAsia="宋体" w:hint="default"/>
                <w:spacing w:val="-35"/>
                <w:sz w:val="13"/>
                <w:szCs w:val="13"/>
              </w:rPr>
              <w:t> </w:t>
            </w:r>
            <w:r>
              <w:rPr>
                <w:rFonts w:ascii="宋体" w:hAnsi="宋体" w:cs="宋体" w:eastAsia="宋体" w:hint="default"/>
                <w:sz w:val="13"/>
                <w:szCs w:val="13"/>
              </w:rPr>
              <w:t>5</w:t>
            </w:r>
            <w:r>
              <w:rPr>
                <w:rFonts w:ascii="宋体" w:hAnsi="宋体" w:cs="宋体" w:eastAsia="宋体" w:hint="default"/>
                <w:spacing w:val="-34"/>
                <w:sz w:val="13"/>
                <w:szCs w:val="13"/>
              </w:rPr>
              <w:t> </w:t>
            </w:r>
            <w:r>
              <w:rPr>
                <w:rFonts w:ascii="宋体" w:hAnsi="宋体" w:cs="宋体" w:eastAsia="宋体" w:hint="default"/>
                <w:sz w:val="13"/>
                <w:szCs w:val="13"/>
              </w:rPr>
              <w:t>万吨油泊位</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41"/>
              <w:jc w:val="center"/>
              <w:rPr>
                <w:rFonts w:ascii="宋体" w:hAnsi="宋体" w:cs="宋体" w:eastAsia="宋体" w:hint="default"/>
                <w:sz w:val="13"/>
                <w:szCs w:val="13"/>
              </w:rPr>
            </w:pPr>
            <w:r>
              <w:rPr>
                <w:rFonts w:ascii="宋体"/>
                <w:sz w:val="13"/>
              </w:rPr>
              <w:t>20,480.00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1,291,230.90</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6"/>
              <w:jc w:val="right"/>
              <w:rPr>
                <w:rFonts w:ascii="宋体" w:hAnsi="宋体" w:cs="宋体" w:eastAsia="宋体" w:hint="default"/>
                <w:sz w:val="13"/>
                <w:szCs w:val="13"/>
              </w:rPr>
            </w:pPr>
            <w:r>
              <w:rPr>
                <w:rFonts w:ascii="宋体"/>
                <w:w w:val="95"/>
                <w:sz w:val="13"/>
              </w:rPr>
              <w:t>6,736.46</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5"/>
                <w:sz w:val="13"/>
              </w:rPr>
              <w:t>1,297,967.36</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27" w:right="0"/>
              <w:jc w:val="center"/>
              <w:rPr>
                <w:rFonts w:ascii="宋体" w:hAnsi="宋体" w:cs="宋体" w:eastAsia="宋体" w:hint="default"/>
                <w:sz w:val="13"/>
                <w:szCs w:val="13"/>
              </w:rPr>
            </w:pPr>
            <w:r>
              <w:rPr>
                <w:rFonts w:ascii="宋体"/>
                <w:sz w:val="13"/>
              </w:rPr>
              <w:t>0.73</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70"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66"/>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353"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2" w:right="0"/>
              <w:jc w:val="left"/>
              <w:rPr>
                <w:rFonts w:ascii="宋体" w:hAnsi="宋体" w:cs="宋体" w:eastAsia="宋体" w:hint="default"/>
                <w:sz w:val="13"/>
                <w:szCs w:val="13"/>
              </w:rPr>
            </w:pPr>
            <w:r>
              <w:rPr>
                <w:rFonts w:ascii="宋体" w:hAnsi="宋体" w:cs="宋体" w:eastAsia="宋体" w:hint="default"/>
                <w:sz w:val="13"/>
                <w:szCs w:val="13"/>
              </w:rPr>
              <w:t>新建围堰工程</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2" w:right="0"/>
              <w:jc w:val="center"/>
              <w:rPr>
                <w:rFonts w:ascii="宋体" w:hAnsi="宋体" w:cs="宋体" w:eastAsia="宋体" w:hint="default"/>
                <w:sz w:val="13"/>
                <w:szCs w:val="13"/>
              </w:rPr>
            </w:pPr>
            <w:r>
              <w:rPr>
                <w:rFonts w:ascii="宋体"/>
                <w:sz w:val="13"/>
              </w:rPr>
              <w:t>4,377.00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17,806,634.95</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6"/>
              <w:jc w:val="right"/>
              <w:rPr>
                <w:rFonts w:ascii="宋体" w:hAnsi="宋体" w:cs="宋体" w:eastAsia="宋体" w:hint="default"/>
                <w:sz w:val="13"/>
                <w:szCs w:val="13"/>
              </w:rPr>
            </w:pPr>
            <w:r>
              <w:rPr>
                <w:rFonts w:ascii="宋体"/>
                <w:w w:val="95"/>
                <w:sz w:val="13"/>
              </w:rPr>
              <w:t>80,126.07</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17,886,761.02</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105.22</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69"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3" w:right="0"/>
              <w:jc w:val="center"/>
              <w:rPr>
                <w:rFonts w:ascii="宋体" w:hAnsi="宋体" w:cs="宋体" w:eastAsia="宋体" w:hint="default"/>
                <w:sz w:val="13"/>
                <w:szCs w:val="13"/>
              </w:rPr>
            </w:pPr>
            <w:r>
              <w:rPr>
                <w:rFonts w:ascii="宋体"/>
                <w:sz w:val="13"/>
              </w:rPr>
              <w:t>1,013,720.24</w:t>
            </w: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66"/>
              <w:jc w:val="center"/>
              <w:rPr>
                <w:rFonts w:ascii="宋体" w:hAnsi="宋体" w:cs="宋体" w:eastAsia="宋体" w:hint="default"/>
                <w:sz w:val="13"/>
                <w:szCs w:val="13"/>
              </w:rPr>
            </w:pPr>
            <w:r>
              <w:rPr>
                <w:rFonts w:ascii="宋体" w:hAnsi="宋体" w:cs="宋体" w:eastAsia="宋体" w:hint="default"/>
                <w:sz w:val="13"/>
                <w:szCs w:val="13"/>
              </w:rPr>
              <w:t>贷款</w:t>
            </w:r>
          </w:p>
        </w:tc>
      </w:tr>
      <w:tr>
        <w:trPr>
          <w:trHeight w:val="521"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其它单列工程</w:t>
            </w:r>
          </w:p>
        </w:tc>
        <w:tc>
          <w:tcPr>
            <w:tcW w:w="817"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195,174,352.29</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4" w:right="0"/>
              <w:jc w:val="left"/>
              <w:rPr>
                <w:rFonts w:ascii="宋体" w:hAnsi="宋体" w:cs="宋体" w:eastAsia="宋体" w:hint="default"/>
                <w:sz w:val="13"/>
                <w:szCs w:val="13"/>
              </w:rPr>
            </w:pPr>
            <w:r>
              <w:rPr>
                <w:rFonts w:ascii="宋体"/>
                <w:sz w:val="13"/>
              </w:rPr>
              <w:t>167,029,736.31</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74"/>
              <w:jc w:val="center"/>
              <w:rPr>
                <w:rFonts w:ascii="宋体" w:hAnsi="宋体" w:cs="宋体" w:eastAsia="宋体" w:hint="default"/>
                <w:sz w:val="13"/>
                <w:szCs w:val="13"/>
              </w:rPr>
            </w:pPr>
            <w:r>
              <w:rPr>
                <w:rFonts w:ascii="宋体"/>
                <w:sz w:val="13"/>
              </w:rPr>
              <w:t>241,345,999.33</w:t>
            </w: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5"/>
                <w:sz w:val="13"/>
              </w:rPr>
              <w:t>120,858,089.27</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70"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63" w:right="0"/>
              <w:jc w:val="center"/>
              <w:rPr>
                <w:rFonts w:ascii="宋体" w:hAnsi="宋体" w:cs="宋体" w:eastAsia="宋体" w:hint="default"/>
                <w:sz w:val="13"/>
                <w:szCs w:val="13"/>
              </w:rPr>
            </w:pPr>
            <w:r>
              <w:rPr>
                <w:rFonts w:ascii="宋体"/>
                <w:sz w:val="13"/>
              </w:rPr>
              <w:t>1,267,184.62</w:t>
            </w: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168" w:lineRule="exact" w:before="17"/>
              <w:ind w:left="22" w:right="89"/>
              <w:jc w:val="left"/>
              <w:rPr>
                <w:rFonts w:ascii="宋体" w:hAnsi="宋体" w:cs="宋体" w:eastAsia="宋体" w:hint="default"/>
                <w:sz w:val="13"/>
                <w:szCs w:val="13"/>
              </w:rPr>
            </w:pPr>
            <w:r>
              <w:rPr>
                <w:rFonts w:ascii="宋体" w:hAnsi="宋体" w:cs="宋体" w:eastAsia="宋体" w:hint="default"/>
                <w:sz w:val="13"/>
                <w:szCs w:val="13"/>
              </w:rPr>
              <w:t>及贷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521"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三、四港池西防波堤工程</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41"/>
              <w:jc w:val="center"/>
              <w:rPr>
                <w:rFonts w:ascii="宋体" w:hAnsi="宋体" w:cs="宋体" w:eastAsia="宋体" w:hint="default"/>
                <w:sz w:val="13"/>
                <w:szCs w:val="13"/>
              </w:rPr>
            </w:pPr>
            <w:r>
              <w:rPr>
                <w:rFonts w:ascii="宋体"/>
                <w:sz w:val="13"/>
              </w:rPr>
              <w:t>37,414.18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168,867,389.40</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4" w:right="0"/>
              <w:jc w:val="left"/>
              <w:rPr>
                <w:rFonts w:ascii="宋体" w:hAnsi="宋体" w:cs="宋体" w:eastAsia="宋体" w:hint="default"/>
                <w:sz w:val="13"/>
                <w:szCs w:val="13"/>
              </w:rPr>
            </w:pPr>
            <w:r>
              <w:rPr>
                <w:rFonts w:ascii="宋体"/>
                <w:sz w:val="13"/>
              </w:rPr>
              <w:t>-34,634,213.59</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74"/>
              <w:jc w:val="center"/>
              <w:rPr>
                <w:rFonts w:ascii="宋体" w:hAnsi="宋体" w:cs="宋体" w:eastAsia="宋体" w:hint="default"/>
                <w:sz w:val="13"/>
                <w:szCs w:val="13"/>
              </w:rPr>
            </w:pPr>
            <w:r>
              <w:rPr>
                <w:rFonts w:ascii="宋体"/>
                <w:sz w:val="13"/>
              </w:rPr>
              <w:t>134,019,517.72</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5"/>
                <w:sz w:val="13"/>
              </w:rPr>
              <w:t>213,658.09</w:t>
            </w:r>
            <w:r>
              <w:rPr>
                <w:rFonts w:ascii="宋体"/>
                <w:sz w:val="13"/>
              </w:rPr>
            </w:r>
          </w:p>
        </w:tc>
        <w:tc>
          <w:tcPr>
            <w:tcW w:w="97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62" w:right="0"/>
              <w:jc w:val="center"/>
              <w:rPr>
                <w:rFonts w:ascii="宋体" w:hAnsi="宋体" w:cs="宋体" w:eastAsia="宋体" w:hint="default"/>
                <w:sz w:val="13"/>
                <w:szCs w:val="13"/>
              </w:rPr>
            </w:pPr>
            <w:r>
              <w:rPr>
                <w:rFonts w:ascii="宋体"/>
                <w:sz w:val="13"/>
              </w:rPr>
              <w:t>61.06</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70"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17,950,407.94</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sz w:val="13"/>
              </w:rPr>
              <w:t>3,986,475.43</w:t>
            </w:r>
          </w:p>
        </w:tc>
        <w:tc>
          <w:tcPr>
            <w:tcW w:w="32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sz w:val="13"/>
              </w:rPr>
              <w:t>6.32</w:t>
            </w: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168" w:lineRule="exact" w:before="17"/>
              <w:ind w:left="22" w:right="89"/>
              <w:jc w:val="left"/>
              <w:rPr>
                <w:rFonts w:ascii="宋体" w:hAnsi="宋体" w:cs="宋体" w:eastAsia="宋体" w:hint="default"/>
                <w:sz w:val="13"/>
                <w:szCs w:val="13"/>
              </w:rPr>
            </w:pPr>
            <w:r>
              <w:rPr>
                <w:rFonts w:ascii="宋体" w:hAnsi="宋体" w:cs="宋体" w:eastAsia="宋体" w:hint="default"/>
                <w:sz w:val="13"/>
                <w:szCs w:val="13"/>
              </w:rPr>
              <w:t>及贷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352"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三港池围堰</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center"/>
              <w:rPr>
                <w:rFonts w:ascii="宋体" w:hAnsi="宋体" w:cs="宋体" w:eastAsia="宋体" w:hint="default"/>
                <w:sz w:val="13"/>
                <w:szCs w:val="13"/>
              </w:rPr>
            </w:pPr>
            <w:r>
              <w:rPr>
                <w:rFonts w:ascii="宋体"/>
                <w:sz w:val="13"/>
              </w:rPr>
              <w:t>4,500.00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35,321,306.77</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4" w:right="0"/>
              <w:jc w:val="left"/>
              <w:rPr>
                <w:rFonts w:ascii="宋体" w:hAnsi="宋体" w:cs="宋体" w:eastAsia="宋体" w:hint="default"/>
                <w:sz w:val="13"/>
                <w:szCs w:val="13"/>
              </w:rPr>
            </w:pPr>
            <w:r>
              <w:rPr>
                <w:rFonts w:ascii="宋体"/>
                <w:sz w:val="13"/>
              </w:rPr>
              <w:t>-19,740,406.77</w:t>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5"/>
                <w:sz w:val="13"/>
              </w:rPr>
              <w:t>15,580,900.00</w:t>
            </w:r>
            <w:r>
              <w:rPr>
                <w:rFonts w:ascii="宋体"/>
                <w:sz w:val="13"/>
              </w:rPr>
            </w:r>
          </w:p>
        </w:tc>
        <w:tc>
          <w:tcPr>
            <w:tcW w:w="97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62" w:right="0"/>
              <w:jc w:val="center"/>
              <w:rPr>
                <w:rFonts w:ascii="宋体" w:hAnsi="宋体" w:cs="宋体" w:eastAsia="宋体" w:hint="default"/>
                <w:sz w:val="13"/>
                <w:szCs w:val="13"/>
              </w:rPr>
            </w:pPr>
            <w:r>
              <w:rPr>
                <w:rFonts w:ascii="宋体"/>
                <w:sz w:val="13"/>
              </w:rPr>
              <w:t>78.49</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70"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66"/>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690"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粮食现代物流项目筒仓工</w:t>
            </w:r>
          </w:p>
          <w:p>
            <w:pPr>
              <w:pStyle w:val="TableParagraph"/>
              <w:spacing w:line="169" w:lineRule="exact"/>
              <w:ind w:left="22" w:right="0"/>
              <w:jc w:val="left"/>
              <w:rPr>
                <w:rFonts w:ascii="宋体" w:hAnsi="宋体" w:cs="宋体" w:eastAsia="宋体" w:hint="default"/>
                <w:sz w:val="13"/>
                <w:szCs w:val="13"/>
              </w:rPr>
            </w:pPr>
            <w:r>
              <w:rPr>
                <w:rFonts w:ascii="宋体" w:hAnsi="宋体" w:cs="宋体" w:eastAsia="宋体" w:hint="default"/>
                <w:w w:val="99"/>
                <w:sz w:val="13"/>
                <w:szCs w:val="13"/>
              </w:rPr>
              <w:t>程</w:t>
            </w:r>
            <w:r>
              <w:rPr>
                <w:rFonts w:ascii="宋体" w:hAnsi="宋体" w:cs="宋体" w:eastAsia="宋体" w:hint="default"/>
                <w:sz w:val="13"/>
                <w:szCs w:val="13"/>
              </w:rPr>
            </w:r>
          </w:p>
        </w:tc>
        <w:tc>
          <w:tcPr>
            <w:tcW w:w="817"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both"/>
              <w:rPr>
                <w:rFonts w:ascii="宋体" w:hAnsi="宋体" w:cs="宋体" w:eastAsia="宋体" w:hint="default"/>
                <w:sz w:val="13"/>
                <w:szCs w:val="13"/>
              </w:rPr>
            </w:pPr>
            <w:r>
              <w:rPr>
                <w:rFonts w:ascii="宋体" w:hAnsi="宋体" w:cs="宋体" w:eastAsia="宋体" w:hint="default"/>
                <w:w w:val="99"/>
                <w:sz w:val="13"/>
                <w:szCs w:val="13"/>
              </w:rPr>
              <w:t>基</w:t>
            </w:r>
            <w:r>
              <w:rPr>
                <w:rFonts w:ascii="宋体" w:hAnsi="宋体" w:cs="宋体" w:eastAsia="宋体" w:hint="default"/>
                <w:sz w:val="13"/>
                <w:szCs w:val="13"/>
              </w:rPr>
            </w:r>
          </w:p>
          <w:p>
            <w:pPr>
              <w:pStyle w:val="TableParagraph"/>
              <w:spacing w:line="237" w:lineRule="auto"/>
              <w:ind w:left="23" w:right="131"/>
              <w:jc w:val="both"/>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完</w:t>
            </w:r>
            <w:r>
              <w:rPr>
                <w:rFonts w:ascii="宋体" w:hAnsi="宋体" w:cs="宋体" w:eastAsia="宋体" w:hint="default"/>
                <w:w w:val="99"/>
                <w:sz w:val="13"/>
                <w:szCs w:val="13"/>
              </w:rPr>
              <w:t> </w:t>
            </w:r>
            <w:r>
              <w:rPr>
                <w:rFonts w:ascii="宋体" w:hAnsi="宋体" w:cs="宋体" w:eastAsia="宋体" w:hint="default"/>
                <w:sz w:val="13"/>
                <w:szCs w:val="13"/>
              </w:rPr>
              <w:t>工</w:t>
            </w:r>
          </w:p>
        </w:tc>
        <w:tc>
          <w:tcPr>
            <w:tcW w:w="907"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募集</w:t>
            </w:r>
          </w:p>
          <w:p>
            <w:pPr>
              <w:pStyle w:val="TableParagraph"/>
              <w:spacing w:line="169" w:lineRule="exact"/>
              <w:ind w:left="22" w:right="0"/>
              <w:jc w:val="left"/>
              <w:rPr>
                <w:rFonts w:ascii="宋体" w:hAnsi="宋体" w:cs="宋体" w:eastAsia="宋体" w:hint="default"/>
                <w:sz w:val="13"/>
                <w:szCs w:val="13"/>
              </w:rPr>
            </w:pPr>
            <w:r>
              <w:rPr>
                <w:rFonts w:ascii="宋体" w:hAnsi="宋体" w:cs="宋体" w:eastAsia="宋体" w:hint="default"/>
                <w:sz w:val="13"/>
                <w:szCs w:val="13"/>
              </w:rPr>
              <w:t>资金</w:t>
            </w:r>
          </w:p>
        </w:tc>
      </w:tr>
      <w:tr>
        <w:trPr>
          <w:trHeight w:val="689"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sz w:val="13"/>
                <w:szCs w:val="13"/>
              </w:rPr>
              <w:t>三港池东岸区通用泊位工</w:t>
            </w:r>
          </w:p>
          <w:p>
            <w:pPr>
              <w:pStyle w:val="TableParagraph"/>
              <w:spacing w:line="170" w:lineRule="exact"/>
              <w:ind w:left="22" w:right="0"/>
              <w:jc w:val="left"/>
              <w:rPr>
                <w:rFonts w:ascii="宋体" w:hAnsi="宋体" w:cs="宋体" w:eastAsia="宋体" w:hint="default"/>
                <w:sz w:val="13"/>
                <w:szCs w:val="13"/>
              </w:rPr>
            </w:pPr>
            <w:r>
              <w:rPr>
                <w:rFonts w:ascii="宋体" w:hAnsi="宋体" w:cs="宋体" w:eastAsia="宋体" w:hint="default"/>
                <w:w w:val="99"/>
                <w:sz w:val="13"/>
                <w:szCs w:val="13"/>
              </w:rPr>
              <w:t>程</w:t>
            </w:r>
            <w:r>
              <w:rPr>
                <w:rFonts w:ascii="宋体" w:hAnsi="宋体" w:cs="宋体" w:eastAsia="宋体" w:hint="default"/>
                <w:sz w:val="13"/>
                <w:szCs w:val="13"/>
              </w:rPr>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6"/>
              <w:jc w:val="center"/>
              <w:rPr>
                <w:rFonts w:ascii="宋体" w:hAnsi="宋体" w:cs="宋体" w:eastAsia="宋体" w:hint="default"/>
                <w:sz w:val="13"/>
                <w:szCs w:val="13"/>
              </w:rPr>
            </w:pPr>
            <w:r>
              <w:rPr>
                <w:rFonts w:ascii="宋体"/>
                <w:sz w:val="13"/>
              </w:rPr>
              <w:t>106,966.10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88" w:right="0"/>
              <w:jc w:val="left"/>
              <w:rPr>
                <w:rFonts w:ascii="宋体" w:hAnsi="宋体" w:cs="宋体" w:eastAsia="宋体" w:hint="default"/>
                <w:sz w:val="13"/>
                <w:szCs w:val="13"/>
              </w:rPr>
            </w:pPr>
            <w:r>
              <w:rPr>
                <w:rFonts w:ascii="宋体"/>
                <w:sz w:val="13"/>
              </w:rPr>
              <w:t>26,692,188.37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
              <w:jc w:val="center"/>
              <w:rPr>
                <w:rFonts w:ascii="宋体" w:hAnsi="宋体" w:cs="宋体" w:eastAsia="宋体" w:hint="default"/>
                <w:sz w:val="13"/>
                <w:szCs w:val="13"/>
              </w:rPr>
            </w:pPr>
            <w:r>
              <w:rPr>
                <w:rFonts w:ascii="宋体"/>
                <w:sz w:val="13"/>
              </w:rPr>
              <w:t>26,692,188.37</w:t>
            </w: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0"/>
              <w:jc w:val="center"/>
              <w:rPr>
                <w:rFonts w:ascii="宋体" w:hAnsi="宋体" w:cs="宋体" w:eastAsia="宋体" w:hint="default"/>
                <w:sz w:val="13"/>
                <w:szCs w:val="13"/>
              </w:rPr>
            </w:pPr>
            <w:r>
              <w:rPr>
                <w:rFonts w:ascii="宋体"/>
                <w:sz w:val="13"/>
              </w:rPr>
              <w:t>115.63</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both"/>
              <w:rPr>
                <w:rFonts w:ascii="宋体" w:hAnsi="宋体" w:cs="宋体" w:eastAsia="宋体" w:hint="default"/>
                <w:sz w:val="13"/>
                <w:szCs w:val="13"/>
              </w:rPr>
            </w:pPr>
            <w:r>
              <w:rPr>
                <w:rFonts w:ascii="宋体" w:hAnsi="宋体" w:cs="宋体" w:eastAsia="宋体" w:hint="default"/>
                <w:w w:val="99"/>
                <w:sz w:val="13"/>
                <w:szCs w:val="13"/>
              </w:rPr>
              <w:t>基</w:t>
            </w:r>
            <w:r>
              <w:rPr>
                <w:rFonts w:ascii="宋体" w:hAnsi="宋体" w:cs="宋体" w:eastAsia="宋体" w:hint="default"/>
                <w:sz w:val="13"/>
                <w:szCs w:val="13"/>
              </w:rPr>
            </w:r>
          </w:p>
          <w:p>
            <w:pPr>
              <w:pStyle w:val="TableParagraph"/>
              <w:spacing w:line="237" w:lineRule="auto" w:before="1"/>
              <w:ind w:left="23" w:right="131"/>
              <w:jc w:val="both"/>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完</w:t>
            </w:r>
            <w:r>
              <w:rPr>
                <w:rFonts w:ascii="宋体" w:hAnsi="宋体" w:cs="宋体" w:eastAsia="宋体" w:hint="default"/>
                <w:w w:val="99"/>
                <w:sz w:val="13"/>
                <w:szCs w:val="13"/>
              </w:rPr>
              <w:t> </w:t>
            </w:r>
            <w:r>
              <w:rPr>
                <w:rFonts w:ascii="宋体" w:hAnsi="宋体" w:cs="宋体" w:eastAsia="宋体" w:hint="default"/>
                <w:sz w:val="13"/>
                <w:szCs w:val="13"/>
              </w:rPr>
              <w:t>工</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25,359,269.84</w:t>
            </w: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168" w:lineRule="exact" w:before="17"/>
              <w:ind w:left="22" w:right="89"/>
              <w:jc w:val="left"/>
              <w:rPr>
                <w:rFonts w:ascii="宋体" w:hAnsi="宋体" w:cs="宋体" w:eastAsia="宋体" w:hint="default"/>
                <w:sz w:val="13"/>
                <w:szCs w:val="13"/>
              </w:rPr>
            </w:pPr>
            <w:r>
              <w:rPr>
                <w:rFonts w:ascii="宋体" w:hAnsi="宋体" w:cs="宋体" w:eastAsia="宋体" w:hint="default"/>
                <w:sz w:val="13"/>
                <w:szCs w:val="13"/>
              </w:rPr>
              <w:t>及贷</w:t>
            </w:r>
            <w:r>
              <w:rPr>
                <w:rFonts w:ascii="宋体" w:hAnsi="宋体" w:cs="宋体" w:eastAsia="宋体" w:hint="default"/>
                <w:w w:val="99"/>
                <w:sz w:val="13"/>
                <w:szCs w:val="13"/>
              </w:rPr>
              <w:t> </w:t>
            </w:r>
            <w:r>
              <w:rPr>
                <w:rFonts w:ascii="宋体" w:hAnsi="宋体" w:cs="宋体" w:eastAsia="宋体" w:hint="default"/>
                <w:sz w:val="13"/>
                <w:szCs w:val="13"/>
              </w:rPr>
              <w:t>款</w:t>
            </w:r>
          </w:p>
        </w:tc>
      </w:tr>
    </w:tbl>
    <w:p>
      <w:pPr>
        <w:spacing w:after="0" w:line="168" w:lineRule="exact"/>
        <w:jc w:val="left"/>
        <w:rPr>
          <w:rFonts w:ascii="宋体" w:hAnsi="宋体" w:cs="宋体" w:eastAsia="宋体" w:hint="default"/>
          <w:sz w:val="13"/>
          <w:szCs w:val="13"/>
        </w:rPr>
        <w:sectPr>
          <w:type w:val="continuous"/>
          <w:pgSz w:w="11910" w:h="16840"/>
          <w:pgMar w:top="1080" w:bottom="280" w:left="54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674"/>
        <w:gridCol w:w="817"/>
        <w:gridCol w:w="1102"/>
        <w:gridCol w:w="1046"/>
        <w:gridCol w:w="1045"/>
        <w:gridCol w:w="907"/>
        <w:gridCol w:w="972"/>
        <w:gridCol w:w="451"/>
        <w:gridCol w:w="301"/>
        <w:gridCol w:w="907"/>
        <w:gridCol w:w="842"/>
        <w:gridCol w:w="322"/>
        <w:gridCol w:w="388"/>
      </w:tblGrid>
      <w:tr>
        <w:trPr>
          <w:trHeight w:val="521"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sz w:val="13"/>
                <w:szCs w:val="13"/>
              </w:rPr>
              <w:t>锦州港油品罐区工程（一</w:t>
            </w:r>
          </w:p>
          <w:p>
            <w:pPr>
              <w:pStyle w:val="TableParagraph"/>
              <w:spacing w:line="170" w:lineRule="exact"/>
              <w:ind w:left="22" w:right="0"/>
              <w:jc w:val="left"/>
              <w:rPr>
                <w:rFonts w:ascii="宋体" w:hAnsi="宋体" w:cs="宋体" w:eastAsia="宋体" w:hint="default"/>
                <w:sz w:val="13"/>
                <w:szCs w:val="13"/>
              </w:rPr>
            </w:pPr>
            <w:r>
              <w:rPr>
                <w:rFonts w:ascii="宋体" w:hAnsi="宋体" w:cs="宋体" w:eastAsia="宋体" w:hint="default"/>
                <w:sz w:val="13"/>
                <w:szCs w:val="13"/>
              </w:rPr>
              <w:t>期）</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41"/>
              <w:jc w:val="center"/>
              <w:rPr>
                <w:rFonts w:ascii="宋体" w:hAnsi="宋体" w:cs="宋体" w:eastAsia="宋体" w:hint="default"/>
                <w:sz w:val="13"/>
                <w:szCs w:val="13"/>
              </w:rPr>
            </w:pPr>
            <w:r>
              <w:rPr>
                <w:rFonts w:ascii="宋体"/>
                <w:sz w:val="13"/>
              </w:rPr>
              <w:t>84,568.81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706,794,568.84</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8"/>
              <w:jc w:val="center"/>
              <w:rPr>
                <w:rFonts w:ascii="宋体" w:hAnsi="宋体" w:cs="宋体" w:eastAsia="宋体" w:hint="default"/>
                <w:sz w:val="13"/>
                <w:szCs w:val="13"/>
              </w:rPr>
            </w:pPr>
            <w:r>
              <w:rPr>
                <w:rFonts w:ascii="宋体"/>
                <w:sz w:val="13"/>
              </w:rPr>
              <w:t>71,016,088.85</w:t>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43,707,936.94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sz w:val="13"/>
              </w:rPr>
              <w:t>734,102,720.75</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91.97</w:t>
            </w:r>
            <w:r>
              <w:rPr>
                <w:rFonts w:ascii="宋体"/>
                <w:sz w:val="13"/>
              </w:rPr>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70"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24,104,512.85</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1,692,083.31</w:t>
            </w:r>
          </w:p>
        </w:tc>
        <w:tc>
          <w:tcPr>
            <w:tcW w:w="32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sz w:val="13"/>
              </w:rPr>
              <w:t>6.55</w:t>
            </w: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168" w:lineRule="exact" w:before="17"/>
              <w:ind w:left="22" w:right="89"/>
              <w:jc w:val="left"/>
              <w:rPr>
                <w:rFonts w:ascii="宋体" w:hAnsi="宋体" w:cs="宋体" w:eastAsia="宋体" w:hint="default"/>
                <w:sz w:val="13"/>
                <w:szCs w:val="13"/>
              </w:rPr>
            </w:pPr>
            <w:r>
              <w:rPr>
                <w:rFonts w:ascii="宋体" w:hAnsi="宋体" w:cs="宋体" w:eastAsia="宋体" w:hint="default"/>
                <w:sz w:val="13"/>
                <w:szCs w:val="13"/>
              </w:rPr>
              <w:t>及贷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858"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锦州港航道扩建工程</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41"/>
              <w:jc w:val="center"/>
              <w:rPr>
                <w:rFonts w:ascii="宋体" w:hAnsi="宋体" w:cs="宋体" w:eastAsia="宋体" w:hint="default"/>
                <w:sz w:val="13"/>
                <w:szCs w:val="13"/>
              </w:rPr>
            </w:pPr>
            <w:r>
              <w:rPr>
                <w:rFonts w:ascii="宋体"/>
                <w:sz w:val="13"/>
              </w:rPr>
              <w:t>91,928.35</w:t>
            </w:r>
          </w:p>
        </w:tc>
        <w:tc>
          <w:tcPr>
            <w:tcW w:w="110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8"/>
              <w:jc w:val="center"/>
              <w:rPr>
                <w:rFonts w:ascii="宋体" w:hAnsi="宋体" w:cs="宋体" w:eastAsia="宋体" w:hint="default"/>
                <w:sz w:val="13"/>
                <w:szCs w:val="13"/>
              </w:rPr>
            </w:pPr>
            <w:r>
              <w:rPr>
                <w:rFonts w:ascii="宋体"/>
                <w:sz w:val="13"/>
              </w:rPr>
              <w:t>81,475,064.20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
              <w:jc w:val="center"/>
              <w:rPr>
                <w:rFonts w:ascii="宋体" w:hAnsi="宋体" w:cs="宋体" w:eastAsia="宋体" w:hint="default"/>
                <w:sz w:val="13"/>
                <w:szCs w:val="13"/>
              </w:rPr>
            </w:pPr>
            <w:r>
              <w:rPr>
                <w:rFonts w:ascii="宋体"/>
                <w:sz w:val="13"/>
              </w:rPr>
              <w:t>81,475,064.20</w:t>
            </w: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72.55</w:t>
            </w:r>
            <w:r>
              <w:rPr>
                <w:rFonts w:ascii="宋体"/>
                <w:sz w:val="13"/>
              </w:rPr>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both"/>
              <w:rPr>
                <w:rFonts w:ascii="宋体" w:hAnsi="宋体" w:cs="宋体" w:eastAsia="宋体" w:hint="default"/>
                <w:sz w:val="13"/>
                <w:szCs w:val="13"/>
              </w:rPr>
            </w:pPr>
            <w:r>
              <w:rPr>
                <w:rFonts w:ascii="宋体" w:hAnsi="宋体" w:cs="宋体" w:eastAsia="宋体" w:hint="default"/>
                <w:w w:val="99"/>
                <w:sz w:val="13"/>
                <w:szCs w:val="13"/>
              </w:rPr>
              <w:t>基</w:t>
            </w:r>
            <w:r>
              <w:rPr>
                <w:rFonts w:ascii="宋体" w:hAnsi="宋体" w:cs="宋体" w:eastAsia="宋体" w:hint="default"/>
                <w:sz w:val="13"/>
                <w:szCs w:val="13"/>
              </w:rPr>
            </w:r>
          </w:p>
          <w:p>
            <w:pPr>
              <w:pStyle w:val="TableParagraph"/>
              <w:spacing w:line="237" w:lineRule="auto" w:before="1"/>
              <w:ind w:left="23" w:right="131"/>
              <w:jc w:val="both"/>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完</w:t>
            </w:r>
            <w:r>
              <w:rPr>
                <w:rFonts w:ascii="宋体" w:hAnsi="宋体" w:cs="宋体" w:eastAsia="宋体" w:hint="default"/>
                <w:w w:val="99"/>
                <w:sz w:val="13"/>
                <w:szCs w:val="13"/>
              </w:rPr>
              <w:t> </w:t>
            </w:r>
            <w:r>
              <w:rPr>
                <w:rFonts w:ascii="宋体" w:hAnsi="宋体" w:cs="宋体" w:eastAsia="宋体" w:hint="default"/>
                <w:sz w:val="13"/>
                <w:szCs w:val="13"/>
              </w:rPr>
              <w:t>工</w:t>
            </w:r>
          </w:p>
        </w:tc>
        <w:tc>
          <w:tcPr>
            <w:tcW w:w="907"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both"/>
              <w:rPr>
                <w:rFonts w:ascii="宋体" w:hAnsi="宋体" w:cs="宋体" w:eastAsia="宋体" w:hint="default"/>
                <w:sz w:val="13"/>
                <w:szCs w:val="13"/>
              </w:rPr>
            </w:pPr>
            <w:r>
              <w:rPr>
                <w:rFonts w:ascii="宋体" w:hAnsi="宋体" w:cs="宋体" w:eastAsia="宋体" w:hint="default"/>
                <w:w w:val="99"/>
                <w:sz w:val="13"/>
                <w:szCs w:val="13"/>
              </w:rPr>
              <w:t>自筹、</w:t>
            </w:r>
            <w:r>
              <w:rPr>
                <w:rFonts w:ascii="宋体" w:hAnsi="宋体" w:cs="宋体" w:eastAsia="宋体" w:hint="default"/>
                <w:sz w:val="13"/>
                <w:szCs w:val="13"/>
              </w:rPr>
            </w:r>
          </w:p>
          <w:p>
            <w:pPr>
              <w:pStyle w:val="TableParagraph"/>
              <w:spacing w:line="237" w:lineRule="auto" w:before="1"/>
              <w:ind w:left="22" w:right="89"/>
              <w:jc w:val="both"/>
              <w:rPr>
                <w:rFonts w:ascii="宋体" w:hAnsi="宋体" w:cs="宋体" w:eastAsia="宋体" w:hint="default"/>
                <w:sz w:val="13"/>
                <w:szCs w:val="13"/>
              </w:rPr>
            </w:pPr>
            <w:r>
              <w:rPr>
                <w:rFonts w:ascii="宋体" w:hAnsi="宋体" w:cs="宋体" w:eastAsia="宋体" w:hint="default"/>
                <w:sz w:val="13"/>
                <w:szCs w:val="13"/>
              </w:rPr>
              <w:t>贷款</w:t>
            </w:r>
            <w:r>
              <w:rPr>
                <w:rFonts w:ascii="宋体" w:hAnsi="宋体" w:cs="宋体" w:eastAsia="宋体" w:hint="default"/>
                <w:w w:val="99"/>
                <w:sz w:val="13"/>
                <w:szCs w:val="13"/>
              </w:rPr>
              <w:t> </w:t>
            </w:r>
            <w:r>
              <w:rPr>
                <w:rFonts w:ascii="宋体" w:hAnsi="宋体" w:cs="宋体" w:eastAsia="宋体" w:hint="default"/>
                <w:sz w:val="13"/>
                <w:szCs w:val="13"/>
              </w:rPr>
              <w:t>及募</w:t>
            </w:r>
            <w:r>
              <w:rPr>
                <w:rFonts w:ascii="宋体" w:hAnsi="宋体" w:cs="宋体" w:eastAsia="宋体" w:hint="default"/>
                <w:w w:val="99"/>
                <w:sz w:val="13"/>
                <w:szCs w:val="13"/>
              </w:rPr>
              <w:t> </w:t>
            </w:r>
            <w:r>
              <w:rPr>
                <w:rFonts w:ascii="宋体" w:hAnsi="宋体" w:cs="宋体" w:eastAsia="宋体" w:hint="default"/>
                <w:sz w:val="13"/>
                <w:szCs w:val="13"/>
              </w:rPr>
              <w:t>集资</w:t>
            </w:r>
            <w:r>
              <w:rPr>
                <w:rFonts w:ascii="宋体" w:hAnsi="宋体" w:cs="宋体" w:eastAsia="宋体" w:hint="default"/>
                <w:w w:val="99"/>
                <w:sz w:val="13"/>
                <w:szCs w:val="13"/>
              </w:rPr>
              <w:t> </w:t>
            </w:r>
            <w:r>
              <w:rPr>
                <w:rFonts w:ascii="宋体" w:hAnsi="宋体" w:cs="宋体" w:eastAsia="宋体" w:hint="default"/>
                <w:sz w:val="13"/>
                <w:szCs w:val="13"/>
              </w:rPr>
              <w:t>金</w:t>
            </w:r>
          </w:p>
        </w:tc>
      </w:tr>
      <w:tr>
        <w:trPr>
          <w:trHeight w:val="689"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锦州港生产调度中心工程</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41"/>
              <w:jc w:val="center"/>
              <w:rPr>
                <w:rFonts w:ascii="宋体" w:hAnsi="宋体" w:cs="宋体" w:eastAsia="宋体" w:hint="default"/>
                <w:sz w:val="13"/>
                <w:szCs w:val="13"/>
              </w:rPr>
            </w:pPr>
            <w:r>
              <w:rPr>
                <w:rFonts w:ascii="宋体"/>
                <w:sz w:val="13"/>
              </w:rPr>
              <w:t>17,289.00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8"/>
              <w:jc w:val="center"/>
              <w:rPr>
                <w:rFonts w:ascii="宋体" w:hAnsi="宋体" w:cs="宋体" w:eastAsia="宋体" w:hint="default"/>
                <w:sz w:val="13"/>
                <w:szCs w:val="13"/>
              </w:rPr>
            </w:pPr>
            <w:r>
              <w:rPr>
                <w:rFonts w:ascii="宋体"/>
                <w:sz w:val="13"/>
              </w:rPr>
              <w:t>12,245,339.62</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
              <w:jc w:val="center"/>
              <w:rPr>
                <w:rFonts w:ascii="宋体" w:hAnsi="宋体" w:cs="宋体" w:eastAsia="宋体" w:hint="default"/>
                <w:sz w:val="13"/>
                <w:szCs w:val="13"/>
              </w:rPr>
            </w:pPr>
            <w:r>
              <w:rPr>
                <w:rFonts w:ascii="宋体"/>
                <w:sz w:val="13"/>
              </w:rPr>
              <w:t>12,245,339.62</w:t>
            </w: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116.41</w:t>
            </w:r>
            <w:r>
              <w:rPr>
                <w:rFonts w:ascii="宋体"/>
                <w:sz w:val="13"/>
              </w:rPr>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both"/>
              <w:rPr>
                <w:rFonts w:ascii="宋体" w:hAnsi="宋体" w:cs="宋体" w:eastAsia="宋体" w:hint="default"/>
                <w:sz w:val="13"/>
                <w:szCs w:val="13"/>
              </w:rPr>
            </w:pPr>
            <w:r>
              <w:rPr>
                <w:rFonts w:ascii="宋体" w:hAnsi="宋体" w:cs="宋体" w:eastAsia="宋体" w:hint="default"/>
                <w:w w:val="99"/>
                <w:sz w:val="13"/>
                <w:szCs w:val="13"/>
              </w:rPr>
              <w:t>基</w:t>
            </w:r>
            <w:r>
              <w:rPr>
                <w:rFonts w:ascii="宋体" w:hAnsi="宋体" w:cs="宋体" w:eastAsia="宋体" w:hint="default"/>
                <w:sz w:val="13"/>
                <w:szCs w:val="13"/>
              </w:rPr>
            </w:r>
          </w:p>
          <w:p>
            <w:pPr>
              <w:pStyle w:val="TableParagraph"/>
              <w:spacing w:line="237" w:lineRule="auto" w:before="1"/>
              <w:ind w:left="23" w:right="131"/>
              <w:jc w:val="both"/>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完</w:t>
            </w:r>
            <w:r>
              <w:rPr>
                <w:rFonts w:ascii="宋体" w:hAnsi="宋体" w:cs="宋体" w:eastAsia="宋体" w:hint="default"/>
                <w:w w:val="99"/>
                <w:sz w:val="13"/>
                <w:szCs w:val="13"/>
              </w:rPr>
              <w:t> </w:t>
            </w:r>
            <w:r>
              <w:rPr>
                <w:rFonts w:ascii="宋体" w:hAnsi="宋体" w:cs="宋体" w:eastAsia="宋体" w:hint="default"/>
                <w:sz w:val="13"/>
                <w:szCs w:val="13"/>
              </w:rPr>
              <w:t>工</w:t>
            </w:r>
          </w:p>
        </w:tc>
        <w:tc>
          <w:tcPr>
            <w:tcW w:w="907"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168" w:lineRule="exact" w:before="17"/>
              <w:ind w:left="22" w:right="89"/>
              <w:jc w:val="left"/>
              <w:rPr>
                <w:rFonts w:ascii="宋体" w:hAnsi="宋体" w:cs="宋体" w:eastAsia="宋体" w:hint="default"/>
                <w:sz w:val="13"/>
                <w:szCs w:val="13"/>
              </w:rPr>
            </w:pPr>
            <w:r>
              <w:rPr>
                <w:rFonts w:ascii="宋体" w:hAnsi="宋体" w:cs="宋体" w:eastAsia="宋体" w:hint="default"/>
                <w:sz w:val="13"/>
                <w:szCs w:val="13"/>
              </w:rPr>
              <w:t>及贷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521"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锦州港西部海域防波堤工</w:t>
            </w:r>
          </w:p>
          <w:p>
            <w:pPr>
              <w:pStyle w:val="TableParagraph"/>
              <w:spacing w:line="169" w:lineRule="exact"/>
              <w:ind w:left="22" w:right="0"/>
              <w:jc w:val="left"/>
              <w:rPr>
                <w:rFonts w:ascii="宋体" w:hAnsi="宋体" w:cs="宋体" w:eastAsia="宋体" w:hint="default"/>
                <w:sz w:val="13"/>
                <w:szCs w:val="13"/>
              </w:rPr>
            </w:pPr>
            <w:r>
              <w:rPr>
                <w:rFonts w:ascii="宋体" w:hAnsi="宋体" w:cs="宋体" w:eastAsia="宋体" w:hint="default"/>
                <w:w w:val="99"/>
                <w:sz w:val="13"/>
                <w:szCs w:val="13"/>
              </w:rPr>
              <w:t>程</w:t>
            </w:r>
            <w:r>
              <w:rPr>
                <w:rFonts w:ascii="宋体" w:hAnsi="宋体" w:cs="宋体" w:eastAsia="宋体" w:hint="default"/>
                <w:sz w:val="13"/>
                <w:szCs w:val="13"/>
              </w:rPr>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41"/>
              <w:jc w:val="center"/>
              <w:rPr>
                <w:rFonts w:ascii="宋体" w:hAnsi="宋体" w:cs="宋体" w:eastAsia="宋体" w:hint="default"/>
                <w:sz w:val="13"/>
                <w:szCs w:val="13"/>
              </w:rPr>
            </w:pPr>
            <w:r>
              <w:rPr>
                <w:rFonts w:ascii="宋体"/>
                <w:sz w:val="13"/>
              </w:rPr>
              <w:t>46,498.88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899,803.77</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8"/>
              <w:jc w:val="center"/>
              <w:rPr>
                <w:rFonts w:ascii="宋体" w:hAnsi="宋体" w:cs="宋体" w:eastAsia="宋体" w:hint="default"/>
                <w:sz w:val="13"/>
                <w:szCs w:val="13"/>
              </w:rPr>
            </w:pPr>
            <w:r>
              <w:rPr>
                <w:rFonts w:ascii="宋体"/>
                <w:sz w:val="13"/>
              </w:rPr>
              <w:t>44,310,754.59</w:t>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87" w:right="0"/>
              <w:jc w:val="left"/>
              <w:rPr>
                <w:rFonts w:ascii="宋体" w:hAnsi="宋体" w:cs="宋体" w:eastAsia="宋体" w:hint="default"/>
                <w:sz w:val="13"/>
                <w:szCs w:val="13"/>
              </w:rPr>
            </w:pPr>
            <w:r>
              <w:rPr>
                <w:rFonts w:ascii="宋体"/>
                <w:sz w:val="13"/>
              </w:rPr>
              <w:t>45,210,558.36</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9.72</w:t>
            </w:r>
            <w:r>
              <w:rPr>
                <w:rFonts w:ascii="宋体"/>
                <w:sz w:val="13"/>
              </w:rPr>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69"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240" w:lineRule="auto"/>
              <w:ind w:left="22" w:right="89"/>
              <w:jc w:val="left"/>
              <w:rPr>
                <w:rFonts w:ascii="宋体" w:hAnsi="宋体" w:cs="宋体" w:eastAsia="宋体" w:hint="default"/>
                <w:sz w:val="13"/>
                <w:szCs w:val="13"/>
              </w:rPr>
            </w:pPr>
            <w:r>
              <w:rPr>
                <w:rFonts w:ascii="宋体" w:hAnsi="宋体" w:cs="宋体" w:eastAsia="宋体" w:hint="default"/>
                <w:sz w:val="13"/>
                <w:szCs w:val="13"/>
              </w:rPr>
              <w:t>及贷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521"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2" w:right="0"/>
              <w:jc w:val="left"/>
              <w:rPr>
                <w:rFonts w:ascii="宋体" w:hAnsi="宋体" w:cs="宋体" w:eastAsia="宋体" w:hint="default"/>
                <w:sz w:val="13"/>
                <w:szCs w:val="13"/>
              </w:rPr>
            </w:pPr>
            <w:r>
              <w:rPr>
                <w:rFonts w:ascii="宋体" w:hAnsi="宋体" w:cs="宋体" w:eastAsia="宋体" w:hint="default"/>
                <w:sz w:val="13"/>
                <w:szCs w:val="13"/>
              </w:rPr>
              <w:t>锦州港油品灌区二期工程</w:t>
            </w:r>
          </w:p>
        </w:tc>
        <w:tc>
          <w:tcPr>
            <w:tcW w:w="817"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8"/>
              <w:jc w:val="center"/>
              <w:rPr>
                <w:rFonts w:ascii="宋体" w:hAnsi="宋体" w:cs="宋体" w:eastAsia="宋体" w:hint="default"/>
                <w:sz w:val="13"/>
                <w:szCs w:val="13"/>
              </w:rPr>
            </w:pPr>
            <w:r>
              <w:rPr>
                <w:rFonts w:ascii="宋体"/>
                <w:sz w:val="13"/>
              </w:rPr>
              <w:t>14,164,073.71</w:t>
            </w:r>
          </w:p>
        </w:tc>
        <w:tc>
          <w:tcPr>
            <w:tcW w:w="104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87" w:right="0"/>
              <w:jc w:val="left"/>
              <w:rPr>
                <w:rFonts w:ascii="宋体" w:hAnsi="宋体" w:cs="宋体" w:eastAsia="宋体" w:hint="default"/>
                <w:sz w:val="13"/>
                <w:szCs w:val="13"/>
              </w:rPr>
            </w:pPr>
            <w:r>
              <w:rPr>
                <w:rFonts w:ascii="宋体"/>
                <w:sz w:val="13"/>
              </w:rPr>
              <w:t>14,164,073.71</w:t>
            </w:r>
          </w:p>
        </w:tc>
        <w:tc>
          <w:tcPr>
            <w:tcW w:w="45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在</w:t>
            </w:r>
            <w:r>
              <w:rPr>
                <w:rFonts w:ascii="宋体" w:hAnsi="宋体" w:cs="宋体" w:eastAsia="宋体" w:hint="default"/>
                <w:sz w:val="13"/>
                <w:szCs w:val="13"/>
              </w:rPr>
            </w:r>
          </w:p>
          <w:p>
            <w:pPr>
              <w:pStyle w:val="TableParagraph"/>
              <w:spacing w:line="169"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建</w:t>
            </w:r>
            <w:r>
              <w:rPr>
                <w:rFonts w:ascii="宋体" w:hAnsi="宋体" w:cs="宋体" w:eastAsia="宋体" w:hint="default"/>
                <w:sz w:val="13"/>
                <w:szCs w:val="13"/>
              </w:rPr>
            </w:r>
          </w:p>
        </w:tc>
        <w:tc>
          <w:tcPr>
            <w:tcW w:w="907"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2"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240" w:lineRule="auto"/>
              <w:ind w:left="22" w:right="89"/>
              <w:jc w:val="left"/>
              <w:rPr>
                <w:rFonts w:ascii="宋体" w:hAnsi="宋体" w:cs="宋体" w:eastAsia="宋体" w:hint="default"/>
                <w:sz w:val="13"/>
                <w:szCs w:val="13"/>
              </w:rPr>
            </w:pPr>
            <w:r>
              <w:rPr>
                <w:rFonts w:ascii="宋体" w:hAnsi="宋体" w:cs="宋体" w:eastAsia="宋体" w:hint="default"/>
                <w:sz w:val="13"/>
                <w:szCs w:val="13"/>
              </w:rPr>
              <w:t>及贷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184" w:hRule="exact"/>
        </w:trPr>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7"/>
              <w:jc w:val="center"/>
              <w:rPr>
                <w:rFonts w:ascii="宋体" w:hAnsi="宋体" w:cs="宋体" w:eastAsia="宋体" w:hint="default"/>
                <w:sz w:val="13"/>
                <w:szCs w:val="13"/>
              </w:rPr>
            </w:pPr>
            <w:r>
              <w:rPr>
                <w:rFonts w:ascii="宋体" w:hAnsi="宋体" w:cs="宋体" w:eastAsia="宋体" w:hint="default"/>
                <w:sz w:val="13"/>
                <w:szCs w:val="13"/>
              </w:rPr>
              <w:t>合计</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6"/>
              <w:jc w:val="center"/>
              <w:rPr>
                <w:rFonts w:ascii="宋体" w:hAnsi="宋体" w:cs="宋体" w:eastAsia="宋体" w:hint="default"/>
                <w:sz w:val="13"/>
                <w:szCs w:val="13"/>
              </w:rPr>
            </w:pPr>
            <w:r>
              <w:rPr>
                <w:rFonts w:ascii="宋体"/>
                <w:sz w:val="13"/>
              </w:rPr>
              <w:t>417,514.32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1,137,955,969.33</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72"/>
              <w:jc w:val="center"/>
              <w:rPr>
                <w:rFonts w:ascii="宋体" w:hAnsi="宋体" w:cs="宋体" w:eastAsia="宋体" w:hint="default"/>
                <w:sz w:val="13"/>
                <w:szCs w:val="13"/>
              </w:rPr>
            </w:pPr>
            <w:r>
              <w:rPr>
                <w:rFonts w:ascii="宋体"/>
                <w:sz w:val="13"/>
              </w:rPr>
              <w:t>362,698,588.38</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74"/>
              <w:jc w:val="center"/>
              <w:rPr>
                <w:rFonts w:ascii="宋体" w:hAnsi="宋体" w:cs="宋体" w:eastAsia="宋体" w:hint="default"/>
                <w:sz w:val="13"/>
                <w:szCs w:val="13"/>
              </w:rPr>
            </w:pPr>
            <w:r>
              <w:rPr>
                <w:rFonts w:ascii="宋体"/>
                <w:sz w:val="13"/>
              </w:rPr>
              <w:t>495,778,109.24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59,502,495.03</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2" w:right="0"/>
              <w:jc w:val="left"/>
              <w:rPr>
                <w:rFonts w:ascii="宋体" w:hAnsi="宋体" w:cs="宋体" w:eastAsia="宋体" w:hint="default"/>
                <w:sz w:val="13"/>
                <w:szCs w:val="13"/>
              </w:rPr>
            </w:pPr>
            <w:r>
              <w:rPr>
                <w:rFonts w:ascii="宋体"/>
                <w:sz w:val="13"/>
              </w:rPr>
              <w:t>945,373,953.44</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98" w:right="0"/>
              <w:jc w:val="left"/>
              <w:rPr>
                <w:rFonts w:ascii="宋体" w:hAnsi="宋体" w:cs="宋体" w:eastAsia="宋体" w:hint="default"/>
                <w:sz w:val="13"/>
                <w:szCs w:val="13"/>
              </w:rPr>
            </w:pPr>
            <w:r>
              <w:rPr>
                <w:rFonts w:ascii="宋体"/>
                <w:w w:val="99"/>
                <w:sz w:val="13"/>
              </w:rPr>
              <w:t>/</w:t>
            </w:r>
            <w:r>
              <w:rPr>
                <w:rFonts w:ascii="宋体"/>
                <w:sz w:val="13"/>
              </w:rPr>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w w:val="99"/>
                <w:sz w:val="13"/>
              </w:rPr>
              <w:t>/</w:t>
            </w:r>
            <w:r>
              <w:rPr>
                <w:rFonts w:ascii="宋体"/>
                <w:sz w:val="13"/>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75,339,436.07</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5,678,558.74</w:t>
            </w:r>
          </w:p>
        </w:tc>
        <w:tc>
          <w:tcPr>
            <w:tcW w:w="32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3" w:right="0"/>
              <w:jc w:val="left"/>
              <w:rPr>
                <w:rFonts w:ascii="宋体" w:hAnsi="宋体" w:cs="宋体" w:eastAsia="宋体" w:hint="default"/>
                <w:sz w:val="13"/>
                <w:szCs w:val="13"/>
              </w:rPr>
            </w:pPr>
            <w:r>
              <w:rPr>
                <w:rFonts w:ascii="宋体"/>
                <w:w w:val="99"/>
                <w:sz w:val="13"/>
              </w:rPr>
              <w:t>/</w:t>
            </w:r>
            <w:r>
              <w:rPr>
                <w:rFonts w:ascii="宋体"/>
                <w:sz w:val="13"/>
              </w:rPr>
            </w: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6" w:right="0"/>
              <w:jc w:val="left"/>
              <w:rPr>
                <w:rFonts w:ascii="宋体" w:hAnsi="宋体" w:cs="宋体" w:eastAsia="宋体" w:hint="default"/>
                <w:sz w:val="13"/>
                <w:szCs w:val="13"/>
              </w:rPr>
            </w:pPr>
            <w:r>
              <w:rPr>
                <w:rFonts w:ascii="宋体"/>
                <w:w w:val="99"/>
                <w:sz w:val="13"/>
              </w:rPr>
              <w:t>/</w:t>
            </w:r>
            <w:r>
              <w:rPr>
                <w:rFonts w:ascii="宋体"/>
                <w:sz w:val="13"/>
              </w:rPr>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8"/>
          <w:pgSz w:w="11910" w:h="16840"/>
          <w:pgMar w:footer="1194" w:header="882" w:top="1120" w:bottom="1380" w:left="540" w:right="340"/>
        </w:sectPr>
      </w:pPr>
    </w:p>
    <w:p>
      <w:pPr>
        <w:pStyle w:val="Heading3"/>
        <w:spacing w:line="240" w:lineRule="auto"/>
        <w:ind w:left="1258" w:right="-19"/>
        <w:jc w:val="left"/>
        <w:rPr>
          <w:b w:val="0"/>
          <w:bCs w:val="0"/>
        </w:rPr>
      </w:pPr>
      <w:r>
        <w:rPr>
          <w:rFonts w:ascii="宋体" w:hAnsi="宋体" w:cs="宋体" w:eastAsia="宋体" w:hint="default"/>
        </w:rPr>
        <w:t>14</w:t>
      </w:r>
      <w:r>
        <w:rPr/>
        <w:t>、</w:t>
      </w:r>
      <w:r>
        <w:rPr>
          <w:spacing w:val="-26"/>
        </w:rPr>
        <w:t> </w:t>
      </w:r>
      <w:r>
        <w:rPr/>
        <w:t>无形资产</w:t>
      </w:r>
      <w:r>
        <w:rPr>
          <w:b w:val="0"/>
          <w:bCs w:val="0"/>
        </w:rPr>
      </w:r>
    </w:p>
    <w:p>
      <w:pPr>
        <w:pStyle w:val="Heading3"/>
        <w:spacing w:line="240" w:lineRule="auto" w:before="57"/>
        <w:ind w:left="1258"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307" w:val="left" w:leader="none"/>
        </w:tabs>
        <w:spacing w:line="240" w:lineRule="auto" w:before="176"/>
        <w:ind w:left="1257" w:right="0"/>
        <w:jc w:val="left"/>
      </w:pPr>
      <w:r>
        <w:rPr/>
        <w:t>单位：元</w:t>
        <w:tab/>
        <w:t>币种：人民币</w:t>
      </w:r>
    </w:p>
    <w:p>
      <w:pPr>
        <w:spacing w:after="0" w:line="240" w:lineRule="auto"/>
        <w:jc w:val="left"/>
        <w:sectPr>
          <w:type w:val="continuous"/>
          <w:pgSz w:w="11910" w:h="16840"/>
          <w:pgMar w:top="1080" w:bottom="280" w:left="540" w:right="340"/>
          <w:cols w:num="2" w:equalWidth="0">
            <w:col w:w="3124" w:space="3400"/>
            <w:col w:w="4506"/>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260"/>
        <w:gridCol w:w="1686"/>
        <w:gridCol w:w="1640"/>
        <w:gridCol w:w="1596"/>
        <w:gridCol w:w="1867"/>
      </w:tblGrid>
      <w:tr>
        <w:trPr>
          <w:trHeight w:val="349"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90"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6"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286,623,274.49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46,432,117.35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1,902,288.74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334,957,680.58</w:t>
            </w:r>
          </w:p>
        </w:tc>
      </w:tr>
      <w:tr>
        <w:trPr>
          <w:trHeight w:val="349"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51,731,163.63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37,081,900.25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461,864.54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89,274,928.42</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51,731,163.63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37,081,900.25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461,864.54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89,274,928.42</w:t>
            </w:r>
          </w:p>
        </w:tc>
      </w:tr>
      <w:tr>
        <w:trPr>
          <w:trHeight w:val="555"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5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内部研发</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179,252,843.91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3,312,823.43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182,565,667.34</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179,252,843.91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3,312,823.43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182,565,667.34</w:t>
            </w:r>
          </w:p>
        </w:tc>
      </w:tr>
      <w:tr>
        <w:trPr>
          <w:trHeight w:val="349"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159,101,594.21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80,201,194.17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2,364,153.28</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241,666,941.66</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20,511,977.66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3,831,529.79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1,030,750.83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25,374,258.28</w:t>
            </w:r>
          </w:p>
        </w:tc>
      </w:tr>
      <w:tr>
        <w:trPr>
          <w:trHeight w:val="349"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5,697,369.73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1,598,215.83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611,873.54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7,907,459.10</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5,697,369.73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1,598,215.83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611,873.54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7,907,459.10</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7,628,213.82</w:t>
            </w: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7,628,213.82</w:t>
            </w:r>
          </w:p>
        </w:tc>
      </w:tr>
      <w:tr>
        <w:trPr>
          <w:trHeight w:val="349"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7,628,213.82</w:t>
            </w: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7,628,213.82</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18,581,133.57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5,429,745.62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1,642,624.37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25,653,503.56</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280" w:left="54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0"/>
        <w:gridCol w:w="1686"/>
        <w:gridCol w:w="1640"/>
        <w:gridCol w:w="1596"/>
        <w:gridCol w:w="1867"/>
      </w:tblGrid>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140,520,460.64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74,771,448.55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721,528.91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216,013,438.10</w:t>
            </w:r>
          </w:p>
        </w:tc>
      </w:tr>
      <w:tr>
        <w:trPr>
          <w:trHeight w:val="350"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266,111,296.83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42,600,587.56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871,537.91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309,583,422.30</w:t>
            </w:r>
          </w:p>
        </w:tc>
      </w:tr>
    </w:tbl>
    <w:p>
      <w:pPr>
        <w:spacing w:line="240" w:lineRule="auto" w:before="4"/>
        <w:rPr>
          <w:rFonts w:ascii="宋体" w:hAnsi="宋体" w:cs="宋体" w:eastAsia="宋体" w:hint="default"/>
          <w:sz w:val="15"/>
          <w:szCs w:val="15"/>
        </w:rPr>
      </w:pPr>
    </w:p>
    <w:p>
      <w:pPr>
        <w:pStyle w:val="BodyText"/>
        <w:spacing w:line="274" w:lineRule="exact" w:before="35"/>
        <w:ind w:left="218" w:right="230"/>
        <w:jc w:val="left"/>
      </w:pPr>
      <w:r>
        <w:rPr/>
        <w:t>其他说明：</w:t>
      </w:r>
    </w:p>
    <w:p>
      <w:pPr>
        <w:pStyle w:val="BodyText"/>
        <w:spacing w:line="273" w:lineRule="exact"/>
        <w:ind w:left="638" w:right="230"/>
        <w:jc w:val="left"/>
      </w:pPr>
      <w:r>
        <w:rPr/>
        <w:t>①本年摊销额</w:t>
      </w:r>
      <w:r>
        <w:rPr>
          <w:spacing w:val="-53"/>
        </w:rPr>
        <w:t> </w:t>
      </w:r>
      <w:r>
        <w:rPr>
          <w:rFonts w:ascii="宋体" w:hAnsi="宋体" w:cs="宋体" w:eastAsia="宋体" w:hint="default"/>
        </w:rPr>
        <w:t>7,907,459.10</w:t>
      </w:r>
      <w:r>
        <w:rPr>
          <w:rFonts w:ascii="宋体" w:hAnsi="宋体" w:cs="宋体" w:eastAsia="宋体" w:hint="default"/>
          <w:spacing w:val="-53"/>
        </w:rPr>
        <w:t> </w:t>
      </w:r>
      <w:r>
        <w:rPr/>
        <w:t>元。</w:t>
      </w:r>
    </w:p>
    <w:p>
      <w:pPr>
        <w:pStyle w:val="BodyText"/>
        <w:spacing w:line="272" w:lineRule="exact" w:before="26"/>
        <w:ind w:left="218" w:right="228" w:firstLine="420"/>
        <w:jc w:val="left"/>
      </w:pPr>
      <w:r>
        <w:rPr/>
        <w:t>②公司年末对无形资产进行清查后，未发现无形资产存在可能发生减值的迹象，故未对无形</w:t>
      </w:r>
      <w:r>
        <w:rPr>
          <w:spacing w:val="1"/>
        </w:rPr>
        <w:t> </w:t>
      </w:r>
      <w:r>
        <w:rPr/>
        <w:t>资产计提减值准备。</w:t>
      </w:r>
    </w:p>
    <w:p>
      <w:pPr>
        <w:pStyle w:val="BodyText"/>
        <w:spacing w:line="246" w:lineRule="exact"/>
        <w:ind w:left="638" w:right="230"/>
        <w:jc w:val="left"/>
      </w:pPr>
      <w:r>
        <w:rPr/>
        <w:t>③截至报告期末，公司的无形资产不存在被抵押的情况。</w:t>
      </w:r>
    </w:p>
    <w:p>
      <w:pPr>
        <w:pStyle w:val="BodyText"/>
        <w:spacing w:line="274" w:lineRule="exact"/>
        <w:ind w:left="639" w:right="0"/>
        <w:jc w:val="left"/>
        <w:rPr>
          <w:rFonts w:ascii="宋体" w:hAnsi="宋体" w:cs="宋体" w:eastAsia="宋体" w:hint="default"/>
        </w:rPr>
      </w:pPr>
      <w:r>
        <w:rPr>
          <w:spacing w:val="-2"/>
        </w:rPr>
        <w:t>④截至报告期末，公司通过经营租赁租出的无形资产－土地使用权账面价值为</w:t>
      </w:r>
      <w:r>
        <w:rPr>
          <w:spacing w:val="-26"/>
        </w:rPr>
        <w:t> </w:t>
      </w:r>
      <w:r>
        <w:rPr>
          <w:rFonts w:ascii="宋体" w:hAnsi="宋体" w:cs="宋体" w:eastAsia="宋体" w:hint="default"/>
        </w:rPr>
        <w:t>1,897,523.45</w:t>
      </w:r>
    </w:p>
    <w:p>
      <w:pPr>
        <w:pStyle w:val="BodyText"/>
        <w:spacing w:line="272" w:lineRule="exact"/>
        <w:ind w:left="218" w:right="230"/>
        <w:jc w:val="left"/>
      </w:pP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ind w:right="230"/>
        <w:jc w:val="left"/>
        <w:rPr>
          <w:b w:val="0"/>
          <w:bCs w:val="0"/>
        </w:rPr>
      </w:pPr>
      <w:r>
        <w:rPr>
          <w:rFonts w:ascii="宋体" w:hAnsi="宋体" w:cs="宋体" w:eastAsia="宋体" w:hint="default"/>
        </w:rPr>
        <w:t>15</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9"/>
        <w:gridCol w:w="1580"/>
        <w:gridCol w:w="1479"/>
        <w:gridCol w:w="1478"/>
        <w:gridCol w:w="1502"/>
        <w:gridCol w:w="1582"/>
      </w:tblGrid>
      <w:tr>
        <w:trPr>
          <w:trHeight w:val="28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堆场辅助材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10,567,816.35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3,517,205.55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5,284,750.65</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8,800,271.25</w:t>
            </w:r>
          </w:p>
        </w:tc>
      </w:tr>
      <w:tr>
        <w:trPr>
          <w:trHeight w:val="556"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库场改造、房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屋装修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3,719,979.92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1,290,880.00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1,575,446.00</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3,435,413.92</w:t>
            </w:r>
          </w:p>
        </w:tc>
      </w:tr>
      <w:tr>
        <w:trPr>
          <w:trHeight w:val="28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14,287,796.27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4,808,085.55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6,860,196.65</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12,235,685.17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9"/>
          <w:pgSz w:w="11910" w:h="16840"/>
          <w:pgMar w:footer="1194" w:header="882" w:top="1120" w:bottom="1380" w:left="1580" w:right="1040"/>
          <w:pgNumType w:start="91"/>
        </w:sectPr>
      </w:pPr>
    </w:p>
    <w:p>
      <w:pPr>
        <w:pStyle w:val="Heading3"/>
        <w:spacing w:line="290" w:lineRule="auto"/>
        <w:ind w:right="-16"/>
        <w:jc w:val="left"/>
        <w:rPr>
          <w:b w:val="0"/>
          <w:bCs w:val="0"/>
        </w:rPr>
      </w:pPr>
      <w:r>
        <w:rPr>
          <w:rFonts w:ascii="宋体" w:hAnsi="宋体" w:cs="宋体" w:eastAsia="宋体" w:hint="default"/>
        </w:rPr>
        <w:t>16</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6"/>
        <w:gridCol w:w="1628"/>
        <w:gridCol w:w="1686"/>
        <w:gridCol w:w="1626"/>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应收款项坏账准备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12,197,198.80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3,049,299.70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11,799,032.62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2,949,758.16</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66,684,068.68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16,671,017.17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68,343,196.83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17,085,799.21</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68,562,115.84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17,140,528.96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44,892,476.36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11,223,119.09</w:t>
            </w:r>
          </w:p>
        </w:tc>
      </w:tr>
      <w:tr>
        <w:trPr>
          <w:trHeight w:val="29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未实现内部销售损益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22,359,565.16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5,589,891.29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16,124,022.88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4,031,005.72</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试运行收益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3,311,574.28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827,893.57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3,377,460.55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844,365.15</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1,130,592.92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282,648.23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1,109,131.68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277,282.92</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174,245,115.68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43,561,278.92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145,645,320.92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36,411,330.25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17</w:t>
      </w:r>
      <w:r>
        <w:rPr/>
        <w:t>、</w:t>
      </w:r>
      <w:r>
        <w:rPr>
          <w:spacing w:val="-29"/>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500,000,000.00</w:t>
            </w: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500,000,000.00</w:t>
            </w:r>
          </w:p>
        </w:tc>
        <w:tc>
          <w:tcPr>
            <w:tcW w:w="29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18" w:right="230"/>
        <w:jc w:val="left"/>
      </w:pPr>
      <w:r>
        <w:rPr/>
        <w:t>其他说明：</w:t>
      </w:r>
    </w:p>
    <w:p>
      <w:pPr>
        <w:pStyle w:val="BodyText"/>
        <w:spacing w:line="274" w:lineRule="exact"/>
        <w:ind w:left="218" w:right="230"/>
        <w:jc w:val="left"/>
      </w:pPr>
      <w:r>
        <w:rPr/>
        <w:t>截至</w:t>
      </w:r>
      <w:r>
        <w:rPr>
          <w:spacing w:val="-53"/>
        </w:rPr>
        <w:t> </w:t>
      </w:r>
      <w:r>
        <w:rPr>
          <w:rFonts w:ascii="宋体" w:hAnsi="宋体" w:cs="宋体" w:eastAsia="宋体" w:hint="default"/>
        </w:rPr>
        <w:t>2014</w:t>
      </w:r>
      <w:r>
        <w:rPr>
          <w:rFonts w:ascii="宋体" w:hAnsi="宋体" w:cs="宋体" w:eastAsia="宋体" w:hint="default"/>
          <w:spacing w:val="-1"/>
        </w:rPr>
        <w:t> </w:t>
      </w:r>
      <w:r>
        <w:rPr/>
        <w:t>年</w:t>
      </w:r>
      <w:r>
        <w:rPr>
          <w:spacing w:val="-53"/>
        </w:rPr>
        <w:t> </w:t>
      </w:r>
      <w:r>
        <w:rPr>
          <w:rFonts w:ascii="宋体" w:hAnsi="宋体" w:cs="宋体" w:eastAsia="宋体" w:hint="default"/>
        </w:rPr>
        <w:t>12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日，其他非流动资产不存在有明显迹象而需计提减值准备的情形。</w:t>
      </w:r>
    </w:p>
    <w:p>
      <w:pPr>
        <w:spacing w:after="0" w:line="274" w:lineRule="exact"/>
        <w:jc w:val="left"/>
        <w:sectPr>
          <w:type w:val="continuous"/>
          <w:pgSz w:w="11910" w:h="16840"/>
          <w:pgMar w:top="1080" w:bottom="2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3"/>
        <w:spacing w:line="240" w:lineRule="auto"/>
        <w:ind w:right="0"/>
        <w:jc w:val="left"/>
        <w:rPr>
          <w:b w:val="0"/>
          <w:bCs w:val="0"/>
        </w:rPr>
      </w:pPr>
      <w:r>
        <w:rPr>
          <w:rFonts w:ascii="宋体" w:hAnsi="宋体" w:cs="宋体" w:eastAsia="宋体" w:hint="default"/>
        </w:rPr>
        <w:t>18</w:t>
      </w:r>
      <w:r>
        <w:rPr/>
        <w:t>、</w:t>
      </w:r>
      <w:r>
        <w:rPr>
          <w:spacing w:val="-26"/>
        </w:rPr>
        <w:t> </w:t>
      </w:r>
      <w:r>
        <w:rPr/>
        <w:t>短期借款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3021"/>
      </w:tblGrid>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5" w:right="0"/>
              <w:jc w:val="left"/>
              <w:rPr>
                <w:rFonts w:ascii="宋体" w:hAnsi="宋体" w:cs="宋体" w:eastAsia="宋体" w:hint="default"/>
                <w:sz w:val="21"/>
                <w:szCs w:val="21"/>
              </w:rPr>
            </w:pPr>
            <w:r>
              <w:rPr>
                <w:rFonts w:ascii="宋体"/>
                <w:sz w:val="21"/>
              </w:rPr>
              <w:t>1,442,307,351.78</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530,000,000.00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5" w:right="0"/>
              <w:jc w:val="left"/>
              <w:rPr>
                <w:rFonts w:ascii="宋体" w:hAnsi="宋体" w:cs="宋体" w:eastAsia="宋体" w:hint="default"/>
                <w:sz w:val="21"/>
                <w:szCs w:val="21"/>
              </w:rPr>
            </w:pPr>
            <w:r>
              <w:rPr>
                <w:rFonts w:ascii="宋体"/>
                <w:sz w:val="21"/>
              </w:rPr>
              <w:t>1,442,307,351.78</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530,000,000.00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19</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312,264,298.92</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376,366,464.15</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312,264,298.92</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376,366,464.15</w:t>
            </w:r>
          </w:p>
        </w:tc>
      </w:tr>
    </w:tbl>
    <w:p>
      <w:pPr>
        <w:pStyle w:val="BodyText"/>
        <w:spacing w:line="241" w:lineRule="exact"/>
        <w:ind w:left="218" w:right="230"/>
        <w:jc w:val="left"/>
      </w:pPr>
      <w:r>
        <w:rPr/>
        <w:t>本期末已到期未支付的应付票据总额为 </w:t>
      </w:r>
      <w:r>
        <w:rPr>
          <w:rFonts w:ascii="宋体" w:hAnsi="宋体" w:cs="宋体" w:eastAsia="宋体" w:hint="default"/>
        </w:rPr>
        <w:t>0</w:t>
      </w:r>
      <w:r>
        <w:rPr>
          <w:rFonts w:ascii="宋体" w:hAnsi="宋体" w:cs="宋体" w:eastAsia="宋体" w:hint="default"/>
          <w:spacing w:val="-51"/>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80" w:bottom="280" w:left="1580" w:right="1040"/>
        </w:sectPr>
      </w:pPr>
    </w:p>
    <w:p>
      <w:pPr>
        <w:pStyle w:val="Heading3"/>
        <w:spacing w:line="240" w:lineRule="auto"/>
        <w:ind w:right="-19"/>
        <w:jc w:val="left"/>
        <w:rPr>
          <w:b w:val="0"/>
          <w:bCs w:val="0"/>
        </w:rPr>
      </w:pPr>
      <w:r>
        <w:rPr>
          <w:rFonts w:ascii="宋体" w:hAnsi="宋体" w:cs="宋体" w:eastAsia="宋体" w:hint="default"/>
        </w:rPr>
        <w:t>20</w:t>
      </w:r>
      <w:r>
        <w:rPr/>
        <w:t>、</w:t>
      </w:r>
      <w:r>
        <w:rPr>
          <w:spacing w:val="-26"/>
        </w:rPr>
        <w:t> </w:t>
      </w:r>
      <w:r>
        <w:rPr/>
        <w:t>应付账款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38,371,526.45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213,340,532.07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859,941,420.09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1,034,161,377.88</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应付运费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14,915,456.98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4,075,245.02</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应付劳务费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18,930,382.13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3,815,801.16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2,849,911.70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2,422,132.67</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935,008,697.35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1,257,815,088.80</w:t>
            </w: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中交广州航道局有限公司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419,685,673.50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工程按合同约定未执行完毕</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中交一航局第五工程有限公司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235,800,502.27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工程按合同约定未执行完毕</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中油吉林化建工程有限公司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29,751,132.37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工程按合同约定未执行完毕</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中石化第十建设有限公司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27,506,724.38</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工程按合同约定未执行完毕</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大连建工机电安装工程有限公司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19,676,740.85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工程按合同约定未执行完毕</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732,420,773.37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280" w:left="1580" w:right="1040"/>
        </w:sectPr>
      </w:pPr>
    </w:p>
    <w:p>
      <w:pPr>
        <w:pStyle w:val="Heading3"/>
        <w:spacing w:line="240" w:lineRule="auto"/>
        <w:ind w:right="-19"/>
        <w:jc w:val="left"/>
        <w:rPr>
          <w:b w:val="0"/>
          <w:bCs w:val="0"/>
        </w:rPr>
      </w:pPr>
      <w:r>
        <w:rPr>
          <w:rFonts w:ascii="宋体" w:hAnsi="宋体" w:cs="宋体" w:eastAsia="宋体" w:hint="default"/>
        </w:rPr>
        <w:t>21</w:t>
      </w:r>
      <w:r>
        <w:rPr/>
        <w:t>、</w:t>
      </w:r>
      <w:r>
        <w:rPr>
          <w:spacing w:val="-26"/>
        </w:rPr>
        <w:t> </w:t>
      </w:r>
      <w:r>
        <w:rPr/>
        <w:t>预收款项</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1" w:right="0"/>
              <w:jc w:val="left"/>
              <w:rPr>
                <w:rFonts w:ascii="宋体" w:hAnsi="宋体" w:cs="宋体" w:eastAsia="宋体" w:hint="default"/>
                <w:sz w:val="21"/>
                <w:szCs w:val="21"/>
              </w:rPr>
            </w:pPr>
            <w:r>
              <w:rPr>
                <w:rFonts w:ascii="宋体"/>
                <w:sz w:val="21"/>
              </w:rPr>
              <w:t>58,875,986.26</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0" w:right="0"/>
              <w:jc w:val="left"/>
              <w:rPr>
                <w:rFonts w:ascii="宋体" w:hAnsi="宋体" w:cs="宋体" w:eastAsia="宋体" w:hint="default"/>
                <w:sz w:val="21"/>
                <w:szCs w:val="21"/>
              </w:rPr>
            </w:pPr>
            <w:r>
              <w:rPr>
                <w:rFonts w:ascii="宋体"/>
                <w:sz w:val="21"/>
              </w:rPr>
              <w:t>6,316,726.84</w:t>
            </w:r>
          </w:p>
        </w:tc>
      </w:tr>
    </w:tbl>
    <w:p>
      <w:pPr>
        <w:spacing w:after="0" w:line="241" w:lineRule="exact"/>
        <w:jc w:val="lef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预收港口费</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103,452,975.47</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87,681,543.32</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预收代理费</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38,814,822.62</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23,820,472.98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201,143,784.35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117,818,743.14</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90" w:lineRule="auto"/>
        <w:ind w:right="-20"/>
        <w:jc w:val="left"/>
        <w:rPr>
          <w:b w:val="0"/>
          <w:bCs w:val="0"/>
        </w:rPr>
      </w:pPr>
      <w:r>
        <w:rPr>
          <w:rFonts w:ascii="宋体" w:hAnsi="宋体" w:cs="宋体" w:eastAsia="宋体" w:hint="default"/>
        </w:rPr>
        <w:t>22</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60,073,452.53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210,071,842.83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187,574,753.95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82,570,541.41</w:t>
            </w: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1,480,746.14</w:t>
            </w: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25,186,024.58</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25,343,327.95</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1,323,442.77</w:t>
            </w: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61,554,198.67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235,257,867.41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212,918,081.90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83,893,984.18</w:t>
            </w:r>
          </w:p>
        </w:tc>
      </w:tr>
    </w:tbl>
    <w:p>
      <w:pPr>
        <w:spacing w:line="240" w:lineRule="auto" w:before="12"/>
        <w:rPr>
          <w:rFonts w:ascii="宋体" w:hAnsi="宋体" w:cs="宋体" w:eastAsia="宋体" w:hint="default"/>
          <w:sz w:val="19"/>
          <w:szCs w:val="19"/>
        </w:rPr>
      </w:pPr>
    </w:p>
    <w:p>
      <w:pPr>
        <w:pStyle w:val="Heading3"/>
        <w:spacing w:line="240" w:lineRule="auto"/>
        <w:ind w:right="230"/>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59,942,619.20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144,814,320.12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122,195,224.90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82,561,714.42</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29,393,098.26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29,393,098.26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147,011.49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10,001,988.29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10,097,866.96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51,132.82</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141,150.99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8,563,760.63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8,660,001.00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44,910.62</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3,639.30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888,510.16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887,271.59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4,877.87</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2,221.20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549,717.50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550,594.37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1,344.33</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-55,412.18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6,400,579.00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6,409,927.00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-64,760.18</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39,234.02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2,657,653.65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2,674,433.32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22,454.35</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16,804,203.51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16,804,203.51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60,073,452.53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210,071,842.83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187,574,753.95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82,570,541.41</w:t>
            </w: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1,347,400.58</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23,995,333.58</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24,138,130.07</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1,204,604.09</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133,345.56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1,190,691.00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1,205,197.88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118,838.68</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1,480,746.14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25,186,024.58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25,343,327.95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1,323,442.77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230"/>
        <w:jc w:val="left"/>
        <w:rPr>
          <w:b w:val="0"/>
          <w:bCs w:val="0"/>
        </w:rPr>
      </w:pPr>
      <w:r>
        <w:rPr>
          <w:rFonts w:ascii="宋体" w:hAnsi="宋体" w:cs="宋体" w:eastAsia="宋体" w:hint="default"/>
        </w:rPr>
        <w:t>23</w:t>
      </w:r>
      <w:r>
        <w:rPr/>
        <w:t>、</w:t>
      </w:r>
      <w:r>
        <w:rPr>
          <w:spacing w:val="-26"/>
        </w:rPr>
        <w:t> </w:t>
      </w:r>
      <w:r>
        <w:rPr/>
        <w:t>应交税费</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2,524,816.78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2,704,588.68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668,708.86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107,863.35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1,614,501.00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7,865,189.19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159,677.20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409,650.36</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220,540.39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575,286.23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289,894.49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358,457.29</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344,426.51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450,466.26</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1,016,437.48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101,498.12</w:t>
            </w:r>
          </w:p>
        </w:tc>
      </w:tr>
    </w:tbl>
    <w:p>
      <w:pPr>
        <w:spacing w:after="0" w:line="241" w:lineRule="exact"/>
        <w:jc w:val="righ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4" w:right="0"/>
              <w:jc w:val="left"/>
              <w:rPr>
                <w:rFonts w:ascii="宋体" w:hAnsi="宋体" w:cs="宋体" w:eastAsia="宋体" w:hint="default"/>
                <w:sz w:val="21"/>
                <w:szCs w:val="21"/>
              </w:rPr>
            </w:pPr>
            <w:r>
              <w:rPr>
                <w:rFonts w:ascii="宋体"/>
                <w:sz w:val="21"/>
              </w:rPr>
              <w:t>6,839,002.71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56" w:right="0"/>
              <w:jc w:val="left"/>
              <w:rPr>
                <w:rFonts w:ascii="宋体" w:hAnsi="宋体" w:cs="宋体" w:eastAsia="宋体" w:hint="default"/>
                <w:sz w:val="21"/>
                <w:szCs w:val="21"/>
              </w:rPr>
            </w:pPr>
            <w:r>
              <w:rPr>
                <w:rFonts w:ascii="宋体"/>
                <w:sz w:val="21"/>
              </w:rPr>
              <w:t>12,572,999.48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24</w:t>
      </w:r>
      <w:r>
        <w:rPr/>
        <w:t>、</w:t>
      </w:r>
      <w:r>
        <w:rPr>
          <w:spacing w:val="-26"/>
        </w:rPr>
        <w:t> </w:t>
      </w:r>
      <w:r>
        <w:rPr/>
        <w:t>应付利息</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4"/>
              <w:jc w:val="right"/>
              <w:rPr>
                <w:rFonts w:ascii="宋体" w:hAnsi="宋体" w:cs="宋体" w:eastAsia="宋体" w:hint="default"/>
                <w:sz w:val="21"/>
                <w:szCs w:val="21"/>
              </w:rPr>
            </w:pPr>
            <w:r>
              <w:rPr>
                <w:rFonts w:ascii="宋体"/>
                <w:sz w:val="21"/>
              </w:rPr>
              <w:t>4,902,390.13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4,800,574.87</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4"/>
              <w:jc w:val="right"/>
              <w:rPr>
                <w:rFonts w:ascii="宋体" w:hAnsi="宋体" w:cs="宋体" w:eastAsia="宋体" w:hint="default"/>
                <w:sz w:val="21"/>
                <w:szCs w:val="21"/>
              </w:rPr>
            </w:pPr>
            <w:r>
              <w:rPr>
                <w:rFonts w:ascii="宋体"/>
                <w:sz w:val="21"/>
              </w:rPr>
              <w:t>7,401,515.00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7,289,714.00</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4"/>
              <w:jc w:val="right"/>
              <w:rPr>
                <w:rFonts w:ascii="宋体" w:hAnsi="宋体" w:cs="宋体" w:eastAsia="宋体" w:hint="default"/>
                <w:sz w:val="21"/>
                <w:szCs w:val="21"/>
              </w:rPr>
            </w:pPr>
            <w:r>
              <w:rPr>
                <w:rFonts w:ascii="宋体"/>
                <w:sz w:val="21"/>
              </w:rPr>
              <w:t>2,557,540.19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971,666.67</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14,861,445.32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13,061,955.54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6"/>
        <w:ind w:right="230"/>
        <w:jc w:val="left"/>
        <w:rPr>
          <w:b w:val="0"/>
          <w:bCs w:val="0"/>
        </w:rPr>
      </w:pPr>
      <w:r>
        <w:rPr>
          <w:rFonts w:ascii="宋体" w:hAnsi="宋体" w:cs="宋体" w:eastAsia="宋体" w:hint="default"/>
        </w:rPr>
        <w:t>25</w:t>
      </w:r>
      <w:r>
        <w:rPr/>
        <w:t>、</w:t>
      </w:r>
      <w:r>
        <w:rPr>
          <w:spacing w:val="-26"/>
        </w:rPr>
        <w:t> </w:t>
      </w:r>
      <w:r>
        <w:rPr/>
        <w:t>应付股利</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4,082,432.85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3,905,308.24</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4,082,432.85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3,905,308.24</w:t>
            </w:r>
          </w:p>
        </w:tc>
      </w:tr>
    </w:tbl>
    <w:p>
      <w:pPr>
        <w:pStyle w:val="BodyText"/>
        <w:spacing w:line="240" w:lineRule="exact"/>
        <w:ind w:left="218" w:right="230"/>
        <w:jc w:val="left"/>
      </w:pPr>
      <w:r>
        <w:rPr/>
        <w:t>其他说明，包括重要的超过</w:t>
      </w:r>
      <w:r>
        <w:rPr>
          <w:spacing w:val="-54"/>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pStyle w:val="BodyText"/>
        <w:spacing w:line="289" w:lineRule="exact"/>
        <w:ind w:left="218" w:right="230"/>
        <w:jc w:val="left"/>
      </w:pPr>
      <w:r>
        <w:rPr/>
        <w:t>应付个人股股东股利</w:t>
      </w:r>
      <w:r>
        <w:rPr>
          <w:spacing w:val="-54"/>
        </w:rPr>
        <w:t> </w:t>
      </w:r>
      <w:r>
        <w:rPr>
          <w:rFonts w:ascii="Arial" w:hAnsi="Arial" w:cs="Arial" w:eastAsia="Arial" w:hint="default"/>
        </w:rPr>
        <w:t>3,816,204.56</w:t>
      </w:r>
      <w:r>
        <w:rPr>
          <w:rFonts w:ascii="Arial" w:hAnsi="Arial" w:cs="Arial" w:eastAsia="Arial" w:hint="default"/>
          <w:spacing w:val="-7"/>
        </w:rPr>
        <w:t> </w:t>
      </w:r>
      <w:r>
        <w:rPr/>
        <w:t>元，未支付原因为个人股股东尚未领取。</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26</w:t>
      </w:r>
      <w:r>
        <w:rPr/>
        <w:t>、</w:t>
      </w:r>
      <w:r>
        <w:rPr>
          <w:spacing w:val="-28"/>
        </w:rPr>
        <w:t> </w:t>
      </w:r>
      <w:r>
        <w:rPr/>
        <w:t>其他应付款</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10,297,457.02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36,835,530.81</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8,686,471.67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2,345,141.15</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27,180,011.85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150,523,961.70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21,588,363.35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18,773,313.43</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67,752,303.89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208,477,947.09</w:t>
            </w: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开发区财政局</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8,499,997.55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sz w:val="20"/>
              </w:rPr>
              <w:t>8,499,997.55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230"/>
        <w:jc w:val="left"/>
        <w:rPr>
          <w:b w:val="0"/>
          <w:bCs w:val="0"/>
        </w:rPr>
      </w:pPr>
      <w:r>
        <w:rPr>
          <w:rFonts w:ascii="宋体" w:hAnsi="宋体" w:cs="宋体" w:eastAsia="宋体" w:hint="default"/>
        </w:rPr>
        <w:t>27</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294,210,000.00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496,090,000.00</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394,210,000.00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496,090,000.00</w:t>
            </w:r>
          </w:p>
        </w:tc>
      </w:tr>
    </w:tbl>
    <w:p>
      <w:pPr>
        <w:pStyle w:val="BodyText"/>
        <w:spacing w:line="240" w:lineRule="auto" w:before="24"/>
        <w:ind w:left="218" w:right="230"/>
        <w:jc w:val="left"/>
      </w:pPr>
      <w:r>
        <w:rPr/>
        <w:t>其他说明：</w:t>
      </w:r>
    </w:p>
    <w:p>
      <w:pPr>
        <w:spacing w:after="0" w:line="240" w:lineRule="auto"/>
        <w:jc w:val="left"/>
        <w:sectPr>
          <w:type w:val="continuous"/>
          <w:pgSz w:w="11910" w:h="16840"/>
          <w:pgMar w:top="1080" w:bottom="2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left="218" w:right="230"/>
        <w:jc w:val="left"/>
      </w:pPr>
      <w:r>
        <w:rPr/>
        <w:t>（</w:t>
      </w:r>
      <w:r>
        <w:rPr>
          <w:rFonts w:ascii="宋体" w:hAnsi="宋体" w:cs="宋体" w:eastAsia="宋体" w:hint="default"/>
        </w:rPr>
        <w:t>1</w:t>
      </w:r>
      <w:r>
        <w:rPr/>
        <w:t>）</w:t>
      </w:r>
      <w:r>
        <w:rPr>
          <w:rFonts w:ascii="宋体" w:hAnsi="宋体" w:cs="宋体" w:eastAsia="宋体" w:hint="default"/>
        </w:rPr>
        <w:t>1</w:t>
      </w:r>
      <w:r>
        <w:rPr>
          <w:rFonts w:ascii="宋体" w:hAnsi="宋体" w:cs="宋体" w:eastAsia="宋体" w:hint="default"/>
          <w:spacing w:val="-54"/>
        </w:rPr>
        <w:t> </w:t>
      </w:r>
      <w:r>
        <w:rPr/>
        <w:t>年内到期的长期借款的分类</w:t>
      </w:r>
    </w:p>
    <w:p>
      <w:pPr>
        <w:pStyle w:val="BodyText"/>
        <w:tabs>
          <w:tab w:pos="1049" w:val="left" w:leader="none"/>
        </w:tabs>
        <w:spacing w:line="240" w:lineRule="auto" w:before="11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86"/>
        <w:gridCol w:w="3354"/>
        <w:gridCol w:w="2710"/>
      </w:tblGrid>
      <w:tr>
        <w:trPr>
          <w:trHeight w:val="310" w:hRule="exact"/>
        </w:trPr>
        <w:tc>
          <w:tcPr>
            <w:tcW w:w="2986" w:type="dxa"/>
            <w:tcBorders>
              <w:top w:val="single" w:sz="2" w:space="0" w:color="000000"/>
              <w:left w:val="single" w:sz="2" w:space="0" w:color="000000"/>
              <w:bottom w:val="single" w:sz="6" w:space="0" w:color="000000"/>
              <w:right w:val="single" w:sz="6" w:space="0" w:color="000000"/>
            </w:tcBorders>
          </w:tcPr>
          <w:p>
            <w:pPr>
              <w:pStyle w:val="TableParagraph"/>
              <w:spacing w:line="240" w:lineRule="auto" w:before="18"/>
              <w:ind w:right="1274"/>
              <w:jc w:val="right"/>
              <w:rPr>
                <w:rFonts w:ascii="宋体" w:hAnsi="宋体" w:cs="宋体" w:eastAsia="宋体" w:hint="default"/>
                <w:sz w:val="21"/>
                <w:szCs w:val="21"/>
              </w:rPr>
            </w:pPr>
            <w:r>
              <w:rPr>
                <w:rFonts w:ascii="宋体" w:hAnsi="宋体" w:cs="宋体" w:eastAsia="宋体" w:hint="default"/>
                <w:sz w:val="21"/>
                <w:szCs w:val="21"/>
              </w:rPr>
              <w:t>项目</w:t>
            </w:r>
          </w:p>
        </w:tc>
        <w:tc>
          <w:tcPr>
            <w:tcW w:w="3354"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2" w:space="0" w:color="000000"/>
              <w:left w:val="single" w:sz="6" w:space="0" w:color="000000"/>
              <w:bottom w:val="single" w:sz="6" w:space="0" w:color="000000"/>
              <w:right w:val="single" w:sz="2" w:space="0" w:color="000000"/>
            </w:tcBorders>
          </w:tcPr>
          <w:p>
            <w:pPr>
              <w:pStyle w:val="TableParagraph"/>
              <w:spacing w:line="240" w:lineRule="auto" w:before="18"/>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5" w:hRule="exact"/>
        </w:trPr>
        <w:tc>
          <w:tcPr>
            <w:tcW w:w="2986"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35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2" w:space="0" w:color="000000"/>
            </w:tcBorders>
          </w:tcPr>
          <w:p>
            <w:pPr/>
          </w:p>
        </w:tc>
      </w:tr>
      <w:tr>
        <w:trPr>
          <w:trHeight w:val="316" w:hRule="exact"/>
        </w:trPr>
        <w:tc>
          <w:tcPr>
            <w:tcW w:w="2986"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递延借款</w:t>
            </w:r>
          </w:p>
        </w:tc>
        <w:tc>
          <w:tcPr>
            <w:tcW w:w="335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2" w:space="0" w:color="000000"/>
            </w:tcBorders>
          </w:tcPr>
          <w:p>
            <w:pPr/>
          </w:p>
        </w:tc>
      </w:tr>
      <w:tr>
        <w:trPr>
          <w:trHeight w:val="314" w:hRule="exact"/>
        </w:trPr>
        <w:tc>
          <w:tcPr>
            <w:tcW w:w="2986"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35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2" w:space="0" w:color="000000"/>
            </w:tcBorders>
          </w:tcPr>
          <w:p>
            <w:pPr/>
          </w:p>
        </w:tc>
      </w:tr>
      <w:tr>
        <w:trPr>
          <w:trHeight w:val="316" w:hRule="exact"/>
        </w:trPr>
        <w:tc>
          <w:tcPr>
            <w:tcW w:w="2986"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7"/>
              <w:jc w:val="right"/>
              <w:rPr>
                <w:rFonts w:ascii="宋体" w:hAnsi="宋体" w:cs="宋体" w:eastAsia="宋体" w:hint="default"/>
                <w:sz w:val="21"/>
                <w:szCs w:val="21"/>
              </w:rPr>
            </w:pPr>
            <w:r>
              <w:rPr>
                <w:rFonts w:ascii="宋体"/>
                <w:sz w:val="21"/>
              </w:rPr>
              <w:t>294,210,000.00</w:t>
            </w:r>
          </w:p>
        </w:tc>
        <w:tc>
          <w:tcPr>
            <w:tcW w:w="2710" w:type="dxa"/>
            <w:tcBorders>
              <w:top w:val="single" w:sz="6" w:space="0" w:color="000000"/>
              <w:left w:val="single" w:sz="6" w:space="0" w:color="000000"/>
              <w:bottom w:val="single" w:sz="6" w:space="0" w:color="000000"/>
              <w:right w:val="single" w:sz="2" w:space="0" w:color="000000"/>
            </w:tcBorders>
          </w:tcPr>
          <w:p>
            <w:pPr>
              <w:pStyle w:val="TableParagraph"/>
              <w:spacing w:line="235" w:lineRule="exact"/>
              <w:ind w:right="103"/>
              <w:jc w:val="right"/>
              <w:rPr>
                <w:rFonts w:ascii="宋体" w:hAnsi="宋体" w:cs="宋体" w:eastAsia="宋体" w:hint="default"/>
                <w:sz w:val="21"/>
                <w:szCs w:val="21"/>
              </w:rPr>
            </w:pPr>
            <w:r>
              <w:rPr>
                <w:rFonts w:ascii="宋体"/>
                <w:sz w:val="21"/>
              </w:rPr>
              <w:t>496,090,000.00</w:t>
            </w:r>
          </w:p>
        </w:tc>
      </w:tr>
      <w:tr>
        <w:trPr>
          <w:trHeight w:val="311" w:hRule="exact"/>
        </w:trPr>
        <w:tc>
          <w:tcPr>
            <w:tcW w:w="2986"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before="18"/>
              <w:ind w:right="1274"/>
              <w:jc w:val="right"/>
              <w:rPr>
                <w:rFonts w:ascii="宋体" w:hAnsi="宋体" w:cs="宋体" w:eastAsia="宋体" w:hint="default"/>
                <w:sz w:val="21"/>
                <w:szCs w:val="21"/>
              </w:rPr>
            </w:pPr>
            <w:r>
              <w:rPr>
                <w:rFonts w:ascii="宋体" w:hAnsi="宋体" w:cs="宋体" w:eastAsia="宋体" w:hint="default"/>
                <w:sz w:val="21"/>
                <w:szCs w:val="21"/>
              </w:rPr>
              <w:t>合计</w:t>
            </w:r>
          </w:p>
        </w:tc>
        <w:tc>
          <w:tcPr>
            <w:tcW w:w="3354" w:type="dxa"/>
            <w:tcBorders>
              <w:top w:val="single" w:sz="6" w:space="0" w:color="000000"/>
              <w:left w:val="single" w:sz="6" w:space="0" w:color="000000"/>
              <w:bottom w:val="single" w:sz="2" w:space="0" w:color="000000"/>
              <w:right w:val="single" w:sz="6" w:space="0" w:color="000000"/>
            </w:tcBorders>
          </w:tcPr>
          <w:p>
            <w:pPr>
              <w:pStyle w:val="TableParagraph"/>
              <w:spacing w:line="234" w:lineRule="exact"/>
              <w:ind w:right="97"/>
              <w:jc w:val="right"/>
              <w:rPr>
                <w:rFonts w:ascii="宋体" w:hAnsi="宋体" w:cs="宋体" w:eastAsia="宋体" w:hint="default"/>
                <w:sz w:val="21"/>
                <w:szCs w:val="21"/>
              </w:rPr>
            </w:pPr>
            <w:r>
              <w:rPr>
                <w:rFonts w:ascii="宋体"/>
                <w:sz w:val="21"/>
              </w:rPr>
              <w:t>294,210,000.00</w:t>
            </w:r>
          </w:p>
        </w:tc>
        <w:tc>
          <w:tcPr>
            <w:tcW w:w="2710" w:type="dxa"/>
            <w:tcBorders>
              <w:top w:val="single" w:sz="6" w:space="0" w:color="000000"/>
              <w:left w:val="single" w:sz="6" w:space="0" w:color="000000"/>
              <w:bottom w:val="single" w:sz="2" w:space="0" w:color="000000"/>
              <w:right w:val="single" w:sz="2" w:space="0" w:color="000000"/>
            </w:tcBorders>
          </w:tcPr>
          <w:p>
            <w:pPr>
              <w:pStyle w:val="TableParagraph"/>
              <w:spacing w:line="234" w:lineRule="exact"/>
              <w:ind w:right="103"/>
              <w:jc w:val="right"/>
              <w:rPr>
                <w:rFonts w:ascii="宋体" w:hAnsi="宋体" w:cs="宋体" w:eastAsia="宋体" w:hint="default"/>
                <w:sz w:val="21"/>
                <w:szCs w:val="21"/>
              </w:rPr>
            </w:pPr>
            <w:r>
              <w:rPr>
                <w:rFonts w:ascii="宋体"/>
                <w:sz w:val="21"/>
              </w:rPr>
              <w:t>496,090,000.00</w:t>
            </w:r>
          </w:p>
        </w:tc>
      </w:tr>
    </w:tbl>
    <w:p>
      <w:pPr>
        <w:spacing w:line="240" w:lineRule="auto" w:before="10"/>
        <w:rPr>
          <w:rFonts w:ascii="宋体" w:hAnsi="宋体" w:cs="宋体" w:eastAsia="宋体" w:hint="default"/>
          <w:sz w:val="9"/>
          <w:szCs w:val="9"/>
        </w:rPr>
      </w:pPr>
    </w:p>
    <w:p>
      <w:pPr>
        <w:pStyle w:val="BodyText"/>
        <w:spacing w:line="240" w:lineRule="auto" w:before="35"/>
        <w:ind w:left="218" w:right="230"/>
        <w:jc w:val="left"/>
      </w:pPr>
      <w:r>
        <w:rPr/>
        <w:t>（</w:t>
      </w:r>
      <w:r>
        <w:rPr>
          <w:rFonts w:ascii="宋体" w:hAnsi="宋体" w:cs="宋体" w:eastAsia="宋体" w:hint="default"/>
        </w:rPr>
        <w:t>2</w:t>
      </w:r>
      <w:r>
        <w:rPr/>
        <w:t>）</w:t>
      </w:r>
      <w:r>
        <w:rPr>
          <w:rFonts w:ascii="宋体" w:hAnsi="宋体" w:cs="宋体" w:eastAsia="宋体" w:hint="default"/>
        </w:rPr>
        <w:t>1</w:t>
      </w:r>
      <w:r>
        <w:rPr>
          <w:rFonts w:ascii="宋体" w:hAnsi="宋体" w:cs="宋体" w:eastAsia="宋体" w:hint="default"/>
          <w:spacing w:val="-54"/>
        </w:rPr>
        <w:t> </w:t>
      </w:r>
      <w:r>
        <w:rPr/>
        <w:t>年内到期的应付债券的增减变动</w:t>
      </w:r>
    </w:p>
    <w:p>
      <w:pPr>
        <w:spacing w:line="240" w:lineRule="auto" w:before="13"/>
        <w:rPr>
          <w:rFonts w:ascii="宋体" w:hAnsi="宋体" w:cs="宋体" w:eastAsia="宋体" w:hint="default"/>
          <w:sz w:val="12"/>
          <w:szCs w:val="12"/>
        </w:rPr>
      </w:pPr>
    </w:p>
    <w:p>
      <w:pPr>
        <w:pStyle w:val="BodyText"/>
        <w:tabs>
          <w:tab w:pos="1049" w:val="left" w:leader="none"/>
        </w:tabs>
        <w:spacing w:line="240" w:lineRule="auto" w:before="35"/>
        <w:ind w:left="0" w:right="232"/>
        <w:jc w:val="right"/>
      </w:pPr>
      <w:r>
        <w:rPr/>
        <w:t>单位：元</w:t>
        <w:tab/>
        <w:t>币种：人民币</w:t>
      </w:r>
    </w:p>
    <w:p>
      <w:pPr>
        <w:spacing w:line="240" w:lineRule="auto" w:before="5"/>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795"/>
        <w:gridCol w:w="1530"/>
        <w:gridCol w:w="1075"/>
        <w:gridCol w:w="1074"/>
        <w:gridCol w:w="1630"/>
        <w:gridCol w:w="1762"/>
      </w:tblGrid>
      <w:tr>
        <w:trPr>
          <w:trHeight w:val="402" w:hRule="exact"/>
        </w:trPr>
        <w:tc>
          <w:tcPr>
            <w:tcW w:w="1795" w:type="dxa"/>
            <w:tcBorders>
              <w:top w:val="single" w:sz="2" w:space="0" w:color="000000"/>
              <w:left w:val="single" w:sz="2" w:space="0" w:color="000000"/>
              <w:bottom w:val="single" w:sz="6" w:space="0" w:color="000000"/>
              <w:right w:val="single" w:sz="6" w:space="0" w:color="000000"/>
            </w:tcBorders>
          </w:tcPr>
          <w:p>
            <w:pPr>
              <w:pStyle w:val="TableParagraph"/>
              <w:spacing w:line="240" w:lineRule="auto" w:before="84"/>
              <w:ind w:left="475"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53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right="3"/>
              <w:jc w:val="center"/>
              <w:rPr>
                <w:rFonts w:ascii="宋体" w:hAnsi="宋体" w:cs="宋体" w:eastAsia="宋体" w:hint="default"/>
                <w:sz w:val="21"/>
                <w:szCs w:val="21"/>
              </w:rPr>
            </w:pPr>
            <w:r>
              <w:rPr>
                <w:rFonts w:ascii="宋体" w:hAnsi="宋体" w:cs="宋体" w:eastAsia="宋体" w:hint="default"/>
                <w:sz w:val="21"/>
                <w:szCs w:val="21"/>
              </w:rPr>
              <w:t>面值</w:t>
            </w:r>
          </w:p>
        </w:tc>
        <w:tc>
          <w:tcPr>
            <w:tcW w:w="1075"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left="109"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074"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债券期限</w:t>
            </w:r>
          </w:p>
        </w:tc>
        <w:tc>
          <w:tcPr>
            <w:tcW w:w="163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发行金额</w:t>
            </w:r>
          </w:p>
        </w:tc>
        <w:tc>
          <w:tcPr>
            <w:tcW w:w="1762" w:type="dxa"/>
            <w:tcBorders>
              <w:top w:val="single" w:sz="2" w:space="0" w:color="000000"/>
              <w:left w:val="single" w:sz="6" w:space="0" w:color="000000"/>
              <w:bottom w:val="single" w:sz="6" w:space="0" w:color="000000"/>
              <w:right w:val="single" w:sz="2" w:space="0" w:color="000000"/>
            </w:tcBorders>
          </w:tcPr>
          <w:p>
            <w:pPr>
              <w:pStyle w:val="TableParagraph"/>
              <w:spacing w:line="240" w:lineRule="auto" w:before="84"/>
              <w:ind w:left="45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7" w:hRule="exact"/>
        </w:trPr>
        <w:tc>
          <w:tcPr>
            <w:tcW w:w="1795"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84"/>
              <w:ind w:left="27"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sz w:val="21"/>
              </w:rPr>
              <w:t>100,000,000.00</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92" w:right="0"/>
              <w:jc w:val="left"/>
              <w:rPr>
                <w:rFonts w:ascii="宋体" w:hAnsi="宋体" w:cs="宋体" w:eastAsia="宋体" w:hint="default"/>
                <w:sz w:val="21"/>
                <w:szCs w:val="21"/>
              </w:rPr>
            </w:pPr>
            <w:r>
              <w:rPr>
                <w:rFonts w:ascii="宋体"/>
                <w:sz w:val="21"/>
              </w:rPr>
              <w:t>2012/2/15</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99" w:right="0"/>
              <w:jc w:val="center"/>
              <w:rPr>
                <w:rFonts w:ascii="宋体" w:hAnsi="宋体" w:cs="宋体" w:eastAsia="宋体" w:hint="default"/>
                <w:sz w:val="21"/>
                <w:szCs w:val="21"/>
              </w:rPr>
            </w:pPr>
            <w:r>
              <w:rPr>
                <w:rFonts w:ascii="宋体"/>
                <w:sz w:val="21"/>
              </w:rPr>
              <w:t>100,000,000.00</w:t>
            </w:r>
          </w:p>
        </w:tc>
        <w:tc>
          <w:tcPr>
            <w:tcW w:w="176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4"/>
              <w:ind w:right="24"/>
              <w:jc w:val="right"/>
              <w:rPr>
                <w:rFonts w:ascii="宋体" w:hAnsi="宋体" w:cs="宋体" w:eastAsia="宋体" w:hint="default"/>
                <w:sz w:val="21"/>
                <w:szCs w:val="21"/>
              </w:rPr>
            </w:pPr>
            <w:r>
              <w:rPr>
                <w:rFonts w:ascii="宋体"/>
                <w:sz w:val="21"/>
              </w:rPr>
              <w:t>100,000,000.00</w:t>
            </w:r>
          </w:p>
        </w:tc>
      </w:tr>
      <w:tr>
        <w:trPr>
          <w:trHeight w:val="403" w:hRule="exact"/>
        </w:trPr>
        <w:tc>
          <w:tcPr>
            <w:tcW w:w="1795"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100,000,000.00</w:t>
            </w:r>
          </w:p>
        </w:tc>
        <w:tc>
          <w:tcPr>
            <w:tcW w:w="1075"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26"/>
              <w:ind w:left="92" w:right="0"/>
              <w:jc w:val="left"/>
              <w:rPr>
                <w:rFonts w:ascii="宋体" w:hAnsi="宋体" w:cs="宋体" w:eastAsia="宋体" w:hint="default"/>
                <w:sz w:val="21"/>
                <w:szCs w:val="21"/>
              </w:rPr>
            </w:pPr>
            <w:r>
              <w:rPr>
                <w:rFonts w:ascii="宋体"/>
                <w:sz w:val="21"/>
              </w:rPr>
              <w:t>2012/2/15</w:t>
            </w:r>
          </w:p>
        </w:tc>
        <w:tc>
          <w:tcPr>
            <w:tcW w:w="1074"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0"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26"/>
              <w:ind w:left="99" w:right="0"/>
              <w:jc w:val="center"/>
              <w:rPr>
                <w:rFonts w:ascii="宋体" w:hAnsi="宋体" w:cs="宋体" w:eastAsia="宋体" w:hint="default"/>
                <w:sz w:val="21"/>
                <w:szCs w:val="21"/>
              </w:rPr>
            </w:pPr>
            <w:r>
              <w:rPr>
                <w:rFonts w:ascii="宋体"/>
                <w:sz w:val="21"/>
              </w:rPr>
              <w:t>100,000,000.00</w:t>
            </w:r>
          </w:p>
        </w:tc>
        <w:tc>
          <w:tcPr>
            <w:tcW w:w="1762" w:type="dxa"/>
            <w:tcBorders>
              <w:top w:val="single" w:sz="6" w:space="0" w:color="000000"/>
              <w:left w:val="single" w:sz="6" w:space="0" w:color="000000"/>
              <w:bottom w:val="single" w:sz="2" w:space="0" w:color="000000"/>
              <w:right w:val="single" w:sz="2"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100,000,000.00</w:t>
            </w:r>
          </w:p>
        </w:tc>
      </w:tr>
    </w:tbl>
    <w:p>
      <w:pPr>
        <w:pStyle w:val="BodyText"/>
        <w:spacing w:line="240" w:lineRule="auto" w:before="84"/>
        <w:ind w:left="365" w:right="230"/>
        <w:jc w:val="left"/>
      </w:pPr>
      <w:r>
        <w:rPr/>
        <w:t>（续上表）</w:t>
      </w:r>
    </w:p>
    <w:p>
      <w:pPr>
        <w:pStyle w:val="BodyText"/>
        <w:tabs>
          <w:tab w:pos="1049" w:val="left" w:leader="none"/>
        </w:tabs>
        <w:spacing w:line="240" w:lineRule="auto" w:before="117"/>
        <w:ind w:left="0" w:right="232"/>
        <w:jc w:val="right"/>
      </w:pPr>
      <w:r>
        <w:rPr/>
        <w:t>单位：元</w:t>
        <w:tab/>
        <w:t>币种：人民币</w:t>
      </w:r>
    </w:p>
    <w:p>
      <w:pPr>
        <w:spacing w:line="240" w:lineRule="auto" w:before="9"/>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1795"/>
        <w:gridCol w:w="1217"/>
        <w:gridCol w:w="1623"/>
        <w:gridCol w:w="1349"/>
        <w:gridCol w:w="1353"/>
        <w:gridCol w:w="1530"/>
      </w:tblGrid>
      <w:tr>
        <w:trPr>
          <w:trHeight w:val="402" w:hRule="exact"/>
        </w:trPr>
        <w:tc>
          <w:tcPr>
            <w:tcW w:w="1795" w:type="dxa"/>
            <w:tcBorders>
              <w:top w:val="single" w:sz="2" w:space="0" w:color="000000"/>
              <w:left w:val="single" w:sz="2" w:space="0" w:color="000000"/>
              <w:bottom w:val="single" w:sz="6" w:space="0" w:color="000000"/>
              <w:right w:val="single" w:sz="6" w:space="0" w:color="000000"/>
            </w:tcBorders>
          </w:tcPr>
          <w:p>
            <w:pPr>
              <w:pStyle w:val="TableParagraph"/>
              <w:spacing w:line="240" w:lineRule="auto" w:before="84"/>
              <w:ind w:left="475"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217"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left="180" w:right="0"/>
              <w:jc w:val="left"/>
              <w:rPr>
                <w:rFonts w:ascii="宋体" w:hAnsi="宋体" w:cs="宋体" w:eastAsia="宋体" w:hint="default"/>
                <w:sz w:val="21"/>
                <w:szCs w:val="21"/>
              </w:rPr>
            </w:pPr>
            <w:r>
              <w:rPr>
                <w:rFonts w:ascii="宋体" w:hAnsi="宋体" w:cs="宋体" w:eastAsia="宋体" w:hint="default"/>
                <w:sz w:val="21"/>
                <w:szCs w:val="21"/>
              </w:rPr>
              <w:t>本期发行</w:t>
            </w:r>
          </w:p>
        </w:tc>
        <w:tc>
          <w:tcPr>
            <w:tcW w:w="1623"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right="69"/>
              <w:jc w:val="right"/>
              <w:rPr>
                <w:rFonts w:ascii="宋体" w:hAnsi="宋体" w:cs="宋体" w:eastAsia="宋体" w:hint="default"/>
                <w:sz w:val="21"/>
                <w:szCs w:val="21"/>
              </w:rPr>
            </w:pPr>
            <w:r>
              <w:rPr>
                <w:rFonts w:ascii="宋体" w:hAnsi="宋体" w:cs="宋体" w:eastAsia="宋体" w:hint="default"/>
                <w:sz w:val="21"/>
                <w:szCs w:val="21"/>
              </w:rPr>
              <w:t>按面值计提利息</w:t>
            </w:r>
          </w:p>
        </w:tc>
        <w:tc>
          <w:tcPr>
            <w:tcW w:w="1349"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left="140" w:right="0"/>
              <w:jc w:val="left"/>
              <w:rPr>
                <w:rFonts w:ascii="宋体" w:hAnsi="宋体" w:cs="宋体" w:eastAsia="宋体" w:hint="default"/>
                <w:sz w:val="21"/>
                <w:szCs w:val="21"/>
              </w:rPr>
            </w:pPr>
            <w:r>
              <w:rPr>
                <w:rFonts w:ascii="宋体" w:hAnsi="宋体" w:cs="宋体" w:eastAsia="宋体" w:hint="default"/>
                <w:sz w:val="21"/>
                <w:szCs w:val="21"/>
              </w:rPr>
              <w:t>溢折价摊销</w:t>
            </w:r>
          </w:p>
        </w:tc>
        <w:tc>
          <w:tcPr>
            <w:tcW w:w="1353"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84"/>
              <w:ind w:left="247" w:right="0"/>
              <w:jc w:val="left"/>
              <w:rPr>
                <w:rFonts w:ascii="宋体" w:hAnsi="宋体" w:cs="宋体" w:eastAsia="宋体" w:hint="default"/>
                <w:sz w:val="21"/>
                <w:szCs w:val="21"/>
              </w:rPr>
            </w:pPr>
            <w:r>
              <w:rPr>
                <w:rFonts w:ascii="宋体" w:hAnsi="宋体" w:cs="宋体" w:eastAsia="宋体" w:hint="default"/>
                <w:sz w:val="21"/>
                <w:szCs w:val="21"/>
              </w:rPr>
              <w:t>本期偿还</w:t>
            </w:r>
          </w:p>
        </w:tc>
        <w:tc>
          <w:tcPr>
            <w:tcW w:w="1530" w:type="dxa"/>
            <w:tcBorders>
              <w:top w:val="single" w:sz="2" w:space="0" w:color="000000"/>
              <w:left w:val="single" w:sz="6" w:space="0" w:color="000000"/>
              <w:bottom w:val="single" w:sz="6" w:space="0" w:color="000000"/>
              <w:right w:val="single" w:sz="2" w:space="0" w:color="000000"/>
            </w:tcBorders>
          </w:tcPr>
          <w:p>
            <w:pPr>
              <w:pStyle w:val="TableParagraph"/>
              <w:spacing w:line="240" w:lineRule="auto" w:before="84"/>
              <w:ind w:right="6"/>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7" w:hRule="exact"/>
        </w:trPr>
        <w:tc>
          <w:tcPr>
            <w:tcW w:w="1795"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84"/>
              <w:ind w:left="27"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1217"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宋体" w:hAnsi="宋体" w:cs="宋体" w:eastAsia="宋体" w:hint="default"/>
                <w:sz w:val="21"/>
                <w:szCs w:val="21"/>
              </w:rPr>
            </w:pPr>
            <w:r>
              <w:rPr>
                <w:rFonts w:ascii="宋体"/>
                <w:sz w:val="21"/>
              </w:rPr>
              <w:t>8,161,801.00</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53"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sz w:val="21"/>
              </w:rPr>
              <w:t>100,000,000.00</w:t>
            </w:r>
          </w:p>
        </w:tc>
      </w:tr>
      <w:tr>
        <w:trPr>
          <w:trHeight w:val="404" w:hRule="exact"/>
        </w:trPr>
        <w:tc>
          <w:tcPr>
            <w:tcW w:w="1795"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6" w:space="0" w:color="000000"/>
              <w:left w:val="single" w:sz="6" w:space="0" w:color="000000"/>
              <w:bottom w:val="single" w:sz="2" w:space="0" w:color="000000"/>
              <w:right w:val="single" w:sz="6" w:space="0" w:color="000000"/>
            </w:tcBorders>
          </w:tcPr>
          <w:p>
            <w:pPr/>
          </w:p>
        </w:tc>
        <w:tc>
          <w:tcPr>
            <w:tcW w:w="1623"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8,161,801.00</w:t>
            </w:r>
          </w:p>
        </w:tc>
        <w:tc>
          <w:tcPr>
            <w:tcW w:w="1349" w:type="dxa"/>
            <w:tcBorders>
              <w:top w:val="single" w:sz="6" w:space="0" w:color="000000"/>
              <w:left w:val="single" w:sz="6" w:space="0" w:color="000000"/>
              <w:bottom w:val="single" w:sz="2" w:space="0" w:color="000000"/>
              <w:right w:val="single" w:sz="6" w:space="0" w:color="000000"/>
            </w:tcBorders>
          </w:tcPr>
          <w:p>
            <w:pPr/>
          </w:p>
        </w:tc>
        <w:tc>
          <w:tcPr>
            <w:tcW w:w="1353" w:type="dxa"/>
            <w:tcBorders>
              <w:top w:val="single" w:sz="6" w:space="0" w:color="000000"/>
              <w:left w:val="single" w:sz="6" w:space="0" w:color="000000"/>
              <w:bottom w:val="single" w:sz="2" w:space="0" w:color="000000"/>
              <w:right w:val="single" w:sz="6" w:space="0" w:color="000000"/>
            </w:tcBorders>
          </w:tcPr>
          <w:p>
            <w:pPr/>
          </w:p>
        </w:tc>
        <w:tc>
          <w:tcPr>
            <w:tcW w:w="1530" w:type="dxa"/>
            <w:tcBorders>
              <w:top w:val="single" w:sz="6" w:space="0" w:color="000000"/>
              <w:left w:val="single" w:sz="6" w:space="0" w:color="000000"/>
              <w:bottom w:val="single" w:sz="2" w:space="0" w:color="000000"/>
              <w:right w:val="single" w:sz="2"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sz w:val="21"/>
              </w:rPr>
              <w:t>100,000,000.00</w:t>
            </w: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28</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211,854.00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211,854.00</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递延收益（一年内到期）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12,652,603.20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8,583,566.23</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12,864,457.20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8,795,420.23</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pStyle w:val="Heading3"/>
        <w:spacing w:line="240" w:lineRule="auto" w:before="24"/>
        <w:ind w:right="0"/>
        <w:jc w:val="left"/>
        <w:rPr>
          <w:b w:val="0"/>
          <w:bCs w:val="0"/>
        </w:rPr>
      </w:pPr>
      <w:r>
        <w:rPr>
          <w:rFonts w:ascii="宋体" w:hAnsi="宋体" w:cs="宋体" w:eastAsia="宋体" w:hint="default"/>
        </w:rPr>
        <w:t>29</w:t>
      </w:r>
      <w:r>
        <w:rPr/>
        <w:t>、</w:t>
      </w:r>
      <w:r>
        <w:rPr>
          <w:spacing w:val="-26"/>
        </w:rPr>
        <w:t> </w:t>
      </w:r>
      <w:r>
        <w:rPr/>
        <w:t>长期借款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3000"/>
        <w:gridCol w:w="2896"/>
      </w:tblGrid>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34,350,000.00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34,350,000.00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2,157,317,500.00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1,941,527,500.00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2,191,667,500.00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1,975,877,500.00</w:t>
            </w:r>
          </w:p>
        </w:tc>
      </w:tr>
    </w:tbl>
    <w:p>
      <w:pPr>
        <w:pStyle w:val="BodyText"/>
        <w:spacing w:line="290" w:lineRule="auto" w:before="26"/>
        <w:ind w:left="218" w:right="4428"/>
        <w:jc w:val="left"/>
      </w:pPr>
      <w:r>
        <w:rPr/>
        <w:t>长期借款分类的说明： 本公司按取得该等借款方式或条件确定借款类别。</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80" w:bottom="280" w:left="1580" w:right="1040"/>
        </w:sectPr>
      </w:pPr>
    </w:p>
    <w:p>
      <w:pPr>
        <w:pStyle w:val="Heading3"/>
        <w:tabs>
          <w:tab w:pos="889" w:val="left" w:leader="none"/>
        </w:tabs>
        <w:spacing w:line="290" w:lineRule="auto"/>
        <w:ind w:right="0"/>
        <w:jc w:val="left"/>
        <w:rPr>
          <w:b w:val="0"/>
          <w:bCs w:val="0"/>
        </w:rPr>
      </w:pPr>
      <w:r>
        <w:rPr>
          <w:rFonts w:ascii="宋体" w:hAnsi="宋体" w:cs="宋体" w:eastAsia="宋体" w:hint="default"/>
        </w:rPr>
        <w:t>30</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1735" w:space="4789"/>
            <w:col w:w="276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100,000,000.00</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pStyle w:val="Heading3"/>
        <w:spacing w:line="240" w:lineRule="auto"/>
        <w:ind w:left="138" w:right="0"/>
        <w:jc w:val="left"/>
        <w:rPr>
          <w:b w:val="0"/>
          <w:bCs w:val="0"/>
        </w:rPr>
      </w:pPr>
      <w:r>
        <w:rPr>
          <w:rFonts w:ascii="宋体" w:hAnsi="宋体" w:cs="宋体" w:eastAsia="宋体" w:hint="default"/>
        </w:rPr>
        <w:t>31</w:t>
      </w:r>
      <w:r>
        <w:rPr/>
        <w:t>、</w:t>
      </w:r>
      <w:r>
        <w:rPr>
          <w:spacing w:val="-28"/>
        </w:rPr>
        <w:t> </w:t>
      </w:r>
      <w:r>
        <w:rPr/>
        <w:t>长期应付款</w:t>
      </w:r>
      <w:r>
        <w:rPr>
          <w:b w:val="0"/>
          <w:bCs w:val="0"/>
        </w:rPr>
      </w:r>
    </w:p>
    <w:p>
      <w:pPr>
        <w:pStyle w:val="Heading3"/>
        <w:tabs>
          <w:tab w:pos="837" w:val="left" w:leader="none"/>
        </w:tabs>
        <w:spacing w:line="240" w:lineRule="auto" w:before="57"/>
        <w:ind w:left="138"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080" w:bottom="280" w:left="1660" w:right="1120"/>
          <w:cols w:num="2" w:equalWidth="0">
            <w:col w:w="3577" w:space="2947"/>
            <w:col w:w="2606"/>
          </w:cols>
        </w:sectPr>
      </w:pP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50"/>
        <w:gridCol w:w="2872"/>
        <w:gridCol w:w="2872"/>
      </w:tblGrid>
      <w:tr>
        <w:trPr>
          <w:trHeight w:val="323"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646,900.00</w:t>
            </w: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646,900.00</w:t>
            </w: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left="138" w:right="0"/>
        <w:jc w:val="left"/>
        <w:rPr>
          <w:b w:val="0"/>
          <w:bCs w:val="0"/>
        </w:rPr>
      </w:pPr>
      <w:r>
        <w:rPr>
          <w:rFonts w:ascii="宋体" w:hAnsi="宋体" w:cs="宋体" w:eastAsia="宋体" w:hint="default"/>
        </w:rPr>
        <w:t>32</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32"/>
        <w:gridCol w:w="1530"/>
        <w:gridCol w:w="1530"/>
        <w:gridCol w:w="1426"/>
        <w:gridCol w:w="1530"/>
        <w:gridCol w:w="1446"/>
      </w:tblGrid>
      <w:tr>
        <w:trPr>
          <w:trHeight w:val="350"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3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3"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9"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粮食现代物流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385,714.50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64,285.68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321,428.82</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560"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港口建设费分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成资金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24,092,518.23</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536,909.28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23,555,608.95</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560"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航道工程建设</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拨款（交通部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311,369,500.03</w:t>
            </w:r>
          </w:p>
          <w:p>
            <w:pPr>
              <w:pStyle w:val="TableParagraph"/>
              <w:spacing w:line="274" w:lineRule="exact"/>
              <w:ind w:left="-149" w:right="0"/>
              <w:jc w:val="left"/>
              <w:rPr>
                <w:rFonts w:ascii="宋体" w:hAnsi="宋体" w:cs="宋体" w:eastAsia="宋体" w:hint="default"/>
                <w:sz w:val="21"/>
                <w:szCs w:val="21"/>
              </w:rPr>
            </w:pPr>
            <w:r>
              <w:rPr>
                <w:rFonts w:ascii="宋体" w:hAnsi="宋体" w:cs="宋体" w:eastAsia="宋体"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13,089,636.30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508,279,863.73</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833"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航道工程建设</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5"/>
                <w:sz w:val="21"/>
                <w:szCs w:val="21"/>
              </w:rPr>
              <w:t>拨款（锦州财政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局）</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15,895,000.09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822,584.75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35,072,415.34</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559"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粮食散储钢罩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棚建设</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912,334.24</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27,999.96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884,334.28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559"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“五点一线</w:t>
            </w:r>
            <w:r>
              <w:rPr>
                <w:rFonts w:ascii="宋体" w:hAnsi="宋体" w:cs="宋体" w:eastAsia="宋体" w:hint="default"/>
                <w:spacing w:val="-99"/>
                <w:sz w:val="21"/>
                <w:szCs w:val="21"/>
              </w:rPr>
              <w:t>”</w:t>
            </w:r>
            <w:r>
              <w:rPr>
                <w:rFonts w:ascii="宋体" w:hAnsi="宋体" w:cs="宋体" w:eastAsia="宋体" w:hint="default"/>
                <w:sz w:val="21"/>
                <w:szCs w:val="21"/>
              </w:rPr>
              <w:t>园</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区产业项目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6,940,610.34</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166,784.04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6,773,826.30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560"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丹东黄海客车</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11,428.60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5,714.28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5,714.32</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832"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锦州港污水处</w:t>
            </w:r>
          </w:p>
          <w:p>
            <w:pPr>
              <w:pStyle w:val="TableParagraph"/>
              <w:spacing w:line="272" w:lineRule="exact" w:before="26"/>
              <w:ind w:left="22" w:right="132"/>
              <w:jc w:val="left"/>
              <w:rPr>
                <w:rFonts w:ascii="宋体" w:hAnsi="宋体" w:cs="宋体" w:eastAsia="宋体" w:hint="default"/>
                <w:sz w:val="21"/>
                <w:szCs w:val="21"/>
              </w:rPr>
            </w:pPr>
            <w:r>
              <w:rPr>
                <w:rFonts w:ascii="宋体" w:hAnsi="宋体" w:cs="宋体" w:eastAsia="宋体" w:hint="default"/>
                <w:sz w:val="21"/>
                <w:szCs w:val="21"/>
              </w:rPr>
              <w:t>理厂改造工程 拨款</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666,666.72</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71,428.56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595,238.16</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560"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锅炉节能改造</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256,944.43</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16,666.68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240,277.75</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559"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2"/>
                <w:sz w:val="21"/>
                <w:szCs w:val="21"/>
              </w:rPr>
              <w:t> </w:t>
            </w:r>
            <w:r>
              <w:rPr>
                <w:rFonts w:ascii="宋体" w:hAnsi="宋体" w:cs="宋体" w:eastAsia="宋体" w:hint="default"/>
                <w:sz w:val="21"/>
                <w:szCs w:val="21"/>
              </w:rPr>
              <w:t>清洁能源</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节能减排资金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792,314.93</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47,777.76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744,537.17</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项目建设</w:t>
            </w:r>
          </w:p>
        </w:tc>
      </w:tr>
      <w:tr>
        <w:trPr>
          <w:trHeight w:val="28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361,323,032.11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14,849,787.29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576,473,244.82</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right="0"/>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186"/>
        <w:gridCol w:w="1145"/>
        <w:gridCol w:w="1322"/>
        <w:gridCol w:w="1434"/>
        <w:gridCol w:w="1214"/>
        <w:gridCol w:w="1118"/>
        <w:gridCol w:w="1476"/>
      </w:tblGrid>
      <w:tr>
        <w:trPr>
          <w:trHeight w:val="39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6"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3" w:right="0"/>
              <w:jc w:val="left"/>
              <w:rPr>
                <w:rFonts w:ascii="宋体" w:hAnsi="宋体" w:cs="宋体" w:eastAsia="宋体" w:hint="default"/>
                <w:sz w:val="15"/>
                <w:szCs w:val="15"/>
              </w:rPr>
            </w:pPr>
            <w:r>
              <w:rPr>
                <w:rFonts w:ascii="宋体" w:hAnsi="宋体" w:cs="宋体" w:eastAsia="宋体" w:hint="default"/>
                <w:sz w:val="15"/>
                <w:szCs w:val="15"/>
              </w:rPr>
              <w:t>本期新增补助金额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本期计入营业外收入</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01"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与资产相关</w:t>
            </w:r>
            <w:r>
              <w:rPr>
                <w:rFonts w:ascii="宋体" w:hAnsi="宋体" w:cs="宋体" w:eastAsia="宋体" w:hint="default"/>
                <w:sz w:val="15"/>
                <w:szCs w:val="15"/>
              </w:rPr>
              <w:t>/</w:t>
            </w:r>
            <w:r>
              <w:rPr>
                <w:rFonts w:ascii="宋体" w:hAnsi="宋体" w:cs="宋体" w:eastAsia="宋体" w:hint="default"/>
                <w:sz w:val="15"/>
                <w:szCs w:val="15"/>
              </w:rPr>
              <w:t>与收益</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相关</w:t>
            </w:r>
          </w:p>
        </w:tc>
      </w:tr>
      <w:tr>
        <w:trPr>
          <w:trHeight w:val="20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3"/>
              <w:jc w:val="center"/>
              <w:rPr>
                <w:rFonts w:ascii="宋体" w:hAnsi="宋体" w:cs="宋体" w:eastAsia="宋体" w:hint="default"/>
                <w:sz w:val="15"/>
                <w:szCs w:val="15"/>
              </w:rPr>
            </w:pPr>
            <w:r>
              <w:rPr>
                <w:rFonts w:ascii="宋体" w:hAnsi="宋体" w:cs="宋体" w:eastAsia="宋体" w:hint="default"/>
                <w:sz w:val="15"/>
                <w:szCs w:val="15"/>
              </w:rPr>
              <w:t>与资产相关的政</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2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186"/>
        <w:gridCol w:w="1145"/>
        <w:gridCol w:w="1322"/>
        <w:gridCol w:w="1434"/>
        <w:gridCol w:w="1214"/>
        <w:gridCol w:w="1118"/>
        <w:gridCol w:w="1476"/>
      </w:tblGrid>
      <w:tr>
        <w:trPr>
          <w:trHeight w:val="20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府补助：</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粮食现代物流项</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450,000.18</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64,285.68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385,714.50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港口建设费分成</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24,629,427.54</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536,909.28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24,092,518.26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left"/>
              <w:rPr>
                <w:rFonts w:ascii="宋体" w:hAnsi="宋体" w:cs="宋体" w:eastAsia="宋体" w:hint="default"/>
                <w:sz w:val="15"/>
                <w:szCs w:val="15"/>
              </w:rPr>
            </w:pPr>
            <w:r>
              <w:rPr>
                <w:rFonts w:ascii="宋体" w:hAnsi="宋体" w:cs="宋体" w:eastAsia="宋体" w:hint="default"/>
                <w:sz w:val="15"/>
                <w:szCs w:val="15"/>
              </w:rPr>
              <w:t>航道工程建设拨</w:t>
            </w:r>
          </w:p>
          <w:p>
            <w:pPr>
              <w:pStyle w:val="TableParagraph"/>
              <w:spacing w:line="196" w:lineRule="exact"/>
              <w:ind w:left="25" w:right="0"/>
              <w:jc w:val="left"/>
              <w:rPr>
                <w:rFonts w:ascii="宋体" w:hAnsi="宋体" w:cs="宋体" w:eastAsia="宋体" w:hint="default"/>
                <w:sz w:val="15"/>
                <w:szCs w:val="15"/>
              </w:rPr>
            </w:pPr>
            <w:r>
              <w:rPr>
                <w:rFonts w:ascii="宋体" w:hAnsi="宋体" w:cs="宋体" w:eastAsia="宋体" w:hint="default"/>
                <w:sz w:val="15"/>
                <w:szCs w:val="15"/>
              </w:rPr>
              <w:t>款（交通部）</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318,095,500.03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210,000,000.00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8,847,212.10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519,248,287.93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50"/>
              <w:jc w:val="left"/>
              <w:rPr>
                <w:rFonts w:ascii="宋体" w:hAnsi="宋体" w:cs="宋体" w:eastAsia="宋体" w:hint="default"/>
                <w:sz w:val="15"/>
                <w:szCs w:val="15"/>
              </w:rPr>
            </w:pPr>
            <w:r>
              <w:rPr>
                <w:rFonts w:ascii="宋体" w:hAnsi="宋体" w:cs="宋体" w:eastAsia="宋体" w:hint="default"/>
                <w:sz w:val="15"/>
                <w:szCs w:val="15"/>
              </w:rPr>
              <w:t>航道工程建设拨</w:t>
            </w:r>
          </w:p>
          <w:p>
            <w:pPr>
              <w:pStyle w:val="TableParagraph"/>
              <w:spacing w:line="195" w:lineRule="exact"/>
              <w:ind w:left="25" w:right="-50"/>
              <w:jc w:val="left"/>
              <w:rPr>
                <w:rFonts w:ascii="宋体" w:hAnsi="宋体" w:cs="宋体" w:eastAsia="宋体" w:hint="default"/>
                <w:sz w:val="15"/>
                <w:szCs w:val="15"/>
              </w:rPr>
            </w:pPr>
            <w:r>
              <w:rPr>
                <w:rFonts w:ascii="宋体" w:hAnsi="宋体" w:cs="宋体" w:eastAsia="宋体" w:hint="default"/>
                <w:sz w:val="15"/>
                <w:szCs w:val="15"/>
              </w:rPr>
              <w:t>款（锦州财政局）</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16,235,000.09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20,000,000.00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415,971.91</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35,819,028.18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粮食散储钢罩棚</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建设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940,334.20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27,999.96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912,334.24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“五点一线</w:t>
            </w:r>
            <w:r>
              <w:rPr>
                <w:rFonts w:ascii="宋体" w:hAnsi="宋体" w:cs="宋体" w:eastAsia="宋体" w:hint="default"/>
                <w:spacing w:val="-75"/>
                <w:sz w:val="15"/>
                <w:szCs w:val="15"/>
              </w:rPr>
              <w:t>”</w:t>
            </w:r>
            <w:r>
              <w:rPr>
                <w:rFonts w:ascii="宋体" w:hAnsi="宋体" w:cs="宋体" w:eastAsia="宋体" w:hint="default"/>
                <w:sz w:val="15"/>
                <w:szCs w:val="15"/>
              </w:rPr>
              <w:t>园区</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产业项目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7,107,394.37</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166,784.04</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6,940,610.33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丹东黄海客车财</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政补贴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17,142.88</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5,714.28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11,428.60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锦州港污水处理</w:t>
            </w:r>
          </w:p>
          <w:p>
            <w:pPr>
              <w:pStyle w:val="TableParagraph"/>
              <w:spacing w:line="196" w:lineRule="exact"/>
              <w:ind w:left="25" w:right="0"/>
              <w:jc w:val="left"/>
              <w:rPr>
                <w:rFonts w:ascii="宋体" w:hAnsi="宋体" w:cs="宋体" w:eastAsia="宋体" w:hint="default"/>
                <w:sz w:val="15"/>
                <w:szCs w:val="15"/>
              </w:rPr>
            </w:pPr>
            <w:r>
              <w:rPr>
                <w:rFonts w:ascii="宋体" w:hAnsi="宋体" w:cs="宋体" w:eastAsia="宋体" w:hint="default"/>
                <w:sz w:val="15"/>
                <w:szCs w:val="15"/>
              </w:rPr>
              <w:t>厂改造工程拨款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738,095.28</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71,428.56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666,666.72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港口贴息项</w:t>
            </w:r>
            <w:r>
              <w:rPr>
                <w:rFonts w:ascii="宋体" w:hAnsi="宋体" w:cs="宋体" w:eastAsia="宋体" w:hint="default"/>
                <w:spacing w:val="-75"/>
                <w:sz w:val="15"/>
                <w:szCs w:val="15"/>
              </w:rPr>
              <w:t>目</w:t>
            </w:r>
            <w:r>
              <w:rPr>
                <w:rFonts w:ascii="宋体" w:hAnsi="宋体" w:cs="宋体" w:eastAsia="宋体" w:hint="default"/>
                <w:sz w:val="15"/>
                <w:szCs w:val="15"/>
              </w:rPr>
              <w:t>（集</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卡</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z w:val="15"/>
                <w:szCs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580,000.07</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580,000.07</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2"/>
              <w:jc w:val="right"/>
              <w:rPr>
                <w:rFonts w:ascii="宋体" w:hAnsi="宋体" w:cs="宋体" w:eastAsia="宋体" w:hint="default"/>
                <w:sz w:val="15"/>
                <w:szCs w:val="15"/>
              </w:rPr>
            </w:pPr>
            <w:r>
              <w:rPr>
                <w:rFonts w:ascii="宋体"/>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锅炉节能改造项</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273,611.10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16,666.68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256,944.42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LNG</w:t>
            </w:r>
            <w:r>
              <w:rPr>
                <w:rFonts w:ascii="宋体" w:hAnsi="宋体" w:cs="宋体" w:eastAsia="宋体" w:hint="default"/>
                <w:spacing w:val="-38"/>
                <w:sz w:val="15"/>
                <w:szCs w:val="15"/>
              </w:rPr>
              <w:t> </w:t>
            </w:r>
            <w:r>
              <w:rPr>
                <w:rFonts w:ascii="宋体" w:hAnsi="宋体" w:cs="宋体" w:eastAsia="宋体" w:hint="default"/>
                <w:sz w:val="15"/>
                <w:szCs w:val="15"/>
              </w:rPr>
              <w:t>清洁能源节</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能减排资金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840,092.60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47,777.76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792,314.84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690"/>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9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369,906,598.34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230,000,000.00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10,780,750.32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589,125,848.02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94"/>
              <w:jc w:val="right"/>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90" w:lineRule="auto" w:before="35"/>
        <w:ind w:left="218" w:right="858"/>
        <w:jc w:val="left"/>
      </w:pPr>
      <w:r>
        <w:rPr/>
        <w:t>其他说明： 政府补助明细余额包括递延收益列示的金额与其他流动负债（一年内到期）列示的金额。</w:t>
      </w:r>
    </w:p>
    <w:p>
      <w:pPr>
        <w:spacing w:line="240" w:lineRule="auto" w:before="2"/>
        <w:rPr>
          <w:rFonts w:ascii="宋体" w:hAnsi="宋体" w:cs="宋体" w:eastAsia="宋体" w:hint="default"/>
          <w:sz w:val="19"/>
          <w:szCs w:val="19"/>
        </w:rPr>
      </w:pPr>
    </w:p>
    <w:p>
      <w:pPr>
        <w:pStyle w:val="Heading3"/>
        <w:spacing w:line="240" w:lineRule="auto"/>
        <w:ind w:right="230"/>
        <w:jc w:val="left"/>
        <w:rPr>
          <w:b w:val="0"/>
          <w:bCs w:val="0"/>
        </w:rPr>
      </w:pPr>
      <w:r>
        <w:rPr>
          <w:rFonts w:ascii="宋体" w:hAnsi="宋体" w:cs="宋体" w:eastAsia="宋体" w:hint="default"/>
        </w:rPr>
        <w:t>33</w:t>
      </w:r>
      <w:r>
        <w:rPr/>
        <w:t>、</w:t>
      </w:r>
      <w:r>
        <w:rPr>
          <w:spacing w:val="-27"/>
        </w:rPr>
        <w:t> </w:t>
      </w:r>
      <w:r>
        <w:rPr/>
        <w:t>股本</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1"/>
        <w:gridCol w:w="1656"/>
        <w:gridCol w:w="894"/>
        <w:gridCol w:w="894"/>
        <w:gridCol w:w="965"/>
        <w:gridCol w:w="981"/>
        <w:gridCol w:w="953"/>
        <w:gridCol w:w="1656"/>
      </w:tblGrid>
      <w:tr>
        <w:trPr>
          <w:trHeight w:val="280" w:hRule="exact"/>
        </w:trPr>
        <w:tc>
          <w:tcPr>
            <w:tcW w:w="1051" w:type="dxa"/>
            <w:vMerge w:val="restart"/>
            <w:tcBorders>
              <w:top w:val="single" w:sz="4" w:space="0" w:color="000000"/>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39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051"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0"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260"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6"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96"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56" w:type="dxa"/>
            <w:vMerge/>
            <w:tcBorders>
              <w:left w:val="single" w:sz="4" w:space="0" w:color="000000"/>
              <w:bottom w:val="single" w:sz="4" w:space="0" w:color="000000"/>
              <w:right w:val="single" w:sz="4" w:space="0" w:color="000000"/>
            </w:tcBorders>
          </w:tcPr>
          <w:p>
            <w:pPr/>
          </w:p>
        </w:tc>
      </w:tr>
      <w:tr>
        <w:trPr>
          <w:trHeight w:val="24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2,002,291,500.00</w:t>
            </w:r>
          </w:p>
        </w:tc>
        <w:tc>
          <w:tcPr>
            <w:tcW w:w="894"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2,002,291,500.00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6"/>
        <w:ind w:right="230"/>
        <w:jc w:val="left"/>
        <w:rPr>
          <w:b w:val="0"/>
          <w:bCs w:val="0"/>
        </w:rPr>
      </w:pPr>
      <w:r>
        <w:rPr>
          <w:rFonts w:ascii="宋体" w:hAnsi="宋体" w:cs="宋体" w:eastAsia="宋体" w:hint="default"/>
        </w:rPr>
        <w:t>34</w:t>
      </w:r>
      <w:r>
        <w:rPr/>
        <w:t>、</w:t>
      </w:r>
      <w:r>
        <w:rPr>
          <w:spacing w:val="-26"/>
        </w:rPr>
        <w:t> </w:t>
      </w:r>
      <w:r>
        <w:rPr/>
        <w:t>资本公积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2,638,086,696.20</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2,638,086,696.20</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25,425,929.44</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25,425,929.44</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2,663,512,625.64</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2,663,512,625.64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35</w:t>
      </w:r>
      <w:r>
        <w:rPr/>
        <w:t>、</w:t>
      </w:r>
      <w:r>
        <w:rPr>
          <w:spacing w:val="-26"/>
        </w:rPr>
        <w:t> </w:t>
      </w:r>
      <w:r>
        <w:rPr/>
        <w:t>专项储备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13,429,820.76</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sz w:val="21"/>
              </w:rPr>
              <w:t>7,831,507.00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5,598,313.76</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13,429,820.76</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2" w:right="0"/>
              <w:jc w:val="left"/>
              <w:rPr>
                <w:rFonts w:ascii="宋体" w:hAnsi="宋体" w:cs="宋体" w:eastAsia="宋体" w:hint="default"/>
                <w:sz w:val="21"/>
                <w:szCs w:val="21"/>
              </w:rPr>
            </w:pPr>
            <w:r>
              <w:rPr>
                <w:rFonts w:ascii="宋体"/>
                <w:sz w:val="21"/>
              </w:rPr>
              <w:t>7,831,507.00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sz w:val="21"/>
              </w:rPr>
              <w:t>5,598,313.76</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30"/>
        <w:jc w:val="left"/>
        <w:rPr>
          <w:b w:val="0"/>
          <w:bCs w:val="0"/>
        </w:rPr>
      </w:pPr>
      <w:r>
        <w:rPr>
          <w:rFonts w:ascii="宋体" w:hAnsi="宋体" w:cs="宋体" w:eastAsia="宋体" w:hint="default"/>
        </w:rPr>
        <w:t>36</w:t>
      </w:r>
      <w:r>
        <w:rPr/>
        <w:t>、</w:t>
      </w:r>
      <w:r>
        <w:rPr>
          <w:spacing w:val="-26"/>
        </w:rPr>
        <w:t> </w:t>
      </w:r>
      <w:r>
        <w:rPr/>
        <w:t>盈余公积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
              <w:jc w:val="center"/>
              <w:rPr>
                <w:rFonts w:ascii="宋体" w:hAnsi="宋体" w:cs="宋体" w:eastAsia="宋体" w:hint="default"/>
                <w:sz w:val="21"/>
                <w:szCs w:val="21"/>
              </w:rPr>
            </w:pPr>
            <w:r>
              <w:rPr>
                <w:rFonts w:ascii="宋体"/>
                <w:sz w:val="21"/>
              </w:rPr>
              <w:t>157,819,576.65</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13,034,396.43</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170,853,973.08</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0"/>
              <w:jc w:val="center"/>
              <w:rPr>
                <w:rFonts w:ascii="宋体" w:hAnsi="宋体" w:cs="宋体" w:eastAsia="宋体" w:hint="default"/>
                <w:sz w:val="21"/>
                <w:szCs w:val="21"/>
              </w:rPr>
            </w:pPr>
            <w:r>
              <w:rPr>
                <w:rFonts w:ascii="宋体"/>
                <w:sz w:val="21"/>
              </w:rPr>
              <w:t>136,549,421.55</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13,034,396.43</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4"/>
              <w:jc w:val="center"/>
              <w:rPr>
                <w:rFonts w:ascii="宋体" w:hAnsi="宋体" w:cs="宋体" w:eastAsia="宋体" w:hint="default"/>
                <w:sz w:val="21"/>
                <w:szCs w:val="21"/>
              </w:rPr>
            </w:pPr>
            <w:r>
              <w:rPr>
                <w:rFonts w:ascii="宋体"/>
                <w:sz w:val="21"/>
              </w:rPr>
              <w:t>149,583,817.98</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
              <w:jc w:val="center"/>
              <w:rPr>
                <w:rFonts w:ascii="宋体" w:hAnsi="宋体" w:cs="宋体" w:eastAsia="宋体" w:hint="default"/>
                <w:sz w:val="21"/>
                <w:szCs w:val="21"/>
              </w:rPr>
            </w:pPr>
            <w:r>
              <w:rPr>
                <w:rFonts w:ascii="宋体"/>
                <w:sz w:val="21"/>
              </w:rPr>
              <w:t>294,368,998.20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26,068,792.86</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320,437,791.06</w:t>
            </w:r>
          </w:p>
        </w:tc>
      </w:tr>
    </w:tbl>
    <w:p>
      <w:pPr>
        <w:pStyle w:val="BodyText"/>
        <w:spacing w:line="240" w:lineRule="auto" w:before="26"/>
        <w:ind w:left="218" w:right="230"/>
        <w:jc w:val="left"/>
      </w:pPr>
      <w:r>
        <w:rPr/>
        <w:t>盈余公积说明，包括本期增减变动情况、变动原因说明：</w:t>
      </w:r>
    </w:p>
    <w:p>
      <w:pPr>
        <w:pStyle w:val="BodyText"/>
        <w:spacing w:line="272" w:lineRule="exact" w:before="85"/>
        <w:ind w:left="218" w:right="228"/>
        <w:jc w:val="left"/>
      </w:pPr>
      <w:r>
        <w:rPr/>
        <w:t>本期盈余公积增加系本公司按《公司法》及本公司章程有关规定，按本期净利润</w:t>
      </w:r>
      <w:r>
        <w:rPr>
          <w:rFonts w:ascii="宋体" w:hAnsi="宋体" w:cs="宋体" w:eastAsia="宋体" w:hint="default"/>
        </w:rPr>
        <w:t>10</w:t>
      </w:r>
      <w:r>
        <w:rPr/>
        <w:t>％提取法定盈 余公积金及任意盈余公积金。</w:t>
      </w:r>
    </w:p>
    <w:p>
      <w:pPr>
        <w:spacing w:line="240" w:lineRule="auto" w:before="8"/>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37</w:t>
      </w:r>
      <w:r>
        <w:rPr/>
        <w:t>、</w:t>
      </w:r>
      <w:r>
        <w:rPr>
          <w:spacing w:val="-28"/>
        </w:rPr>
        <w:t> </w:t>
      </w:r>
      <w:r>
        <w:rPr/>
        <w:t>未分配利润</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430"/>
        <w:gridCol w:w="773"/>
        <w:gridCol w:w="2003"/>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2" w:right="0"/>
              <w:jc w:val="left"/>
              <w:rPr>
                <w:rFonts w:ascii="宋体" w:hAnsi="宋体" w:cs="宋体" w:eastAsia="宋体" w:hint="default"/>
                <w:sz w:val="21"/>
                <w:szCs w:val="21"/>
              </w:rPr>
            </w:pPr>
            <w:r>
              <w:rPr>
                <w:rFonts w:ascii="宋体"/>
                <w:sz w:val="21"/>
              </w:rPr>
              <w:t>673,366,023.14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580,708,371.40</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773"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00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sz w:val="21"/>
              </w:rPr>
              <w:t>4,027,070.71</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3,197,967.60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2" w:right="0"/>
              <w:jc w:val="left"/>
              <w:rPr>
                <w:rFonts w:ascii="宋体" w:hAnsi="宋体" w:cs="宋体" w:eastAsia="宋体" w:hint="default"/>
                <w:sz w:val="21"/>
                <w:szCs w:val="21"/>
              </w:rPr>
            </w:pPr>
            <w:r>
              <w:rPr>
                <w:rFonts w:ascii="宋体"/>
                <w:sz w:val="21"/>
              </w:rPr>
              <w:t>677,393,093.85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583,906,339.00</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2" w:right="0"/>
              <w:jc w:val="left"/>
              <w:rPr>
                <w:rFonts w:ascii="宋体" w:hAnsi="宋体" w:cs="宋体" w:eastAsia="宋体" w:hint="default"/>
                <w:sz w:val="21"/>
                <w:szCs w:val="21"/>
              </w:rPr>
            </w:pPr>
            <w:r>
              <w:rPr>
                <w:rFonts w:ascii="宋体"/>
                <w:sz w:val="21"/>
              </w:rPr>
              <w:t>220,825,148.69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155,522,880.86</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2" w:right="0"/>
              <w:jc w:val="left"/>
              <w:rPr>
                <w:rFonts w:ascii="宋体" w:hAnsi="宋体" w:cs="宋体" w:eastAsia="宋体" w:hint="default"/>
                <w:sz w:val="21"/>
                <w:szCs w:val="21"/>
              </w:rPr>
            </w:pPr>
            <w:r>
              <w:rPr>
                <w:rFonts w:ascii="宋体"/>
                <w:sz w:val="21"/>
              </w:rPr>
              <w:t>13,034,396.43</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10,714,827.19</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2" w:right="0"/>
              <w:jc w:val="left"/>
              <w:rPr>
                <w:rFonts w:ascii="宋体" w:hAnsi="宋体" w:cs="宋体" w:eastAsia="宋体" w:hint="default"/>
                <w:sz w:val="21"/>
                <w:szCs w:val="21"/>
              </w:rPr>
            </w:pPr>
            <w:r>
              <w:rPr>
                <w:rFonts w:ascii="宋体"/>
                <w:sz w:val="21"/>
              </w:rPr>
              <w:t>13,034,396.43</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10,714,827.19</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2" w:right="0"/>
              <w:jc w:val="left"/>
              <w:rPr>
                <w:rFonts w:ascii="宋体" w:hAnsi="宋体" w:cs="宋体" w:eastAsia="宋体" w:hint="default"/>
                <w:sz w:val="21"/>
                <w:szCs w:val="21"/>
              </w:rPr>
            </w:pPr>
            <w:r>
              <w:rPr>
                <w:rFonts w:ascii="宋体"/>
                <w:sz w:val="21"/>
              </w:rPr>
              <w:t>50,057,287.50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40,606,471.63</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8" w:right="0"/>
              <w:jc w:val="left"/>
              <w:rPr>
                <w:rFonts w:ascii="宋体" w:hAnsi="宋体" w:cs="宋体" w:eastAsia="宋体" w:hint="default"/>
                <w:sz w:val="21"/>
                <w:szCs w:val="21"/>
              </w:rPr>
            </w:pPr>
            <w:r>
              <w:rPr>
                <w:rFonts w:ascii="宋体"/>
                <w:sz w:val="21"/>
              </w:rPr>
              <w:t>822,092,162.18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677,393,093.85</w:t>
            </w:r>
          </w:p>
        </w:tc>
      </w:tr>
    </w:tbl>
    <w:p>
      <w:pPr>
        <w:pStyle w:val="BodyText"/>
        <w:spacing w:line="290" w:lineRule="auto" w:before="26"/>
        <w:ind w:left="218" w:right="217"/>
        <w:jc w:val="left"/>
      </w:pPr>
      <w:r>
        <w:rPr/>
        <w:t>调整期初未分配利润明细： </w:t>
      </w:r>
      <w:r>
        <w:rPr>
          <w:rFonts w:ascii="宋体" w:hAnsi="宋体" w:cs="宋体" w:eastAsia="宋体" w:hint="default"/>
          <w:spacing w:val="-8"/>
        </w:rPr>
        <w:t>1</w:t>
      </w:r>
      <w:r>
        <w:rPr>
          <w:spacing w:val="-8"/>
        </w:rPr>
        <w:t>、由于《企业会计准则》及其相关新规定进行追溯调整，影响期初未分配利润 </w:t>
      </w:r>
      <w:r>
        <w:rPr>
          <w:rFonts w:ascii="宋体" w:hAnsi="宋体" w:cs="宋体" w:eastAsia="宋体" w:hint="default"/>
        </w:rPr>
        <w:t>4,027,070.71</w:t>
      </w:r>
      <w:r>
        <w:rPr>
          <w:rFonts w:ascii="宋体" w:hAnsi="宋体" w:cs="宋体" w:eastAsia="宋体" w:hint="default"/>
          <w:spacing w:val="-16"/>
        </w:rPr>
        <w:t> </w:t>
      </w:r>
      <w:r>
        <w:rPr/>
        <w:t>元。</w:t>
      </w:r>
    </w:p>
    <w:p>
      <w:pPr>
        <w:pStyle w:val="Heading3"/>
        <w:spacing w:line="240" w:lineRule="auto" w:before="13"/>
        <w:ind w:right="230"/>
        <w:jc w:val="left"/>
        <w:rPr>
          <w:b w:val="0"/>
          <w:bCs w:val="0"/>
        </w:rPr>
      </w:pPr>
      <w:r>
        <w:rPr>
          <w:rFonts w:ascii="宋体" w:hAnsi="宋体" w:cs="宋体" w:eastAsia="宋体" w:hint="default"/>
        </w:rPr>
        <w:t>38</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1,575,065,126.80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1,124,616,961.82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1,308,374,548.64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832,435,613.94</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551,929,524.97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483,534,708.69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536,255,728.52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490,973,128.55</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2,126,994,651.77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1,608,151,670.51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1,844,630,277.16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1,323,408,742.49</w:t>
            </w:r>
          </w:p>
        </w:tc>
      </w:tr>
    </w:tbl>
    <w:p>
      <w:pPr>
        <w:pStyle w:val="BodyText"/>
        <w:spacing w:line="240" w:lineRule="exact"/>
        <w:ind w:left="683" w:right="230"/>
        <w:jc w:val="left"/>
      </w:pPr>
      <w:r>
        <w:rPr/>
        <w:t>主营业务（分行业）</w:t>
      </w:r>
    </w:p>
    <w:p>
      <w:pPr>
        <w:spacing w:line="240" w:lineRule="auto" w:before="2"/>
        <w:rPr>
          <w:rFonts w:ascii="宋体" w:hAnsi="宋体" w:cs="宋体" w:eastAsia="宋体" w:hint="default"/>
          <w:sz w:val="17"/>
          <w:szCs w:val="17"/>
        </w:rPr>
      </w:pPr>
    </w:p>
    <w:p>
      <w:pPr>
        <w:pStyle w:val="BodyText"/>
        <w:tabs>
          <w:tab w:pos="1049" w:val="left" w:leader="none"/>
        </w:tabs>
        <w:spacing w:line="240" w:lineRule="auto" w:before="35"/>
        <w:ind w:left="0" w:right="232"/>
        <w:jc w:val="right"/>
      </w:pPr>
      <w:r>
        <w:rPr/>
        <w:t>单位：元</w:t>
        <w:tab/>
        <w:t>币种：人民币</w:t>
      </w: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602"/>
        <w:gridCol w:w="1896"/>
        <w:gridCol w:w="1896"/>
        <w:gridCol w:w="1896"/>
        <w:gridCol w:w="1759"/>
      </w:tblGrid>
      <w:tr>
        <w:trPr>
          <w:trHeight w:val="404" w:hRule="exact"/>
        </w:trPr>
        <w:tc>
          <w:tcPr>
            <w:tcW w:w="1602" w:type="dxa"/>
            <w:vMerge w:val="restart"/>
            <w:tcBorders>
              <w:top w:val="single" w:sz="4" w:space="0" w:color="000000"/>
              <w:left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9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6" w:type="dxa"/>
            <w:gridSpan w:val="2"/>
            <w:tcBorders>
              <w:top w:val="single" w:sz="4" w:space="0" w:color="000000"/>
              <w:left w:val="single" w:sz="6" w:space="0" w:color="000000"/>
              <w:bottom w:val="single" w:sz="6"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7" w:hRule="exact"/>
        </w:trPr>
        <w:tc>
          <w:tcPr>
            <w:tcW w:w="1602" w:type="dxa"/>
            <w:vMerge/>
            <w:tcBorders>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1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left="24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08" w:hRule="exact"/>
        </w:trPr>
        <w:tc>
          <w:tcPr>
            <w:tcW w:w="16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装卸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1,402,072,769.09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7"/>
              <w:jc w:val="right"/>
              <w:rPr>
                <w:rFonts w:ascii="宋体" w:hAnsi="宋体" w:cs="宋体" w:eastAsia="宋体" w:hint="default"/>
                <w:sz w:val="21"/>
                <w:szCs w:val="21"/>
              </w:rPr>
            </w:pPr>
            <w:r>
              <w:rPr>
                <w:rFonts w:ascii="宋体"/>
                <w:sz w:val="21"/>
              </w:rPr>
              <w:t>1,016,176,973.07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1,119,280,981.97</w:t>
            </w:r>
          </w:p>
        </w:tc>
        <w:tc>
          <w:tcPr>
            <w:tcW w:w="17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6"/>
              <w:ind w:left="175" w:right="0"/>
              <w:jc w:val="left"/>
              <w:rPr>
                <w:rFonts w:ascii="宋体" w:hAnsi="宋体" w:cs="宋体" w:eastAsia="宋体" w:hint="default"/>
                <w:sz w:val="21"/>
                <w:szCs w:val="21"/>
              </w:rPr>
            </w:pPr>
            <w:r>
              <w:rPr>
                <w:rFonts w:ascii="宋体"/>
                <w:sz w:val="21"/>
              </w:rPr>
              <w:t>698,304,076.10</w:t>
            </w:r>
          </w:p>
        </w:tc>
      </w:tr>
      <w:tr>
        <w:trPr>
          <w:trHeight w:val="407" w:hRule="exact"/>
        </w:trPr>
        <w:tc>
          <w:tcPr>
            <w:tcW w:w="16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堆存</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36,811,346.18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25,726,591.35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40,998,318.41</w:t>
            </w:r>
          </w:p>
        </w:tc>
        <w:tc>
          <w:tcPr>
            <w:tcW w:w="17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4"/>
              <w:ind w:left="279" w:right="0"/>
              <w:jc w:val="left"/>
              <w:rPr>
                <w:rFonts w:ascii="宋体" w:hAnsi="宋体" w:cs="宋体" w:eastAsia="宋体" w:hint="default"/>
                <w:sz w:val="21"/>
                <w:szCs w:val="21"/>
              </w:rPr>
            </w:pPr>
            <w:r>
              <w:rPr>
                <w:rFonts w:ascii="宋体"/>
                <w:sz w:val="21"/>
              </w:rPr>
              <w:t>38,759,288.03</w:t>
            </w:r>
          </w:p>
        </w:tc>
      </w:tr>
      <w:tr>
        <w:trPr>
          <w:trHeight w:val="406" w:hRule="exact"/>
        </w:trPr>
        <w:tc>
          <w:tcPr>
            <w:tcW w:w="160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船方</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56,306,489.47</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38,790,786.98</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55,078,281.16</w:t>
            </w:r>
          </w:p>
        </w:tc>
        <w:tc>
          <w:tcPr>
            <w:tcW w:w="175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6"/>
              <w:ind w:left="279" w:right="0"/>
              <w:jc w:val="left"/>
              <w:rPr>
                <w:rFonts w:ascii="宋体" w:hAnsi="宋体" w:cs="宋体" w:eastAsia="宋体" w:hint="default"/>
                <w:sz w:val="21"/>
                <w:szCs w:val="21"/>
              </w:rPr>
            </w:pPr>
            <w:r>
              <w:rPr>
                <w:rFonts w:ascii="宋体"/>
                <w:sz w:val="21"/>
              </w:rPr>
              <w:t>39,430,558.05</w:t>
            </w:r>
          </w:p>
        </w:tc>
      </w:tr>
    </w:tbl>
    <w:p>
      <w:pPr>
        <w:spacing w:after="0" w:line="24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02"/>
        <w:gridCol w:w="1896"/>
        <w:gridCol w:w="1896"/>
        <w:gridCol w:w="1896"/>
        <w:gridCol w:w="1759"/>
      </w:tblGrid>
      <w:tr>
        <w:trPr>
          <w:trHeight w:val="404" w:hRule="exact"/>
        </w:trPr>
        <w:tc>
          <w:tcPr>
            <w:tcW w:w="160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79,874,522.06</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43,922,610.42</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93,016,967.10</w:t>
            </w:r>
          </w:p>
        </w:tc>
        <w:tc>
          <w:tcPr>
            <w:tcW w:w="1759"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4"/>
              <w:ind w:right="100"/>
              <w:jc w:val="right"/>
              <w:rPr>
                <w:rFonts w:ascii="宋体" w:hAnsi="宋体" w:cs="宋体" w:eastAsia="宋体" w:hint="default"/>
                <w:sz w:val="21"/>
                <w:szCs w:val="21"/>
              </w:rPr>
            </w:pPr>
            <w:r>
              <w:rPr>
                <w:rFonts w:ascii="宋体"/>
                <w:sz w:val="21"/>
              </w:rPr>
              <w:t>55,941,691.76</w:t>
            </w:r>
          </w:p>
        </w:tc>
      </w:tr>
      <w:tr>
        <w:trPr>
          <w:trHeight w:val="406" w:hRule="exact"/>
        </w:trPr>
        <w:tc>
          <w:tcPr>
            <w:tcW w:w="160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1,575,065,126.80</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6"/>
              <w:ind w:right="97"/>
              <w:jc w:val="right"/>
              <w:rPr>
                <w:rFonts w:ascii="宋体" w:hAnsi="宋体" w:cs="宋体" w:eastAsia="宋体" w:hint="default"/>
                <w:sz w:val="21"/>
                <w:szCs w:val="21"/>
              </w:rPr>
            </w:pPr>
            <w:r>
              <w:rPr>
                <w:rFonts w:ascii="宋体"/>
                <w:sz w:val="21"/>
              </w:rPr>
              <w:t>1,124,616,961.82</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1,308,374,548.64</w:t>
            </w:r>
          </w:p>
        </w:tc>
        <w:tc>
          <w:tcPr>
            <w:tcW w:w="175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832,435,613.94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6"/>
        <w:ind w:right="230"/>
        <w:jc w:val="left"/>
        <w:rPr>
          <w:b w:val="0"/>
          <w:bCs w:val="0"/>
        </w:rPr>
      </w:pPr>
      <w:r>
        <w:rPr>
          <w:rFonts w:ascii="宋体" w:hAnsi="宋体" w:cs="宋体" w:eastAsia="宋体" w:hint="default"/>
        </w:rPr>
        <w:t>39</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4,214,371.51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21,850,353.89</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1,623,655.79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3,635,043.91</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1,213,311.04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2,595,471.49</w:t>
            </w:r>
          </w:p>
        </w:tc>
      </w:tr>
      <w:tr>
        <w:trPr>
          <w:trHeight w:val="28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7,051,338.34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28,080,869.29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right="230"/>
        <w:jc w:val="left"/>
        <w:rPr>
          <w:b w:val="0"/>
          <w:bCs w:val="0"/>
        </w:rPr>
      </w:pPr>
      <w:r>
        <w:rPr>
          <w:rFonts w:ascii="宋体" w:hAnsi="宋体" w:cs="宋体" w:eastAsia="宋体" w:hint="default"/>
        </w:rPr>
        <w:t>40</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6,230,588.56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8,048,392.76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272,885.62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637,178.36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15,882.16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24,709.30</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1,070,130.35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2,123,093.30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1,212,105.61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2,220,353.31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315,515.63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769,421.38</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1,615,641.33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1,116,590.59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10,732,749.26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14,939,739.00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6"/>
        <w:ind w:right="230"/>
        <w:jc w:val="left"/>
        <w:rPr>
          <w:b w:val="0"/>
          <w:bCs w:val="0"/>
        </w:rPr>
      </w:pPr>
      <w:r>
        <w:rPr>
          <w:rFonts w:ascii="宋体" w:hAnsi="宋体" w:cs="宋体" w:eastAsia="宋体" w:hint="default"/>
        </w:rPr>
        <w:t>41</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56,795,297.84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42,382,315.14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17,070,764.59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14,908,935.36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511,426.69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404,934.91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11,426,514.90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13,044,338.92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4,492,976.08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3,603,348.15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2,586,466.82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2,788,885.81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咨询评估费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8,887,327.86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2,310,533.72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1,224,118.56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1,753,988.30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2,408,841.77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2,426,072.00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11,367,662.69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11,911,717.52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3,083,900.50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3,222,203.93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7,650,971.19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8,517,942.60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127,506,269.49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107,275,216.36</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30"/>
        <w:jc w:val="left"/>
        <w:rPr>
          <w:b w:val="0"/>
          <w:bCs w:val="0"/>
        </w:rPr>
      </w:pPr>
      <w:r>
        <w:rPr>
          <w:rFonts w:ascii="宋体" w:hAnsi="宋体" w:cs="宋体" w:eastAsia="宋体" w:hint="default"/>
        </w:rPr>
        <w:t>42</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225,568,521.09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195,783,097.44</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-14,254,877.99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-10,782,795.92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78,519.18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-57,238.07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342,037.23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382,336.88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4,148,083.74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2,293,100.01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215,882,283.25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187,618,500.34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43</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398,166.15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-2,695,051.56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398,166.15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-2,695,051.56</w:t>
            </w:r>
          </w:p>
        </w:tc>
      </w:tr>
    </w:tbl>
    <w:p>
      <w:pPr>
        <w:spacing w:line="240" w:lineRule="auto" w:before="8"/>
        <w:rPr>
          <w:rFonts w:ascii="宋体" w:hAnsi="宋体" w:cs="宋体" w:eastAsia="宋体" w:hint="default"/>
          <w:sz w:val="24"/>
          <w:szCs w:val="24"/>
        </w:rPr>
      </w:pPr>
    </w:p>
    <w:p>
      <w:pPr>
        <w:pStyle w:val="Heading3"/>
        <w:spacing w:line="240" w:lineRule="auto"/>
        <w:ind w:right="230"/>
        <w:jc w:val="left"/>
        <w:rPr>
          <w:b w:val="0"/>
          <w:bCs w:val="0"/>
        </w:rPr>
      </w:pPr>
      <w:r>
        <w:rPr>
          <w:rFonts w:ascii="宋体" w:hAnsi="宋体" w:cs="宋体" w:eastAsia="宋体" w:hint="default"/>
        </w:rPr>
        <w:t>44</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5" w:right="0"/>
              <w:jc w:val="left"/>
              <w:rPr>
                <w:rFonts w:ascii="宋体" w:hAnsi="宋体" w:cs="宋体" w:eastAsia="宋体" w:hint="default"/>
                <w:sz w:val="21"/>
                <w:szCs w:val="21"/>
              </w:rPr>
            </w:pPr>
            <w:r>
              <w:rPr>
                <w:rFonts w:ascii="宋体"/>
                <w:sz w:val="21"/>
              </w:rPr>
              <w:t>38,235,532.48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-2,569,115.31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16,321,855.45</w:t>
            </w: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0"/>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5" w:right="0"/>
              <w:jc w:val="left"/>
              <w:rPr>
                <w:rFonts w:ascii="宋体" w:hAnsi="宋体" w:cs="宋体" w:eastAsia="宋体" w:hint="default"/>
                <w:sz w:val="21"/>
                <w:szCs w:val="21"/>
              </w:rPr>
            </w:pPr>
            <w:r>
              <w:rPr>
                <w:rFonts w:ascii="宋体"/>
                <w:sz w:val="21"/>
              </w:rPr>
              <w:t>38,235,532.48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8" w:right="0"/>
              <w:jc w:val="left"/>
              <w:rPr>
                <w:rFonts w:ascii="宋体" w:hAnsi="宋体" w:cs="宋体" w:eastAsia="宋体" w:hint="default"/>
                <w:sz w:val="21"/>
                <w:szCs w:val="21"/>
              </w:rPr>
            </w:pPr>
            <w:r>
              <w:rPr>
                <w:rFonts w:ascii="宋体"/>
                <w:sz w:val="21"/>
              </w:rPr>
              <w:t>13,752,740.14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45</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92,213,731.88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16,242,716.98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92,213,731.88</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483,548.56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16,242,716.98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483,548.56</w:t>
            </w: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91,730,183.32</w:t>
            </w: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91,730,183.32</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25,380,750.32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9,850,417.93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25,380,750.32</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1,414,033.47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2,787,831.24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1,414,033.47</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119,008,515.67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28,880,966.15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119,008,515.67</w:t>
            </w:r>
          </w:p>
        </w:tc>
      </w:tr>
    </w:tbl>
    <w:p>
      <w:pPr>
        <w:spacing w:line="240" w:lineRule="auto" w:before="4"/>
        <w:rPr>
          <w:rFonts w:ascii="宋体" w:hAnsi="宋体" w:cs="宋体" w:eastAsia="宋体" w:hint="default"/>
          <w:sz w:val="15"/>
          <w:szCs w:val="15"/>
        </w:rPr>
      </w:pPr>
    </w:p>
    <w:p>
      <w:pPr>
        <w:pStyle w:val="BodyText"/>
        <w:spacing w:line="274" w:lineRule="exact" w:before="35"/>
        <w:ind w:left="218" w:right="230"/>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粮食现代物流项目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64,285.68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64,285.68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港口建设费分成资金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536,909.28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536,909.28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航道工程建设拨</w:t>
            </w:r>
            <w:r>
              <w:rPr>
                <w:rFonts w:ascii="宋体" w:hAnsi="宋体" w:cs="宋体" w:eastAsia="宋体" w:hint="default"/>
                <w:spacing w:val="-101"/>
                <w:sz w:val="21"/>
                <w:szCs w:val="21"/>
              </w:rPr>
              <w:t>款</w:t>
            </w:r>
            <w:r>
              <w:rPr>
                <w:rFonts w:ascii="宋体" w:hAnsi="宋体" w:cs="宋体" w:eastAsia="宋体" w:hint="default"/>
                <w:sz w:val="21"/>
                <w:szCs w:val="21"/>
              </w:rPr>
              <w:t>（交</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通部）</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8,847,212.10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6,726,000.00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航道工程建设拨</w:t>
            </w:r>
            <w:r>
              <w:rPr>
                <w:rFonts w:ascii="宋体" w:hAnsi="宋体" w:cs="宋体" w:eastAsia="宋体" w:hint="default"/>
                <w:spacing w:val="-101"/>
                <w:sz w:val="21"/>
                <w:szCs w:val="21"/>
              </w:rPr>
              <w:t>款</w:t>
            </w:r>
            <w:r>
              <w:rPr>
                <w:rFonts w:ascii="宋体" w:hAnsi="宋体" w:cs="宋体" w:eastAsia="宋体" w:hint="default"/>
                <w:sz w:val="21"/>
                <w:szCs w:val="21"/>
              </w:rPr>
              <w:t>（锦</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州财政局）</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415,971.91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464,999.91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粮食散储钢罩棚建设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27,999.96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27,999.96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“五点一线</w:t>
            </w:r>
            <w:r>
              <w:rPr>
                <w:rFonts w:ascii="宋体" w:hAnsi="宋体" w:cs="宋体" w:eastAsia="宋体" w:hint="default"/>
                <w:spacing w:val="-101"/>
                <w:sz w:val="21"/>
                <w:szCs w:val="21"/>
              </w:rPr>
              <w:t>”</w:t>
            </w:r>
            <w:r>
              <w:rPr>
                <w:rFonts w:ascii="宋体" w:hAnsi="宋体" w:cs="宋体" w:eastAsia="宋体" w:hint="default"/>
                <w:sz w:val="21"/>
                <w:szCs w:val="21"/>
              </w:rPr>
              <w:t>园区产业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166,784.04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166,784.04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丹东黄海客车财政补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5,714.28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5,714.28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锦州港污水处理厂改</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造工程拨款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71,428.56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71,428.56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港口贴息项目（集卡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1,159,999.96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港口贴息项目（集卡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580,000.07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579,999.96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锅炉节能改造项目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16,666.68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26,388.90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4"/>
                <w:sz w:val="21"/>
                <w:szCs w:val="21"/>
              </w:rPr>
              <w:t> </w:t>
            </w:r>
            <w:r>
              <w:rPr>
                <w:rFonts w:ascii="宋体" w:hAnsi="宋体" w:cs="宋体" w:eastAsia="宋体" w:hint="default"/>
                <w:sz w:val="21"/>
                <w:szCs w:val="21"/>
              </w:rPr>
              <w:t>清洁能源节能减</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排资金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47,777.76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19,907.40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配套费补贴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14,600,000.00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25,380,750.32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9,850,417.93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footerReference w:type="default" r:id="rId41"/>
          <w:pgSz w:w="11910" w:h="16840"/>
          <w:pgMar w:footer="1194" w:header="882" w:top="1120" w:bottom="1380" w:left="1580" w:right="1040"/>
          <w:pgNumType w:start="101"/>
        </w:sectPr>
      </w:pPr>
    </w:p>
    <w:p>
      <w:pPr>
        <w:spacing w:line="240" w:lineRule="auto" w:before="3"/>
        <w:rPr>
          <w:rFonts w:ascii="宋体" w:hAnsi="宋体" w:cs="宋体" w:eastAsia="宋体" w:hint="default"/>
          <w:sz w:val="25"/>
          <w:szCs w:val="25"/>
        </w:rPr>
      </w:pPr>
    </w:p>
    <w:p>
      <w:pPr>
        <w:pStyle w:val="Heading3"/>
        <w:spacing w:line="240" w:lineRule="auto"/>
        <w:ind w:right="230"/>
        <w:jc w:val="left"/>
        <w:rPr>
          <w:b w:val="0"/>
          <w:bCs w:val="0"/>
        </w:rPr>
      </w:pPr>
      <w:r>
        <w:rPr>
          <w:rFonts w:ascii="宋体" w:hAnsi="宋体" w:cs="宋体" w:eastAsia="宋体" w:hint="default"/>
        </w:rPr>
        <w:t>46</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6,296,014.87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867,746.25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6,296,014.87</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6,296,014.87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867,746.25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6,296,014.87</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254,383.65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710,015.16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254,383.65</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6,550,398.52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1,627,761.41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6,550,398.52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90" w:lineRule="auto" w:before="166"/>
        <w:ind w:right="-19"/>
        <w:jc w:val="left"/>
        <w:rPr>
          <w:b w:val="0"/>
          <w:bCs w:val="0"/>
        </w:rPr>
      </w:pPr>
      <w:r>
        <w:rPr>
          <w:rFonts w:ascii="宋体" w:hAnsi="宋体" w:cs="宋体" w:eastAsia="宋体" w:hint="default"/>
        </w:rPr>
        <w:t>47</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83,198,195.93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62,814,495.38</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-7,149,948.67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-4,859,356.09</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76,048,247.26</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57,955,139.29</w:t>
            </w:r>
          </w:p>
        </w:tc>
      </w:tr>
    </w:tbl>
    <w:p>
      <w:pPr>
        <w:spacing w:line="240" w:lineRule="auto" w:before="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0"/>
      </w:tblGrid>
      <w:tr>
        <w:trPr>
          <w:trHeight w:val="28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307,965,824.40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76,991,456.11</w:t>
            </w:r>
          </w:p>
        </w:tc>
      </w:tr>
      <w:tr>
        <w:trPr>
          <w:trHeight w:val="28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0"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-6,894,910.78</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5,951,701.93</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0"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76,048,247.26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80" w:bottom="280" w:left="1580" w:right="1040"/>
        </w:sectPr>
      </w:pPr>
    </w:p>
    <w:p>
      <w:pPr>
        <w:pStyle w:val="Heading3"/>
        <w:spacing w:line="240" w:lineRule="auto"/>
        <w:ind w:right="0"/>
        <w:jc w:val="left"/>
        <w:rPr>
          <w:b w:val="0"/>
          <w:bCs w:val="0"/>
        </w:rPr>
      </w:pPr>
      <w:r>
        <w:rPr>
          <w:rFonts w:ascii="宋体" w:hAnsi="宋体" w:cs="宋体" w:eastAsia="宋体" w:hint="default"/>
        </w:rPr>
        <w:t>48</w:t>
      </w:r>
      <w:r>
        <w:rPr/>
        <w:t>、</w:t>
      </w:r>
      <w:r>
        <w:rPr>
          <w:spacing w:val="-29"/>
        </w:rPr>
        <w:t> </w:t>
      </w:r>
      <w:r>
        <w:rPr/>
        <w:t>现金流量表项目</w:t>
      </w:r>
      <w:r>
        <w:rPr>
          <w:b w:val="0"/>
          <w:bCs w:val="0"/>
        </w:rPr>
      </w:r>
    </w:p>
    <w:p>
      <w:pPr>
        <w:pStyle w:val="Heading3"/>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4288" w:space="2236"/>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19,320,792.29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12,348,879.20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51,244,211.34</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10,782,795.92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理赔款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689,095.70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2,491,118.28</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债权转让款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3,500,000.00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1,422,688.50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收驻港单位电话费</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377,602.13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514,242.56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收个人还款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6,937,244.31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588,129.85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34,671,145.88</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10,662,876.54</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5,047,935.01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8,981,808.43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121,788,026.66</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47,792,539.28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837" w:val="left" w:leader="none"/>
        </w:tabs>
        <w:spacing w:line="240" w:lineRule="auto" w:before="167"/>
        <w:ind w:left="13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16,295,471.01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13,104,603.33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8,989,386.68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8,015,465.37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个人往来</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8,672,801.17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7,207,544.20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6,253,117.03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5,540,737.09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4,908,422.30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3,863,035.53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保证金、修理费等</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2,028,889.90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7,011,945.49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1,514,997.00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2,127,100.00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318,383.00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1,215,732.00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咨询评估、安全检测费用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8,667,789.81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3,585,092.91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45,510.40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1,087,220.00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49,944,898.75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8,956,643.86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107,639,667.05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61,715,119.78</w:t>
            </w:r>
          </w:p>
        </w:tc>
      </w:tr>
    </w:tbl>
    <w:p>
      <w:pPr>
        <w:spacing w:line="240" w:lineRule="auto" w:before="9"/>
        <w:rPr>
          <w:rFonts w:ascii="宋体" w:hAnsi="宋体" w:cs="宋体" w:eastAsia="宋体" w:hint="default"/>
          <w:sz w:val="24"/>
          <w:szCs w:val="24"/>
        </w:rPr>
      </w:pPr>
    </w:p>
    <w:p>
      <w:pPr>
        <w:pStyle w:val="Heading3"/>
        <w:tabs>
          <w:tab w:pos="866" w:val="left" w:leader="none"/>
        </w:tabs>
        <w:spacing w:line="240" w:lineRule="auto"/>
        <w:ind w:left="13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7"/>
        <w:ind w:left="0" w:right="151"/>
        <w:jc w:val="right"/>
      </w:pPr>
      <w:r>
        <w:rPr/>
        <w:t>单位：元</w:t>
        <w:tab/>
        <w:t>币种</w:t>
      </w:r>
      <w:r>
        <w:rPr>
          <w:rFonts w:ascii="宋体" w:hAnsi="宋体" w:cs="宋体" w:eastAsia="宋体" w:hint="default"/>
        </w:rPr>
        <w:t>:</w:t>
      </w:r>
      <w:r>
        <w:rPr/>
        <w:t>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收回委托贷款</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85,000,000.00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集装箱拖车融资租赁款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4,367,599.70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16,182,320.15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4,367,599.70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101,182,320.15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866" w:val="left" w:leader="none"/>
        </w:tabs>
        <w:spacing w:line="240" w:lineRule="auto" w:before="167"/>
        <w:ind w:left="13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581,000,000.00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7,061,405.05</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588,061,405.05</w:t>
            </w:r>
          </w:p>
        </w:tc>
        <w:tc>
          <w:tcPr>
            <w:tcW w:w="26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977" w:val="left" w:leader="none"/>
        </w:tabs>
        <w:spacing w:line="240" w:lineRule="auto" w:before="167"/>
        <w:ind w:left="138" w:right="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after="0" w:line="240" w:lineRule="auto"/>
        <w:jc w:val="right"/>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237,399,055.00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5,860,000.00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收到拨款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7,500,000.00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237,399,055.00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13,360,000.00</w:t>
            </w:r>
          </w:p>
        </w:tc>
      </w:tr>
    </w:tbl>
    <w:p>
      <w:pPr>
        <w:spacing w:line="240" w:lineRule="auto" w:before="9"/>
        <w:rPr>
          <w:rFonts w:ascii="宋体" w:hAnsi="宋体" w:cs="宋体" w:eastAsia="宋体" w:hint="default"/>
          <w:sz w:val="24"/>
          <w:szCs w:val="24"/>
        </w:rPr>
      </w:pPr>
    </w:p>
    <w:p>
      <w:pPr>
        <w:pStyle w:val="Heading3"/>
        <w:tabs>
          <w:tab w:pos="1057" w:val="left" w:leader="none"/>
        </w:tabs>
        <w:spacing w:line="240" w:lineRule="auto"/>
        <w:ind w:right="23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金融业务手续费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628,083.49</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1,711,114.05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股票发行费用</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2,455,504.13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信用证到期付款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602,162.23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财务顾问费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2,620,000.00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支付股利产生汇兑损益</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10,884.79</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3,258,968.28</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4,768,780.41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3"/>
        <w:spacing w:line="290" w:lineRule="auto"/>
        <w:ind w:right="-17"/>
        <w:jc w:val="left"/>
        <w:rPr>
          <w:b w:val="0"/>
          <w:bCs w:val="0"/>
        </w:rPr>
      </w:pPr>
      <w:r>
        <w:rPr>
          <w:rFonts w:ascii="宋体" w:hAnsi="宋体" w:cs="宋体" w:eastAsia="宋体" w:hint="default"/>
        </w:rPr>
        <w:t>49</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621" w:space="3903"/>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46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47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231,917,577.14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169,053,066.83</w:t>
            </w: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398,166.15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-2,695,051.56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264,062,651.15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240,767,668.15</w:t>
            </w: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7,907,459.10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8,163,589.84</w:t>
            </w: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6,860,196.65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4,972,440.61</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-88,107,943.46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-15,677,962.74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2,190,226.45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303,159.58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228,890,252.87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198,008,841.29</w:t>
            </w: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-38,235,532.48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-13,752,740.14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-7,149,948.67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-4,859,356.09</w:t>
            </w:r>
          </w:p>
        </w:tc>
      </w:tr>
      <w:tr>
        <w:trPr>
          <w:trHeight w:val="56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-223,088,626.07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31,830,815.25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-221,284,887.95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25,156,758.07</w:t>
            </w:r>
          </w:p>
        </w:tc>
      </w:tr>
    </w:tbl>
    <w:p>
      <w:pPr>
        <w:spacing w:after="0" w:line="240" w:lineRule="exact"/>
        <w:jc w:val="righ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168,390,597.52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-99,881,242.58</w:t>
            </w: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-17,125,557.66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-4,266,128.19</w:t>
            </w:r>
          </w:p>
        </w:tc>
      </w:tr>
      <w:tr>
        <w:trPr>
          <w:trHeight w:val="47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315,624,630.74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537,123,858.32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463,852,939.86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1,094,737,333.80</w:t>
            </w: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1,094,737,333.80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宋体" w:hAnsi="宋体" w:cs="宋体" w:eastAsia="宋体" w:hint="default"/>
                <w:sz w:val="21"/>
                <w:szCs w:val="21"/>
              </w:rPr>
            </w:pPr>
            <w:r>
              <w:rPr>
                <w:rFonts w:ascii="宋体"/>
                <w:sz w:val="21"/>
              </w:rPr>
              <w:t>264,674,477.85</w:t>
            </w: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-630,884,393.94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830,062,855.95</w:t>
            </w: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46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6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463,852,939.86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1,094,737,333.80</w:t>
            </w:r>
          </w:p>
        </w:tc>
      </w:tr>
      <w:tr>
        <w:trPr>
          <w:trHeight w:val="46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47,375.41</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39,211.41</w:t>
            </w:r>
          </w:p>
        </w:tc>
      </w:tr>
      <w:tr>
        <w:trPr>
          <w:trHeight w:val="46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463,805,564.45</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1,094,698,122.39</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463,852,939.86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1,094,737,333.80</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230"/>
        <w:jc w:val="left"/>
        <w:rPr>
          <w:b w:val="0"/>
          <w:bCs w:val="0"/>
        </w:rPr>
      </w:pPr>
      <w:r>
        <w:rPr/>
        <w:t>八、合并范围的变更</w:t>
      </w:r>
      <w:r>
        <w:rPr>
          <w:b w:val="0"/>
          <w:bCs w:val="0"/>
        </w:rPr>
      </w:r>
    </w:p>
    <w:p>
      <w:pPr>
        <w:spacing w:after="0" w:line="240" w:lineRule="auto"/>
        <w:jc w:val="left"/>
        <w:sectPr>
          <w:pgSz w:w="11910" w:h="16840"/>
          <w:pgMar w:header="882" w:footer="1194" w:top="1120" w:bottom="1380" w:left="1580" w:right="1040"/>
        </w:sectPr>
      </w:pPr>
    </w:p>
    <w:p>
      <w:pPr>
        <w:spacing w:line="240" w:lineRule="auto" w:before="11"/>
        <w:rPr>
          <w:rFonts w:ascii="宋体" w:hAnsi="宋体" w:cs="宋体" w:eastAsia="宋体" w:hint="default"/>
          <w:b/>
          <w:bCs/>
          <w:sz w:val="29"/>
          <w:szCs w:val="29"/>
        </w:rPr>
      </w:pPr>
    </w:p>
    <w:p>
      <w:pPr>
        <w:spacing w:line="290" w:lineRule="auto" w:before="35"/>
        <w:ind w:left="1258" w:right="140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27" w:lineRule="exact"/>
        <w:ind w:left="1258" w:right="463" w:firstLine="420"/>
        <w:jc w:val="left"/>
      </w:pPr>
      <w:r>
        <w:rPr/>
        <w:t>公司第八届董事会第七次会议通过了《关于成立哈尔滨锦州港物流代理有限公司的议案》，</w:t>
      </w:r>
    </w:p>
    <w:p>
      <w:pPr>
        <w:pStyle w:val="BodyText"/>
        <w:spacing w:line="237" w:lineRule="auto" w:before="1"/>
        <w:ind w:left="1258" w:right="571"/>
        <w:jc w:val="both"/>
      </w:pPr>
      <w:r>
        <w:rPr/>
        <w:t>公司现金出资设立了全资子公司—哈尔滨锦州港物流代理有限公司，该公司注册资本：</w:t>
      </w:r>
      <w:r>
        <w:rPr>
          <w:rFonts w:ascii="宋体" w:hAnsi="宋体" w:cs="宋体" w:eastAsia="宋体" w:hint="default"/>
        </w:rPr>
        <w:t>1,000</w:t>
      </w:r>
      <w:r>
        <w:rPr>
          <w:rFonts w:ascii="宋体" w:hAnsi="宋体" w:cs="宋体" w:eastAsia="宋体" w:hint="default"/>
          <w:spacing w:val="-53"/>
        </w:rPr>
        <w:t> </w:t>
      </w:r>
      <w:r>
        <w:rPr/>
        <w:t>万 </w:t>
      </w:r>
      <w:r>
        <w:rPr>
          <w:spacing w:val="-5"/>
        </w:rPr>
        <w:t>元，公司经营范围：普通道路货物运输（不含易燃易爆物及危险化学物品）；水稻、玉米、杂粮、</w:t>
      </w:r>
      <w:r>
        <w:rPr>
          <w:spacing w:val="-90"/>
        </w:rPr>
        <w:t> </w:t>
      </w:r>
      <w:r>
        <w:rPr>
          <w:spacing w:val="-90"/>
        </w:rPr>
      </w:r>
      <w:r>
        <w:rPr/>
        <w:t>成品粮收购、煤炭销售、货物仓储、货物运输代理服务等。</w:t>
      </w:r>
    </w:p>
    <w:p>
      <w:pPr>
        <w:pStyle w:val="BodyText"/>
        <w:spacing w:line="273" w:lineRule="exact"/>
        <w:ind w:left="1678" w:right="1408"/>
        <w:jc w:val="left"/>
      </w:pPr>
      <w:r>
        <w:rPr/>
        <w:t>本期新纳入合并范围的子公司</w:t>
      </w:r>
    </w:p>
    <w:p>
      <w:pPr>
        <w:pStyle w:val="BodyText"/>
        <w:tabs>
          <w:tab w:pos="1049" w:val="left" w:leader="none"/>
        </w:tabs>
        <w:spacing w:line="272" w:lineRule="exact"/>
        <w:ind w:left="0" w:right="57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370"/>
        <w:gridCol w:w="2742"/>
        <w:gridCol w:w="2745"/>
      </w:tblGrid>
      <w:tr>
        <w:trPr>
          <w:trHeight w:val="286" w:hRule="exact"/>
        </w:trPr>
        <w:tc>
          <w:tcPr>
            <w:tcW w:w="337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74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74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6" w:hRule="exact"/>
        </w:trPr>
        <w:tc>
          <w:tcPr>
            <w:tcW w:w="337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哈尔滨锦州港物流代理有限公司</w:t>
            </w:r>
          </w:p>
        </w:tc>
        <w:tc>
          <w:tcPr>
            <w:tcW w:w="27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
              <w:ind w:left="1283" w:right="0"/>
              <w:jc w:val="left"/>
              <w:rPr>
                <w:rFonts w:ascii="Arial" w:hAnsi="Arial" w:cs="Arial" w:eastAsia="Arial" w:hint="default"/>
                <w:sz w:val="21"/>
                <w:szCs w:val="21"/>
              </w:rPr>
            </w:pPr>
            <w:r>
              <w:rPr>
                <w:rFonts w:ascii="Arial"/>
                <w:sz w:val="21"/>
              </w:rPr>
              <w:t>48,914,218.84</w:t>
            </w:r>
          </w:p>
        </w:tc>
        <w:tc>
          <w:tcPr>
            <w:tcW w:w="274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
              <w:ind w:left="1286" w:right="0"/>
              <w:jc w:val="left"/>
              <w:rPr>
                <w:rFonts w:ascii="Arial" w:hAnsi="Arial" w:cs="Arial" w:eastAsia="Arial" w:hint="default"/>
                <w:sz w:val="21"/>
                <w:szCs w:val="21"/>
              </w:rPr>
            </w:pPr>
            <w:r>
              <w:rPr>
                <w:rFonts w:ascii="Arial"/>
                <w:sz w:val="21"/>
              </w:rPr>
              <w:t>48,814,218.84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tabs>
          <w:tab w:pos="1902" w:val="left" w:leader="none"/>
        </w:tabs>
        <w:spacing w:line="290" w:lineRule="auto"/>
        <w:ind w:left="1258" w:right="708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145" w:type="dxa"/>
        <w:tblLayout w:type="fixed"/>
        <w:tblCellMar>
          <w:top w:w="0" w:type="dxa"/>
          <w:left w:w="0" w:type="dxa"/>
          <w:bottom w:w="0" w:type="dxa"/>
          <w:right w:w="0" w:type="dxa"/>
        </w:tblCellMar>
        <w:tblLook w:val="01E0"/>
      </w:tblPr>
      <w:tblGrid>
        <w:gridCol w:w="3130"/>
        <w:gridCol w:w="754"/>
        <w:gridCol w:w="851"/>
        <w:gridCol w:w="992"/>
        <w:gridCol w:w="992"/>
        <w:gridCol w:w="992"/>
        <w:gridCol w:w="990"/>
      </w:tblGrid>
      <w:tr>
        <w:trPr>
          <w:trHeight w:val="259" w:hRule="exact"/>
        </w:trPr>
        <w:tc>
          <w:tcPr>
            <w:tcW w:w="3130" w:type="dxa"/>
            <w:vMerge w:val="restart"/>
            <w:tcBorders>
              <w:top w:val="single" w:sz="4" w:space="0" w:color="000000"/>
              <w:left w:val="single" w:sz="4" w:space="0" w:color="000000"/>
              <w:right w:val="single" w:sz="6" w:space="0" w:color="000000"/>
            </w:tcBorders>
          </w:tcPr>
          <w:p>
            <w:pPr>
              <w:pStyle w:val="TableParagraph"/>
              <w:spacing w:line="232" w:lineRule="exact" w:before="112"/>
              <w:ind w:left="1290" w:right="1285"/>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754" w:type="dxa"/>
            <w:vMerge w:val="restart"/>
            <w:tcBorders>
              <w:top w:val="single" w:sz="4" w:space="0" w:color="000000"/>
              <w:left w:val="single" w:sz="6" w:space="0" w:color="000000"/>
              <w:right w:val="single" w:sz="6"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主要</w:t>
            </w:r>
          </w:p>
          <w:p>
            <w:pPr>
              <w:pStyle w:val="TableParagraph"/>
              <w:spacing w:line="232" w:lineRule="exact" w:before="24"/>
              <w:ind w:left="279" w:right="187" w:hanging="90"/>
              <w:jc w:val="left"/>
              <w:rPr>
                <w:rFonts w:ascii="宋体" w:hAnsi="宋体" w:cs="宋体" w:eastAsia="宋体" w:hint="default"/>
                <w:sz w:val="18"/>
                <w:szCs w:val="18"/>
              </w:rPr>
            </w:pPr>
            <w:r>
              <w:rPr>
                <w:rFonts w:ascii="宋体" w:hAnsi="宋体" w:cs="宋体" w:eastAsia="宋体" w:hint="default"/>
                <w:sz w:val="18"/>
                <w:szCs w:val="18"/>
              </w:rPr>
              <w:t>经营 地</w:t>
            </w:r>
          </w:p>
        </w:tc>
        <w:tc>
          <w:tcPr>
            <w:tcW w:w="851" w:type="dxa"/>
            <w:vMerge w:val="restart"/>
            <w:tcBorders>
              <w:top w:val="single" w:sz="4"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4"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48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990" w:type="dxa"/>
            <w:vMerge w:val="restart"/>
            <w:tcBorders>
              <w:top w:val="single" w:sz="4" w:space="0" w:color="000000"/>
              <w:left w:val="single" w:sz="6" w:space="0" w:color="000000"/>
              <w:right w:val="single" w:sz="4" w:space="0" w:color="000000"/>
            </w:tcBorders>
          </w:tcPr>
          <w:p>
            <w:pPr>
              <w:pStyle w:val="TableParagraph"/>
              <w:spacing w:line="232" w:lineRule="exact" w:before="112"/>
              <w:ind w:left="307" w:right="308"/>
              <w:jc w:val="left"/>
              <w:rPr>
                <w:rFonts w:ascii="宋体" w:hAnsi="宋体" w:cs="宋体" w:eastAsia="宋体" w:hint="default"/>
                <w:sz w:val="18"/>
                <w:szCs w:val="18"/>
              </w:rPr>
            </w:pPr>
            <w:r>
              <w:rPr>
                <w:rFonts w:ascii="宋体" w:hAnsi="宋体" w:cs="宋体" w:eastAsia="宋体" w:hint="default"/>
                <w:sz w:val="18"/>
                <w:szCs w:val="18"/>
              </w:rPr>
              <w:t>取得 方式</w:t>
            </w:r>
          </w:p>
        </w:tc>
      </w:tr>
      <w:tr>
        <w:trPr>
          <w:trHeight w:val="454" w:hRule="exact"/>
        </w:trPr>
        <w:tc>
          <w:tcPr>
            <w:tcW w:w="3130" w:type="dxa"/>
            <w:vMerge/>
            <w:tcBorders>
              <w:left w:val="single" w:sz="4"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0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0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90" w:type="dxa"/>
            <w:vMerge/>
            <w:tcBorders>
              <w:left w:val="single" w:sz="6" w:space="0" w:color="000000"/>
              <w:bottom w:val="single" w:sz="6" w:space="0" w:color="000000"/>
              <w:right w:val="single" w:sz="4" w:space="0" w:color="000000"/>
            </w:tcBorders>
          </w:tcPr>
          <w:p>
            <w:pPr/>
          </w:p>
        </w:tc>
      </w:tr>
      <w:tr>
        <w:trPr>
          <w:trHeight w:val="248" w:hRule="exact"/>
        </w:trPr>
        <w:tc>
          <w:tcPr>
            <w:tcW w:w="313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50.67</w:t>
            </w:r>
          </w:p>
        </w:tc>
        <w:tc>
          <w:tcPr>
            <w:tcW w:w="992"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313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锦州港集铁物流有限公司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55</w:t>
            </w:r>
          </w:p>
        </w:tc>
        <w:tc>
          <w:tcPr>
            <w:tcW w:w="992"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313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锦州港物流发展有限公司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313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锦州港现代粮食物流有限公司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75.9</w:t>
            </w:r>
          </w:p>
        </w:tc>
        <w:tc>
          <w:tcPr>
            <w:tcW w:w="992"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313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哈尔滨锦州港物流代理有限公司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哈尔</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9" w:hRule="exact"/>
        </w:trPr>
        <w:tc>
          <w:tcPr>
            <w:tcW w:w="313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锦州港口船舶代理有限公司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代理业</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99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313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锦州港货运船舶代理有限公司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代理业</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w:t>
            </w:r>
          </w:p>
        </w:tc>
        <w:tc>
          <w:tcPr>
            <w:tcW w:w="99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6" w:hRule="exact"/>
        </w:trPr>
        <w:tc>
          <w:tcPr>
            <w:tcW w:w="313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锦州港口船舶服务有限公司</w:t>
            </w:r>
          </w:p>
        </w:tc>
        <w:tc>
          <w:tcPr>
            <w:tcW w:w="75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6" w:space="0" w:color="000000"/>
              <w:left w:val="single" w:sz="6" w:space="0" w:color="000000"/>
              <w:bottom w:val="single" w:sz="4" w:space="0" w:color="000000"/>
              <w:right w:val="single" w:sz="6" w:space="0" w:color="000000"/>
            </w:tcBorders>
          </w:tcPr>
          <w:p>
            <w:pP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25.5</w:t>
            </w:r>
          </w:p>
        </w:tc>
        <w:tc>
          <w:tcPr>
            <w:tcW w:w="99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6"/>
        <w:rPr>
          <w:rFonts w:ascii="宋体" w:hAnsi="宋体" w:cs="宋体" w:eastAsia="宋体" w:hint="default"/>
          <w:b/>
          <w:bCs/>
          <w:sz w:val="15"/>
          <w:szCs w:val="15"/>
        </w:rPr>
      </w:pPr>
    </w:p>
    <w:p>
      <w:pPr>
        <w:pStyle w:val="BodyText"/>
        <w:spacing w:line="274" w:lineRule="exact" w:before="35"/>
        <w:ind w:left="1258" w:right="1408"/>
        <w:jc w:val="left"/>
      </w:pPr>
      <w:r>
        <w:rPr/>
        <w:t>其他说明：</w:t>
      </w:r>
    </w:p>
    <w:p>
      <w:pPr>
        <w:pStyle w:val="BodyText"/>
        <w:spacing w:line="272" w:lineRule="exact" w:before="26"/>
        <w:ind w:left="1258" w:right="568" w:firstLine="420"/>
        <w:jc w:val="left"/>
      </w:pPr>
      <w:r>
        <w:rPr/>
        <w:t>锦州港口船舶代理有限公司为锦州港物流发展有限公司的子公司，锦州港物流发展有限公司 持有其</w:t>
      </w:r>
      <w:r>
        <w:rPr>
          <w:spacing w:val="-54"/>
        </w:rPr>
        <w:t> </w:t>
      </w:r>
      <w:r>
        <w:rPr>
          <w:rFonts w:ascii="宋体" w:hAnsi="宋体" w:cs="宋体" w:eastAsia="宋体" w:hint="default"/>
        </w:rPr>
        <w:t>100%</w:t>
      </w:r>
      <w:r>
        <w:rPr/>
        <w:t>股权。</w:t>
      </w:r>
    </w:p>
    <w:p>
      <w:pPr>
        <w:pStyle w:val="BodyText"/>
        <w:spacing w:line="272" w:lineRule="exact"/>
        <w:ind w:left="1258" w:right="463" w:firstLine="420"/>
        <w:jc w:val="left"/>
      </w:pPr>
      <w:r>
        <w:rPr/>
        <w:t>锦州港物流发展有限公司持有锦州港货运船舶代理有限公司（以下简称货代公司）</w:t>
      </w:r>
      <w:r>
        <w:rPr>
          <w:rFonts w:ascii="宋体" w:hAnsi="宋体" w:cs="宋体" w:eastAsia="宋体" w:hint="default"/>
        </w:rPr>
        <w:t>50%</w:t>
      </w:r>
      <w:r>
        <w:rPr/>
        <w:t>股权， 并且为货代公司第一大股东，同时在货代公司董事会中拥有半数以上表决权，故锦州港物流发展</w:t>
      </w:r>
      <w:r>
        <w:rPr>
          <w:spacing w:val="-95"/>
        </w:rPr>
        <w:t> </w:t>
      </w:r>
      <w:r>
        <w:rPr>
          <w:spacing w:val="-95"/>
        </w:rPr>
      </w:r>
      <w:r>
        <w:rPr/>
        <w:t>有限公司将货代公司纳入合并财务报表范围。</w:t>
      </w:r>
    </w:p>
    <w:p>
      <w:pPr>
        <w:pStyle w:val="BodyText"/>
        <w:spacing w:line="248" w:lineRule="exact"/>
        <w:ind w:left="1678" w:right="1408"/>
        <w:jc w:val="left"/>
      </w:pPr>
      <w:r>
        <w:rPr/>
        <w:t>锦州港口船舶服务有限公司为货代公司的子公司，货代公司持有其</w:t>
      </w:r>
      <w:r>
        <w:rPr>
          <w:spacing w:val="-54"/>
        </w:rPr>
        <w:t> </w:t>
      </w:r>
      <w:r>
        <w:rPr>
          <w:rFonts w:ascii="宋体" w:hAnsi="宋体" w:cs="宋体" w:eastAsia="宋体" w:hint="default"/>
        </w:rPr>
        <w:t>51%</w:t>
      </w:r>
      <w:r>
        <w:rPr/>
        <w:t>股权。</w:t>
      </w:r>
    </w:p>
    <w:p>
      <w:pPr>
        <w:spacing w:line="240" w:lineRule="auto" w:before="7"/>
        <w:rPr>
          <w:rFonts w:ascii="宋体" w:hAnsi="宋体" w:cs="宋体" w:eastAsia="宋体" w:hint="default"/>
          <w:sz w:val="22"/>
          <w:szCs w:val="22"/>
        </w:rPr>
      </w:pPr>
    </w:p>
    <w:p>
      <w:pPr>
        <w:pStyle w:val="Heading3"/>
        <w:tabs>
          <w:tab w:pos="1902" w:val="left" w:leader="none"/>
        </w:tabs>
        <w:spacing w:line="240" w:lineRule="auto"/>
        <w:ind w:left="1258" w:right="1408"/>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57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5"/>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613"/>
        <w:gridCol w:w="1814"/>
        <w:gridCol w:w="1936"/>
        <w:gridCol w:w="1944"/>
        <w:gridCol w:w="1744"/>
      </w:tblGrid>
      <w:tr>
        <w:trPr>
          <w:trHeight w:val="558"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4"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4"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29"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锦州港现代粮</w:t>
            </w:r>
          </w:p>
          <w:p>
            <w:pPr>
              <w:pStyle w:val="TableParagraph"/>
              <w:spacing w:line="272" w:lineRule="exact" w:before="26"/>
              <w:ind w:left="103" w:right="235"/>
              <w:jc w:val="left"/>
              <w:rPr>
                <w:rFonts w:ascii="宋体" w:hAnsi="宋体" w:cs="宋体" w:eastAsia="宋体" w:hint="default"/>
                <w:sz w:val="21"/>
                <w:szCs w:val="21"/>
              </w:rPr>
            </w:pPr>
            <w:r>
              <w:rPr>
                <w:rFonts w:ascii="宋体" w:hAnsi="宋体" w:cs="宋体" w:eastAsia="宋体" w:hint="default"/>
                <w:sz w:val="21"/>
                <w:szCs w:val="21"/>
              </w:rPr>
              <w:t>食物流有限公 司</w:t>
            </w:r>
          </w:p>
        </w:tc>
        <w:tc>
          <w:tcPr>
            <w:tcW w:w="181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w:t>
            </w:r>
          </w:p>
        </w:tc>
        <w:tc>
          <w:tcPr>
            <w:tcW w:w="193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sz w:val="21"/>
              </w:rPr>
              <w:t>10,326,699.67</w:t>
            </w:r>
          </w:p>
        </w:tc>
        <w:tc>
          <w:tcPr>
            <w:tcW w:w="1944"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120,562,399.13</w:t>
            </w:r>
          </w:p>
        </w:tc>
      </w:tr>
    </w:tbl>
    <w:p>
      <w:pPr>
        <w:spacing w:line="240" w:lineRule="auto" w:before="0"/>
        <w:rPr>
          <w:rFonts w:ascii="宋体" w:hAnsi="宋体" w:cs="宋体" w:eastAsia="宋体" w:hint="default"/>
          <w:sz w:val="20"/>
          <w:szCs w:val="20"/>
        </w:rPr>
      </w:pPr>
    </w:p>
    <w:p>
      <w:pPr>
        <w:pStyle w:val="Heading3"/>
        <w:tabs>
          <w:tab w:pos="1902" w:val="left" w:leader="none"/>
        </w:tabs>
        <w:spacing w:line="240" w:lineRule="auto"/>
        <w:ind w:left="1258" w:right="1408"/>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8"/>
        <w:ind w:left="0" w:right="57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59"/>
        <w:gridCol w:w="999"/>
        <w:gridCol w:w="960"/>
        <w:gridCol w:w="960"/>
        <w:gridCol w:w="911"/>
        <w:gridCol w:w="235"/>
        <w:gridCol w:w="911"/>
        <w:gridCol w:w="910"/>
        <w:gridCol w:w="960"/>
        <w:gridCol w:w="960"/>
        <w:gridCol w:w="910"/>
        <w:gridCol w:w="236"/>
        <w:gridCol w:w="902"/>
      </w:tblGrid>
      <w:tr>
        <w:trPr>
          <w:trHeight w:val="253" w:hRule="exact"/>
        </w:trPr>
        <w:tc>
          <w:tcPr>
            <w:tcW w:w="559"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52" w:right="133"/>
              <w:jc w:val="both"/>
              <w:rPr>
                <w:rFonts w:ascii="宋体" w:hAnsi="宋体" w:cs="宋体" w:eastAsia="宋体" w:hint="default"/>
                <w:sz w:val="13"/>
                <w:szCs w:val="13"/>
              </w:rPr>
            </w:pPr>
            <w:r>
              <w:rPr>
                <w:rFonts w:ascii="宋体" w:hAnsi="宋体" w:cs="宋体" w:eastAsia="宋体" w:hint="default"/>
                <w:sz w:val="13"/>
                <w:szCs w:val="13"/>
              </w:rPr>
              <w:t>子公</w:t>
            </w:r>
            <w:r>
              <w:rPr>
                <w:rFonts w:ascii="宋体" w:hAnsi="宋体" w:cs="宋体" w:eastAsia="宋体" w:hint="default"/>
                <w:w w:val="99"/>
                <w:sz w:val="13"/>
                <w:szCs w:val="13"/>
              </w:rPr>
              <w:t> </w:t>
            </w:r>
            <w:r>
              <w:rPr>
                <w:rFonts w:ascii="宋体" w:hAnsi="宋体" w:cs="宋体" w:eastAsia="宋体" w:hint="default"/>
                <w:sz w:val="13"/>
                <w:szCs w:val="13"/>
              </w:rPr>
              <w:t>司名</w:t>
            </w:r>
            <w:r>
              <w:rPr>
                <w:rFonts w:ascii="宋体" w:hAnsi="宋体" w:cs="宋体" w:eastAsia="宋体" w:hint="default"/>
                <w:w w:val="99"/>
                <w:sz w:val="13"/>
                <w:szCs w:val="13"/>
              </w:rPr>
              <w:t> </w:t>
            </w:r>
            <w:r>
              <w:rPr>
                <w:rFonts w:ascii="宋体" w:hAnsi="宋体" w:cs="宋体" w:eastAsia="宋体" w:hint="default"/>
                <w:sz w:val="13"/>
                <w:szCs w:val="13"/>
              </w:rPr>
              <w:t>称</w:t>
            </w:r>
          </w:p>
        </w:tc>
        <w:tc>
          <w:tcPr>
            <w:tcW w:w="4976"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auto" w:before="13"/>
              <w:ind w:left="12"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4878"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auto" w:before="13"/>
              <w:ind w:left="8" w:right="0"/>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690" w:hRule="exact"/>
        </w:trPr>
        <w:tc>
          <w:tcPr>
            <w:tcW w:w="559" w:type="dxa"/>
            <w:vMerge/>
            <w:tcBorders>
              <w:left w:val="single" w:sz="4" w:space="0" w:color="000000"/>
              <w:bottom w:val="single" w:sz="6" w:space="0" w:color="000000"/>
              <w:right w:val="single" w:sz="6" w:space="0" w:color="000000"/>
            </w:tcBorders>
          </w:tcPr>
          <w:p>
            <w:pP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6"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2" w:right="0"/>
              <w:jc w:val="left"/>
              <w:rPr>
                <w:rFonts w:ascii="宋体" w:hAnsi="宋体" w:cs="宋体" w:eastAsia="宋体" w:hint="default"/>
                <w:sz w:val="13"/>
                <w:szCs w:val="13"/>
              </w:rPr>
            </w:pPr>
            <w:r>
              <w:rPr>
                <w:rFonts w:ascii="宋体" w:hAnsi="宋体" w:cs="宋体" w:eastAsia="宋体" w:hint="default"/>
                <w:sz w:val="13"/>
                <w:szCs w:val="13"/>
              </w:rPr>
              <w:t>资产合计</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23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3" w:right="0"/>
              <w:jc w:val="both"/>
              <w:rPr>
                <w:rFonts w:ascii="宋体" w:hAnsi="宋体" w:cs="宋体" w:eastAsia="宋体" w:hint="default"/>
                <w:sz w:val="13"/>
                <w:szCs w:val="13"/>
              </w:rPr>
            </w:pPr>
            <w:r>
              <w:rPr>
                <w:rFonts w:ascii="宋体" w:hAnsi="宋体" w:cs="宋体" w:eastAsia="宋体" w:hint="default"/>
                <w:w w:val="99"/>
                <w:sz w:val="13"/>
                <w:szCs w:val="13"/>
              </w:rPr>
              <w:t>非</w:t>
            </w:r>
            <w:r>
              <w:rPr>
                <w:rFonts w:ascii="宋体" w:hAnsi="宋体" w:cs="宋体" w:eastAsia="宋体" w:hint="default"/>
                <w:sz w:val="13"/>
                <w:szCs w:val="13"/>
              </w:rPr>
            </w:r>
          </w:p>
          <w:p>
            <w:pPr>
              <w:pStyle w:val="TableParagraph"/>
              <w:spacing w:line="237" w:lineRule="auto"/>
              <w:ind w:left="73" w:right="17"/>
              <w:jc w:val="both"/>
              <w:rPr>
                <w:rFonts w:ascii="宋体" w:hAnsi="宋体" w:cs="宋体" w:eastAsia="宋体" w:hint="default"/>
                <w:sz w:val="13"/>
                <w:szCs w:val="13"/>
              </w:rPr>
            </w:pPr>
            <w:r>
              <w:rPr>
                <w:rFonts w:ascii="宋体" w:hAnsi="宋体" w:cs="宋体" w:eastAsia="宋体" w:hint="default"/>
                <w:sz w:val="13"/>
                <w:szCs w:val="13"/>
              </w:rPr>
              <w:t>流</w:t>
            </w:r>
            <w:r>
              <w:rPr>
                <w:rFonts w:ascii="宋体" w:hAnsi="宋体" w:cs="宋体" w:eastAsia="宋体" w:hint="default"/>
                <w:w w:val="99"/>
                <w:sz w:val="13"/>
                <w:szCs w:val="13"/>
              </w:rPr>
              <w:t> </w:t>
            </w:r>
            <w:r>
              <w:rPr>
                <w:rFonts w:ascii="宋体" w:hAnsi="宋体" w:cs="宋体" w:eastAsia="宋体" w:hint="default"/>
                <w:sz w:val="13"/>
                <w:szCs w:val="13"/>
              </w:rPr>
              <w:t>动</w:t>
            </w:r>
            <w:r>
              <w:rPr>
                <w:rFonts w:ascii="宋体" w:hAnsi="宋体" w:cs="宋体" w:eastAsia="宋体" w:hint="default"/>
                <w:w w:val="99"/>
                <w:sz w:val="13"/>
                <w:szCs w:val="13"/>
              </w:rPr>
              <w:t> </w:t>
            </w:r>
            <w:r>
              <w:rPr>
                <w:rFonts w:ascii="宋体" w:hAnsi="宋体" w:cs="宋体" w:eastAsia="宋体" w:hint="default"/>
                <w:sz w:val="13"/>
                <w:szCs w:val="13"/>
              </w:rPr>
              <w:t>负</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6"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6"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2" w:right="0"/>
              <w:jc w:val="left"/>
              <w:rPr>
                <w:rFonts w:ascii="宋体" w:hAnsi="宋体" w:cs="宋体" w:eastAsia="宋体" w:hint="default"/>
                <w:sz w:val="13"/>
                <w:szCs w:val="13"/>
              </w:rPr>
            </w:pPr>
            <w:r>
              <w:rPr>
                <w:rFonts w:ascii="宋体" w:hAnsi="宋体" w:cs="宋体" w:eastAsia="宋体" w:hint="default"/>
                <w:sz w:val="13"/>
                <w:szCs w:val="13"/>
              </w:rPr>
              <w:t>资产合计</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23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4" w:right="0"/>
              <w:jc w:val="both"/>
              <w:rPr>
                <w:rFonts w:ascii="宋体" w:hAnsi="宋体" w:cs="宋体" w:eastAsia="宋体" w:hint="default"/>
                <w:sz w:val="13"/>
                <w:szCs w:val="13"/>
              </w:rPr>
            </w:pPr>
            <w:r>
              <w:rPr>
                <w:rFonts w:ascii="宋体" w:hAnsi="宋体" w:cs="宋体" w:eastAsia="宋体" w:hint="default"/>
                <w:w w:val="99"/>
                <w:sz w:val="13"/>
                <w:szCs w:val="13"/>
              </w:rPr>
              <w:t>非</w:t>
            </w:r>
            <w:r>
              <w:rPr>
                <w:rFonts w:ascii="宋体" w:hAnsi="宋体" w:cs="宋体" w:eastAsia="宋体" w:hint="default"/>
                <w:sz w:val="13"/>
                <w:szCs w:val="13"/>
              </w:rPr>
            </w:r>
          </w:p>
          <w:p>
            <w:pPr>
              <w:pStyle w:val="TableParagraph"/>
              <w:spacing w:line="237" w:lineRule="auto"/>
              <w:ind w:left="74" w:right="17"/>
              <w:jc w:val="both"/>
              <w:rPr>
                <w:rFonts w:ascii="宋体" w:hAnsi="宋体" w:cs="宋体" w:eastAsia="宋体" w:hint="default"/>
                <w:sz w:val="13"/>
                <w:szCs w:val="13"/>
              </w:rPr>
            </w:pPr>
            <w:r>
              <w:rPr>
                <w:rFonts w:ascii="宋体" w:hAnsi="宋体" w:cs="宋体" w:eastAsia="宋体" w:hint="default"/>
                <w:sz w:val="13"/>
                <w:szCs w:val="13"/>
              </w:rPr>
              <w:t>流</w:t>
            </w:r>
            <w:r>
              <w:rPr>
                <w:rFonts w:ascii="宋体" w:hAnsi="宋体" w:cs="宋体" w:eastAsia="宋体" w:hint="default"/>
                <w:w w:val="99"/>
                <w:sz w:val="13"/>
                <w:szCs w:val="13"/>
              </w:rPr>
              <w:t> </w:t>
            </w:r>
            <w:r>
              <w:rPr>
                <w:rFonts w:ascii="宋体" w:hAnsi="宋体" w:cs="宋体" w:eastAsia="宋体" w:hint="default"/>
                <w:sz w:val="13"/>
                <w:szCs w:val="13"/>
              </w:rPr>
              <w:t>动</w:t>
            </w:r>
            <w:r>
              <w:rPr>
                <w:rFonts w:ascii="宋体" w:hAnsi="宋体" w:cs="宋体" w:eastAsia="宋体" w:hint="default"/>
                <w:w w:val="99"/>
                <w:sz w:val="13"/>
                <w:szCs w:val="13"/>
              </w:rPr>
              <w:t> </w:t>
            </w:r>
            <w:r>
              <w:rPr>
                <w:rFonts w:ascii="宋体" w:hAnsi="宋体" w:cs="宋体" w:eastAsia="宋体" w:hint="default"/>
                <w:sz w:val="13"/>
                <w:szCs w:val="13"/>
              </w:rPr>
              <w:t>负</w:t>
            </w:r>
          </w:p>
        </w:tc>
        <w:tc>
          <w:tcPr>
            <w:tcW w:w="9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3" w:right="0"/>
              <w:jc w:val="left"/>
              <w:rPr>
                <w:rFonts w:ascii="宋体" w:hAnsi="宋体" w:cs="宋体" w:eastAsia="宋体" w:hint="default"/>
                <w:sz w:val="13"/>
                <w:szCs w:val="13"/>
              </w:rPr>
            </w:pPr>
            <w:r>
              <w:rPr>
                <w:rFonts w:ascii="宋体" w:hAnsi="宋体" w:cs="宋体" w:eastAsia="宋体" w:hint="default"/>
                <w:sz w:val="13"/>
                <w:szCs w:val="13"/>
              </w:rPr>
              <w:t>负债合计</w:t>
            </w:r>
          </w:p>
        </w:tc>
      </w:tr>
    </w:tbl>
    <w:p>
      <w:pPr>
        <w:spacing w:after="0" w:line="240" w:lineRule="auto"/>
        <w:jc w:val="left"/>
        <w:rPr>
          <w:rFonts w:ascii="宋体" w:hAnsi="宋体" w:cs="宋体" w:eastAsia="宋体" w:hint="default"/>
          <w:sz w:val="13"/>
          <w:szCs w:val="13"/>
        </w:rPr>
        <w:sectPr>
          <w:pgSz w:w="11910" w:h="16840"/>
          <w:pgMar w:header="882" w:footer="1194" w:top="1120" w:bottom="1380" w:left="54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559"/>
        <w:gridCol w:w="999"/>
        <w:gridCol w:w="960"/>
        <w:gridCol w:w="960"/>
        <w:gridCol w:w="911"/>
        <w:gridCol w:w="235"/>
        <w:gridCol w:w="911"/>
        <w:gridCol w:w="910"/>
        <w:gridCol w:w="960"/>
        <w:gridCol w:w="960"/>
        <w:gridCol w:w="910"/>
        <w:gridCol w:w="236"/>
        <w:gridCol w:w="902"/>
      </w:tblGrid>
      <w:tr>
        <w:trPr>
          <w:trHeight w:val="256" w:hRule="exact"/>
        </w:trPr>
        <w:tc>
          <w:tcPr>
            <w:tcW w:w="559" w:type="dxa"/>
            <w:tcBorders>
              <w:top w:val="single" w:sz="4" w:space="0" w:color="000000"/>
              <w:left w:val="single" w:sz="4" w:space="0" w:color="000000"/>
              <w:bottom w:val="single" w:sz="6" w:space="0" w:color="000000"/>
              <w:right w:val="single" w:sz="6" w:space="0" w:color="000000"/>
            </w:tcBorders>
          </w:tcPr>
          <w:p>
            <w:pPr/>
          </w:p>
        </w:tc>
        <w:tc>
          <w:tcPr>
            <w:tcW w:w="999"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911"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3" w:right="0"/>
              <w:jc w:val="left"/>
              <w:rPr>
                <w:rFonts w:ascii="宋体" w:hAnsi="宋体" w:cs="宋体" w:eastAsia="宋体" w:hint="default"/>
                <w:sz w:val="13"/>
                <w:szCs w:val="13"/>
              </w:rPr>
            </w:pPr>
            <w:r>
              <w:rPr>
                <w:rFonts w:ascii="宋体" w:hAnsi="宋体" w:cs="宋体" w:eastAsia="宋体" w:hint="default"/>
                <w:w w:val="99"/>
                <w:sz w:val="13"/>
                <w:szCs w:val="13"/>
              </w:rPr>
              <w:t>债</w:t>
            </w:r>
            <w:r>
              <w:rPr>
                <w:rFonts w:ascii="宋体" w:hAnsi="宋体" w:cs="宋体" w:eastAsia="宋体" w:hint="default"/>
                <w:sz w:val="13"/>
                <w:szCs w:val="13"/>
              </w:rPr>
            </w:r>
          </w:p>
        </w:tc>
        <w:tc>
          <w:tcPr>
            <w:tcW w:w="911"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4" w:right="0"/>
              <w:jc w:val="left"/>
              <w:rPr>
                <w:rFonts w:ascii="宋体" w:hAnsi="宋体" w:cs="宋体" w:eastAsia="宋体" w:hint="default"/>
                <w:sz w:val="13"/>
                <w:szCs w:val="13"/>
              </w:rPr>
            </w:pPr>
            <w:r>
              <w:rPr>
                <w:rFonts w:ascii="宋体" w:hAnsi="宋体" w:cs="宋体" w:eastAsia="宋体" w:hint="default"/>
                <w:w w:val="99"/>
                <w:sz w:val="13"/>
                <w:szCs w:val="13"/>
              </w:rPr>
              <w:t>债</w:t>
            </w:r>
            <w:r>
              <w:rPr>
                <w:rFonts w:ascii="宋体" w:hAnsi="宋体" w:cs="宋体" w:eastAsia="宋体" w:hint="default"/>
                <w:sz w:val="13"/>
                <w:szCs w:val="13"/>
              </w:rPr>
            </w:r>
          </w:p>
        </w:tc>
        <w:tc>
          <w:tcPr>
            <w:tcW w:w="902" w:type="dxa"/>
            <w:tcBorders>
              <w:top w:val="single" w:sz="6" w:space="0" w:color="000000"/>
              <w:left w:val="single" w:sz="6" w:space="0" w:color="000000"/>
              <w:bottom w:val="single" w:sz="6" w:space="0" w:color="000000"/>
              <w:right w:val="single" w:sz="4" w:space="0" w:color="000000"/>
            </w:tcBorders>
          </w:tcPr>
          <w:p>
            <w:pPr/>
          </w:p>
        </w:tc>
      </w:tr>
      <w:tr>
        <w:trPr>
          <w:trHeight w:val="1193" w:hRule="exact"/>
        </w:trPr>
        <w:tc>
          <w:tcPr>
            <w:tcW w:w="559" w:type="dxa"/>
            <w:tcBorders>
              <w:top w:val="single" w:sz="6" w:space="0" w:color="000000"/>
              <w:left w:val="single" w:sz="4" w:space="0" w:color="000000"/>
              <w:bottom w:val="single" w:sz="4" w:space="0" w:color="000000"/>
              <w:right w:val="single" w:sz="6" w:space="0" w:color="000000"/>
            </w:tcBorders>
          </w:tcPr>
          <w:p>
            <w:pPr>
              <w:pStyle w:val="TableParagraph"/>
              <w:spacing w:line="147" w:lineRule="exact"/>
              <w:ind w:left="103" w:right="0"/>
              <w:jc w:val="both"/>
              <w:rPr>
                <w:rFonts w:ascii="宋体" w:hAnsi="宋体" w:cs="宋体" w:eastAsia="宋体" w:hint="default"/>
                <w:sz w:val="13"/>
                <w:szCs w:val="13"/>
              </w:rPr>
            </w:pPr>
            <w:r>
              <w:rPr>
                <w:rFonts w:ascii="宋体" w:hAnsi="宋体" w:cs="宋体" w:eastAsia="宋体" w:hint="default"/>
                <w:sz w:val="13"/>
                <w:szCs w:val="13"/>
              </w:rPr>
              <w:t>锦州</w:t>
            </w:r>
          </w:p>
          <w:p>
            <w:pPr>
              <w:pStyle w:val="TableParagraph"/>
              <w:spacing w:line="237" w:lineRule="auto"/>
              <w:ind w:left="103" w:right="182"/>
              <w:jc w:val="both"/>
              <w:rPr>
                <w:rFonts w:ascii="宋体" w:hAnsi="宋体" w:cs="宋体" w:eastAsia="宋体" w:hint="default"/>
                <w:sz w:val="13"/>
                <w:szCs w:val="13"/>
              </w:rPr>
            </w:pPr>
            <w:r>
              <w:rPr>
                <w:rFonts w:ascii="宋体" w:hAnsi="宋体" w:cs="宋体" w:eastAsia="宋体" w:hint="default"/>
                <w:sz w:val="13"/>
                <w:szCs w:val="13"/>
              </w:rPr>
              <w:t>港现</w:t>
            </w:r>
            <w:r>
              <w:rPr>
                <w:rFonts w:ascii="宋体" w:hAnsi="宋体" w:cs="宋体" w:eastAsia="宋体" w:hint="default"/>
                <w:w w:val="99"/>
                <w:sz w:val="13"/>
                <w:szCs w:val="13"/>
              </w:rPr>
              <w:t> </w:t>
            </w:r>
            <w:r>
              <w:rPr>
                <w:rFonts w:ascii="宋体" w:hAnsi="宋体" w:cs="宋体" w:eastAsia="宋体" w:hint="default"/>
                <w:sz w:val="13"/>
                <w:szCs w:val="13"/>
              </w:rPr>
              <w:t>代粮</w:t>
            </w:r>
            <w:r>
              <w:rPr>
                <w:rFonts w:ascii="宋体" w:hAnsi="宋体" w:cs="宋体" w:eastAsia="宋体" w:hint="default"/>
                <w:w w:val="99"/>
                <w:sz w:val="13"/>
                <w:szCs w:val="13"/>
              </w:rPr>
              <w:t> </w:t>
            </w:r>
            <w:r>
              <w:rPr>
                <w:rFonts w:ascii="宋体" w:hAnsi="宋体" w:cs="宋体" w:eastAsia="宋体" w:hint="default"/>
                <w:sz w:val="13"/>
                <w:szCs w:val="13"/>
              </w:rPr>
              <w:t>食物</w:t>
            </w:r>
            <w:r>
              <w:rPr>
                <w:rFonts w:ascii="宋体" w:hAnsi="宋体" w:cs="宋体" w:eastAsia="宋体" w:hint="default"/>
                <w:w w:val="99"/>
                <w:sz w:val="13"/>
                <w:szCs w:val="13"/>
              </w:rPr>
              <w:t> </w:t>
            </w:r>
            <w:r>
              <w:rPr>
                <w:rFonts w:ascii="宋体" w:hAnsi="宋体" w:cs="宋体" w:eastAsia="宋体" w:hint="default"/>
                <w:sz w:val="13"/>
                <w:szCs w:val="13"/>
              </w:rPr>
              <w:t>流有</w:t>
            </w:r>
            <w:r>
              <w:rPr>
                <w:rFonts w:ascii="宋体" w:hAnsi="宋体" w:cs="宋体" w:eastAsia="宋体" w:hint="default"/>
                <w:w w:val="99"/>
                <w:sz w:val="13"/>
                <w:szCs w:val="13"/>
              </w:rPr>
              <w:t> </w:t>
            </w:r>
            <w:r>
              <w:rPr>
                <w:rFonts w:ascii="宋体" w:hAnsi="宋体" w:cs="宋体" w:eastAsia="宋体" w:hint="default"/>
                <w:sz w:val="13"/>
                <w:szCs w:val="13"/>
              </w:rPr>
              <w:t>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99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0" w:right="0"/>
              <w:jc w:val="left"/>
              <w:rPr>
                <w:rFonts w:ascii="Arial" w:hAnsi="Arial" w:cs="Arial" w:eastAsia="Arial" w:hint="default"/>
                <w:sz w:val="13"/>
                <w:szCs w:val="13"/>
              </w:rPr>
            </w:pPr>
            <w:r>
              <w:rPr>
                <w:rFonts w:ascii="Arial"/>
                <w:w w:val="90"/>
                <w:sz w:val="13"/>
              </w:rPr>
              <w:t>54,087,455.56</w:t>
            </w:r>
            <w:r>
              <w:rPr>
                <w:rFonts w:ascii="Arial"/>
                <w:sz w:val="13"/>
              </w:rPr>
            </w:r>
          </w:p>
        </w:tc>
        <w:tc>
          <w:tcPr>
            <w:tcW w:w="9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3"/>
                <w:szCs w:val="13"/>
              </w:rPr>
            </w:pPr>
            <w:r>
              <w:rPr>
                <w:rFonts w:ascii="Arial"/>
                <w:w w:val="90"/>
                <w:sz w:val="13"/>
              </w:rPr>
              <w:t>513,687,461.32</w:t>
            </w:r>
            <w:r>
              <w:rPr>
                <w:rFonts w:ascii="Arial"/>
                <w:sz w:val="13"/>
              </w:rPr>
            </w:r>
          </w:p>
        </w:tc>
        <w:tc>
          <w:tcPr>
            <w:tcW w:w="9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3"/>
                <w:szCs w:val="13"/>
              </w:rPr>
            </w:pPr>
            <w:r>
              <w:rPr>
                <w:rFonts w:ascii="Arial"/>
                <w:w w:val="90"/>
                <w:sz w:val="13"/>
              </w:rPr>
              <w:t>567,774,916.88</w:t>
            </w:r>
            <w:r>
              <w:rPr>
                <w:rFonts w:ascii="Arial"/>
                <w:sz w:val="13"/>
              </w:rPr>
            </w:r>
          </w:p>
        </w:tc>
        <w:tc>
          <w:tcPr>
            <w:tcW w:w="91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2" w:right="0"/>
              <w:jc w:val="left"/>
              <w:rPr>
                <w:rFonts w:ascii="Arial" w:hAnsi="Arial" w:cs="Arial" w:eastAsia="Arial" w:hint="default"/>
                <w:sz w:val="13"/>
                <w:szCs w:val="13"/>
              </w:rPr>
            </w:pPr>
            <w:r>
              <w:rPr>
                <w:rFonts w:ascii="Arial"/>
                <w:w w:val="90"/>
                <w:sz w:val="13"/>
              </w:rPr>
              <w:t>67,036,931.90</w:t>
            </w:r>
            <w:r>
              <w:rPr>
                <w:rFonts w:ascii="Arial"/>
                <w:sz w:val="13"/>
              </w:rPr>
            </w:r>
          </w:p>
        </w:tc>
        <w:tc>
          <w:tcPr>
            <w:tcW w:w="235" w:type="dxa"/>
            <w:tcBorders>
              <w:top w:val="single" w:sz="6" w:space="0" w:color="000000"/>
              <w:left w:val="single" w:sz="6" w:space="0" w:color="000000"/>
              <w:bottom w:val="single" w:sz="4" w:space="0" w:color="000000"/>
              <w:right w:val="single" w:sz="6" w:space="0" w:color="000000"/>
            </w:tcBorders>
          </w:tcPr>
          <w:p>
            <w:pPr/>
          </w:p>
        </w:tc>
        <w:tc>
          <w:tcPr>
            <w:tcW w:w="91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2" w:right="0"/>
              <w:jc w:val="left"/>
              <w:rPr>
                <w:rFonts w:ascii="Arial" w:hAnsi="Arial" w:cs="Arial" w:eastAsia="Arial" w:hint="default"/>
                <w:sz w:val="13"/>
                <w:szCs w:val="13"/>
              </w:rPr>
            </w:pPr>
            <w:r>
              <w:rPr>
                <w:rFonts w:ascii="Arial"/>
                <w:w w:val="90"/>
                <w:sz w:val="13"/>
              </w:rPr>
              <w:t>67,036,931.90</w:t>
            </w:r>
            <w:r>
              <w:rPr>
                <w:rFonts w:ascii="Arial"/>
                <w:sz w:val="13"/>
              </w:rPr>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1" w:right="0"/>
              <w:jc w:val="left"/>
              <w:rPr>
                <w:rFonts w:ascii="Arial" w:hAnsi="Arial" w:cs="Arial" w:eastAsia="Arial" w:hint="default"/>
                <w:sz w:val="13"/>
                <w:szCs w:val="13"/>
              </w:rPr>
            </w:pPr>
            <w:r>
              <w:rPr>
                <w:rFonts w:ascii="Arial"/>
                <w:w w:val="90"/>
                <w:sz w:val="13"/>
              </w:rPr>
              <w:t>53,095,743.33</w:t>
            </w:r>
            <w:r>
              <w:rPr>
                <w:rFonts w:ascii="Arial"/>
                <w:sz w:val="13"/>
              </w:rPr>
            </w:r>
          </w:p>
        </w:tc>
        <w:tc>
          <w:tcPr>
            <w:tcW w:w="9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3"/>
                <w:szCs w:val="13"/>
              </w:rPr>
            </w:pPr>
            <w:r>
              <w:rPr>
                <w:rFonts w:ascii="Arial"/>
                <w:w w:val="90"/>
                <w:sz w:val="13"/>
              </w:rPr>
              <w:t>127,718,161.08</w:t>
            </w:r>
            <w:r>
              <w:rPr>
                <w:rFonts w:ascii="Arial"/>
                <w:sz w:val="13"/>
              </w:rPr>
            </w:r>
          </w:p>
        </w:tc>
        <w:tc>
          <w:tcPr>
            <w:tcW w:w="9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3"/>
                <w:szCs w:val="13"/>
              </w:rPr>
            </w:pPr>
            <w:r>
              <w:rPr>
                <w:rFonts w:ascii="Arial"/>
                <w:w w:val="90"/>
                <w:sz w:val="13"/>
              </w:rPr>
              <w:t>180,813,904.41</w:t>
            </w:r>
            <w:r>
              <w:rPr>
                <w:rFonts w:ascii="Arial"/>
                <w:sz w:val="13"/>
              </w:rPr>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2" w:right="0"/>
              <w:jc w:val="left"/>
              <w:rPr>
                <w:rFonts w:ascii="Arial" w:hAnsi="Arial" w:cs="Arial" w:eastAsia="Arial" w:hint="default"/>
                <w:sz w:val="13"/>
                <w:szCs w:val="13"/>
              </w:rPr>
            </w:pPr>
            <w:r>
              <w:rPr>
                <w:rFonts w:ascii="Arial"/>
                <w:w w:val="90"/>
                <w:sz w:val="13"/>
              </w:rPr>
              <w:t>98,862,373.89</w:t>
            </w:r>
            <w:r>
              <w:rPr>
                <w:rFonts w:ascii="Arial"/>
                <w:sz w:val="13"/>
              </w:rPr>
            </w:r>
          </w:p>
        </w:tc>
        <w:tc>
          <w:tcPr>
            <w:tcW w:w="236" w:type="dxa"/>
            <w:tcBorders>
              <w:top w:val="single" w:sz="6" w:space="0" w:color="000000"/>
              <w:left w:val="single" w:sz="6" w:space="0" w:color="000000"/>
              <w:bottom w:val="single" w:sz="4" w:space="0" w:color="000000"/>
              <w:right w:val="single" w:sz="6" w:space="0" w:color="000000"/>
            </w:tcBorders>
          </w:tcPr>
          <w:p>
            <w:pPr/>
          </w:p>
        </w:tc>
        <w:tc>
          <w:tcPr>
            <w:tcW w:w="90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3"/>
                <w:szCs w:val="13"/>
              </w:rPr>
            </w:pPr>
            <w:r>
              <w:rPr>
                <w:rFonts w:ascii="Arial"/>
                <w:w w:val="90"/>
                <w:sz w:val="13"/>
              </w:rPr>
              <w:t>98,862,373.89</w:t>
            </w:r>
            <w:r>
              <w:rPr>
                <w:rFonts w:ascii="Arial"/>
                <w:sz w:val="13"/>
              </w:rPr>
            </w:r>
          </w:p>
        </w:tc>
      </w:tr>
    </w:tbl>
    <w:p>
      <w:pPr>
        <w:spacing w:line="240" w:lineRule="auto" w:before="11"/>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850"/>
        <w:gridCol w:w="1266"/>
        <w:gridCol w:w="1192"/>
        <w:gridCol w:w="1192"/>
        <w:gridCol w:w="1117"/>
        <w:gridCol w:w="1265"/>
        <w:gridCol w:w="1193"/>
        <w:gridCol w:w="1192"/>
        <w:gridCol w:w="1190"/>
      </w:tblGrid>
      <w:tr>
        <w:trPr>
          <w:trHeight w:val="254" w:hRule="exact"/>
        </w:trPr>
        <w:tc>
          <w:tcPr>
            <w:tcW w:w="850" w:type="dxa"/>
            <w:vMerge w:val="restart"/>
            <w:tcBorders>
              <w:top w:val="single" w:sz="4" w:space="0" w:color="000000"/>
              <w:left w:val="single" w:sz="4" w:space="0" w:color="000000"/>
              <w:right w:val="single" w:sz="6" w:space="0" w:color="000000"/>
            </w:tcBorders>
          </w:tcPr>
          <w:p>
            <w:pPr>
              <w:pStyle w:val="TableParagraph"/>
              <w:spacing w:line="273" w:lineRule="auto" w:before="103"/>
              <w:ind w:left="352" w:right="107" w:hanging="225"/>
              <w:jc w:val="left"/>
              <w:rPr>
                <w:rFonts w:ascii="宋体" w:hAnsi="宋体" w:cs="宋体" w:eastAsia="宋体" w:hint="default"/>
                <w:sz w:val="15"/>
                <w:szCs w:val="15"/>
              </w:rPr>
            </w:pPr>
            <w:r>
              <w:rPr>
                <w:rFonts w:ascii="宋体" w:hAnsi="宋体" w:cs="宋体" w:eastAsia="宋体" w:hint="default"/>
                <w:sz w:val="15"/>
                <w:szCs w:val="15"/>
              </w:rPr>
              <w:t>子公司名 称</w:t>
            </w:r>
          </w:p>
        </w:tc>
        <w:tc>
          <w:tcPr>
            <w:tcW w:w="4767" w:type="dxa"/>
            <w:gridSpan w:val="4"/>
            <w:tcBorders>
              <w:top w:val="single" w:sz="4" w:space="0" w:color="000000"/>
              <w:left w:val="single" w:sz="6" w:space="0" w:color="000000"/>
              <w:bottom w:val="single" w:sz="6" w:space="0" w:color="000000"/>
              <w:right w:val="single" w:sz="6" w:space="0" w:color="000000"/>
            </w:tcBorders>
          </w:tcPr>
          <w:p>
            <w:pPr>
              <w:pStyle w:val="TableParagraph"/>
              <w:spacing w:line="181" w:lineRule="exact"/>
              <w:ind w:left="15"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840" w:type="dxa"/>
            <w:gridSpan w:val="4"/>
            <w:tcBorders>
              <w:top w:val="single" w:sz="4" w:space="0" w:color="000000"/>
              <w:left w:val="single" w:sz="6" w:space="0" w:color="000000"/>
              <w:bottom w:val="single" w:sz="6" w:space="0" w:color="000000"/>
              <w:right w:val="single" w:sz="4" w:space="0" w:color="000000"/>
            </w:tcBorders>
          </w:tcPr>
          <w:p>
            <w:pPr>
              <w:pStyle w:val="TableParagraph"/>
              <w:spacing w:line="181" w:lineRule="exact"/>
              <w:ind w:left="12"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62" w:hRule="exact"/>
        </w:trPr>
        <w:tc>
          <w:tcPr>
            <w:tcW w:w="850" w:type="dxa"/>
            <w:vMerge/>
            <w:tcBorders>
              <w:left w:val="single" w:sz="4"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2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62"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宋体" w:hAnsi="宋体" w:cs="宋体" w:eastAsia="宋体" w:hint="default"/>
                <w:sz w:val="15"/>
                <w:szCs w:val="15"/>
              </w:rPr>
            </w:pPr>
            <w:r>
              <w:rPr>
                <w:rFonts w:ascii="宋体" w:hAnsi="宋体" w:cs="宋体" w:eastAsia="宋体" w:hint="default"/>
                <w:sz w:val="15"/>
                <w:szCs w:val="15"/>
              </w:rPr>
              <w:t>综合收益总额</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经营活动现金</w:t>
            </w:r>
          </w:p>
          <w:p>
            <w:pPr>
              <w:pStyle w:val="TableParagraph"/>
              <w:spacing w:line="240" w:lineRule="auto" w:before="28"/>
              <w:ind w:right="1"/>
              <w:jc w:val="center"/>
              <w:rPr>
                <w:rFonts w:ascii="宋体" w:hAnsi="宋体" w:cs="宋体" w:eastAsia="宋体" w:hint="default"/>
                <w:sz w:val="15"/>
                <w:szCs w:val="15"/>
              </w:rPr>
            </w:pPr>
            <w:r>
              <w:rPr>
                <w:rFonts w:ascii="宋体" w:hAnsi="宋体" w:cs="宋体" w:eastAsia="宋体" w:hint="default"/>
                <w:sz w:val="15"/>
                <w:szCs w:val="15"/>
              </w:rPr>
              <w:t>流量</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2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63"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宋体" w:hAnsi="宋体" w:cs="宋体" w:eastAsia="宋体" w:hint="default"/>
                <w:sz w:val="15"/>
                <w:szCs w:val="15"/>
              </w:rPr>
            </w:pPr>
            <w:r>
              <w:rPr>
                <w:rFonts w:ascii="宋体" w:hAnsi="宋体" w:cs="宋体" w:eastAsia="宋体" w:hint="default"/>
                <w:sz w:val="15"/>
                <w:szCs w:val="15"/>
              </w:rPr>
              <w:t>综合收益总额</w:t>
            </w:r>
          </w:p>
        </w:tc>
        <w:tc>
          <w:tcPr>
            <w:tcW w:w="1190"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经营活动现金</w:t>
            </w:r>
          </w:p>
          <w:p>
            <w:pPr>
              <w:pStyle w:val="TableParagraph"/>
              <w:spacing w:line="240" w:lineRule="auto" w:before="28"/>
              <w:ind w:right="2"/>
              <w:jc w:val="center"/>
              <w:rPr>
                <w:rFonts w:ascii="宋体" w:hAnsi="宋体" w:cs="宋体" w:eastAsia="宋体" w:hint="default"/>
                <w:sz w:val="15"/>
                <w:szCs w:val="15"/>
              </w:rPr>
            </w:pPr>
            <w:r>
              <w:rPr>
                <w:rFonts w:ascii="宋体" w:hAnsi="宋体" w:cs="宋体" w:eastAsia="宋体" w:hint="default"/>
                <w:sz w:val="15"/>
                <w:szCs w:val="15"/>
              </w:rPr>
              <w:t>流量</w:t>
            </w:r>
          </w:p>
        </w:tc>
      </w:tr>
      <w:tr>
        <w:trPr>
          <w:trHeight w:val="653" w:hRule="exact"/>
        </w:trPr>
        <w:tc>
          <w:tcPr>
            <w:tcW w:w="850" w:type="dxa"/>
            <w:tcBorders>
              <w:top w:val="single" w:sz="6" w:space="0" w:color="000000"/>
              <w:left w:val="single" w:sz="4" w:space="0" w:color="000000"/>
              <w:bottom w:val="single" w:sz="4" w:space="0" w:color="000000"/>
              <w:right w:val="single" w:sz="6" w:space="0" w:color="000000"/>
            </w:tcBorders>
          </w:tcPr>
          <w:p>
            <w:pPr>
              <w:pStyle w:val="TableParagraph"/>
              <w:spacing w:line="132" w:lineRule="exact"/>
              <w:ind w:left="103" w:right="0"/>
              <w:jc w:val="both"/>
              <w:rPr>
                <w:rFonts w:ascii="宋体" w:hAnsi="宋体" w:cs="宋体" w:eastAsia="宋体" w:hint="default"/>
                <w:sz w:val="15"/>
                <w:szCs w:val="15"/>
              </w:rPr>
            </w:pPr>
            <w:r>
              <w:rPr>
                <w:rFonts w:ascii="宋体" w:hAnsi="宋体" w:cs="宋体" w:eastAsia="宋体" w:hint="default"/>
                <w:sz w:val="15"/>
                <w:szCs w:val="15"/>
              </w:rPr>
              <w:t>锦州港现</w:t>
            </w:r>
          </w:p>
          <w:p>
            <w:pPr>
              <w:pStyle w:val="TableParagraph"/>
              <w:spacing w:line="160" w:lineRule="exact" w:before="29"/>
              <w:ind w:left="103" w:right="132"/>
              <w:jc w:val="both"/>
              <w:rPr>
                <w:rFonts w:ascii="宋体" w:hAnsi="宋体" w:cs="宋体" w:eastAsia="宋体" w:hint="default"/>
                <w:sz w:val="15"/>
                <w:szCs w:val="15"/>
              </w:rPr>
            </w:pPr>
            <w:r>
              <w:rPr>
                <w:rFonts w:ascii="宋体" w:hAnsi="宋体" w:cs="宋体" w:eastAsia="宋体" w:hint="default"/>
                <w:sz w:val="15"/>
                <w:szCs w:val="15"/>
              </w:rPr>
              <w:t>代粮食物 流有限公 司</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ind w:left="294" w:right="0"/>
              <w:jc w:val="left"/>
              <w:rPr>
                <w:rFonts w:ascii="Arial" w:hAnsi="Arial" w:cs="Arial" w:eastAsia="Arial" w:hint="default"/>
                <w:sz w:val="15"/>
                <w:szCs w:val="15"/>
              </w:rPr>
            </w:pPr>
            <w:r>
              <w:rPr>
                <w:rFonts w:ascii="Arial"/>
                <w:w w:val="85"/>
                <w:sz w:val="15"/>
              </w:rPr>
              <w:t>158,191,941.55</w:t>
            </w:r>
            <w:r>
              <w:rPr>
                <w:rFonts w:ascii="Arial"/>
                <w:sz w:val="15"/>
              </w:rPr>
            </w:r>
          </w:p>
        </w:tc>
        <w:tc>
          <w:tcPr>
            <w:tcW w:w="1192"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ind w:left="287" w:right="0"/>
              <w:jc w:val="left"/>
              <w:rPr>
                <w:rFonts w:ascii="Arial" w:hAnsi="Arial" w:cs="Arial" w:eastAsia="Arial" w:hint="default"/>
                <w:sz w:val="15"/>
                <w:szCs w:val="15"/>
              </w:rPr>
            </w:pPr>
            <w:r>
              <w:rPr>
                <w:rFonts w:ascii="Arial"/>
                <w:w w:val="90"/>
                <w:sz w:val="15"/>
              </w:rPr>
              <w:t>43,027,915.32</w:t>
            </w:r>
            <w:r>
              <w:rPr>
                <w:rFonts w:ascii="Arial"/>
                <w:sz w:val="15"/>
              </w:rPr>
            </w:r>
          </w:p>
        </w:tc>
        <w:tc>
          <w:tcPr>
            <w:tcW w:w="1192"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ind w:right="99"/>
              <w:jc w:val="right"/>
              <w:rPr>
                <w:rFonts w:ascii="Arial" w:hAnsi="Arial" w:cs="Arial" w:eastAsia="Arial" w:hint="default"/>
                <w:sz w:val="15"/>
                <w:szCs w:val="15"/>
              </w:rPr>
            </w:pPr>
            <w:r>
              <w:rPr>
                <w:rFonts w:ascii="Arial"/>
                <w:w w:val="80"/>
                <w:sz w:val="15"/>
              </w:rPr>
              <w:t>43,027,915.32</w:t>
            </w:r>
            <w:r>
              <w:rPr>
                <w:rFonts w:ascii="Arial"/>
                <w:sz w:val="15"/>
              </w:rPr>
            </w:r>
          </w:p>
        </w:tc>
        <w:tc>
          <w:tcPr>
            <w:tcW w:w="1117"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ind w:left="283" w:right="0"/>
              <w:jc w:val="left"/>
              <w:rPr>
                <w:rFonts w:ascii="Arial" w:hAnsi="Arial" w:cs="Arial" w:eastAsia="Arial" w:hint="default"/>
                <w:sz w:val="15"/>
                <w:szCs w:val="15"/>
              </w:rPr>
            </w:pPr>
            <w:r>
              <w:rPr>
                <w:rFonts w:ascii="Arial"/>
                <w:w w:val="90"/>
                <w:sz w:val="15"/>
              </w:rPr>
              <w:t>9,902,430.24</w:t>
            </w:r>
            <w:r>
              <w:rPr>
                <w:rFonts w:ascii="Arial"/>
                <w:sz w:val="15"/>
              </w:rPr>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ind w:left="293" w:right="0"/>
              <w:jc w:val="left"/>
              <w:rPr>
                <w:rFonts w:ascii="Arial" w:hAnsi="Arial" w:cs="Arial" w:eastAsia="Arial" w:hint="default"/>
                <w:sz w:val="15"/>
                <w:szCs w:val="15"/>
              </w:rPr>
            </w:pPr>
            <w:r>
              <w:rPr>
                <w:rFonts w:ascii="Arial"/>
                <w:w w:val="85"/>
                <w:sz w:val="15"/>
              </w:rPr>
              <w:t>144,992,219.81</w:t>
            </w:r>
            <w:r>
              <w:rPr>
                <w:rFonts w:ascii="Arial"/>
                <w:sz w:val="15"/>
              </w:rPr>
            </w:r>
          </w:p>
        </w:tc>
        <w:tc>
          <w:tcPr>
            <w:tcW w:w="1193"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ind w:left="289" w:right="0"/>
              <w:jc w:val="left"/>
              <w:rPr>
                <w:rFonts w:ascii="Arial" w:hAnsi="Arial" w:cs="Arial" w:eastAsia="Arial" w:hint="default"/>
                <w:sz w:val="15"/>
                <w:szCs w:val="15"/>
              </w:rPr>
            </w:pPr>
            <w:r>
              <w:rPr>
                <w:rFonts w:ascii="Arial"/>
                <w:w w:val="90"/>
                <w:sz w:val="15"/>
              </w:rPr>
              <w:t>51,516,223.24</w:t>
            </w:r>
            <w:r>
              <w:rPr>
                <w:rFonts w:ascii="Arial"/>
                <w:sz w:val="15"/>
              </w:rPr>
            </w:r>
          </w:p>
        </w:tc>
        <w:tc>
          <w:tcPr>
            <w:tcW w:w="1192"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ind w:right="99"/>
              <w:jc w:val="right"/>
              <w:rPr>
                <w:rFonts w:ascii="Arial" w:hAnsi="Arial" w:cs="Arial" w:eastAsia="Arial" w:hint="default"/>
                <w:sz w:val="15"/>
                <w:szCs w:val="15"/>
              </w:rPr>
            </w:pPr>
            <w:r>
              <w:rPr>
                <w:rFonts w:ascii="Arial"/>
                <w:w w:val="80"/>
                <w:sz w:val="15"/>
              </w:rPr>
              <w:t>51,516,223.24</w:t>
            </w:r>
            <w:r>
              <w:rPr>
                <w:rFonts w:ascii="Arial"/>
                <w:sz w:val="15"/>
              </w:rPr>
            </w:r>
          </w:p>
        </w:tc>
        <w:tc>
          <w:tcPr>
            <w:tcW w:w="1190" w:type="dxa"/>
            <w:tcBorders>
              <w:top w:val="single" w:sz="6" w:space="0" w:color="000000"/>
              <w:left w:val="single" w:sz="6" w:space="0" w:color="000000"/>
              <w:bottom w:val="single" w:sz="4" w:space="0" w:color="000000"/>
              <w:right w:val="single" w:sz="4" w:space="0" w:color="000000"/>
            </w:tcBorders>
          </w:tcPr>
          <w:p>
            <w:pPr>
              <w:pStyle w:val="TableParagraph"/>
              <w:spacing w:line="169" w:lineRule="exact"/>
              <w:ind w:left="286" w:right="0"/>
              <w:jc w:val="left"/>
              <w:rPr>
                <w:rFonts w:ascii="Arial" w:hAnsi="Arial" w:cs="Arial" w:eastAsia="Arial" w:hint="default"/>
                <w:sz w:val="15"/>
                <w:szCs w:val="15"/>
              </w:rPr>
            </w:pPr>
            <w:r>
              <w:rPr>
                <w:rFonts w:ascii="Arial"/>
                <w:w w:val="90"/>
                <w:sz w:val="15"/>
              </w:rPr>
              <w:t>17,223,648.84</w:t>
            </w:r>
            <w:r>
              <w:rPr>
                <w:rFonts w:ascii="Arial"/>
                <w:sz w:val="15"/>
              </w:rPr>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540" w:right="660"/>
        </w:sectPr>
      </w:pPr>
    </w:p>
    <w:p>
      <w:pPr>
        <w:pStyle w:val="Heading3"/>
        <w:tabs>
          <w:tab w:pos="1887" w:val="left" w:leader="none"/>
        </w:tabs>
        <w:spacing w:line="290" w:lineRule="auto"/>
        <w:ind w:left="1258" w:right="0"/>
        <w:jc w:val="left"/>
        <w:rPr>
          <w:b w:val="0"/>
          <w:bCs w:val="0"/>
        </w:rPr>
      </w:pPr>
      <w:r>
        <w:rPr>
          <w:rFonts w:ascii="宋体" w:hAnsi="宋体" w:cs="宋体" w:eastAsia="宋体" w:hint="default"/>
        </w:rPr>
        <w:t>2</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203" w:val="left" w:leader="none"/>
        </w:tabs>
        <w:spacing w:line="240" w:lineRule="auto" w:before="176"/>
        <w:ind w:left="12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540" w:right="660"/>
          <w:cols w:num="2" w:equalWidth="0">
            <w:col w:w="4628" w:space="2107"/>
            <w:col w:w="3975"/>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287"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134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宝地置业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发、销售等</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7"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34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
        </w:tc>
      </w:tr>
      <w:tr>
        <w:trPr>
          <w:trHeight w:val="1105"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锦州新时</w:t>
            </w:r>
          </w:p>
          <w:p>
            <w:pPr>
              <w:pStyle w:val="TableParagraph"/>
              <w:spacing w:line="272" w:lineRule="exact" w:before="26"/>
              <w:ind w:left="103" w:right="264"/>
              <w:jc w:val="both"/>
              <w:rPr>
                <w:rFonts w:ascii="宋体" w:hAnsi="宋体" w:cs="宋体" w:eastAsia="宋体" w:hint="default"/>
                <w:sz w:val="21"/>
                <w:szCs w:val="21"/>
              </w:rPr>
            </w:pPr>
            <w:r>
              <w:rPr>
                <w:rFonts w:ascii="宋体" w:hAnsi="宋体" w:cs="宋体" w:eastAsia="宋体" w:hint="default"/>
                <w:sz w:val="21"/>
                <w:szCs w:val="21"/>
              </w:rPr>
              <w:t>代集装箱 码头有限 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海上集装箱</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装卸与内陆 中转等</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4"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中电投锦</w:t>
            </w:r>
          </w:p>
          <w:p>
            <w:pPr>
              <w:pStyle w:val="TableParagraph"/>
              <w:spacing w:line="272" w:lineRule="exact" w:before="26"/>
              <w:ind w:left="103" w:right="264"/>
              <w:jc w:val="both"/>
              <w:rPr>
                <w:rFonts w:ascii="宋体" w:hAnsi="宋体" w:cs="宋体" w:eastAsia="宋体" w:hint="default"/>
                <w:sz w:val="21"/>
                <w:szCs w:val="21"/>
              </w:rPr>
            </w:pPr>
            <w:r>
              <w:rPr>
                <w:rFonts w:ascii="宋体" w:hAnsi="宋体" w:cs="宋体" w:eastAsia="宋体" w:hint="default"/>
                <w:sz w:val="21"/>
                <w:szCs w:val="21"/>
              </w:rPr>
              <w:t>州港口有 限责任公 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提供码头、</w:t>
            </w:r>
          </w:p>
          <w:p>
            <w:pPr>
              <w:pStyle w:val="TableParagraph"/>
              <w:spacing w:line="272" w:lineRule="exact" w:before="26"/>
              <w:ind w:left="100" w:right="140"/>
              <w:jc w:val="both"/>
              <w:rPr>
                <w:rFonts w:ascii="宋体" w:hAnsi="宋体" w:cs="宋体" w:eastAsia="宋体" w:hint="default"/>
                <w:sz w:val="21"/>
                <w:szCs w:val="21"/>
              </w:rPr>
            </w:pPr>
            <w:r>
              <w:rPr>
                <w:rFonts w:ascii="宋体" w:hAnsi="宋体" w:cs="宋体" w:eastAsia="宋体" w:hint="default"/>
                <w:sz w:val="21"/>
                <w:szCs w:val="21"/>
              </w:rPr>
              <w:t>过驳锚地、 港口装卸、 物资仓储等</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30"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锦港国际</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贸易发展 有限公司</w:t>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国际贸易、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转口贸易等</w:t>
            </w:r>
          </w:p>
        </w:tc>
        <w:tc>
          <w:tcPr>
            <w:tcW w:w="13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w:t>
            </w: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成本法</w:t>
            </w:r>
          </w:p>
        </w:tc>
      </w:tr>
    </w:tbl>
    <w:p>
      <w:pPr>
        <w:spacing w:line="240" w:lineRule="auto" w:before="0"/>
        <w:rPr>
          <w:rFonts w:ascii="宋体" w:hAnsi="宋体" w:cs="宋体" w:eastAsia="宋体" w:hint="default"/>
          <w:sz w:val="20"/>
          <w:szCs w:val="20"/>
        </w:rPr>
      </w:pPr>
    </w:p>
    <w:p>
      <w:pPr>
        <w:pStyle w:val="Heading3"/>
        <w:tabs>
          <w:tab w:pos="1887" w:val="left" w:leader="none"/>
        </w:tabs>
        <w:spacing w:line="240" w:lineRule="auto"/>
        <w:ind w:left="1258"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7"/>
        <w:ind w:left="0" w:right="61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5"/>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970"/>
        <w:gridCol w:w="2564"/>
        <w:gridCol w:w="2516"/>
      </w:tblGrid>
      <w:tr>
        <w:trPr>
          <w:trHeight w:val="286" w:hRule="exact"/>
        </w:trPr>
        <w:tc>
          <w:tcPr>
            <w:tcW w:w="3970" w:type="dxa"/>
            <w:vMerge w:val="restart"/>
            <w:tcBorders>
              <w:top w:val="single" w:sz="4" w:space="0" w:color="000000"/>
              <w:left w:val="single" w:sz="4" w:space="0" w:color="000000"/>
              <w:right w:val="single" w:sz="6" w:space="0" w:color="000000"/>
            </w:tcBorders>
          </w:tcPr>
          <w:p>
            <w:pPr/>
          </w:p>
        </w:tc>
        <w:tc>
          <w:tcPr>
            <w:tcW w:w="256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51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3970" w:type="dxa"/>
            <w:vMerge/>
            <w:tcBorders>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辽宁锦港宝地置业有限公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司</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辽宁锦港宝地置业有限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994,799,758.12</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698,031,387.21</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12,927,713.47</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19,239,364.03</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3,328,857.98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45,040,512.08</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998,128,616.10</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743,071,899.29</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662,517,755.27</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422,416,788.84</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6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212,830,000.00</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213,980,000.00</w:t>
            </w:r>
          </w:p>
        </w:tc>
      </w:tr>
    </w:tbl>
    <w:p>
      <w:pPr>
        <w:spacing w:after="0" w:line="241" w:lineRule="exact"/>
        <w:jc w:val="right"/>
        <w:rPr>
          <w:rFonts w:ascii="宋体" w:hAnsi="宋体" w:cs="宋体" w:eastAsia="宋体" w:hint="default"/>
          <w:sz w:val="21"/>
          <w:szCs w:val="21"/>
        </w:rPr>
        <w:sectPr>
          <w:type w:val="continuous"/>
          <w:pgSz w:w="11910" w:h="16840"/>
          <w:pgMar w:top="1080" w:bottom="280" w:left="540" w:right="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845" w:type="dxa"/>
        <w:tblLayout w:type="fixed"/>
        <w:tblCellMar>
          <w:top w:w="0" w:type="dxa"/>
          <w:left w:w="0" w:type="dxa"/>
          <w:bottom w:w="0" w:type="dxa"/>
          <w:right w:w="0" w:type="dxa"/>
        </w:tblCellMar>
        <w:tblLook w:val="01E0"/>
      </w:tblPr>
      <w:tblGrid>
        <w:gridCol w:w="3970"/>
        <w:gridCol w:w="2564"/>
        <w:gridCol w:w="2516"/>
      </w:tblGrid>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875,347,755.27</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636,396,788.84</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122,780,860.83</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106,675,110.45</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61,390,430.42</w:t>
            </w: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-3,078,000.00</w:t>
            </w: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-3,078,000.00</w:t>
            </w: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58,312,430.42</w:t>
            </w: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205,356,628.00</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122,458,538.00</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-2,715.61</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-40,578.98</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3,652,985.09</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5,139,143.60</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16,105,750.38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8,601,083.92</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16,105,750.38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8,601,083.92</w:t>
            </w:r>
          </w:p>
        </w:tc>
      </w:tr>
      <w:tr>
        <w:trPr>
          <w:trHeight w:val="286" w:hRule="exact"/>
        </w:trPr>
        <w:tc>
          <w:tcPr>
            <w:tcW w:w="397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564" w:type="dxa"/>
            <w:tcBorders>
              <w:top w:val="single" w:sz="6" w:space="0" w:color="000000"/>
              <w:left w:val="single" w:sz="6" w:space="0" w:color="000000"/>
              <w:bottom w:val="single" w:sz="4" w:space="0" w:color="000000"/>
              <w:right w:val="single" w:sz="6" w:space="0" w:color="000000"/>
            </w:tcBorders>
          </w:tcPr>
          <w:p>
            <w:pPr/>
          </w:p>
        </w:tc>
        <w:tc>
          <w:tcPr>
            <w:tcW w:w="2516"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Heading3"/>
        <w:tabs>
          <w:tab w:pos="1587" w:val="left" w:leader="none"/>
        </w:tabs>
        <w:spacing w:line="240" w:lineRule="auto"/>
        <w:ind w:left="958" w:right="543"/>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49" w:val="left" w:leader="none"/>
        </w:tabs>
        <w:spacing w:line="240" w:lineRule="auto" w:before="57"/>
        <w:ind w:left="0" w:right="5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24"/>
        <w:gridCol w:w="1266"/>
        <w:gridCol w:w="1416"/>
        <w:gridCol w:w="1416"/>
        <w:gridCol w:w="1274"/>
        <w:gridCol w:w="1416"/>
        <w:gridCol w:w="1054"/>
      </w:tblGrid>
      <w:tr>
        <w:trPr>
          <w:trHeight w:val="208" w:hRule="exact"/>
        </w:trPr>
        <w:tc>
          <w:tcPr>
            <w:tcW w:w="2224" w:type="dxa"/>
            <w:vMerge w:val="restart"/>
            <w:tcBorders>
              <w:top w:val="single" w:sz="4" w:space="0" w:color="000000"/>
              <w:left w:val="single" w:sz="4" w:space="0" w:color="000000"/>
              <w:right w:val="single" w:sz="6" w:space="0" w:color="000000"/>
            </w:tcBorders>
          </w:tcPr>
          <w:p>
            <w:pPr/>
          </w:p>
        </w:tc>
        <w:tc>
          <w:tcPr>
            <w:tcW w:w="4098" w:type="dxa"/>
            <w:gridSpan w:val="3"/>
            <w:tcBorders>
              <w:top w:val="single" w:sz="4" w:space="0" w:color="000000"/>
              <w:left w:val="single" w:sz="6" w:space="0" w:color="000000"/>
              <w:bottom w:val="single" w:sz="6" w:space="0" w:color="000000"/>
              <w:right w:val="single" w:sz="6" w:space="0" w:color="000000"/>
            </w:tcBorders>
          </w:tcPr>
          <w:p>
            <w:pPr>
              <w:pStyle w:val="TableParagraph"/>
              <w:spacing w:line="171" w:lineRule="exact"/>
              <w:ind w:left="1291"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w:t>
            </w:r>
            <w:r>
              <w:rPr>
                <w:rFonts w:ascii="宋体" w:hAnsi="宋体" w:cs="宋体" w:eastAsia="宋体" w:hint="default"/>
                <w:spacing w:val="-1"/>
                <w:sz w:val="15"/>
                <w:szCs w:val="15"/>
              </w:rPr>
              <w:t> </w:t>
            </w:r>
            <w:r>
              <w:rPr>
                <w:rFonts w:ascii="宋体" w:hAnsi="宋体" w:cs="宋体" w:eastAsia="宋体" w:hint="default"/>
                <w:sz w:val="15"/>
                <w:szCs w:val="15"/>
              </w:rPr>
              <w:t>本期发生额</w:t>
            </w:r>
          </w:p>
        </w:tc>
        <w:tc>
          <w:tcPr>
            <w:tcW w:w="3743" w:type="dxa"/>
            <w:gridSpan w:val="3"/>
            <w:tcBorders>
              <w:top w:val="single" w:sz="4" w:space="0" w:color="000000"/>
              <w:left w:val="single" w:sz="6" w:space="0" w:color="000000"/>
              <w:bottom w:val="single" w:sz="6" w:space="0" w:color="000000"/>
              <w:right w:val="single" w:sz="6" w:space="0" w:color="000000"/>
            </w:tcBorders>
          </w:tcPr>
          <w:p>
            <w:pPr>
              <w:pStyle w:val="TableParagraph"/>
              <w:spacing w:line="171" w:lineRule="exact"/>
              <w:ind w:left="1114" w:right="0"/>
              <w:jc w:val="left"/>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w:t>
            </w:r>
            <w:r>
              <w:rPr>
                <w:rFonts w:ascii="宋体" w:hAnsi="宋体" w:cs="宋体" w:eastAsia="宋体" w:hint="default"/>
                <w:spacing w:val="-1"/>
                <w:sz w:val="15"/>
                <w:szCs w:val="15"/>
              </w:rPr>
              <w:t> </w:t>
            </w:r>
            <w:r>
              <w:rPr>
                <w:rFonts w:ascii="宋体" w:hAnsi="宋体" w:cs="宋体" w:eastAsia="宋体" w:hint="default"/>
                <w:sz w:val="15"/>
                <w:szCs w:val="15"/>
              </w:rPr>
              <w:t>上期发生额</w:t>
            </w:r>
          </w:p>
        </w:tc>
      </w:tr>
      <w:tr>
        <w:trPr>
          <w:trHeight w:val="598" w:hRule="exact"/>
        </w:trPr>
        <w:tc>
          <w:tcPr>
            <w:tcW w:w="2224" w:type="dxa"/>
            <w:vMerge/>
            <w:tcBorders>
              <w:left w:val="single" w:sz="4"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锦州新时代集装</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箱码头有限公司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中电投锦州港口有</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限责任公司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锦港国际贸易发展</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4" w:right="0"/>
              <w:jc w:val="left"/>
              <w:rPr>
                <w:rFonts w:ascii="宋体" w:hAnsi="宋体" w:cs="宋体" w:eastAsia="宋体" w:hint="default"/>
                <w:sz w:val="15"/>
                <w:szCs w:val="15"/>
              </w:rPr>
            </w:pPr>
            <w:r>
              <w:rPr>
                <w:rFonts w:ascii="宋体" w:hAnsi="宋体" w:cs="宋体" w:eastAsia="宋体" w:hint="default"/>
                <w:sz w:val="15"/>
                <w:szCs w:val="15"/>
              </w:rPr>
              <w:t>锦州新时代集装</w:t>
            </w:r>
          </w:p>
          <w:p>
            <w:pPr>
              <w:pStyle w:val="TableParagraph"/>
              <w:spacing w:line="196" w:lineRule="exact"/>
              <w:ind w:left="104" w:right="0"/>
              <w:jc w:val="left"/>
              <w:rPr>
                <w:rFonts w:ascii="宋体" w:hAnsi="宋体" w:cs="宋体" w:eastAsia="宋体" w:hint="default"/>
                <w:sz w:val="15"/>
                <w:szCs w:val="15"/>
              </w:rPr>
            </w:pPr>
            <w:r>
              <w:rPr>
                <w:rFonts w:ascii="宋体" w:hAnsi="宋体" w:cs="宋体" w:eastAsia="宋体" w:hint="default"/>
                <w:sz w:val="15"/>
                <w:szCs w:val="15"/>
              </w:rPr>
              <w:t>箱码头有限公司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中电投锦州港口有</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限责任公司</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43" w:right="0"/>
              <w:jc w:val="left"/>
              <w:rPr>
                <w:rFonts w:ascii="宋体" w:hAnsi="宋体" w:cs="宋体" w:eastAsia="宋体" w:hint="default"/>
                <w:sz w:val="15"/>
                <w:szCs w:val="15"/>
              </w:rPr>
            </w:pPr>
            <w:r>
              <w:rPr>
                <w:rFonts w:ascii="宋体" w:hAnsi="宋体" w:cs="宋体" w:eastAsia="宋体" w:hint="default"/>
                <w:sz w:val="15"/>
                <w:szCs w:val="15"/>
              </w:rPr>
              <w:t>锦港国际贸</w:t>
            </w:r>
          </w:p>
          <w:p>
            <w:pPr>
              <w:pStyle w:val="TableParagraph"/>
              <w:spacing w:line="240" w:lineRule="auto"/>
              <w:ind w:left="369" w:right="143" w:hanging="226"/>
              <w:jc w:val="left"/>
              <w:rPr>
                <w:rFonts w:ascii="宋体" w:hAnsi="宋体" w:cs="宋体" w:eastAsia="宋体" w:hint="default"/>
                <w:sz w:val="15"/>
                <w:szCs w:val="15"/>
              </w:rPr>
            </w:pPr>
            <w:r>
              <w:rPr>
                <w:rFonts w:ascii="宋体" w:hAnsi="宋体" w:cs="宋体" w:eastAsia="宋体" w:hint="default"/>
                <w:sz w:val="15"/>
                <w:szCs w:val="15"/>
              </w:rPr>
              <w:t>易发展有限 公司</w:t>
            </w: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49,259,949.83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38,592,914.56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935,892,034.78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35,307,366.27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17,953,590.26</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524,222,986.08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1,267,850,993.65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532,560.18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549,939,143.72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1,095,660,209.48</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573,482,935.91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1,306,443,908.21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936,424,594.96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585,246,509.99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1,113,613,799.74</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18,156,227.38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119,524,045.02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433,833,751.89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18,518,614.89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126,293,936.55</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262,500,000.00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748,600,000.00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274,000,000.00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549,000,000.00</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280,656,227.38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868,124,045.02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433,833,751.89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292,518,614.89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675,293,936.55</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292,826,708.53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438,319,863.19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525,908,430.74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292,727,895.10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438,319,863.19</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按持股比例计算的净资产份额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99,561,080.90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144,645,554.85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525,908,430.74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99,527,484.33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144,645,554.85</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调整事项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72,166.81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-1,781,861.57</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72,166.81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-1,380,315.72</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商誉</w:t>
            </w:r>
          </w:p>
        </w:tc>
        <w:tc>
          <w:tcPr>
            <w:tcW w:w="126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内部交易未实现利润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-401,545.85</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72,166.81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-1,380,315.72</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72,166.81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-1,380,315.72</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对联营企业权益投资的账面价</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值</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99,633,247.71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142,863,693.28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525,908,430.74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99,599,651.14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143,265,239.13</w:t>
            </w: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存在公开报价的联营企业权益</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投资的公允价值</w:t>
            </w:r>
          </w:p>
        </w:tc>
        <w:tc>
          <w:tcPr>
            <w:tcW w:w="126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78,440,834.58</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2,083,350,185.43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89,974,315.18</w:t>
            </w: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98,813.43</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25,908,430.75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-6,399,345.75</w:t>
            </w: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终止经营的净利润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2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98,813.43</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25,908,430.75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-6,399,345.75</w:t>
            </w:r>
          </w:p>
        </w:tc>
        <w:tc>
          <w:tcPr>
            <w:tcW w:w="1416"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2224" w:type="dxa"/>
            <w:tcBorders>
              <w:top w:val="single" w:sz="6" w:space="0" w:color="000000"/>
              <w:left w:val="single" w:sz="4" w:space="0" w:color="000000"/>
              <w:bottom w:val="single" w:sz="4" w:space="0" w:color="000000"/>
              <w:right w:val="single" w:sz="6" w:space="0" w:color="000000"/>
            </w:tcBorders>
          </w:tcPr>
          <w:p>
            <w:pPr>
              <w:pStyle w:val="TableParagraph"/>
              <w:spacing w:line="170" w:lineRule="exact"/>
              <w:ind w:left="102" w:right="0"/>
              <w:jc w:val="left"/>
              <w:rPr>
                <w:rFonts w:ascii="宋体" w:hAnsi="宋体" w:cs="宋体" w:eastAsia="宋体" w:hint="default"/>
                <w:sz w:val="15"/>
                <w:szCs w:val="15"/>
              </w:rPr>
            </w:pPr>
            <w:r>
              <w:rPr>
                <w:rFonts w:ascii="宋体" w:hAnsi="宋体" w:cs="宋体" w:eastAsia="宋体" w:hint="default"/>
                <w:sz w:val="15"/>
                <w:szCs w:val="15"/>
              </w:rPr>
              <w:t>本年度收到的来自联营企业的</w:t>
            </w:r>
          </w:p>
          <w:p>
            <w:pPr>
              <w:pStyle w:val="TableParagraph"/>
              <w:spacing w:line="195" w:lineRule="exact"/>
              <w:ind w:left="102" w:right="0"/>
              <w:jc w:val="left"/>
              <w:rPr>
                <w:rFonts w:ascii="宋体" w:hAnsi="宋体" w:cs="宋体" w:eastAsia="宋体" w:hint="default"/>
                <w:sz w:val="15"/>
                <w:szCs w:val="15"/>
              </w:rPr>
            </w:pPr>
            <w:r>
              <w:rPr>
                <w:rFonts w:ascii="宋体" w:hAnsi="宋体" w:cs="宋体" w:eastAsia="宋体" w:hint="default"/>
                <w:sz w:val="15"/>
                <w:szCs w:val="15"/>
              </w:rPr>
              <w:t>股利</w:t>
            </w:r>
          </w:p>
        </w:tc>
        <w:tc>
          <w:tcPr>
            <w:tcW w:w="1266"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6" w:space="0" w:color="000000"/>
            </w:tcBorders>
          </w:tcPr>
          <w:p>
            <w:pPr/>
          </w:p>
        </w:tc>
        <w:tc>
          <w:tcPr>
            <w:tcW w:w="1274"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1587" w:val="left" w:leader="none"/>
        </w:tabs>
        <w:spacing w:line="240" w:lineRule="auto"/>
        <w:ind w:left="958" w:right="543"/>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49" w:val="left" w:leader="none"/>
        </w:tabs>
        <w:spacing w:line="240" w:lineRule="auto" w:before="57"/>
        <w:ind w:left="0" w:right="5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903"/>
        <w:gridCol w:w="3071"/>
        <w:gridCol w:w="3076"/>
      </w:tblGrid>
      <w:tr>
        <w:trPr>
          <w:trHeight w:val="283"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bl>
    <w:p>
      <w:pPr>
        <w:spacing w:after="0" w:line="240" w:lineRule="exact"/>
        <w:jc w:val="left"/>
        <w:rPr>
          <w:rFonts w:ascii="宋体" w:hAnsi="宋体" w:cs="宋体" w:eastAsia="宋体" w:hint="default"/>
          <w:sz w:val="21"/>
          <w:szCs w:val="21"/>
        </w:rPr>
        <w:sectPr>
          <w:pgSz w:w="11910" w:h="16840"/>
          <w:pgMar w:header="882" w:footer="1194" w:top="1120" w:bottom="1380" w:left="840" w:right="7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85" w:type="dxa"/>
        <w:tblLayout w:type="fixed"/>
        <w:tblCellMar>
          <w:top w:w="0" w:type="dxa"/>
          <w:left w:w="0" w:type="dxa"/>
          <w:bottom w:w="0" w:type="dxa"/>
          <w:right w:w="0" w:type="dxa"/>
        </w:tblCellMar>
        <w:tblLook w:val="01E0"/>
      </w:tblPr>
      <w:tblGrid>
        <w:gridCol w:w="2903"/>
        <w:gridCol w:w="3071"/>
        <w:gridCol w:w="3076"/>
      </w:tblGrid>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34,844,585.19</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13,987,625.09</w:t>
            </w: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903,074.76</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1,185,239.63</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903,074.76</w:t>
            </w:r>
          </w:p>
        </w:tc>
        <w:tc>
          <w:tcPr>
            <w:tcW w:w="307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1,185,239.63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ind w:left="698" w:right="0"/>
        <w:jc w:val="both"/>
        <w:rPr>
          <w:b w:val="0"/>
          <w:bCs w:val="0"/>
        </w:rPr>
      </w:pPr>
      <w:r>
        <w:rPr/>
        <w:t>十、与金融工具相关的风险</w:t>
      </w:r>
      <w:r>
        <w:rPr>
          <w:b w:val="0"/>
          <w:bCs w:val="0"/>
        </w:rPr>
      </w:r>
    </w:p>
    <w:p>
      <w:pPr>
        <w:pStyle w:val="BodyText"/>
        <w:spacing w:line="272" w:lineRule="exact" w:before="85"/>
        <w:ind w:left="1118" w:right="603"/>
        <w:jc w:val="left"/>
      </w:pPr>
      <w:r>
        <w:rPr/>
        <w:t>（一）定性信息 </w:t>
      </w:r>
      <w:r>
        <w:rPr>
          <w:rFonts w:ascii="宋体" w:hAnsi="宋体" w:cs="宋体" w:eastAsia="宋体" w:hint="default"/>
          <w:spacing w:val="-8"/>
        </w:rPr>
        <w:t>1</w:t>
      </w:r>
      <w:r>
        <w:rPr>
          <w:spacing w:val="-8"/>
        </w:rPr>
        <w:t>、本集团金融工具主要为金融资产：主要包括货币资金、应收账款、应收票据、其他应收款、</w:t>
      </w:r>
    </w:p>
    <w:p>
      <w:pPr>
        <w:pStyle w:val="BodyText"/>
        <w:spacing w:line="272" w:lineRule="exact"/>
        <w:ind w:left="698" w:right="715"/>
        <w:jc w:val="both"/>
      </w:pPr>
      <w:r>
        <w:rPr/>
        <w:t>可供出售金融资产、长期应收款。金融负债：主要包括应付账款、应付票据、应付利息、应付债</w:t>
      </w:r>
      <w:r>
        <w:rPr>
          <w:spacing w:val="-96"/>
        </w:rPr>
        <w:t> </w:t>
      </w:r>
      <w:r>
        <w:rPr>
          <w:spacing w:val="-96"/>
        </w:rPr>
      </w:r>
      <w:r>
        <w:rPr/>
        <w:t>券、应付职工薪酬、短期借款、长期借款、其他应付款、长期应付款等。</w:t>
      </w:r>
    </w:p>
    <w:p>
      <w:pPr>
        <w:pStyle w:val="BodyText"/>
        <w:spacing w:line="272" w:lineRule="exact"/>
        <w:ind w:left="698" w:right="603" w:firstLine="420"/>
        <w:jc w:val="left"/>
      </w:pPr>
      <w:r>
        <w:rPr>
          <w:rFonts w:ascii="宋体" w:hAnsi="宋体" w:cs="宋体" w:eastAsia="宋体" w:hint="default"/>
        </w:rPr>
        <w:t>2</w:t>
      </w:r>
      <w:r>
        <w:rPr/>
        <w:t>、本集团风险管理的总体目标是在保障公司正常营运和盈利能力、市场竞争力和应变能力、 实现可持续发展的前提下，最大限度地降低信用风险。</w:t>
      </w:r>
    </w:p>
    <w:p>
      <w:pPr>
        <w:pStyle w:val="BodyText"/>
        <w:spacing w:line="247" w:lineRule="exact"/>
        <w:ind w:left="698" w:right="603" w:firstLine="420"/>
        <w:jc w:val="left"/>
      </w:pPr>
      <w:r>
        <w:rPr/>
        <w:t>本集团董事会负责风险管理决策，并对风险管理政策的制定和实施进行有效监控，以保证与</w:t>
      </w:r>
    </w:p>
    <w:p>
      <w:pPr>
        <w:pStyle w:val="BodyText"/>
        <w:spacing w:line="272" w:lineRule="exact" w:before="26"/>
        <w:ind w:left="698" w:right="713"/>
        <w:jc w:val="both"/>
      </w:pPr>
      <w:r>
        <w:rPr/>
        <w:t>之相关风险限定在可控范围之内；本集团管理层负责实施风险管理政策和程序，识别和分析公司</w:t>
      </w:r>
      <w:r>
        <w:rPr>
          <w:spacing w:val="-96"/>
        </w:rPr>
        <w:t> </w:t>
      </w:r>
      <w:r>
        <w:rPr>
          <w:spacing w:val="-96"/>
        </w:rPr>
      </w:r>
      <w:r>
        <w:rPr>
          <w:spacing w:val="-5"/>
        </w:rPr>
        <w:t>所面临的各种风险，降低金融风险对本集团财务业绩的不利影响，确保实现本集团风险管理目标；</w:t>
      </w:r>
      <w:r>
        <w:rPr>
          <w:spacing w:val="-88"/>
        </w:rPr>
        <w:t> </w:t>
      </w:r>
      <w:r>
        <w:rPr>
          <w:spacing w:val="-88"/>
        </w:rPr>
      </w:r>
      <w:r>
        <w:rPr/>
        <w:t>本集团监事会对本公司董事会风险管理工作进行有效监督。</w:t>
      </w:r>
    </w:p>
    <w:p>
      <w:pPr>
        <w:pStyle w:val="BodyText"/>
        <w:spacing w:line="272" w:lineRule="exact"/>
        <w:ind w:left="1118" w:right="708"/>
        <w:jc w:val="left"/>
      </w:pPr>
      <w:r>
        <w:rPr/>
        <w:t>（二）信用风险信息 信用风险，是指金融工具的一方未能履行义务从而导致另一方发生财务损失的风险。本集团</w:t>
      </w:r>
    </w:p>
    <w:p>
      <w:pPr>
        <w:pStyle w:val="BodyText"/>
        <w:spacing w:line="272" w:lineRule="exact"/>
        <w:ind w:left="1118" w:right="708" w:hanging="420"/>
        <w:jc w:val="left"/>
      </w:pPr>
      <w:r>
        <w:rPr/>
        <w:t>所面临的信用风险主要产生于银行存款和应收款项。 本集团的银行存款主要存放于国有银行及大中型商业银行。公司预期其不存在重大的信用风</w:t>
      </w:r>
    </w:p>
    <w:p>
      <w:pPr>
        <w:pStyle w:val="BodyText"/>
        <w:spacing w:line="272" w:lineRule="exact"/>
        <w:ind w:left="1118" w:right="708" w:hanging="420"/>
        <w:jc w:val="left"/>
      </w:pPr>
      <w:r>
        <w:rPr/>
        <w:t>险而导致发生重大损失。 本集团的应收账款、应收票据主要产生于公司为其提供港口服务的客户，其他应收款主要为</w:t>
      </w:r>
    </w:p>
    <w:p>
      <w:pPr>
        <w:pStyle w:val="BodyText"/>
        <w:spacing w:line="272" w:lineRule="exact"/>
        <w:ind w:left="698" w:right="715"/>
        <w:jc w:val="both"/>
      </w:pPr>
      <w:r>
        <w:rPr/>
        <w:t>备用金及其他应收暂付款项。本集团应收款项按组合和性质特点进行分类管理，回款率纳入月度</w:t>
      </w:r>
      <w:r>
        <w:rPr>
          <w:spacing w:val="-96"/>
        </w:rPr>
        <w:t> </w:t>
      </w:r>
      <w:r>
        <w:rPr>
          <w:spacing w:val="-96"/>
        </w:rPr>
      </w:r>
      <w:r>
        <w:rPr/>
        <w:t>计划并进行考核，业务部门随时对客户的财务状况、资信情况进行调查、评估、跟踪管理，以确</w:t>
      </w:r>
      <w:r>
        <w:rPr>
          <w:spacing w:val="-96"/>
        </w:rPr>
        <w:t> </w:t>
      </w:r>
      <w:r>
        <w:rPr>
          <w:spacing w:val="-96"/>
        </w:rPr>
      </w:r>
      <w:r>
        <w:rPr/>
        <w:t>保公司整体信用风险可控。</w:t>
      </w:r>
    </w:p>
    <w:p>
      <w:pPr>
        <w:pStyle w:val="BodyText"/>
        <w:spacing w:line="245" w:lineRule="exact"/>
        <w:ind w:left="1118" w:right="603"/>
        <w:jc w:val="left"/>
      </w:pPr>
      <w:r>
        <w:rPr/>
        <w:t>（三）流动性风险信息</w:t>
      </w:r>
    </w:p>
    <w:p>
      <w:pPr>
        <w:pStyle w:val="BodyText"/>
        <w:spacing w:line="272" w:lineRule="exact" w:before="26"/>
        <w:ind w:left="698" w:right="708" w:firstLine="420"/>
        <w:jc w:val="left"/>
      </w:pPr>
      <w:r>
        <w:rPr/>
        <w:t>流动性风险，是指企业在履行以交付现金或其他金融资产的方式结算的义务时发生资金短缺 的风险。本集团流动性风险政策是确保有充足的现金得以偿还到期债务。</w:t>
      </w:r>
    </w:p>
    <w:p>
      <w:pPr>
        <w:pStyle w:val="BodyText"/>
        <w:spacing w:line="272" w:lineRule="exact"/>
        <w:ind w:left="698" w:right="610" w:firstLine="200"/>
        <w:jc w:val="both"/>
      </w:pPr>
      <w:r>
        <w:rPr/>
        <w:t>本集团流动性风险由财务部集中控制，日常维持合理的现金及现金等价物水平，并通过保持可 使用的信贷额度作为流动资金的额外补充。财务部通过实时监控到期债务、货币资金余额以及未</w:t>
      </w:r>
      <w:r>
        <w:rPr>
          <w:spacing w:val="-96"/>
        </w:rPr>
        <w:t> </w:t>
      </w:r>
      <w:r>
        <w:rPr>
          <w:spacing w:val="-96"/>
        </w:rPr>
      </w:r>
      <w:r>
        <w:rPr/>
        <w:t>来</w:t>
      </w:r>
      <w:r>
        <w:rPr>
          <w:spacing w:val="-50"/>
        </w:rPr>
        <w:t> </w:t>
      </w:r>
      <w:r>
        <w:rPr>
          <w:rFonts w:ascii="宋体" w:hAnsi="宋体" w:cs="宋体" w:eastAsia="宋体" w:hint="default"/>
        </w:rPr>
        <w:t>12</w:t>
      </w:r>
      <w:r>
        <w:rPr>
          <w:rFonts w:ascii="宋体" w:hAnsi="宋体" w:cs="宋体" w:eastAsia="宋体" w:hint="default"/>
          <w:spacing w:val="-48"/>
        </w:rPr>
        <w:t> </w:t>
      </w:r>
      <w:r>
        <w:rPr/>
        <w:t>个月的现金流入情况，安排资金使用计划，确保公司持有充足、适量的现金偿还到期债务。</w:t>
      </w:r>
    </w:p>
    <w:p>
      <w:pPr>
        <w:pStyle w:val="BodyText"/>
        <w:spacing w:line="248" w:lineRule="exact"/>
        <w:ind w:left="879" w:right="7016"/>
        <w:jc w:val="center"/>
      </w:pPr>
      <w:r>
        <w:rPr/>
        <w:t>金融负债到期期限分析：</w:t>
      </w:r>
    </w:p>
    <w:p>
      <w:pPr>
        <w:pStyle w:val="BodyText"/>
        <w:tabs>
          <w:tab w:pos="1049" w:val="left" w:leader="none"/>
        </w:tabs>
        <w:spacing w:line="272" w:lineRule="exact"/>
        <w:ind w:left="0" w:right="7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13"/>
        <w:gridCol w:w="2068"/>
        <w:gridCol w:w="1693"/>
        <w:gridCol w:w="1796"/>
        <w:gridCol w:w="1931"/>
      </w:tblGrid>
      <w:tr>
        <w:trPr>
          <w:trHeight w:val="442" w:hRule="exact"/>
        </w:trPr>
        <w:tc>
          <w:tcPr>
            <w:tcW w:w="2513" w:type="dxa"/>
            <w:vMerge w:val="restart"/>
            <w:tcBorders>
              <w:top w:val="single" w:sz="8" w:space="0" w:color="000000"/>
              <w:left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488" w:type="dxa"/>
            <w:gridSpan w:val="4"/>
            <w:tcBorders>
              <w:top w:val="single" w:sz="8" w:space="0" w:color="000000"/>
              <w:left w:val="single" w:sz="6" w:space="0" w:color="000000"/>
              <w:bottom w:val="single" w:sz="6" w:space="0" w:color="000000"/>
              <w:right w:val="single" w:sz="8" w:space="0" w:color="000000"/>
            </w:tcBorders>
          </w:tcPr>
          <w:p>
            <w:pPr>
              <w:pStyle w:val="TableParagraph"/>
              <w:spacing w:line="240" w:lineRule="auto" w:before="66"/>
              <w:ind w:left="20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8" w:hRule="exact"/>
        </w:trPr>
        <w:tc>
          <w:tcPr>
            <w:tcW w:w="2513" w:type="dxa"/>
            <w:vMerge/>
            <w:tcBorders>
              <w:left w:val="single" w:sz="8" w:space="0" w:color="000000"/>
              <w:bottom w:val="single" w:sz="6" w:space="0" w:color="000000"/>
              <w:right w:val="single" w:sz="6" w:space="0" w:color="000000"/>
            </w:tcBorders>
          </w:tcPr>
          <w:p>
            <w:pP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78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9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74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31"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5"/>
              <w:ind w:left="71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419" w:hRule="exact"/>
        </w:trPr>
        <w:tc>
          <w:tcPr>
            <w:tcW w:w="2513"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55"/>
              <w:ind w:left="2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5"/>
              <w:ind w:left="512" w:right="0"/>
              <w:jc w:val="left"/>
              <w:rPr>
                <w:rFonts w:ascii="宋体" w:hAnsi="宋体" w:cs="宋体" w:eastAsia="宋体" w:hint="default"/>
                <w:sz w:val="18"/>
                <w:szCs w:val="18"/>
              </w:rPr>
            </w:pPr>
            <w:r>
              <w:rPr>
                <w:rFonts w:ascii="宋体"/>
                <w:sz w:val="18"/>
              </w:rPr>
              <w:t>1,442,307,351.78</w:t>
            </w:r>
          </w:p>
        </w:tc>
        <w:tc>
          <w:tcPr>
            <w:tcW w:w="1693" w:type="dxa"/>
            <w:tcBorders>
              <w:top w:val="single" w:sz="6" w:space="0" w:color="000000"/>
              <w:left w:val="single" w:sz="6" w:space="0" w:color="000000"/>
              <w:bottom w:val="single" w:sz="8" w:space="0" w:color="000000"/>
              <w:right w:val="single" w:sz="6" w:space="0" w:color="000000"/>
            </w:tcBorders>
          </w:tcPr>
          <w:p>
            <w:pPr/>
          </w:p>
        </w:tc>
        <w:tc>
          <w:tcPr>
            <w:tcW w:w="1796" w:type="dxa"/>
            <w:tcBorders>
              <w:top w:val="single" w:sz="6" w:space="0" w:color="000000"/>
              <w:left w:val="single" w:sz="6" w:space="0" w:color="000000"/>
              <w:bottom w:val="single" w:sz="8" w:space="0" w:color="000000"/>
              <w:right w:val="single" w:sz="6" w:space="0" w:color="000000"/>
            </w:tcBorders>
          </w:tcPr>
          <w:p>
            <w:pPr/>
          </w:p>
        </w:tc>
        <w:tc>
          <w:tcPr>
            <w:tcW w:w="1931" w:type="dxa"/>
            <w:tcBorders>
              <w:top w:val="single" w:sz="6" w:space="0" w:color="000000"/>
              <w:left w:val="single" w:sz="6" w:space="0" w:color="000000"/>
              <w:bottom w:val="single" w:sz="8" w:space="0" w:color="000000"/>
              <w:right w:val="single" w:sz="8" w:space="0" w:color="000000"/>
            </w:tcBorders>
          </w:tcPr>
          <w:p>
            <w:pPr/>
          </w:p>
        </w:tc>
      </w:tr>
    </w:tbl>
    <w:p>
      <w:pPr>
        <w:spacing w:after="0"/>
        <w:sectPr>
          <w:pgSz w:w="11910" w:h="16840"/>
          <w:pgMar w:header="882" w:footer="1194" w:top="1120" w:bottom="1380" w:left="1100" w:right="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13"/>
        <w:gridCol w:w="2068"/>
        <w:gridCol w:w="1693"/>
        <w:gridCol w:w="1796"/>
        <w:gridCol w:w="1931"/>
      </w:tblGrid>
      <w:tr>
        <w:trPr>
          <w:trHeight w:val="426" w:hRule="exact"/>
        </w:trPr>
        <w:tc>
          <w:tcPr>
            <w:tcW w:w="2513"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58"/>
              <w:ind w:left="29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68"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z w:val="18"/>
              </w:rPr>
              <w:t>312,264,298.92</w:t>
            </w:r>
          </w:p>
        </w:tc>
        <w:tc>
          <w:tcPr>
            <w:tcW w:w="1693" w:type="dxa"/>
            <w:tcBorders>
              <w:top w:val="single" w:sz="8" w:space="0" w:color="000000"/>
              <w:left w:val="single" w:sz="6" w:space="0" w:color="000000"/>
              <w:bottom w:val="single" w:sz="6" w:space="0" w:color="000000"/>
              <w:right w:val="single" w:sz="6" w:space="0" w:color="000000"/>
            </w:tcBorders>
          </w:tcPr>
          <w:p>
            <w:pPr/>
          </w:p>
        </w:tc>
        <w:tc>
          <w:tcPr>
            <w:tcW w:w="1796" w:type="dxa"/>
            <w:tcBorders>
              <w:top w:val="single" w:sz="8" w:space="0" w:color="000000"/>
              <w:left w:val="single" w:sz="6" w:space="0" w:color="000000"/>
              <w:bottom w:val="single" w:sz="6" w:space="0" w:color="000000"/>
              <w:right w:val="single" w:sz="6" w:space="0" w:color="000000"/>
            </w:tcBorders>
          </w:tcPr>
          <w:p>
            <w:pPr/>
          </w:p>
        </w:tc>
        <w:tc>
          <w:tcPr>
            <w:tcW w:w="1931" w:type="dxa"/>
            <w:tcBorders>
              <w:top w:val="single" w:sz="8" w:space="0" w:color="000000"/>
              <w:left w:val="single" w:sz="6" w:space="0" w:color="000000"/>
              <w:bottom w:val="single" w:sz="6" w:space="0" w:color="000000"/>
              <w:right w:val="single" w:sz="8" w:space="0" w:color="000000"/>
            </w:tcBorders>
          </w:tcPr>
          <w:p>
            <w:pPr/>
          </w:p>
        </w:tc>
      </w:tr>
      <w:tr>
        <w:trPr>
          <w:trHeight w:val="455" w:hRule="exact"/>
        </w:trPr>
        <w:tc>
          <w:tcPr>
            <w:tcW w:w="251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73"/>
              <w:ind w:left="29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z w:val="18"/>
              </w:rPr>
              <w:t>935,008,697.35</w:t>
            </w:r>
          </w:p>
        </w:tc>
        <w:tc>
          <w:tcPr>
            <w:tcW w:w="1693"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931" w:type="dxa"/>
            <w:tcBorders>
              <w:top w:val="single" w:sz="6" w:space="0" w:color="000000"/>
              <w:left w:val="single" w:sz="6" w:space="0" w:color="000000"/>
              <w:bottom w:val="single" w:sz="6" w:space="0" w:color="000000"/>
              <w:right w:val="single" w:sz="8" w:space="0" w:color="000000"/>
            </w:tcBorders>
          </w:tcPr>
          <w:p>
            <w:pPr/>
          </w:p>
        </w:tc>
      </w:tr>
      <w:tr>
        <w:trPr>
          <w:trHeight w:val="454" w:hRule="exact"/>
        </w:trPr>
        <w:tc>
          <w:tcPr>
            <w:tcW w:w="2513" w:type="dxa"/>
            <w:tcBorders>
              <w:top w:val="single" w:sz="6" w:space="0" w:color="000000"/>
              <w:left w:val="single" w:sz="8" w:space="0" w:color="000000"/>
              <w:bottom w:val="single" w:sz="6" w:space="0" w:color="000000"/>
              <w:right w:val="single" w:sz="6" w:space="0" w:color="000000"/>
            </w:tcBorders>
          </w:tcPr>
          <w:p>
            <w:pPr>
              <w:pStyle w:val="TableParagraph"/>
              <w:spacing w:line="205" w:lineRule="exact"/>
              <w:ind w:left="29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z w:val="18"/>
              </w:rPr>
              <w:t>14,861,445.32</w:t>
            </w:r>
          </w:p>
        </w:tc>
        <w:tc>
          <w:tcPr>
            <w:tcW w:w="1693"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931" w:type="dxa"/>
            <w:tcBorders>
              <w:top w:val="single" w:sz="6" w:space="0" w:color="000000"/>
              <w:left w:val="single" w:sz="6" w:space="0" w:color="000000"/>
              <w:bottom w:val="single" w:sz="6" w:space="0" w:color="000000"/>
              <w:right w:val="single" w:sz="8" w:space="0" w:color="000000"/>
            </w:tcBorders>
          </w:tcPr>
          <w:p>
            <w:pPr/>
          </w:p>
        </w:tc>
      </w:tr>
      <w:tr>
        <w:trPr>
          <w:trHeight w:val="454" w:hRule="exact"/>
        </w:trPr>
        <w:tc>
          <w:tcPr>
            <w:tcW w:w="251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73"/>
              <w:ind w:left="2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z w:val="18"/>
              </w:rPr>
              <w:t>67,752,303.89</w:t>
            </w:r>
          </w:p>
        </w:tc>
        <w:tc>
          <w:tcPr>
            <w:tcW w:w="1693"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931" w:type="dxa"/>
            <w:tcBorders>
              <w:top w:val="single" w:sz="6" w:space="0" w:color="000000"/>
              <w:left w:val="single" w:sz="6" w:space="0" w:color="000000"/>
              <w:bottom w:val="single" w:sz="6" w:space="0" w:color="000000"/>
              <w:right w:val="single" w:sz="8" w:space="0" w:color="000000"/>
            </w:tcBorders>
          </w:tcPr>
          <w:p>
            <w:pPr/>
          </w:p>
        </w:tc>
      </w:tr>
      <w:tr>
        <w:trPr>
          <w:trHeight w:val="455" w:hRule="exact"/>
        </w:trPr>
        <w:tc>
          <w:tcPr>
            <w:tcW w:w="251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73"/>
              <w:ind w:left="29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z w:val="18"/>
              </w:rPr>
              <w:t>294,210,000.00</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391,070,000.00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z w:val="18"/>
              </w:rPr>
              <w:t>424,390,000.00</w:t>
            </w:r>
          </w:p>
        </w:tc>
        <w:tc>
          <w:tcPr>
            <w:tcW w:w="1931"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73"/>
              <w:ind w:right="97"/>
              <w:jc w:val="right"/>
              <w:rPr>
                <w:rFonts w:ascii="宋体" w:hAnsi="宋体" w:cs="宋体" w:eastAsia="宋体" w:hint="default"/>
                <w:sz w:val="18"/>
                <w:szCs w:val="18"/>
              </w:rPr>
            </w:pPr>
            <w:r>
              <w:rPr>
                <w:rFonts w:ascii="宋体"/>
                <w:sz w:val="18"/>
              </w:rPr>
              <w:t>1,376,207,500.00</w:t>
            </w:r>
          </w:p>
        </w:tc>
      </w:tr>
      <w:tr>
        <w:trPr>
          <w:trHeight w:val="456" w:hRule="exact"/>
        </w:trPr>
        <w:tc>
          <w:tcPr>
            <w:tcW w:w="251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74"/>
              <w:ind w:left="29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9"/>
              <w:jc w:val="right"/>
              <w:rPr>
                <w:rFonts w:ascii="宋体" w:hAnsi="宋体" w:cs="宋体" w:eastAsia="宋体" w:hint="default"/>
                <w:sz w:val="18"/>
                <w:szCs w:val="18"/>
              </w:rPr>
            </w:pPr>
            <w:r>
              <w:rPr>
                <w:rFonts w:ascii="宋体"/>
                <w:sz w:val="18"/>
              </w:rPr>
              <w:t>100,000,000.00</w:t>
            </w:r>
          </w:p>
        </w:tc>
        <w:tc>
          <w:tcPr>
            <w:tcW w:w="1693"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931" w:type="dxa"/>
            <w:tcBorders>
              <w:top w:val="single" w:sz="6" w:space="0" w:color="000000"/>
              <w:left w:val="single" w:sz="6" w:space="0" w:color="000000"/>
              <w:bottom w:val="single" w:sz="6" w:space="0" w:color="000000"/>
              <w:right w:val="single" w:sz="8" w:space="0" w:color="000000"/>
            </w:tcBorders>
          </w:tcPr>
          <w:p>
            <w:pPr/>
          </w:p>
        </w:tc>
      </w:tr>
      <w:tr>
        <w:trPr>
          <w:trHeight w:val="420" w:hRule="exact"/>
        </w:trPr>
        <w:tc>
          <w:tcPr>
            <w:tcW w:w="251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sz w:val="18"/>
              </w:rPr>
              <w:t>646,900.00</w:t>
            </w:r>
          </w:p>
        </w:tc>
        <w:tc>
          <w:tcPr>
            <w:tcW w:w="1693"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931" w:type="dxa"/>
            <w:tcBorders>
              <w:top w:val="single" w:sz="6" w:space="0" w:color="000000"/>
              <w:left w:val="single" w:sz="6" w:space="0" w:color="000000"/>
              <w:bottom w:val="single" w:sz="6" w:space="0" w:color="000000"/>
              <w:right w:val="single" w:sz="8" w:space="0" w:color="000000"/>
            </w:tcBorders>
          </w:tcPr>
          <w:p>
            <w:pPr/>
          </w:p>
        </w:tc>
      </w:tr>
      <w:tr>
        <w:trPr>
          <w:trHeight w:val="380" w:hRule="exact"/>
        </w:trPr>
        <w:tc>
          <w:tcPr>
            <w:tcW w:w="2513"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35"/>
              <w:ind w:left="2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5"/>
              <w:ind w:right="99"/>
              <w:jc w:val="right"/>
              <w:rPr>
                <w:rFonts w:ascii="宋体" w:hAnsi="宋体" w:cs="宋体" w:eastAsia="宋体" w:hint="default"/>
                <w:sz w:val="18"/>
                <w:szCs w:val="18"/>
              </w:rPr>
            </w:pPr>
            <w:r>
              <w:rPr>
                <w:rFonts w:ascii="宋体"/>
                <w:sz w:val="18"/>
              </w:rPr>
              <w:t>3,167,050,997.26</w:t>
            </w:r>
          </w:p>
        </w:tc>
        <w:tc>
          <w:tcPr>
            <w:tcW w:w="169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391,070,000.00</w:t>
            </w:r>
          </w:p>
        </w:tc>
        <w:tc>
          <w:tcPr>
            <w:tcW w:w="179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5"/>
              <w:ind w:right="99"/>
              <w:jc w:val="right"/>
              <w:rPr>
                <w:rFonts w:ascii="宋体" w:hAnsi="宋体" w:cs="宋体" w:eastAsia="宋体" w:hint="default"/>
                <w:sz w:val="18"/>
                <w:szCs w:val="18"/>
              </w:rPr>
            </w:pPr>
            <w:r>
              <w:rPr>
                <w:rFonts w:ascii="宋体"/>
                <w:sz w:val="18"/>
              </w:rPr>
              <w:t>424,390,000.00</w:t>
            </w:r>
          </w:p>
        </w:tc>
        <w:tc>
          <w:tcPr>
            <w:tcW w:w="1931"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35"/>
              <w:ind w:right="97"/>
              <w:jc w:val="right"/>
              <w:rPr>
                <w:rFonts w:ascii="宋体" w:hAnsi="宋体" w:cs="宋体" w:eastAsia="宋体" w:hint="default"/>
                <w:sz w:val="18"/>
                <w:szCs w:val="18"/>
              </w:rPr>
            </w:pPr>
            <w:r>
              <w:rPr>
                <w:rFonts w:ascii="宋体"/>
                <w:sz w:val="18"/>
              </w:rPr>
              <w:t>1,376,207,500.00</w:t>
            </w:r>
          </w:p>
        </w:tc>
      </w:tr>
    </w:tbl>
    <w:p>
      <w:pPr>
        <w:pStyle w:val="BodyText"/>
        <w:spacing w:line="240" w:lineRule="exact"/>
        <w:ind w:left="1118" w:right="603"/>
        <w:jc w:val="left"/>
      </w:pPr>
      <w:r>
        <w:rPr/>
        <w:t>（续上表）</w:t>
      </w:r>
    </w:p>
    <w:p>
      <w:pPr>
        <w:pStyle w:val="BodyText"/>
        <w:tabs>
          <w:tab w:pos="1049" w:val="left" w:leader="none"/>
        </w:tabs>
        <w:spacing w:line="274" w:lineRule="exact"/>
        <w:ind w:left="0" w:right="7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700"/>
        <w:gridCol w:w="1937"/>
        <w:gridCol w:w="1999"/>
        <w:gridCol w:w="2318"/>
        <w:gridCol w:w="2003"/>
      </w:tblGrid>
      <w:tr>
        <w:trPr>
          <w:trHeight w:val="409" w:hRule="exact"/>
        </w:trPr>
        <w:tc>
          <w:tcPr>
            <w:tcW w:w="1700"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257"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9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8" w:hRule="exact"/>
        </w:trPr>
        <w:tc>
          <w:tcPr>
            <w:tcW w:w="1700" w:type="dxa"/>
            <w:vMerge/>
            <w:tcBorders>
              <w:left w:val="single" w:sz="8" w:space="0" w:color="000000"/>
              <w:bottom w:val="single" w:sz="8" w:space="0" w:color="000000"/>
              <w:right w:val="single" w:sz="8" w:space="0" w:color="000000"/>
            </w:tcBorders>
          </w:tcPr>
          <w:p>
            <w:pP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7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84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98"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75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563"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29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530,000,000.00</w:t>
            </w:r>
          </w:p>
        </w:tc>
        <w:tc>
          <w:tcPr>
            <w:tcW w:w="1999" w:type="dxa"/>
            <w:tcBorders>
              <w:top w:val="single" w:sz="8" w:space="0" w:color="000000"/>
              <w:left w:val="single" w:sz="8" w:space="0" w:color="000000"/>
              <w:bottom w:val="single" w:sz="8" w:space="0" w:color="000000"/>
              <w:right w:val="single" w:sz="8" w:space="0" w:color="000000"/>
            </w:tcBorders>
          </w:tcPr>
          <w:p>
            <w:pPr/>
          </w:p>
        </w:tc>
        <w:tc>
          <w:tcPr>
            <w:tcW w:w="2318" w:type="dxa"/>
            <w:tcBorders>
              <w:top w:val="single" w:sz="8" w:space="0" w:color="000000"/>
              <w:left w:val="single" w:sz="8" w:space="0" w:color="000000"/>
              <w:bottom w:val="single" w:sz="8" w:space="0" w:color="000000"/>
              <w:right w:val="single" w:sz="8" w:space="0" w:color="000000"/>
            </w:tcBorders>
          </w:tcPr>
          <w:p>
            <w:pPr/>
          </w:p>
        </w:tc>
        <w:tc>
          <w:tcPr>
            <w:tcW w:w="2003" w:type="dxa"/>
            <w:tcBorders>
              <w:top w:val="single" w:sz="8" w:space="0" w:color="000000"/>
              <w:left w:val="single" w:sz="8" w:space="0" w:color="000000"/>
              <w:bottom w:val="single" w:sz="8" w:space="0" w:color="000000"/>
              <w:right w:val="single" w:sz="8" w:space="0" w:color="000000"/>
            </w:tcBorders>
          </w:tcPr>
          <w:p>
            <w:pPr/>
          </w:p>
        </w:tc>
      </w:tr>
      <w:tr>
        <w:trPr>
          <w:trHeight w:val="575"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29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376,366,464.15</w:t>
            </w:r>
          </w:p>
        </w:tc>
        <w:tc>
          <w:tcPr>
            <w:tcW w:w="1999" w:type="dxa"/>
            <w:tcBorders>
              <w:top w:val="single" w:sz="8" w:space="0" w:color="000000"/>
              <w:left w:val="single" w:sz="8" w:space="0" w:color="000000"/>
              <w:bottom w:val="single" w:sz="8" w:space="0" w:color="000000"/>
              <w:right w:val="single" w:sz="8" w:space="0" w:color="000000"/>
            </w:tcBorders>
          </w:tcPr>
          <w:p>
            <w:pPr/>
          </w:p>
        </w:tc>
        <w:tc>
          <w:tcPr>
            <w:tcW w:w="2318" w:type="dxa"/>
            <w:tcBorders>
              <w:top w:val="single" w:sz="8" w:space="0" w:color="000000"/>
              <w:left w:val="single" w:sz="8" w:space="0" w:color="000000"/>
              <w:bottom w:val="single" w:sz="8" w:space="0" w:color="000000"/>
              <w:right w:val="single" w:sz="8" w:space="0" w:color="000000"/>
            </w:tcBorders>
          </w:tcPr>
          <w:p>
            <w:pPr/>
          </w:p>
        </w:tc>
        <w:tc>
          <w:tcPr>
            <w:tcW w:w="2003" w:type="dxa"/>
            <w:tcBorders>
              <w:top w:val="single" w:sz="8" w:space="0" w:color="000000"/>
              <w:left w:val="single" w:sz="8" w:space="0" w:color="000000"/>
              <w:bottom w:val="single" w:sz="8" w:space="0" w:color="000000"/>
              <w:right w:val="single" w:sz="8" w:space="0" w:color="000000"/>
            </w:tcBorders>
          </w:tcPr>
          <w:p>
            <w:pPr/>
          </w:p>
        </w:tc>
      </w:tr>
      <w:tr>
        <w:trPr>
          <w:trHeight w:val="454"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9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1,257,815,088.80</w:t>
            </w:r>
          </w:p>
        </w:tc>
        <w:tc>
          <w:tcPr>
            <w:tcW w:w="1999" w:type="dxa"/>
            <w:tcBorders>
              <w:top w:val="single" w:sz="8" w:space="0" w:color="000000"/>
              <w:left w:val="single" w:sz="8" w:space="0" w:color="000000"/>
              <w:bottom w:val="single" w:sz="8" w:space="0" w:color="000000"/>
              <w:right w:val="single" w:sz="8" w:space="0" w:color="000000"/>
            </w:tcBorders>
          </w:tcPr>
          <w:p>
            <w:pPr/>
          </w:p>
        </w:tc>
        <w:tc>
          <w:tcPr>
            <w:tcW w:w="2318" w:type="dxa"/>
            <w:tcBorders>
              <w:top w:val="single" w:sz="8" w:space="0" w:color="000000"/>
              <w:left w:val="single" w:sz="8" w:space="0" w:color="000000"/>
              <w:bottom w:val="single" w:sz="8" w:space="0" w:color="000000"/>
              <w:right w:val="single" w:sz="8" w:space="0" w:color="000000"/>
            </w:tcBorders>
          </w:tcPr>
          <w:p>
            <w:pPr/>
          </w:p>
        </w:tc>
        <w:tc>
          <w:tcPr>
            <w:tcW w:w="2003" w:type="dxa"/>
            <w:tcBorders>
              <w:top w:val="single" w:sz="8" w:space="0" w:color="000000"/>
              <w:left w:val="single" w:sz="8" w:space="0" w:color="000000"/>
              <w:bottom w:val="single" w:sz="8" w:space="0" w:color="000000"/>
              <w:right w:val="single" w:sz="8" w:space="0" w:color="000000"/>
            </w:tcBorders>
          </w:tcPr>
          <w:p>
            <w:pPr/>
          </w:p>
        </w:tc>
      </w:tr>
      <w:tr>
        <w:trPr>
          <w:trHeight w:val="455"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9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13,061,955.54</w:t>
            </w:r>
          </w:p>
        </w:tc>
        <w:tc>
          <w:tcPr>
            <w:tcW w:w="1999" w:type="dxa"/>
            <w:tcBorders>
              <w:top w:val="single" w:sz="8" w:space="0" w:color="000000"/>
              <w:left w:val="single" w:sz="8" w:space="0" w:color="000000"/>
              <w:bottom w:val="single" w:sz="8" w:space="0" w:color="000000"/>
              <w:right w:val="single" w:sz="8" w:space="0" w:color="000000"/>
            </w:tcBorders>
          </w:tcPr>
          <w:p>
            <w:pPr/>
          </w:p>
        </w:tc>
        <w:tc>
          <w:tcPr>
            <w:tcW w:w="2318" w:type="dxa"/>
            <w:tcBorders>
              <w:top w:val="single" w:sz="8" w:space="0" w:color="000000"/>
              <w:left w:val="single" w:sz="8" w:space="0" w:color="000000"/>
              <w:bottom w:val="single" w:sz="8" w:space="0" w:color="000000"/>
              <w:right w:val="single" w:sz="8" w:space="0" w:color="000000"/>
            </w:tcBorders>
          </w:tcPr>
          <w:p>
            <w:pPr/>
          </w:p>
        </w:tc>
        <w:tc>
          <w:tcPr>
            <w:tcW w:w="2003" w:type="dxa"/>
            <w:tcBorders>
              <w:top w:val="single" w:sz="8" w:space="0" w:color="000000"/>
              <w:left w:val="single" w:sz="8" w:space="0" w:color="000000"/>
              <w:bottom w:val="single" w:sz="8" w:space="0" w:color="000000"/>
              <w:right w:val="single" w:sz="8" w:space="0" w:color="000000"/>
            </w:tcBorders>
          </w:tcPr>
          <w:p>
            <w:pPr/>
          </w:p>
        </w:tc>
      </w:tr>
      <w:tr>
        <w:trPr>
          <w:trHeight w:val="454"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9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208,477,947.09</w:t>
            </w:r>
          </w:p>
        </w:tc>
        <w:tc>
          <w:tcPr>
            <w:tcW w:w="1999" w:type="dxa"/>
            <w:tcBorders>
              <w:top w:val="single" w:sz="8" w:space="0" w:color="000000"/>
              <w:left w:val="single" w:sz="8" w:space="0" w:color="000000"/>
              <w:bottom w:val="single" w:sz="8" w:space="0" w:color="000000"/>
              <w:right w:val="single" w:sz="8" w:space="0" w:color="000000"/>
            </w:tcBorders>
          </w:tcPr>
          <w:p>
            <w:pPr/>
          </w:p>
        </w:tc>
        <w:tc>
          <w:tcPr>
            <w:tcW w:w="2318" w:type="dxa"/>
            <w:tcBorders>
              <w:top w:val="single" w:sz="8" w:space="0" w:color="000000"/>
              <w:left w:val="single" w:sz="8" w:space="0" w:color="000000"/>
              <w:bottom w:val="single" w:sz="8" w:space="0" w:color="000000"/>
              <w:right w:val="single" w:sz="8" w:space="0" w:color="000000"/>
            </w:tcBorders>
          </w:tcPr>
          <w:p>
            <w:pPr/>
          </w:p>
        </w:tc>
        <w:tc>
          <w:tcPr>
            <w:tcW w:w="2003" w:type="dxa"/>
            <w:tcBorders>
              <w:top w:val="single" w:sz="8" w:space="0" w:color="000000"/>
              <w:left w:val="single" w:sz="8" w:space="0" w:color="000000"/>
              <w:bottom w:val="single" w:sz="8" w:space="0" w:color="000000"/>
              <w:right w:val="single" w:sz="8" w:space="0" w:color="000000"/>
            </w:tcBorders>
          </w:tcPr>
          <w:p>
            <w:pPr/>
          </w:p>
        </w:tc>
      </w:tr>
      <w:tr>
        <w:trPr>
          <w:trHeight w:val="454"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9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496,090,000.00</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204,210,000.00</w:t>
            </w:r>
          </w:p>
        </w:tc>
        <w:tc>
          <w:tcPr>
            <w:tcW w:w="2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314,070,000.00</w:t>
            </w:r>
          </w:p>
        </w:tc>
        <w:tc>
          <w:tcPr>
            <w:tcW w:w="20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1,457,597,500.00</w:t>
            </w:r>
          </w:p>
        </w:tc>
      </w:tr>
      <w:tr>
        <w:trPr>
          <w:trHeight w:val="455"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9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37" w:type="dxa"/>
            <w:tcBorders>
              <w:top w:val="single" w:sz="8" w:space="0" w:color="000000"/>
              <w:left w:val="single" w:sz="8" w:space="0" w:color="000000"/>
              <w:bottom w:val="single" w:sz="8" w:space="0" w:color="000000"/>
              <w:right w:val="single" w:sz="8" w:space="0" w:color="000000"/>
            </w:tcBorders>
          </w:tcPr>
          <w:p>
            <w:pP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100,000,000.00</w:t>
            </w:r>
          </w:p>
        </w:tc>
        <w:tc>
          <w:tcPr>
            <w:tcW w:w="2318" w:type="dxa"/>
            <w:tcBorders>
              <w:top w:val="single" w:sz="8" w:space="0" w:color="000000"/>
              <w:left w:val="single" w:sz="8" w:space="0" w:color="000000"/>
              <w:bottom w:val="single" w:sz="8" w:space="0" w:color="000000"/>
              <w:right w:val="single" w:sz="8" w:space="0" w:color="000000"/>
            </w:tcBorders>
          </w:tcPr>
          <w:p>
            <w:pPr/>
          </w:p>
        </w:tc>
        <w:tc>
          <w:tcPr>
            <w:tcW w:w="2003" w:type="dxa"/>
            <w:tcBorders>
              <w:top w:val="single" w:sz="8" w:space="0" w:color="000000"/>
              <w:left w:val="single" w:sz="8" w:space="0" w:color="000000"/>
              <w:bottom w:val="single" w:sz="8" w:space="0" w:color="000000"/>
              <w:right w:val="single" w:sz="8" w:space="0" w:color="000000"/>
            </w:tcBorders>
          </w:tcPr>
          <w:p>
            <w:pPr/>
          </w:p>
        </w:tc>
      </w:tr>
      <w:tr>
        <w:trPr>
          <w:trHeight w:val="454"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9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37" w:type="dxa"/>
            <w:tcBorders>
              <w:top w:val="single" w:sz="8" w:space="0" w:color="000000"/>
              <w:left w:val="single" w:sz="8" w:space="0" w:color="000000"/>
              <w:bottom w:val="single" w:sz="8" w:space="0" w:color="000000"/>
              <w:right w:val="single" w:sz="8" w:space="0" w:color="000000"/>
            </w:tcBorders>
          </w:tcPr>
          <w:p>
            <w:pPr/>
          </w:p>
        </w:tc>
        <w:tc>
          <w:tcPr>
            <w:tcW w:w="1999" w:type="dxa"/>
            <w:tcBorders>
              <w:top w:val="single" w:sz="8" w:space="0" w:color="000000"/>
              <w:left w:val="single" w:sz="8" w:space="0" w:color="000000"/>
              <w:bottom w:val="single" w:sz="8" w:space="0" w:color="000000"/>
              <w:right w:val="single" w:sz="8" w:space="0" w:color="000000"/>
            </w:tcBorders>
          </w:tcPr>
          <w:p>
            <w:pPr/>
          </w:p>
        </w:tc>
        <w:tc>
          <w:tcPr>
            <w:tcW w:w="2318" w:type="dxa"/>
            <w:tcBorders>
              <w:top w:val="single" w:sz="8" w:space="0" w:color="000000"/>
              <w:left w:val="single" w:sz="8" w:space="0" w:color="000000"/>
              <w:bottom w:val="single" w:sz="8" w:space="0" w:color="000000"/>
              <w:right w:val="single" w:sz="8" w:space="0" w:color="000000"/>
            </w:tcBorders>
          </w:tcPr>
          <w:p>
            <w:pPr/>
          </w:p>
        </w:tc>
        <w:tc>
          <w:tcPr>
            <w:tcW w:w="2003" w:type="dxa"/>
            <w:tcBorders>
              <w:top w:val="single" w:sz="8" w:space="0" w:color="000000"/>
              <w:left w:val="single" w:sz="8" w:space="0" w:color="000000"/>
              <w:bottom w:val="single" w:sz="8" w:space="0" w:color="000000"/>
              <w:right w:val="single" w:sz="8" w:space="0" w:color="000000"/>
            </w:tcBorders>
          </w:tcPr>
          <w:p>
            <w:pPr/>
          </w:p>
        </w:tc>
      </w:tr>
      <w:tr>
        <w:trPr>
          <w:trHeight w:val="454"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2,881,811,455.58</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304,210,000.00</w:t>
            </w:r>
          </w:p>
        </w:tc>
        <w:tc>
          <w:tcPr>
            <w:tcW w:w="2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314,070,000.00</w:t>
            </w:r>
          </w:p>
        </w:tc>
        <w:tc>
          <w:tcPr>
            <w:tcW w:w="20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1,457,597,500.00</w:t>
            </w:r>
          </w:p>
        </w:tc>
      </w:tr>
    </w:tbl>
    <w:p>
      <w:pPr>
        <w:pStyle w:val="BodyText"/>
        <w:spacing w:line="240" w:lineRule="exact"/>
        <w:ind w:left="1118" w:right="603"/>
        <w:jc w:val="left"/>
      </w:pPr>
      <w:r>
        <w:rPr/>
        <w:t>（四）市场风险信息</w:t>
      </w:r>
    </w:p>
    <w:p>
      <w:pPr>
        <w:pStyle w:val="BodyText"/>
        <w:spacing w:line="272" w:lineRule="exact" w:before="26"/>
        <w:ind w:left="698" w:right="716" w:firstLine="420"/>
        <w:jc w:val="both"/>
      </w:pPr>
      <w:r>
        <w:rPr/>
        <w:t>金融工具的市场风险，是指金融工具的公允价值或未来现金流量因市场价格变动而发生波动 的风险，包括汇率风险、利率风险和其他价格风险。</w:t>
      </w:r>
    </w:p>
    <w:p>
      <w:pPr>
        <w:pStyle w:val="BodyText"/>
        <w:spacing w:line="272" w:lineRule="exact"/>
        <w:ind w:left="698" w:right="716" w:firstLine="420"/>
        <w:jc w:val="both"/>
      </w:pPr>
      <w:r>
        <w:rPr/>
        <w:t>汇率风险，是指金融工具的公允价值或未来现金流量因外汇汇率变动而发生波动的风险。本 集团的主要经营活动均发生于中国境内，主要港口业务均以人民币结算，外汇风险不重大。</w:t>
      </w:r>
    </w:p>
    <w:p>
      <w:pPr>
        <w:pStyle w:val="BodyText"/>
        <w:spacing w:line="272" w:lineRule="exact"/>
        <w:ind w:left="698" w:right="712" w:firstLine="420"/>
        <w:jc w:val="both"/>
      </w:pPr>
      <w:r>
        <w:rPr/>
        <w:t>利率风险，是指金融工具的公允价值或未来现金流量因市场利率变动而发生波动的风险。本 集团利率风险主要来自于银行借款，本集团的银行借款均为浮动利率。在其他变量保持不变的情</w:t>
      </w:r>
      <w:r>
        <w:rPr>
          <w:spacing w:val="-96"/>
        </w:rPr>
        <w:t> </w:t>
      </w:r>
      <w:r>
        <w:rPr>
          <w:spacing w:val="-96"/>
        </w:rPr>
      </w:r>
      <w:r>
        <w:rPr/>
        <w:t>况下，如果以浮动利率计算的借款利率上下浮动</w:t>
      </w:r>
      <w:r>
        <w:rPr>
          <w:spacing w:val="-45"/>
        </w:rPr>
        <w:t> </w:t>
      </w:r>
      <w:r>
        <w:rPr>
          <w:rFonts w:ascii="Arial" w:hAnsi="Arial" w:cs="Arial" w:eastAsia="Arial" w:hint="default"/>
        </w:rPr>
        <w:t>100</w:t>
      </w:r>
      <w:r>
        <w:rPr>
          <w:rFonts w:ascii="Arial" w:hAnsi="Arial" w:cs="Arial" w:eastAsia="Arial" w:hint="default"/>
          <w:spacing w:val="1"/>
        </w:rPr>
        <w:t> </w:t>
      </w:r>
      <w:r>
        <w:rPr/>
        <w:t>个基点，则本集团以</w:t>
      </w:r>
      <w:r>
        <w:rPr>
          <w:spacing w:val="-45"/>
        </w:rPr>
        <w:t> </w:t>
      </w:r>
      <w:r>
        <w:rPr>
          <w:rFonts w:ascii="Arial" w:hAnsi="Arial" w:cs="Arial" w:eastAsia="Arial" w:hint="default"/>
        </w:rPr>
        <w:t>2014</w:t>
      </w:r>
      <w:r>
        <w:rPr>
          <w:rFonts w:ascii="Arial" w:hAnsi="Arial" w:cs="Arial" w:eastAsia="Arial" w:hint="default"/>
          <w:spacing w:val="1"/>
        </w:rPr>
        <w:t> </w:t>
      </w:r>
      <w:r>
        <w:rPr/>
        <w:t>年末净利润将增</w:t>
      </w:r>
    </w:p>
    <w:p>
      <w:pPr>
        <w:pStyle w:val="BodyText"/>
        <w:spacing w:line="253" w:lineRule="exact"/>
        <w:ind w:left="698" w:right="603"/>
        <w:jc w:val="left"/>
        <w:rPr>
          <w:rFonts w:ascii="Arial" w:hAnsi="Arial" w:cs="Arial" w:eastAsia="Arial" w:hint="default"/>
        </w:rPr>
      </w:pPr>
      <w:r>
        <w:rPr/>
        <w:t>加或减少</w:t>
      </w:r>
      <w:r>
        <w:rPr>
          <w:spacing w:val="-55"/>
        </w:rPr>
        <w:t> </w:t>
      </w:r>
      <w:r>
        <w:rPr>
          <w:rFonts w:ascii="Arial" w:hAnsi="Arial" w:cs="Arial" w:eastAsia="Arial" w:hint="default"/>
        </w:rPr>
        <w:t>2,251.48</w:t>
      </w:r>
      <w:r>
        <w:rPr>
          <w:rFonts w:ascii="Arial" w:hAnsi="Arial" w:cs="Arial" w:eastAsia="Arial" w:hint="default"/>
          <w:spacing w:val="-9"/>
        </w:rPr>
        <w:t> </w:t>
      </w:r>
      <w:r>
        <w:rPr>
          <w:spacing w:val="-3"/>
        </w:rPr>
        <w:t>万元，</w:t>
      </w:r>
      <w:r>
        <w:rPr>
          <w:rFonts w:ascii="Arial" w:hAnsi="Arial" w:cs="Arial" w:eastAsia="Arial" w:hint="default"/>
          <w:spacing w:val="-3"/>
        </w:rPr>
        <w:t>2013</w:t>
      </w:r>
      <w:r>
        <w:rPr>
          <w:rFonts w:ascii="Arial" w:hAnsi="Arial" w:cs="Arial" w:eastAsia="Arial" w:hint="default"/>
          <w:spacing w:val="-8"/>
        </w:rPr>
        <w:t> </w:t>
      </w:r>
      <w:r>
        <w:rPr/>
        <w:t>年末净利润将增加或减少</w:t>
      </w:r>
      <w:r>
        <w:rPr>
          <w:spacing w:val="-54"/>
        </w:rPr>
        <w:t> </w:t>
      </w:r>
      <w:r>
        <w:rPr>
          <w:rFonts w:ascii="Arial" w:hAnsi="Arial" w:cs="Arial" w:eastAsia="Arial" w:hint="default"/>
        </w:rPr>
        <w:t>2,946.14</w:t>
      </w:r>
      <w:r>
        <w:rPr>
          <w:rFonts w:ascii="Arial" w:hAnsi="Arial" w:cs="Arial" w:eastAsia="Arial" w:hint="default"/>
          <w:spacing w:val="-8"/>
        </w:rPr>
        <w:t> </w:t>
      </w:r>
      <w:r>
        <w:rPr/>
        <w:t>万元，本集团管理层认为</w:t>
      </w:r>
      <w:r>
        <w:rPr>
          <w:spacing w:val="-54"/>
        </w:rPr>
        <w:t> </w:t>
      </w:r>
      <w:r>
        <w:rPr>
          <w:rFonts w:ascii="Arial" w:hAnsi="Arial" w:cs="Arial" w:eastAsia="Arial" w:hint="default"/>
        </w:rPr>
        <w:t>100</w:t>
      </w:r>
    </w:p>
    <w:p>
      <w:pPr>
        <w:pStyle w:val="BodyText"/>
        <w:spacing w:line="272" w:lineRule="exact" w:before="18"/>
        <w:ind w:left="1118" w:right="708" w:hanging="420"/>
        <w:jc w:val="left"/>
      </w:pPr>
      <w:r>
        <w:rPr/>
        <w:t>个基点反映了下一个年度利率可能发生变动的合理范围。 其他价格风险，是指汇率风险和利率风险以外的市场价格变动而发生波动的风险，无论这些</w:t>
      </w:r>
    </w:p>
    <w:p>
      <w:pPr>
        <w:pStyle w:val="BodyText"/>
        <w:spacing w:line="247" w:lineRule="exact"/>
        <w:ind w:left="698" w:right="603"/>
        <w:jc w:val="left"/>
      </w:pPr>
      <w:r>
        <w:rPr/>
        <w:t>变动是由于与单项金融工具或其发行方有关的因素而引起的，还是由于与市场内交易的所有类似</w:t>
      </w:r>
    </w:p>
    <w:p>
      <w:pPr>
        <w:pStyle w:val="BodyText"/>
        <w:spacing w:line="272" w:lineRule="exact" w:before="26"/>
        <w:ind w:left="698" w:right="708"/>
        <w:jc w:val="left"/>
      </w:pPr>
      <w:r>
        <w:rPr/>
        <w:t>金融工具有关的因素而引起的。本集团持有的分类为可供出售金融资产的投资在资产负债表日以</w:t>
      </w:r>
      <w:r>
        <w:rPr>
          <w:spacing w:val="-96"/>
        </w:rPr>
        <w:t> </w:t>
      </w:r>
      <w:r>
        <w:rPr>
          <w:spacing w:val="-96"/>
        </w:rPr>
      </w:r>
      <w:r>
        <w:rPr/>
        <w:t>成本计量。因此，本公司不承担着证券市场变动的风险。</w:t>
      </w:r>
    </w:p>
    <w:p>
      <w:pPr>
        <w:spacing w:after="0" w:line="272" w:lineRule="exact"/>
        <w:jc w:val="left"/>
        <w:sectPr>
          <w:footerReference w:type="default" r:id="rId42"/>
          <w:pgSz w:w="11910" w:h="16840"/>
          <w:pgMar w:footer="1194" w:header="882" w:top="1120" w:bottom="1380" w:left="1100" w:right="560"/>
        </w:sectPr>
      </w:pPr>
    </w:p>
    <w:p>
      <w:pPr>
        <w:spacing w:line="240" w:lineRule="auto" w:before="3"/>
        <w:rPr>
          <w:rFonts w:ascii="宋体" w:hAnsi="宋体" w:cs="宋体" w:eastAsia="宋体" w:hint="default"/>
          <w:sz w:val="25"/>
          <w:szCs w:val="25"/>
        </w:rPr>
      </w:pPr>
    </w:p>
    <w:p>
      <w:pPr>
        <w:pStyle w:val="Heading3"/>
        <w:tabs>
          <w:tab w:pos="1057" w:val="left" w:leader="none"/>
        </w:tabs>
        <w:spacing w:line="290" w:lineRule="auto"/>
        <w:ind w:right="6541"/>
        <w:jc w:val="left"/>
        <w:rPr>
          <w:b w:val="0"/>
          <w:bCs w:val="0"/>
        </w:rPr>
      </w:pPr>
      <w:r>
        <w:rPr>
          <w:w w:val="95"/>
        </w:rPr>
        <w:t>十一、</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pStyle w:val="BodyText"/>
        <w:spacing w:line="240" w:lineRule="auto" w:before="14"/>
        <w:ind w:left="218" w:right="230"/>
        <w:jc w:val="left"/>
      </w:pPr>
      <w:r>
        <w:rPr/>
        <w:t>本公司不存在控股股东与实际控制人。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290" w:lineRule="auto" w:before="0"/>
        <w:ind w:left="218" w:right="42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本公司子公司的情况详见附注在其他主体中的权益。</w:t>
      </w:r>
    </w:p>
    <w:p>
      <w:pPr>
        <w:spacing w:line="240" w:lineRule="auto" w:before="11"/>
        <w:rPr>
          <w:rFonts w:ascii="宋体" w:hAnsi="宋体" w:cs="宋体" w:eastAsia="宋体" w:hint="default"/>
          <w:sz w:val="21"/>
          <w:szCs w:val="21"/>
        </w:rPr>
      </w:pPr>
    </w:p>
    <w:p>
      <w:pPr>
        <w:spacing w:line="290" w:lineRule="auto" w:before="0"/>
        <w:ind w:left="218" w:right="33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本公司重要的合营或联营企业详见附注在其他主体中的权益。</w:t>
      </w:r>
    </w:p>
    <w:p>
      <w:pPr>
        <w:spacing w:line="240" w:lineRule="auto" w:before="5"/>
        <w:rPr>
          <w:rFonts w:ascii="宋体" w:hAnsi="宋体" w:cs="宋体" w:eastAsia="宋体" w:hint="default"/>
          <w:sz w:val="19"/>
          <w:szCs w:val="19"/>
        </w:rPr>
      </w:pPr>
    </w:p>
    <w:p>
      <w:pPr>
        <w:pStyle w:val="BodyText"/>
        <w:spacing w:line="272" w:lineRule="exact"/>
        <w:ind w:left="218"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锦州港龙煤瑞隆能源有限公司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8"/>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东方集团股份有限公司之附属公司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东方集团实业股份有限公司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锦州港国有资产经营管理有限公司附属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中国石油天然气集团公司附属公司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30"/>
        <w:jc w:val="left"/>
      </w:pPr>
      <w:r>
        <w:rPr/>
        <w:t>其他说明</w:t>
      </w:r>
    </w:p>
    <w:p>
      <w:pPr>
        <w:pStyle w:val="BodyText"/>
        <w:spacing w:line="272" w:lineRule="exact" w:before="26"/>
        <w:ind w:left="218" w:right="246" w:firstLine="420"/>
        <w:jc w:val="both"/>
      </w:pPr>
      <w:r>
        <w:rPr/>
        <w:t>①与本公司发生关联业务的锦州港国有资产经营管理有限公司附属公司主要包括锦州港引航 站、锦州水运工程质量与安全监督处。</w:t>
      </w:r>
    </w:p>
    <w:p>
      <w:pPr>
        <w:pStyle w:val="BodyText"/>
        <w:spacing w:line="272" w:lineRule="exact"/>
        <w:ind w:left="218" w:right="246" w:firstLine="420"/>
        <w:jc w:val="both"/>
      </w:pPr>
      <w:r>
        <w:rPr/>
        <w:t>②与本公司发生关联业务的中国石油天然气集团公司附属公司主要包括中国石油天然气股份 有限公司锦州石化分公司、中国石油天然气股份有限公司锦西石化分公司、中国石油天然气股份 有限公司东北销售锦州分公司、中国石油天然气股份有限公司东北销售葫芦岛分公司、锦州中石 油国际事业有限公司、中石油昆仑燃气有限公司华东分公司等。</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3"/>
          <w:pgSz w:w="11910" w:h="16840"/>
          <w:pgMar w:footer="1194" w:header="882" w:top="1120" w:bottom="1380" w:left="1580" w:right="1040"/>
          <w:pgNumType w:start="111"/>
        </w:sectPr>
      </w:pPr>
    </w:p>
    <w:p>
      <w:pPr>
        <w:pStyle w:val="Heading3"/>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50" w:lineRule="exact"/>
        <w:jc w:val="lef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23"/>
        <w:gridCol w:w="2144"/>
        <w:gridCol w:w="2170"/>
        <w:gridCol w:w="2158"/>
      </w:tblGrid>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锦州港国有资产经营管理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有限公司及附属公司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引航、质监、后勤服务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等</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3,291,797.19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1,493,635.39</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锦州港龙煤瑞隆能源有限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采购煤炭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214,376,068.38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2,797,125.50</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锦州中理外轮理货有限公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理货服务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17,542,074.97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16,358,266.60</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附属公司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采购油品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2,100,160.00</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附属公司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5,244.40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177,082.68</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锦州港国有资产经营管理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有限公司及附属公司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131,658.59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131,069.94</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锦州中理外轮理货有限公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281,073.38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313,934.16</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锦州新时代集装箱码头有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3,244,025.96</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3,489,831.82</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锦州港龙煤瑞隆能源有限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销售煤炭</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214,721,675.21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116,165,849.97</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中电投锦州港口有限责任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提供工程监理服务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3,602,500.00</w:t>
            </w:r>
          </w:p>
        </w:tc>
      </w:tr>
      <w:tr>
        <w:trPr>
          <w:trHeight w:val="555"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东方集团股份有限公司之</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附属公司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7,141,971.00</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附属公司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222,219,935.39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203,115,561.38</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锦州新时代集装箱码头有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3,019,776.90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3,274,747.02</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中电投锦州港口有限责任</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供暖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93,912.74</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锦州中理外轮理货有限公</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25,292,823.11</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锦州新时代集装箱码头有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提供工程监理服务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本公司委托管理</w:t>
      </w:r>
      <w:r>
        <w:rPr>
          <w:rFonts w:ascii="宋体" w:hAnsi="宋体" w:cs="宋体" w:eastAsia="宋体" w:hint="default"/>
        </w:rPr>
        <w:t>/</w:t>
      </w:r>
      <w:r>
        <w:rPr/>
        <w:t>出包情况表：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8"/>
        <w:gridCol w:w="1285"/>
        <w:gridCol w:w="1235"/>
        <w:gridCol w:w="1074"/>
        <w:gridCol w:w="1211"/>
        <w:gridCol w:w="1362"/>
        <w:gridCol w:w="1428"/>
      </w:tblGrid>
      <w:tr>
        <w:trPr>
          <w:trHeight w:val="572"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8" w:right="65"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1" w:right="59"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96" w:right="32" w:hanging="262"/>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出包资 产类型</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16" w:right="59"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起始日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84" w:right="126"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终止日</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50" w:right="97" w:hanging="53"/>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 费定价依据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30" w:right="78" w:hanging="53"/>
              <w:jc w:val="left"/>
              <w:rPr>
                <w:rFonts w:ascii="宋体" w:hAnsi="宋体" w:cs="宋体" w:eastAsia="宋体" w:hint="default"/>
                <w:sz w:val="21"/>
                <w:szCs w:val="21"/>
              </w:rPr>
            </w:pPr>
            <w:r>
              <w:rPr>
                <w:rFonts w:ascii="宋体" w:hAnsi="宋体" w:cs="宋体" w:eastAsia="宋体" w:hint="default"/>
                <w:sz w:val="21"/>
                <w:szCs w:val="21"/>
              </w:rPr>
              <w:t>本期确认的托 管费</w:t>
            </w:r>
            <w:r>
              <w:rPr>
                <w:rFonts w:ascii="宋体" w:hAnsi="宋体" w:cs="宋体" w:eastAsia="宋体" w:hint="default"/>
                <w:sz w:val="21"/>
                <w:szCs w:val="21"/>
              </w:rPr>
              <w:t>/</w:t>
            </w:r>
            <w:r>
              <w:rPr>
                <w:rFonts w:ascii="宋体" w:hAnsi="宋体" w:cs="宋体" w:eastAsia="宋体" w:hint="default"/>
                <w:sz w:val="21"/>
                <w:szCs w:val="21"/>
              </w:rPr>
              <w:t>出包费</w:t>
            </w:r>
          </w:p>
        </w:tc>
      </w:tr>
      <w:tr>
        <w:trPr>
          <w:trHeight w:val="828"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锦州港股份</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西藏海涵交</w:t>
            </w:r>
          </w:p>
          <w:p>
            <w:pPr>
              <w:pStyle w:val="TableParagraph"/>
              <w:spacing w:line="272" w:lineRule="exact" w:before="26"/>
              <w:ind w:left="23" w:right="199"/>
              <w:jc w:val="left"/>
              <w:rPr>
                <w:rFonts w:ascii="宋体" w:hAnsi="宋体" w:cs="宋体" w:eastAsia="宋体" w:hint="default"/>
                <w:sz w:val="21"/>
                <w:szCs w:val="21"/>
              </w:rPr>
            </w:pPr>
            <w:r>
              <w:rPr>
                <w:rFonts w:ascii="宋体" w:hAnsi="宋体" w:cs="宋体" w:eastAsia="宋体" w:hint="default"/>
                <w:sz w:val="21"/>
                <w:szCs w:val="21"/>
              </w:rPr>
              <w:t>通发展有限 公司</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2014-6-18</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2017-6-17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委托经营合同</w:t>
            </w:r>
          </w:p>
        </w:tc>
        <w:tc>
          <w:tcPr>
            <w:tcW w:w="14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pPr>
      <w:r>
        <w:rPr/>
        <w:t>关联管理</w:t>
      </w:r>
      <w:r>
        <w:rPr>
          <w:rFonts w:ascii="宋体" w:hAnsi="宋体" w:cs="宋体" w:eastAsia="宋体" w:hint="default"/>
        </w:rPr>
        <w:t>/</w:t>
      </w:r>
      <w:r>
        <w:rPr/>
        <w:t>出包情况说明</w:t>
      </w:r>
    </w:p>
    <w:p>
      <w:pPr>
        <w:pStyle w:val="BodyText"/>
        <w:spacing w:line="272" w:lineRule="exact"/>
        <w:ind w:left="558" w:right="0"/>
        <w:jc w:val="left"/>
      </w:pPr>
      <w:r>
        <w:rPr/>
        <w:t>公司</w:t>
      </w:r>
      <w:r>
        <w:rPr>
          <w:spacing w:val="-54"/>
        </w:rPr>
        <w:t> </w:t>
      </w:r>
      <w:r>
        <w:rPr>
          <w:rFonts w:ascii="宋体" w:hAnsi="宋体" w:cs="宋体" w:eastAsia="宋体" w:hint="default"/>
        </w:rPr>
        <w:t>2013</w:t>
      </w:r>
      <w:r>
        <w:rPr>
          <w:rFonts w:ascii="宋体" w:hAnsi="宋体" w:cs="宋体" w:eastAsia="宋体" w:hint="default"/>
          <w:spacing w:val="-54"/>
        </w:rPr>
        <w:t> </w:t>
      </w:r>
      <w:r>
        <w:rPr/>
        <w:t>年年度股东大会及</w:t>
      </w:r>
      <w:r>
        <w:rPr>
          <w:spacing w:val="-53"/>
        </w:rPr>
        <w:t> </w:t>
      </w:r>
      <w:r>
        <w:rPr>
          <w:rFonts w:ascii="宋体" w:hAnsi="宋体" w:cs="宋体" w:eastAsia="宋体" w:hint="default"/>
        </w:rPr>
        <w:t>2014</w:t>
      </w:r>
      <w:r>
        <w:rPr>
          <w:rFonts w:ascii="宋体" w:hAnsi="宋体" w:cs="宋体" w:eastAsia="宋体" w:hint="default"/>
          <w:spacing w:val="-54"/>
        </w:rPr>
        <w:t> </w:t>
      </w:r>
      <w:r>
        <w:rPr/>
        <w:t>年第八届董事会第二次会议审议通过了《关于成立全资子</w:t>
      </w:r>
    </w:p>
    <w:p>
      <w:pPr>
        <w:pStyle w:val="BodyText"/>
        <w:spacing w:line="272" w:lineRule="exact"/>
        <w:ind w:right="0"/>
        <w:jc w:val="left"/>
      </w:pPr>
      <w:r>
        <w:rPr/>
        <w:t>公司并委托经营的议案》，于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日成立全资子公司</w:t>
      </w:r>
      <w:r>
        <w:rPr>
          <w:rFonts w:ascii="宋体" w:hAnsi="宋体" w:cs="宋体" w:eastAsia="宋体" w:hint="default"/>
        </w:rPr>
        <w:t>--</w:t>
      </w:r>
      <w:r>
        <w:rPr/>
        <w:t>锦港国际贸易发展有限公司，</w:t>
      </w:r>
    </w:p>
    <w:p>
      <w:pPr>
        <w:pStyle w:val="BodyText"/>
        <w:spacing w:line="274" w:lineRule="exact"/>
        <w:ind w:right="0"/>
        <w:jc w:val="left"/>
      </w:pPr>
      <w:r>
        <w:rPr/>
        <w:t>该公司注册资本</w:t>
      </w:r>
      <w:r>
        <w:rPr>
          <w:spacing w:val="-68"/>
        </w:rPr>
        <w:t> </w:t>
      </w:r>
      <w:r>
        <w:rPr>
          <w:rFonts w:ascii="宋体" w:hAnsi="宋体" w:cs="宋体" w:eastAsia="宋体" w:hint="default"/>
        </w:rPr>
        <w:t>137,600</w:t>
      </w:r>
      <w:r>
        <w:rPr>
          <w:rFonts w:ascii="宋体" w:hAnsi="宋体" w:cs="宋体" w:eastAsia="宋体" w:hint="default"/>
          <w:spacing w:val="-68"/>
        </w:rPr>
        <w:t> </w:t>
      </w:r>
      <w:r>
        <w:rPr/>
        <w:t>万元</w:t>
      </w:r>
      <w:r>
        <w:rPr>
          <w:spacing w:val="-105"/>
        </w:rPr>
        <w:t>，</w:t>
      </w:r>
      <w:r>
        <w:rPr/>
        <w:t>并于</w:t>
      </w:r>
      <w:r>
        <w:rPr>
          <w:spacing w:val="-69"/>
        </w:rPr>
        <w:t> </w:t>
      </w:r>
      <w:r>
        <w:rPr>
          <w:rFonts w:ascii="宋体" w:hAnsi="宋体" w:cs="宋体" w:eastAsia="宋体" w:hint="default"/>
        </w:rPr>
        <w:t>2014</w:t>
      </w:r>
      <w:r>
        <w:rPr>
          <w:rFonts w:ascii="宋体" w:hAnsi="宋体" w:cs="宋体" w:eastAsia="宋体" w:hint="default"/>
          <w:spacing w:val="-67"/>
        </w:rPr>
        <w:t> </w:t>
      </w:r>
      <w:r>
        <w:rPr/>
        <w:t>年</w:t>
      </w:r>
      <w:r>
        <w:rPr>
          <w:spacing w:val="-69"/>
        </w:rPr>
        <w:t> </w:t>
      </w:r>
      <w:r>
        <w:rPr>
          <w:rFonts w:ascii="宋体" w:hAnsi="宋体" w:cs="宋体" w:eastAsia="宋体" w:hint="default"/>
        </w:rPr>
        <w:t>6</w:t>
      </w:r>
      <w:r>
        <w:rPr>
          <w:rFonts w:ascii="宋体" w:hAnsi="宋体" w:cs="宋体" w:eastAsia="宋体" w:hint="default"/>
          <w:spacing w:val="-68"/>
        </w:rPr>
        <w:t> </w:t>
      </w:r>
      <w:r>
        <w:rPr>
          <w:spacing w:val="-2"/>
        </w:rPr>
        <w:t>月</w:t>
      </w:r>
      <w:r>
        <w:rPr/>
        <w:t>委托股东 </w:t>
      </w:r>
      <w:r>
        <w:rPr>
          <w:spacing w:val="-2"/>
        </w:rPr>
        <w:t>西</w:t>
      </w:r>
      <w:r>
        <w:rPr/>
        <w:t>藏海涵交通发展有限公司进行运营。</w:t>
      </w:r>
    </w:p>
    <w:p>
      <w:pPr>
        <w:spacing w:after="0" w:line="274" w:lineRule="exact"/>
        <w:jc w:val="left"/>
        <w:sectPr>
          <w:pgSz w:w="11910" w:h="16840"/>
          <w:pgMar w:header="882" w:footer="1194" w:top="1120" w:bottom="1380" w:left="1660" w:right="1120"/>
        </w:sectPr>
      </w:pPr>
    </w:p>
    <w:p>
      <w:pPr>
        <w:spacing w:line="240" w:lineRule="auto" w:before="3"/>
        <w:rPr>
          <w:rFonts w:ascii="宋体" w:hAnsi="宋体" w:cs="宋体" w:eastAsia="宋体" w:hint="default"/>
          <w:sz w:val="25"/>
          <w:szCs w:val="25"/>
        </w:rPr>
      </w:pPr>
    </w:p>
    <w:p>
      <w:pPr>
        <w:pStyle w:val="BodyText"/>
        <w:spacing w:line="274" w:lineRule="exact" w:before="35"/>
        <w:ind w:right="0"/>
        <w:jc w:val="both"/>
      </w:pPr>
      <w:r>
        <w:rPr/>
        <w:t>委托经营合同规定的经营期限为从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 </w:t>
      </w:r>
      <w:r>
        <w:rPr/>
        <w:t>月</w:t>
      </w:r>
      <w:r>
        <w:rPr>
          <w:spacing w:val="-55"/>
        </w:rPr>
        <w:t> </w:t>
      </w:r>
      <w:r>
        <w:rPr>
          <w:rFonts w:ascii="宋体" w:hAnsi="宋体" w:cs="宋体" w:eastAsia="宋体" w:hint="default"/>
        </w:rPr>
        <w:t>18</w:t>
      </w:r>
      <w:r>
        <w:rPr>
          <w:rFonts w:ascii="宋体" w:hAnsi="宋体" w:cs="宋体" w:eastAsia="宋体" w:hint="default"/>
          <w:spacing w:val="-1"/>
        </w:rPr>
        <w:t> </w:t>
      </w:r>
      <w:r>
        <w:rPr/>
        <w:t>日起计算，至</w:t>
      </w:r>
      <w:r>
        <w:rPr>
          <w:spacing w:val="-1"/>
        </w:rPr>
        <w:t> </w:t>
      </w:r>
      <w:r>
        <w:rPr>
          <w:rFonts w:ascii="宋体" w:hAnsi="宋体" w:cs="宋体" w:eastAsia="宋体" w:hint="default"/>
        </w:rPr>
        <w:t>2017</w:t>
      </w:r>
      <w:r>
        <w:rPr>
          <w:rFonts w:ascii="宋体" w:hAnsi="宋体" w:cs="宋体" w:eastAsia="宋体" w:hint="default"/>
          <w:spacing w:val="-2"/>
        </w:rPr>
        <w:t> </w:t>
      </w:r>
      <w:r>
        <w:rPr/>
        <w:t>年</w:t>
      </w:r>
      <w:r>
        <w:rPr>
          <w:spacing w:val="-1"/>
        </w:rPr>
        <w:t> </w:t>
      </w:r>
      <w:r>
        <w:rPr>
          <w:rFonts w:ascii="宋体" w:hAnsi="宋体" w:cs="宋体" w:eastAsia="宋体" w:hint="default"/>
        </w:rPr>
        <w:t>6</w:t>
      </w:r>
      <w:r>
        <w:rPr>
          <w:rFonts w:ascii="宋体" w:hAnsi="宋体" w:cs="宋体" w:eastAsia="宋体" w:hint="default"/>
          <w:spacing w:val="-1"/>
        </w:rPr>
        <w:t> </w:t>
      </w:r>
      <w:r>
        <w:rPr/>
        <w:t>月</w:t>
      </w:r>
      <w:r>
        <w:rPr>
          <w:spacing w:val="-2"/>
        </w:rPr>
        <w:t> </w:t>
      </w:r>
      <w:r>
        <w:rPr>
          <w:rFonts w:ascii="宋体" w:hAnsi="宋体" w:cs="宋体" w:eastAsia="宋体" w:hint="default"/>
        </w:rPr>
        <w:t>17</w:t>
      </w:r>
      <w:r>
        <w:rPr>
          <w:rFonts w:ascii="宋体" w:hAnsi="宋体" w:cs="宋体" w:eastAsia="宋体" w:hint="default"/>
          <w:spacing w:val="-2"/>
        </w:rPr>
        <w:t> </w:t>
      </w:r>
      <w:r>
        <w:rPr/>
        <w:t>日结束。该</w:t>
      </w:r>
    </w:p>
    <w:p>
      <w:pPr>
        <w:pStyle w:val="BodyText"/>
        <w:spacing w:line="272" w:lineRule="exact"/>
        <w:ind w:right="0"/>
        <w:jc w:val="both"/>
      </w:pPr>
      <w:r>
        <w:rPr/>
        <w:t>期限可以根据</w:t>
      </w:r>
      <w:r>
        <w:rPr>
          <w:spacing w:val="-54"/>
        </w:rPr>
        <w:t> </w:t>
      </w:r>
      <w:r>
        <w:rPr>
          <w:rFonts w:ascii="宋体" w:hAnsi="宋体" w:cs="宋体" w:eastAsia="宋体" w:hint="default"/>
        </w:rPr>
        <w:t>3.2</w:t>
      </w:r>
      <w:r>
        <w:rPr>
          <w:rFonts w:ascii="宋体" w:hAnsi="宋体" w:cs="宋体" w:eastAsia="宋体" w:hint="default"/>
          <w:spacing w:val="-53"/>
        </w:rPr>
        <w:t> </w:t>
      </w:r>
      <w:r>
        <w:rPr/>
        <w:t>款的规定予以延长。国贸公司每年度扣除融资成本、管理费、税费等后，交付</w:t>
      </w:r>
    </w:p>
    <w:p>
      <w:pPr>
        <w:pStyle w:val="BodyText"/>
        <w:spacing w:line="237" w:lineRule="auto" w:before="1"/>
        <w:ind w:right="154"/>
        <w:jc w:val="both"/>
      </w:pPr>
      <w:r>
        <w:rPr/>
        <w:t>甲方</w:t>
      </w:r>
      <w:r>
        <w:rPr>
          <w:spacing w:val="-54"/>
        </w:rPr>
        <w:t> </w:t>
      </w:r>
      <w:r>
        <w:rPr>
          <w:rFonts w:ascii="宋体" w:hAnsi="宋体" w:cs="宋体" w:eastAsia="宋体" w:hint="default"/>
        </w:rPr>
        <w:t>0.5</w:t>
      </w:r>
      <w:r>
        <w:rPr>
          <w:rFonts w:ascii="宋体" w:hAnsi="宋体" w:cs="宋体" w:eastAsia="宋体" w:hint="default"/>
          <w:spacing w:val="-53"/>
        </w:rPr>
        <w:t> </w:t>
      </w:r>
      <w:r>
        <w:rPr/>
        <w:t>亿元税后净利润，不足部分由西藏海涵以现金补足。经西藏海涵经营管理，在每会计年 度内，实现上述委托经营管理目标，国贸公司在支付本公司收益后（西藏海涵获取报酬的前提条 件），剩余净利润作为报酬由国贸公司支付给西藏海涵。西藏海涵在委托经营过程中的重大事项 应向本公司通报，以便双方协商。乙方保证严格遵守中国法律</w:t>
      </w:r>
      <w:r>
        <w:rPr>
          <w:rFonts w:ascii="宋体" w:hAnsi="宋体" w:cs="宋体" w:eastAsia="宋体" w:hint="default"/>
        </w:rPr>
        <w:t>,</w:t>
      </w:r>
      <w:r>
        <w:rPr/>
        <w:t>合法、合规经营管理公司</w:t>
      </w:r>
      <w:r>
        <w:rPr>
          <w:rFonts w:ascii="宋体" w:hAnsi="宋体" w:cs="宋体" w:eastAsia="宋体" w:hint="default"/>
        </w:rPr>
        <w:t>,</w:t>
      </w:r>
      <w:r>
        <w:rPr/>
        <w:t>并独立 </w:t>
      </w:r>
      <w:r>
        <w:rPr>
          <w:spacing w:val="-3"/>
        </w:rPr>
        <w:t>承担由于故意或过失而违法</w:t>
      </w:r>
      <w:r>
        <w:rPr>
          <w:rFonts w:ascii="宋体" w:hAnsi="宋体" w:cs="宋体" w:eastAsia="宋体" w:hint="default"/>
          <w:spacing w:val="-3"/>
        </w:rPr>
        <w:t>,</w:t>
      </w:r>
      <w:r>
        <w:rPr>
          <w:spacing w:val="-3"/>
        </w:rPr>
        <w:t>造成公司承担的刑事、民事、行政等法律责任。如本公司因西藏海涵</w:t>
      </w:r>
      <w:r>
        <w:rPr>
          <w:spacing w:val="-72"/>
        </w:rPr>
        <w:t> </w:t>
      </w:r>
      <w:r>
        <w:rPr>
          <w:spacing w:val="-72"/>
        </w:rPr>
      </w:r>
      <w:r>
        <w:rPr/>
        <w:t>以上违法行为受到任何责任承担</w:t>
      </w:r>
      <w:r>
        <w:rPr>
          <w:rFonts w:ascii="宋体" w:hAnsi="宋体" w:cs="宋体" w:eastAsia="宋体" w:hint="default"/>
        </w:rPr>
        <w:t>,</w:t>
      </w:r>
      <w:r>
        <w:rPr/>
        <w:t>由西藏海涵负责予以赔偿。公司在西藏海涵管理下</w:t>
      </w:r>
      <w:r>
        <w:rPr>
          <w:rFonts w:ascii="宋体" w:hAnsi="宋体" w:cs="宋体" w:eastAsia="宋体" w:hint="default"/>
        </w:rPr>
        <w:t>,</w:t>
      </w:r>
      <w:r>
        <w:rPr/>
        <w:t>应在每个会 计年度结束后接受本公司指派的审计机构的审计。并随时接受本公司委派的一名董事、一名监事 对国贸公司的运作流程进行全程监督。</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660" w:right="1120"/>
        </w:sectPr>
      </w:pPr>
    </w:p>
    <w:p>
      <w:pPr>
        <w:spacing w:line="290" w:lineRule="auto" w:before="35"/>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280" w:left="1660" w:right="1120"/>
          <w:cols w:num="2" w:equalWidth="0">
            <w:col w:w="2029" w:space="4495"/>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中国石油天然气集</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团公司附属公司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经营租出—土地使用</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1,635,300.00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255,600.00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锦州中理外轮理货</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经营租出—固定资产</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321,922.00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181,847.00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锦州港龙煤瑞隆能</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源有限公司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center"/>
              <w:rPr>
                <w:rFonts w:ascii="宋体" w:hAnsi="宋体" w:cs="宋体" w:eastAsia="宋体" w:hint="default"/>
                <w:sz w:val="21"/>
                <w:szCs w:val="21"/>
              </w:rPr>
            </w:pPr>
            <w:r>
              <w:rPr>
                <w:rFonts w:ascii="宋体" w:hAnsi="宋体" w:cs="宋体" w:eastAsia="宋体" w:hint="default"/>
                <w:sz w:val="21"/>
                <w:szCs w:val="21"/>
              </w:rPr>
              <w:t>经营租出—固定资产</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锦州新时代集装箱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7"/>
              <w:jc w:val="center"/>
              <w:rPr>
                <w:rFonts w:ascii="宋体" w:hAnsi="宋体" w:cs="宋体" w:eastAsia="宋体" w:hint="default"/>
                <w:sz w:val="21"/>
                <w:szCs w:val="21"/>
              </w:rPr>
            </w:pPr>
            <w:r>
              <w:rPr>
                <w:rFonts w:ascii="宋体" w:hAnsi="宋体" w:cs="宋体" w:eastAsia="宋体" w:hint="default"/>
                <w:sz w:val="21"/>
                <w:szCs w:val="21"/>
              </w:rPr>
              <w:t>融资租出</w:t>
            </w:r>
            <w:r>
              <w:rPr>
                <w:rFonts w:ascii="宋体" w:hAnsi="宋体" w:cs="宋体" w:eastAsia="宋体" w:hint="default"/>
                <w:sz w:val="21"/>
                <w:szCs w:val="21"/>
              </w:rPr>
              <w:t>-</w:t>
            </w:r>
            <w:r>
              <w:rPr>
                <w:rFonts w:ascii="宋体" w:hAnsi="宋体" w:cs="宋体" w:eastAsia="宋体" w:hint="default"/>
                <w:sz w:val="21"/>
                <w:szCs w:val="21"/>
              </w:rPr>
              <w:t>固定资产</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61,551.65</w:t>
            </w:r>
          </w:p>
        </w:tc>
      </w:tr>
      <w:tr>
        <w:trPr>
          <w:trHeight w:val="55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锦州中石油国际事</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7"/>
              <w:jc w:val="center"/>
              <w:rPr>
                <w:rFonts w:ascii="宋体" w:hAnsi="宋体" w:cs="宋体" w:eastAsia="宋体" w:hint="default"/>
                <w:sz w:val="21"/>
                <w:szCs w:val="21"/>
              </w:rPr>
            </w:pPr>
            <w:r>
              <w:rPr>
                <w:rFonts w:ascii="宋体" w:hAnsi="宋体" w:cs="宋体" w:eastAsia="宋体" w:hint="default"/>
                <w:sz w:val="21"/>
                <w:szCs w:val="21"/>
              </w:rPr>
              <w:t>经营租出</w:t>
            </w:r>
            <w:r>
              <w:rPr>
                <w:rFonts w:ascii="宋体" w:hAnsi="宋体" w:cs="宋体" w:eastAsia="宋体" w:hint="default"/>
                <w:sz w:val="21"/>
                <w:szCs w:val="21"/>
              </w:rPr>
              <w:t>-</w:t>
            </w:r>
            <w:r>
              <w:rPr>
                <w:rFonts w:ascii="宋体" w:hAnsi="宋体" w:cs="宋体" w:eastAsia="宋体" w:hint="default"/>
                <w:sz w:val="21"/>
                <w:szCs w:val="21"/>
              </w:rPr>
              <w:t>固定资产</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中国石油天然气集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团公司附属公司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center"/>
              <w:rPr>
                <w:rFonts w:ascii="宋体" w:hAnsi="宋体" w:cs="宋体" w:eastAsia="宋体" w:hint="default"/>
                <w:sz w:val="21"/>
                <w:szCs w:val="21"/>
              </w:rPr>
            </w:pPr>
            <w:r>
              <w:rPr>
                <w:rFonts w:ascii="宋体" w:hAnsi="宋体" w:cs="宋体" w:eastAsia="宋体" w:hint="default"/>
                <w:sz w:val="21"/>
                <w:szCs w:val="21"/>
              </w:rPr>
              <w:t>经营租出</w:t>
            </w:r>
            <w:r>
              <w:rPr>
                <w:rFonts w:ascii="宋体" w:hAnsi="宋体" w:cs="宋体" w:eastAsia="宋体" w:hint="default"/>
                <w:sz w:val="21"/>
                <w:szCs w:val="21"/>
              </w:rPr>
              <w:t>-</w:t>
            </w:r>
            <w:r>
              <w:rPr>
                <w:rFonts w:ascii="宋体" w:hAnsi="宋体" w:cs="宋体" w:eastAsia="宋体" w:hint="default"/>
                <w:sz w:val="21"/>
                <w:szCs w:val="21"/>
              </w:rPr>
              <w:t>固定资产</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545,100.00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中国石油天然气集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团公司附属公司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7"/>
              <w:jc w:val="center"/>
              <w:rPr>
                <w:rFonts w:ascii="宋体" w:hAnsi="宋体" w:cs="宋体" w:eastAsia="宋体" w:hint="default"/>
                <w:sz w:val="21"/>
                <w:szCs w:val="21"/>
              </w:rPr>
            </w:pPr>
            <w:r>
              <w:rPr>
                <w:rFonts w:ascii="宋体" w:hAnsi="宋体" w:cs="宋体" w:eastAsia="宋体" w:hint="default"/>
                <w:sz w:val="21"/>
                <w:szCs w:val="21"/>
              </w:rPr>
              <w:t>经营租出</w:t>
            </w:r>
            <w:r>
              <w:rPr>
                <w:rFonts w:ascii="宋体" w:hAnsi="宋体" w:cs="宋体" w:eastAsia="宋体" w:hint="default"/>
                <w:sz w:val="21"/>
                <w:szCs w:val="21"/>
              </w:rPr>
              <w:t>-</w:t>
            </w:r>
            <w:r>
              <w:rPr>
                <w:rFonts w:ascii="宋体" w:hAnsi="宋体" w:cs="宋体" w:eastAsia="宋体" w:hint="default"/>
                <w:sz w:val="21"/>
                <w:szCs w:val="21"/>
              </w:rPr>
              <w:t>固定资产</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213,240.00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中电投锦州港口有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center"/>
              <w:rPr>
                <w:rFonts w:ascii="宋体" w:hAnsi="宋体" w:cs="宋体" w:eastAsia="宋体" w:hint="default"/>
                <w:sz w:val="21"/>
                <w:szCs w:val="21"/>
              </w:rPr>
            </w:pPr>
            <w:r>
              <w:rPr>
                <w:rFonts w:ascii="宋体" w:hAnsi="宋体" w:cs="宋体" w:eastAsia="宋体" w:hint="default"/>
                <w:sz w:val="21"/>
                <w:szCs w:val="21"/>
              </w:rPr>
              <w:t>经营租出—固定资产</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2,169,917.00</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中丝锦州化工品港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储有限公司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center"/>
              <w:rPr>
                <w:rFonts w:ascii="宋体" w:hAnsi="宋体" w:cs="宋体" w:eastAsia="宋体" w:hint="default"/>
                <w:sz w:val="21"/>
                <w:szCs w:val="21"/>
              </w:rPr>
            </w:pPr>
            <w:r>
              <w:rPr>
                <w:rFonts w:ascii="宋体" w:hAnsi="宋体" w:cs="宋体" w:eastAsia="宋体" w:hint="default"/>
                <w:sz w:val="21"/>
                <w:szCs w:val="21"/>
              </w:rPr>
              <w:t>经营租出—固定资产</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307,400.00</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本公司作为承租方：</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65"/>
        <w:gridCol w:w="2003"/>
        <w:gridCol w:w="2462"/>
        <w:gridCol w:w="2663"/>
      </w:tblGrid>
      <w:tr>
        <w:trPr>
          <w:trHeight w:val="31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827"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锦州港国有资产经</w:t>
            </w:r>
          </w:p>
          <w:p>
            <w:pPr>
              <w:pStyle w:val="TableParagraph"/>
              <w:spacing w:line="272" w:lineRule="exact" w:before="26"/>
              <w:ind w:left="25" w:right="48"/>
              <w:jc w:val="left"/>
              <w:rPr>
                <w:rFonts w:ascii="宋体" w:hAnsi="宋体" w:cs="宋体" w:eastAsia="宋体" w:hint="default"/>
                <w:sz w:val="21"/>
                <w:szCs w:val="21"/>
              </w:rPr>
            </w:pPr>
            <w:r>
              <w:rPr>
                <w:rFonts w:ascii="宋体" w:hAnsi="宋体" w:cs="宋体" w:eastAsia="宋体" w:hint="default"/>
                <w:sz w:val="21"/>
                <w:szCs w:val="21"/>
              </w:rPr>
              <w:t>营管理有限公司及 附属公司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经营租出—土地使用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权</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75,000.00</w:t>
            </w: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锦州新时代集装箱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经营租出—土地使用</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权</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263,900.00</w:t>
            </w: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280" w:left="1660" w:right="1120"/>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280" w:left="1660" w:right="1120"/>
          <w:cols w:num="2" w:equalWidth="0">
            <w:col w:w="2018" w:space="4506"/>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6"/>
        <w:gridCol w:w="1656"/>
        <w:gridCol w:w="1800"/>
        <w:gridCol w:w="1792"/>
        <w:gridCol w:w="2070"/>
      </w:tblGrid>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bl>
    <w:p>
      <w:pPr>
        <w:spacing w:after="0" w:line="274" w:lineRule="exact"/>
        <w:jc w:val="center"/>
        <w:rPr>
          <w:rFonts w:ascii="宋体" w:hAnsi="宋体" w:cs="宋体" w:eastAsia="宋体" w:hint="default"/>
          <w:sz w:val="21"/>
          <w:szCs w:val="21"/>
        </w:rPr>
        <w:sectPr>
          <w:type w:val="continuous"/>
          <w:pgSz w:w="11910" w:h="16840"/>
          <w:pgMar w:top="1080" w:bottom="2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576"/>
        <w:gridCol w:w="1656"/>
        <w:gridCol w:w="1800"/>
        <w:gridCol w:w="1792"/>
        <w:gridCol w:w="2070"/>
      </w:tblGrid>
      <w:tr>
        <w:trPr>
          <w:trHeight w:val="47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锦州港龙煤瑞隆能</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源有限公司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1" w:right="0"/>
              <w:jc w:val="left"/>
              <w:rPr>
                <w:rFonts w:ascii="宋体" w:hAnsi="宋体" w:cs="宋体" w:eastAsia="宋体" w:hint="default"/>
                <w:sz w:val="18"/>
                <w:szCs w:val="18"/>
              </w:rPr>
            </w:pPr>
            <w:r>
              <w:rPr>
                <w:rFonts w:ascii="宋体"/>
                <w:sz w:val="18"/>
              </w:rPr>
              <w:t>85,000,000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2013-4-19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2014-4-18</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left="218" w:right="230"/>
        <w:jc w:val="left"/>
      </w:pPr>
      <w:r>
        <w:rPr/>
        <w:t>本公司作为被担保方</w:t>
      </w: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6"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东方集团实业股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center"/>
              <w:rPr>
                <w:rFonts w:ascii="宋体" w:hAnsi="宋体" w:cs="宋体" w:eastAsia="宋体" w:hint="default"/>
                <w:sz w:val="21"/>
                <w:szCs w:val="21"/>
              </w:rPr>
            </w:pPr>
            <w:r>
              <w:rPr>
                <w:rFonts w:ascii="宋体"/>
                <w:sz w:val="21"/>
              </w:rPr>
              <w:t>500,000,000.00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2014/5/13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2017/5/13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2"/>
        <w:rPr>
          <w:rFonts w:ascii="宋体" w:hAnsi="宋体" w:cs="宋体" w:eastAsia="宋体" w:hint="default"/>
          <w:sz w:val="17"/>
          <w:szCs w:val="17"/>
        </w:rPr>
      </w:pPr>
    </w:p>
    <w:p>
      <w:pPr>
        <w:pStyle w:val="Heading3"/>
        <w:spacing w:line="240" w:lineRule="auto"/>
        <w:ind w:right="230"/>
        <w:jc w:val="left"/>
        <w:rPr>
          <w:b w:val="0"/>
          <w:bCs w:val="0"/>
        </w:rPr>
      </w:pPr>
      <w:r>
        <w:rPr>
          <w:rFonts w:ascii="宋体" w:hAnsi="宋体" w:cs="宋体" w:eastAsia="宋体" w:hint="default"/>
        </w:rPr>
        <w:t>(4).</w:t>
      </w:r>
      <w:r>
        <w:rPr>
          <w:rFonts w:ascii="宋体" w:hAnsi="宋体" w:cs="宋体" w:eastAsia="宋体" w:hint="default"/>
          <w:spacing w:val="83"/>
        </w:rPr>
        <w:t> </w:t>
      </w:r>
      <w:r>
        <w:rPr/>
        <w:t>关联方资金拆借</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辽宁锦港宝地置业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sz w:val="21"/>
              </w:rPr>
              <w:t>81,000,000.00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2014/5/7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2015/1/27</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委托贷款</w:t>
            </w: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(5).</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27"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中国石油天然气股份</w:t>
            </w:r>
          </w:p>
          <w:p>
            <w:pPr>
              <w:pStyle w:val="TableParagraph"/>
              <w:spacing w:line="272" w:lineRule="exact" w:before="26"/>
              <w:ind w:left="103" w:right="221"/>
              <w:jc w:val="left"/>
              <w:rPr>
                <w:rFonts w:ascii="宋体" w:hAnsi="宋体" w:cs="宋体" w:eastAsia="宋体" w:hint="default"/>
                <w:sz w:val="21"/>
                <w:szCs w:val="21"/>
              </w:rPr>
            </w:pPr>
            <w:r>
              <w:rPr>
                <w:rFonts w:ascii="宋体" w:hAnsi="宋体" w:cs="宋体" w:eastAsia="宋体" w:hint="default"/>
                <w:sz w:val="21"/>
                <w:szCs w:val="21"/>
              </w:rPr>
              <w:t>有限公司锦西石化分 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出让无形资产</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5" w:right="0"/>
              <w:jc w:val="left"/>
              <w:rPr>
                <w:rFonts w:ascii="宋体" w:hAnsi="宋体" w:cs="宋体" w:eastAsia="宋体" w:hint="default"/>
                <w:sz w:val="21"/>
                <w:szCs w:val="21"/>
              </w:rPr>
            </w:pPr>
            <w:r>
              <w:rPr>
                <w:rFonts w:ascii="宋体"/>
                <w:sz w:val="21"/>
              </w:rPr>
              <w:t>28,698,600.00</w:t>
            </w: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(6).</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2" w:right="0"/>
              <w:jc w:val="left"/>
              <w:rPr>
                <w:rFonts w:ascii="宋体" w:hAnsi="宋体" w:cs="宋体" w:eastAsia="宋体" w:hint="default"/>
                <w:sz w:val="21"/>
                <w:szCs w:val="21"/>
              </w:rPr>
            </w:pPr>
            <w:r>
              <w:rPr>
                <w:rFonts w:ascii="宋体"/>
                <w:sz w:val="21"/>
              </w:rPr>
              <w:t>9,370,056.93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sz w:val="21"/>
              </w:rPr>
              <w:t>8,637,247.92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280" w:left="1580" w:right="1040"/>
          <w:cols w:num="2" w:equalWidth="0">
            <w:col w:w="2540" w:space="4196"/>
            <w:col w:w="255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32"/>
        <w:gridCol w:w="1352"/>
        <w:gridCol w:w="1426"/>
        <w:gridCol w:w="1351"/>
        <w:gridCol w:w="1480"/>
        <w:gridCol w:w="1853"/>
      </w:tblGrid>
      <w:tr>
        <w:trPr>
          <w:trHeight w:val="282" w:hRule="exact"/>
        </w:trPr>
        <w:tc>
          <w:tcPr>
            <w:tcW w:w="1432" w:type="dxa"/>
            <w:vMerge w:val="restart"/>
            <w:tcBorders>
              <w:top w:val="single" w:sz="4" w:space="0" w:color="000000"/>
              <w:left w:val="single" w:sz="4" w:space="0" w:color="000000"/>
              <w:right w:val="single" w:sz="4" w:space="0" w:color="000000"/>
            </w:tcBorders>
          </w:tcPr>
          <w:p>
            <w:pPr>
              <w:pStyle w:val="TableParagraph"/>
              <w:spacing w:line="240" w:lineRule="auto" w:before="106"/>
              <w:ind w:left="29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106"/>
              <w:ind w:left="35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32"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7"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w:t>
            </w:r>
          </w:p>
          <w:p>
            <w:pPr>
              <w:pStyle w:val="TableParagraph"/>
              <w:spacing w:line="272" w:lineRule="exact" w:before="26"/>
              <w:ind w:left="25" w:right="55"/>
              <w:jc w:val="left"/>
              <w:rPr>
                <w:rFonts w:ascii="宋体" w:hAnsi="宋体" w:cs="宋体" w:eastAsia="宋体" w:hint="default"/>
                <w:sz w:val="21"/>
                <w:szCs w:val="21"/>
              </w:rPr>
            </w:pPr>
            <w:r>
              <w:rPr>
                <w:rFonts w:ascii="宋体" w:hAnsi="宋体" w:cs="宋体" w:eastAsia="宋体" w:hint="default"/>
                <w:sz w:val="21"/>
                <w:szCs w:val="21"/>
              </w:rPr>
              <w:t>气集团公司之 附属公司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14,659,912.98</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5,378,483.55</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锦州港国有资</w:t>
            </w:r>
          </w:p>
          <w:p>
            <w:pPr>
              <w:pStyle w:val="TableParagraph"/>
              <w:spacing w:line="272" w:lineRule="exact" w:before="26"/>
              <w:ind w:left="25" w:right="55"/>
              <w:jc w:val="both"/>
              <w:rPr>
                <w:rFonts w:ascii="宋体" w:hAnsi="宋体" w:cs="宋体" w:eastAsia="宋体" w:hint="default"/>
                <w:sz w:val="21"/>
                <w:szCs w:val="21"/>
              </w:rPr>
            </w:pPr>
            <w:r>
              <w:rPr>
                <w:rFonts w:ascii="宋体" w:hAnsi="宋体" w:cs="宋体" w:eastAsia="宋体" w:hint="default"/>
                <w:sz w:val="21"/>
                <w:szCs w:val="21"/>
              </w:rPr>
              <w:t>产经营管理有 限公司及附属 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75,000.00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锦州新时代集</w:t>
            </w:r>
          </w:p>
          <w:p>
            <w:pPr>
              <w:pStyle w:val="TableParagraph"/>
              <w:spacing w:line="272" w:lineRule="exact" w:before="26"/>
              <w:ind w:left="25" w:right="55"/>
              <w:jc w:val="left"/>
              <w:rPr>
                <w:rFonts w:ascii="宋体" w:hAnsi="宋体" w:cs="宋体" w:eastAsia="宋体" w:hint="default"/>
                <w:sz w:val="21"/>
                <w:szCs w:val="21"/>
              </w:rPr>
            </w:pPr>
            <w:r>
              <w:rPr>
                <w:rFonts w:ascii="宋体" w:hAnsi="宋体" w:cs="宋体" w:eastAsia="宋体" w:hint="default"/>
                <w:sz w:val="21"/>
                <w:szCs w:val="21"/>
              </w:rPr>
              <w:t>装箱码头有限 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414,800.00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414,800.00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锦州新时代集</w:t>
            </w:r>
          </w:p>
          <w:p>
            <w:pPr>
              <w:pStyle w:val="TableParagraph"/>
              <w:spacing w:line="272" w:lineRule="exact" w:before="26"/>
              <w:ind w:left="25" w:right="55"/>
              <w:jc w:val="left"/>
              <w:rPr>
                <w:rFonts w:ascii="宋体" w:hAnsi="宋体" w:cs="宋体" w:eastAsia="宋体" w:hint="default"/>
                <w:sz w:val="21"/>
                <w:szCs w:val="21"/>
              </w:rPr>
            </w:pPr>
            <w:r>
              <w:rPr>
                <w:rFonts w:ascii="宋体" w:hAnsi="宋体" w:cs="宋体" w:eastAsia="宋体" w:hint="default"/>
                <w:sz w:val="21"/>
                <w:szCs w:val="21"/>
              </w:rPr>
              <w:t>装箱码头有限 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309,736.60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833,457.00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锦州港国有资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产经营管理有</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1,326.20</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432"/>
        <w:gridCol w:w="1352"/>
        <w:gridCol w:w="1426"/>
        <w:gridCol w:w="1351"/>
        <w:gridCol w:w="1480"/>
        <w:gridCol w:w="1853"/>
      </w:tblGrid>
      <w:tr>
        <w:trPr>
          <w:trHeight w:val="554" w:hRule="exact"/>
        </w:trPr>
        <w:tc>
          <w:tcPr>
            <w:tcW w:w="143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限公司及附属</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中国石油天然</w:t>
            </w:r>
          </w:p>
          <w:p>
            <w:pPr>
              <w:pStyle w:val="TableParagraph"/>
              <w:spacing w:line="272" w:lineRule="exact" w:before="26"/>
              <w:ind w:left="25" w:right="55"/>
              <w:jc w:val="left"/>
              <w:rPr>
                <w:rFonts w:ascii="宋体" w:hAnsi="宋体" w:cs="宋体" w:eastAsia="宋体" w:hint="default"/>
                <w:sz w:val="21"/>
                <w:szCs w:val="21"/>
              </w:rPr>
            </w:pPr>
            <w:r>
              <w:rPr>
                <w:rFonts w:ascii="宋体" w:hAnsi="宋体" w:cs="宋体" w:eastAsia="宋体" w:hint="default"/>
                <w:sz w:val="21"/>
                <w:szCs w:val="21"/>
              </w:rPr>
              <w:t>气集团公司之 附属公司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sz w:val="21"/>
              </w:rPr>
              <w:t>79,841.13</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3" w:right="0"/>
              <w:jc w:val="left"/>
              <w:rPr>
                <w:rFonts w:ascii="宋体" w:hAnsi="宋体" w:cs="宋体" w:eastAsia="宋体" w:hint="default"/>
                <w:sz w:val="21"/>
                <w:szCs w:val="21"/>
              </w:rPr>
            </w:pPr>
            <w:r>
              <w:rPr>
                <w:rFonts w:ascii="宋体"/>
                <w:sz w:val="21"/>
              </w:rPr>
              <w:t>4,719.60</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2046"/>
        <w:gridCol w:w="2050"/>
        <w:gridCol w:w="2670"/>
      </w:tblGrid>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锦州中理外轮理货有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1,645,876.00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504,268.00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锦州新时代集装箱码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263,507.00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1,389,340.08</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中国石油天然气集团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公司之附属公司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9,251.80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369,251.80</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锦州新时代集装箱码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646,900.00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锦州中理外轮理货有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351,544.75</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351,538.35</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中国石油天然气集团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公司之附属公司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687,864.88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2,338.88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tabs>
          <w:tab w:pos="1057" w:val="left" w:leader="none"/>
        </w:tabs>
        <w:spacing w:line="290" w:lineRule="auto"/>
        <w:ind w:right="6752"/>
        <w:jc w:val="left"/>
        <w:rPr>
          <w:b w:val="0"/>
          <w:bCs w:val="0"/>
        </w:rPr>
      </w:pPr>
      <w:r>
        <w:rPr>
          <w:w w:val="95"/>
        </w:rPr>
        <w:t>十二、</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74" w:lineRule="exact" w:before="13"/>
        <w:ind w:left="218" w:right="230"/>
        <w:jc w:val="left"/>
      </w:pPr>
      <w:r>
        <w:rPr/>
        <w:t>资产负债表日存在的对外重要承诺、性质、金额</w:t>
      </w:r>
    </w:p>
    <w:p>
      <w:pPr>
        <w:pStyle w:val="BodyText"/>
        <w:spacing w:line="280" w:lineRule="exact"/>
        <w:ind w:left="218" w:right="0"/>
        <w:jc w:val="left"/>
      </w:pPr>
      <w:r>
        <w:rPr/>
        <w:t>已签订的正在履行的大额码头建设合同金额为</w:t>
      </w:r>
      <w:r>
        <w:rPr>
          <w:spacing w:val="-50"/>
        </w:rPr>
        <w:t> </w:t>
      </w:r>
      <w:r>
        <w:rPr>
          <w:rFonts w:ascii="Arial" w:hAnsi="Arial" w:cs="Arial" w:eastAsia="Arial" w:hint="default"/>
        </w:rPr>
        <w:t>1,321,972,052.44</w:t>
      </w:r>
      <w:r>
        <w:rPr>
          <w:rFonts w:ascii="Arial" w:hAnsi="Arial" w:cs="Arial" w:eastAsia="Arial" w:hint="default"/>
          <w:spacing w:val="-3"/>
        </w:rPr>
        <w:t> </w:t>
      </w:r>
      <w:r>
        <w:rPr>
          <w:spacing w:val="-4"/>
        </w:rPr>
        <w:t>元；已签订的尚未履行的大额码</w:t>
      </w:r>
    </w:p>
    <w:p>
      <w:pPr>
        <w:pStyle w:val="BodyText"/>
        <w:spacing w:line="281" w:lineRule="exact"/>
        <w:ind w:left="218" w:right="230"/>
        <w:jc w:val="left"/>
      </w:pPr>
      <w:r>
        <w:rPr/>
        <w:t>头建设合同金额为</w:t>
      </w:r>
      <w:r>
        <w:rPr>
          <w:spacing w:val="-54"/>
        </w:rPr>
        <w:t> </w:t>
      </w:r>
      <w:r>
        <w:rPr>
          <w:rFonts w:ascii="Arial" w:hAnsi="Arial" w:cs="Arial" w:eastAsia="Arial" w:hint="default"/>
        </w:rPr>
        <w:t>221,251,600.00</w:t>
      </w:r>
      <w:r>
        <w:rPr>
          <w:rFonts w:ascii="Arial" w:hAnsi="Arial" w:cs="Arial" w:eastAsia="Arial" w:hint="default"/>
          <w:spacing w:val="-7"/>
        </w:rPr>
        <w:t> </w:t>
      </w:r>
      <w:r>
        <w:rPr/>
        <w:t>元。</w:t>
      </w:r>
    </w:p>
    <w:p>
      <w:pPr>
        <w:spacing w:line="240" w:lineRule="auto" w:before="1"/>
        <w:rPr>
          <w:rFonts w:ascii="宋体" w:hAnsi="宋体" w:cs="宋体" w:eastAsia="宋体" w:hint="default"/>
          <w:sz w:val="24"/>
          <w:szCs w:val="24"/>
        </w:rPr>
      </w:pPr>
    </w:p>
    <w:p>
      <w:pPr>
        <w:pStyle w:val="Heading3"/>
        <w:spacing w:line="240" w:lineRule="auto" w:before="0"/>
        <w:ind w:right="230"/>
        <w:jc w:val="left"/>
        <w:rPr>
          <w:b w:val="0"/>
          <w:bCs w:val="0"/>
        </w:rPr>
      </w:pPr>
      <w:r>
        <w:rPr>
          <w:rFonts w:ascii="宋体" w:hAnsi="宋体" w:cs="宋体" w:eastAsia="宋体" w:hint="default"/>
        </w:rPr>
        <w:t>2</w:t>
      </w:r>
      <w:r>
        <w:rPr/>
        <w:t>、</w:t>
      </w:r>
      <w:r>
        <w:rPr>
          <w:spacing w:val="2"/>
        </w:rPr>
        <w:t> </w:t>
      </w:r>
      <w:r>
        <w:rPr/>
        <w:t>或有事项</w:t>
      </w:r>
      <w:r>
        <w:rPr>
          <w:b w:val="0"/>
          <w:bCs w:val="0"/>
        </w:rPr>
      </w:r>
    </w:p>
    <w:p>
      <w:pPr>
        <w:pStyle w:val="Heading3"/>
        <w:spacing w:line="240" w:lineRule="auto" w:before="57"/>
        <w:ind w:right="230"/>
        <w:jc w:val="left"/>
        <w:rPr>
          <w:b w:val="0"/>
          <w:bCs w:val="0"/>
        </w:rPr>
      </w:pPr>
      <w:r>
        <w:rPr>
          <w:rFonts w:ascii="宋体" w:hAnsi="宋体" w:cs="宋体" w:eastAsia="宋体" w:hint="default"/>
        </w:rPr>
        <w:t>(1).</w:t>
      </w:r>
      <w:r>
        <w:rPr>
          <w:rFonts w:ascii="宋体" w:hAnsi="宋体" w:cs="宋体" w:eastAsia="宋体" w:hint="default"/>
          <w:spacing w:val="80"/>
        </w:rPr>
        <w:t> </w:t>
      </w:r>
      <w:r>
        <w:rPr/>
        <w:t>公司没有需要披露的重要或有事项，也应予以说明：</w:t>
      </w:r>
      <w:r>
        <w:rPr>
          <w:b w:val="0"/>
          <w:bCs w:val="0"/>
        </w:rPr>
      </w:r>
    </w:p>
    <w:p>
      <w:pPr>
        <w:pStyle w:val="BodyText"/>
        <w:spacing w:line="240" w:lineRule="auto" w:before="56"/>
        <w:ind w:left="638" w:right="230"/>
        <w:jc w:val="left"/>
      </w:pPr>
      <w:r>
        <w:rPr/>
        <w:t>截至</w:t>
      </w:r>
      <w:r>
        <w:rPr>
          <w:spacing w:val="-54"/>
        </w:rPr>
        <w:t> </w:t>
      </w:r>
      <w:r>
        <w:rPr>
          <w:rFonts w:ascii="Arial" w:hAnsi="Arial" w:cs="Arial" w:eastAsia="Arial" w:hint="default"/>
        </w:rPr>
        <w:t>2014</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日，本公司无需要披露的重大或有事项。</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tabs>
          <w:tab w:pos="1057" w:val="left" w:leader="none"/>
        </w:tabs>
        <w:spacing w:line="240" w:lineRule="auto"/>
        <w:ind w:right="0"/>
        <w:jc w:val="left"/>
        <w:rPr>
          <w:b w:val="0"/>
          <w:bCs w:val="0"/>
        </w:rPr>
      </w:pPr>
      <w:r>
        <w:rPr>
          <w:w w:val="95"/>
        </w:rPr>
        <w:t>十三、</w:t>
        <w:tab/>
        <w:t>资产负债表日后事项</w:t>
      </w:r>
      <w:r>
        <w:rPr>
          <w:b w:val="0"/>
          <w:bCs w:val="0"/>
        </w:rPr>
      </w:r>
    </w:p>
    <w:p>
      <w:pPr>
        <w:pStyle w:val="Heading3"/>
        <w:spacing w:line="240" w:lineRule="auto" w:before="57"/>
        <w:ind w:right="0"/>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955" w:space="356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68,077,911</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bl>
    <w:p>
      <w:pPr>
        <w:pStyle w:val="BodyText"/>
        <w:spacing w:line="238" w:lineRule="exact"/>
        <w:ind w:left="638" w:right="0"/>
        <w:jc w:val="left"/>
      </w:pPr>
      <w:r>
        <w:rPr>
          <w:rFonts w:ascii="宋体" w:hAnsi="宋体" w:cs="宋体" w:eastAsia="宋体" w:hint="default"/>
        </w:rPr>
        <w:t>2015</w:t>
      </w:r>
      <w:r>
        <w:rPr>
          <w:rFonts w:ascii="宋体" w:hAnsi="宋体" w:cs="宋体" w:eastAsia="宋体" w:hint="default"/>
          <w:spacing w:val="-41"/>
        </w:rPr>
        <w:t> </w:t>
      </w:r>
      <w:r>
        <w:rPr/>
        <w:t>年</w:t>
      </w:r>
      <w:r>
        <w:rPr>
          <w:spacing w:val="-42"/>
        </w:rPr>
        <w:t> </w:t>
      </w:r>
      <w:r>
        <w:rPr>
          <w:rFonts w:ascii="宋体" w:hAnsi="宋体" w:cs="宋体" w:eastAsia="宋体" w:hint="default"/>
        </w:rPr>
        <w:t>4</w:t>
      </w:r>
      <w:r>
        <w:rPr>
          <w:rFonts w:ascii="宋体" w:hAnsi="宋体" w:cs="宋体" w:eastAsia="宋体" w:hint="default"/>
          <w:spacing w:val="-40"/>
        </w:rPr>
        <w:t> </w:t>
      </w:r>
      <w:r>
        <w:rPr/>
        <w:t>月</w:t>
      </w:r>
      <w:r>
        <w:rPr>
          <w:spacing w:val="-42"/>
        </w:rPr>
        <w:t> </w:t>
      </w:r>
      <w:r>
        <w:rPr>
          <w:rFonts w:ascii="宋体" w:hAnsi="宋体" w:cs="宋体" w:eastAsia="宋体" w:hint="default"/>
        </w:rPr>
        <w:t>24</w:t>
      </w:r>
      <w:r>
        <w:rPr>
          <w:rFonts w:ascii="宋体" w:hAnsi="宋体" w:cs="宋体" w:eastAsia="宋体" w:hint="default"/>
          <w:spacing w:val="-40"/>
        </w:rPr>
        <w:t> </w:t>
      </w:r>
      <w:r>
        <w:rPr/>
        <w:t>日公司第八届董事会第十五次会议审议通过，以截至 </w:t>
      </w:r>
      <w:r>
        <w:rPr>
          <w:rFonts w:ascii="宋体" w:hAnsi="宋体" w:cs="宋体" w:eastAsia="宋体" w:hint="default"/>
        </w:rPr>
        <w:t>2014</w:t>
      </w:r>
      <w:r>
        <w:rPr>
          <w:rFonts w:ascii="宋体" w:hAnsi="宋体" w:cs="宋体" w:eastAsia="宋体" w:hint="default"/>
          <w:spacing w:val="-1"/>
        </w:rPr>
        <w:t> </w:t>
      </w:r>
      <w:r>
        <w:rPr/>
        <w:t>年</w:t>
      </w:r>
      <w:r>
        <w:rPr>
          <w:spacing w:val="-2"/>
        </w:rPr>
        <w:t> </w:t>
      </w:r>
      <w:r>
        <w:rPr>
          <w:rFonts w:ascii="宋体" w:hAnsi="宋体" w:cs="宋体" w:eastAsia="宋体" w:hint="default"/>
        </w:rPr>
        <w:t>12</w:t>
      </w:r>
      <w:r>
        <w:rPr>
          <w:rFonts w:ascii="宋体" w:hAnsi="宋体" w:cs="宋体" w:eastAsia="宋体" w:hint="default"/>
          <w:spacing w:val="-1"/>
        </w:rPr>
        <w:t> </w:t>
      </w:r>
      <w:r>
        <w:rPr/>
        <w:t>月</w:t>
      </w:r>
      <w:r>
        <w:rPr>
          <w:spacing w:val="-2"/>
        </w:rPr>
        <w:t> </w:t>
      </w:r>
      <w:r>
        <w:rPr>
          <w:rFonts w:ascii="宋体" w:hAnsi="宋体" w:cs="宋体" w:eastAsia="宋体" w:hint="default"/>
        </w:rPr>
        <w:t>31 </w:t>
      </w:r>
      <w:r>
        <w:rPr/>
        <w:t>日</w:t>
      </w:r>
    </w:p>
    <w:p>
      <w:pPr>
        <w:pStyle w:val="BodyText"/>
        <w:spacing w:line="272" w:lineRule="exact"/>
        <w:ind w:left="218" w:right="0"/>
        <w:jc w:val="both"/>
      </w:pPr>
      <w:r>
        <w:rPr/>
        <w:t>总股本</w:t>
      </w:r>
      <w:r>
        <w:rPr>
          <w:spacing w:val="-52"/>
        </w:rPr>
        <w:t> </w:t>
      </w:r>
      <w:r>
        <w:rPr>
          <w:rFonts w:ascii="宋体" w:hAnsi="宋体" w:cs="宋体" w:eastAsia="宋体" w:hint="default"/>
        </w:rPr>
        <w:t>2,002,291,500</w:t>
      </w:r>
      <w:r>
        <w:rPr>
          <w:rFonts w:ascii="宋体" w:hAnsi="宋体" w:cs="宋体" w:eastAsia="宋体" w:hint="default"/>
          <w:spacing w:val="2"/>
        </w:rPr>
        <w:t> </w:t>
      </w:r>
      <w:r>
        <w:rPr>
          <w:spacing w:val="-5"/>
        </w:rPr>
        <w:t>股为基数，拟向全体股东每</w:t>
      </w:r>
      <w:r>
        <w:rPr>
          <w:spacing w:val="1"/>
        </w:rPr>
        <w:t> </w:t>
      </w:r>
      <w:r>
        <w:rPr>
          <w:rFonts w:ascii="宋体" w:hAnsi="宋体" w:cs="宋体" w:eastAsia="宋体" w:hint="default"/>
        </w:rPr>
        <w:t>10</w:t>
      </w:r>
      <w:r>
        <w:rPr>
          <w:rFonts w:ascii="宋体" w:hAnsi="宋体" w:cs="宋体" w:eastAsia="宋体" w:hint="default"/>
          <w:spacing w:val="2"/>
        </w:rPr>
        <w:t> </w:t>
      </w:r>
      <w:r>
        <w:rPr/>
        <w:t>股派发现金股利人民币</w:t>
      </w:r>
      <w:r>
        <w:rPr>
          <w:spacing w:val="-51"/>
        </w:rPr>
        <w:t> </w:t>
      </w:r>
      <w:r>
        <w:rPr>
          <w:rFonts w:ascii="宋体" w:hAnsi="宋体" w:cs="宋体" w:eastAsia="宋体" w:hint="default"/>
        </w:rPr>
        <w:t>0.34</w:t>
      </w:r>
      <w:r>
        <w:rPr>
          <w:rFonts w:ascii="宋体" w:hAnsi="宋体" w:cs="宋体" w:eastAsia="宋体" w:hint="default"/>
          <w:spacing w:val="-51"/>
        </w:rPr>
        <w:t> </w:t>
      </w:r>
      <w:r>
        <w:rPr>
          <w:spacing w:val="-17"/>
        </w:rPr>
        <w:t>元（含税），</w:t>
      </w:r>
    </w:p>
    <w:p>
      <w:pPr>
        <w:pStyle w:val="BodyText"/>
        <w:spacing w:line="272" w:lineRule="exact" w:before="26"/>
        <w:ind w:left="218" w:right="232"/>
        <w:jc w:val="both"/>
      </w:pPr>
      <w:r>
        <w:rPr/>
        <w:t>共分配现金股利人民币</w:t>
      </w:r>
      <w:r>
        <w:rPr>
          <w:spacing w:val="-52"/>
        </w:rPr>
        <w:t> </w:t>
      </w:r>
      <w:r>
        <w:rPr>
          <w:rFonts w:ascii="宋体" w:hAnsi="宋体" w:cs="宋体" w:eastAsia="宋体" w:hint="default"/>
        </w:rPr>
        <w:t>68,077,911</w:t>
      </w:r>
      <w:r>
        <w:rPr>
          <w:rFonts w:ascii="宋体" w:hAnsi="宋体" w:cs="宋体" w:eastAsia="宋体" w:hint="default"/>
          <w:spacing w:val="-51"/>
        </w:rPr>
        <w:t> </w:t>
      </w:r>
      <w:r>
        <w:rPr/>
        <w:t>元，此次分配后剩余可分配利润</w:t>
      </w:r>
      <w:r>
        <w:rPr>
          <w:spacing w:val="-52"/>
        </w:rPr>
        <w:t> </w:t>
      </w:r>
      <w:r>
        <w:rPr>
          <w:rFonts w:ascii="宋体" w:hAnsi="宋体" w:cs="宋体" w:eastAsia="宋体" w:hint="default"/>
        </w:rPr>
        <w:t>599,698,576.44</w:t>
      </w:r>
      <w:r>
        <w:rPr>
          <w:rFonts w:ascii="宋体" w:hAnsi="宋体" w:cs="宋体" w:eastAsia="宋体" w:hint="default"/>
          <w:spacing w:val="-51"/>
        </w:rPr>
        <w:t> </w:t>
      </w:r>
      <w:r>
        <w:rPr/>
        <w:t>元转入下一 年度，用于公司生产经营发展及以后年度分配。本年度不进行资本公积转增股本。该项利润分配</w:t>
      </w:r>
      <w:r>
        <w:rPr>
          <w:spacing w:val="-95"/>
        </w:rPr>
        <w:t> </w:t>
      </w:r>
      <w:r>
        <w:rPr>
          <w:spacing w:val="-95"/>
        </w:rPr>
      </w:r>
      <w:r>
        <w:rPr/>
        <w:t>预案尚需股东大会审议通过。</w:t>
      </w:r>
    </w:p>
    <w:p>
      <w:pPr>
        <w:spacing w:line="264" w:lineRule="auto" w:before="33"/>
        <w:ind w:left="638" w:right="228" w:hanging="420"/>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根据公司第八届董事会第八次会议决议，本公司于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月以</w:t>
      </w:r>
      <w:r>
        <w:rPr>
          <w:rFonts w:ascii="宋体" w:hAnsi="宋体" w:cs="宋体" w:eastAsia="宋体" w:hint="default"/>
          <w:sz w:val="21"/>
          <w:szCs w:val="21"/>
        </w:rPr>
        <w:t>1,000,000.00</w:t>
      </w:r>
      <w:r>
        <w:rPr>
          <w:rFonts w:ascii="宋体" w:hAnsi="宋体" w:cs="宋体" w:eastAsia="宋体" w:hint="default"/>
          <w:sz w:val="21"/>
          <w:szCs w:val="21"/>
        </w:rPr>
        <w:t>元货币出资成</w:t>
      </w:r>
    </w:p>
    <w:p>
      <w:pPr>
        <w:pStyle w:val="BodyText"/>
        <w:spacing w:line="251" w:lineRule="exact"/>
        <w:ind w:left="218" w:right="0"/>
        <w:jc w:val="both"/>
      </w:pPr>
      <w:r>
        <w:rPr/>
        <w:t>立辽宁广航置业有限公司，</w:t>
      </w:r>
      <w:r>
        <w:rPr>
          <w:rFonts w:ascii="宋体" w:hAnsi="宋体" w:cs="宋体" w:eastAsia="宋体" w:hint="default"/>
        </w:rPr>
        <w:t>12</w:t>
      </w:r>
      <w:r>
        <w:rPr/>
        <w:t>月以土地使用权对辽宁广航置业有限公司增资。</w:t>
      </w:r>
    </w:p>
    <w:p>
      <w:pPr>
        <w:spacing w:after="0" w:line="251" w:lineRule="exact"/>
        <w:jc w:val="both"/>
        <w:sectPr>
          <w:type w:val="continuous"/>
          <w:pgSz w:w="11910" w:h="16840"/>
          <w:pgMar w:top="1080" w:bottom="280" w:left="1580" w:right="1040"/>
        </w:sectPr>
      </w:pPr>
    </w:p>
    <w:p>
      <w:pPr>
        <w:spacing w:line="240" w:lineRule="auto" w:before="3"/>
        <w:rPr>
          <w:rFonts w:ascii="宋体" w:hAnsi="宋体" w:cs="宋体" w:eastAsia="宋体" w:hint="default"/>
          <w:sz w:val="25"/>
          <w:szCs w:val="25"/>
        </w:rPr>
      </w:pPr>
    </w:p>
    <w:p>
      <w:pPr>
        <w:pStyle w:val="BodyText"/>
        <w:spacing w:line="272" w:lineRule="exact" w:before="63"/>
        <w:ind w:right="313" w:firstLine="525"/>
        <w:jc w:val="both"/>
      </w:pPr>
      <w:r>
        <w:rPr>
          <w:rFonts w:ascii="宋体" w:hAnsi="宋体" w:cs="宋体" w:eastAsia="宋体" w:hint="default"/>
          <w:spacing w:val="-7"/>
        </w:rPr>
        <w:t>2014</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30</w:t>
      </w:r>
      <w:r>
        <w:rPr>
          <w:spacing w:val="-7"/>
        </w:rPr>
        <w:t>日，本公司召开第八届董事会第十二次会议，审议通过《关于将全资子公司</w:t>
      </w:r>
      <w:r>
        <w:rPr>
          <w:rFonts w:ascii="宋体" w:hAnsi="宋体" w:cs="宋体" w:eastAsia="宋体" w:hint="default"/>
          <w:spacing w:val="-7"/>
        </w:rPr>
        <w:t>100%</w:t>
      </w:r>
      <w:r>
        <w:rPr>
          <w:rFonts w:ascii="宋体" w:hAnsi="宋体" w:cs="宋体" w:eastAsia="宋体" w:hint="default"/>
        </w:rPr>
        <w:t> </w:t>
      </w:r>
      <w:r>
        <w:rPr/>
        <w:t>股权转让给中交广州航道局有限公司的议案》，公司与中交广州航道局有限公司签署《股权转让 合同》，拟将持有的辽宁广航置业有限公司</w:t>
      </w:r>
      <w:r>
        <w:rPr>
          <w:rFonts w:ascii="宋体" w:hAnsi="宋体" w:cs="宋体" w:eastAsia="宋体" w:hint="default"/>
        </w:rPr>
        <w:t>100%</w:t>
      </w:r>
      <w:r>
        <w:rPr/>
        <w:t>股权转让给广航局。截止报告期末，相关股权转 让手续尚未办理完毕。</w:t>
      </w:r>
    </w:p>
    <w:p>
      <w:pPr>
        <w:pStyle w:val="BodyText"/>
        <w:spacing w:line="272" w:lineRule="exact" w:before="1"/>
        <w:ind w:right="303"/>
        <w:jc w:val="left"/>
      </w:pPr>
      <w:r>
        <w:rPr/>
        <w:t>辽宁广航置业有限公司于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spacing w:val="-1"/>
        </w:rPr>
        <w:t>26</w:t>
      </w:r>
      <w:r>
        <w:rPr>
          <w:rFonts w:ascii="宋体" w:hAnsi="宋体" w:cs="宋体" w:eastAsia="宋体" w:hint="default"/>
          <w:spacing w:val="-52"/>
        </w:rPr>
        <w:t> </w:t>
      </w:r>
      <w:r>
        <w:rPr>
          <w:spacing w:val="-6"/>
        </w:rPr>
        <w:t>日完成相关股权变更手续，本公司于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spacing w:val="1"/>
        </w:rPr>
        <w:t>日收 </w:t>
      </w:r>
      <w:r>
        <w:rPr/>
        <w:t>到转让款。</w:t>
      </w:r>
    </w:p>
    <w:p>
      <w:pPr>
        <w:spacing w:line="240" w:lineRule="auto" w:before="4"/>
        <w:rPr>
          <w:rFonts w:ascii="宋体" w:hAnsi="宋体" w:cs="宋体" w:eastAsia="宋体" w:hint="default"/>
          <w:sz w:val="23"/>
          <w:szCs w:val="23"/>
        </w:rPr>
      </w:pPr>
    </w:p>
    <w:p>
      <w:pPr>
        <w:pStyle w:val="Heading3"/>
        <w:tabs>
          <w:tab w:pos="977" w:val="left" w:leader="none"/>
        </w:tabs>
        <w:spacing w:line="290" w:lineRule="auto" w:before="0"/>
        <w:ind w:left="138" w:right="7043"/>
        <w:jc w:val="left"/>
        <w:rPr>
          <w:b w:val="0"/>
          <w:bCs w:val="0"/>
        </w:rPr>
      </w:pPr>
      <w:r>
        <w:rPr>
          <w:w w:val="95"/>
        </w:rPr>
        <w:t>十四、</w:t>
        <w:tab/>
      </w:r>
      <w:r>
        <w:rPr/>
        <w:t>其他重要事项</w:t>
      </w:r>
      <w:r>
        <w:rPr>
          <w:w w:val="99"/>
        </w:rPr>
        <w:t> </w:t>
      </w:r>
      <w:r>
        <w:rPr>
          <w:rFonts w:ascii="宋体" w:hAnsi="宋体" w:cs="宋体" w:eastAsia="宋体" w:hint="default"/>
        </w:rPr>
        <w:t>1</w:t>
      </w:r>
      <w:r>
        <w:rPr/>
        <w:t>、</w:t>
      </w:r>
      <w:r>
        <w:rPr>
          <w:spacing w:val="2"/>
        </w:rPr>
        <w:t> </w:t>
      </w:r>
      <w:r>
        <w:rPr/>
        <w:t>分部信息</w:t>
      </w:r>
      <w:r>
        <w:rPr>
          <w:b w:val="0"/>
          <w:bCs w:val="0"/>
        </w:rPr>
      </w:r>
    </w:p>
    <w:p>
      <w:pPr>
        <w:tabs>
          <w:tab w:pos="782" w:val="left" w:leader="none"/>
        </w:tabs>
        <w:spacing w:line="290" w:lineRule="auto" w:before="13"/>
        <w:ind w:left="558" w:right="858"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w w:val="95"/>
          <w:sz w:val="21"/>
          <w:szCs w:val="21"/>
        </w:rPr>
        <w:t>公司无报告分部的，或者不能披露各报告分部的资产总额和负债总额的，应说明原因</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基于本公司内部管理现状，无需划分报告分部。</w:t>
      </w:r>
    </w:p>
    <w:p>
      <w:pPr>
        <w:pStyle w:val="Heading3"/>
        <w:spacing w:line="240" w:lineRule="auto" w:before="13"/>
        <w:ind w:left="138" w:right="230"/>
        <w:jc w:val="left"/>
        <w:rPr>
          <w:b w:val="0"/>
          <w:bCs w:val="0"/>
        </w:rPr>
      </w:pPr>
      <w:r>
        <w:rPr>
          <w:rFonts w:ascii="宋体" w:hAnsi="宋体" w:cs="宋体" w:eastAsia="宋体" w:hint="default"/>
        </w:rPr>
        <w:t>2</w:t>
      </w:r>
      <w:r>
        <w:rPr/>
        <w:t>、</w:t>
      </w:r>
      <w:r>
        <w:rPr>
          <w:spacing w:val="1"/>
        </w:rPr>
        <w:t> </w:t>
      </w:r>
      <w:r>
        <w:rPr/>
        <w:t>其他</w:t>
      </w:r>
      <w:r>
        <w:rPr>
          <w:b w:val="0"/>
          <w:bCs w:val="0"/>
        </w:rPr>
      </w:r>
    </w:p>
    <w:p>
      <w:pPr>
        <w:pStyle w:val="BodyText"/>
        <w:spacing w:line="274" w:lineRule="exact" w:before="57"/>
        <w:ind w:left="558" w:right="230"/>
        <w:jc w:val="left"/>
      </w:pPr>
      <w:r>
        <w:rPr>
          <w:rFonts w:ascii="宋体" w:hAnsi="宋体" w:cs="宋体" w:eastAsia="宋体" w:hint="default"/>
        </w:rPr>
        <w:t>1.</w:t>
      </w:r>
      <w:r>
        <w:rPr/>
        <w:t>关于成立全资子公司并委托经营</w:t>
      </w:r>
    </w:p>
    <w:p>
      <w:pPr>
        <w:pStyle w:val="BodyText"/>
        <w:spacing w:line="272" w:lineRule="exact"/>
        <w:ind w:left="558" w:right="230"/>
        <w:jc w:val="left"/>
      </w:pPr>
      <w:r>
        <w:rPr/>
        <w:t>公司</w:t>
      </w:r>
      <w:r>
        <w:rPr>
          <w:spacing w:val="-54"/>
        </w:rPr>
        <w:t> </w:t>
      </w:r>
      <w:r>
        <w:rPr>
          <w:rFonts w:ascii="宋体" w:hAnsi="宋体" w:cs="宋体" w:eastAsia="宋体" w:hint="default"/>
        </w:rPr>
        <w:t>2013</w:t>
      </w:r>
      <w:r>
        <w:rPr>
          <w:rFonts w:ascii="宋体" w:hAnsi="宋体" w:cs="宋体" w:eastAsia="宋体" w:hint="default"/>
          <w:spacing w:val="-54"/>
        </w:rPr>
        <w:t> </w:t>
      </w:r>
      <w:r>
        <w:rPr/>
        <w:t>年年度股东大会及</w:t>
      </w:r>
      <w:r>
        <w:rPr>
          <w:spacing w:val="-53"/>
        </w:rPr>
        <w:t> </w:t>
      </w:r>
      <w:r>
        <w:rPr>
          <w:rFonts w:ascii="宋体" w:hAnsi="宋体" w:cs="宋体" w:eastAsia="宋体" w:hint="default"/>
        </w:rPr>
        <w:t>2014</w:t>
      </w:r>
      <w:r>
        <w:rPr>
          <w:rFonts w:ascii="宋体" w:hAnsi="宋体" w:cs="宋体" w:eastAsia="宋体" w:hint="default"/>
          <w:spacing w:val="-54"/>
        </w:rPr>
        <w:t> </w:t>
      </w:r>
      <w:r>
        <w:rPr/>
        <w:t>年第八届董事会第二次会议审议通过了《关于成立全资子</w:t>
      </w:r>
    </w:p>
    <w:p>
      <w:pPr>
        <w:pStyle w:val="BodyText"/>
        <w:spacing w:line="272" w:lineRule="exact"/>
        <w:ind w:right="230"/>
        <w:jc w:val="left"/>
      </w:pPr>
      <w:r>
        <w:rPr/>
        <w:t>公司并委托经营的议案》，于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日成立全资子公司</w:t>
      </w:r>
      <w:r>
        <w:rPr>
          <w:rFonts w:ascii="宋体" w:hAnsi="宋体" w:cs="宋体" w:eastAsia="宋体" w:hint="default"/>
        </w:rPr>
        <w:t>--</w:t>
      </w:r>
      <w:r>
        <w:rPr/>
        <w:t>锦港国际贸易发展有限公司，</w:t>
      </w:r>
    </w:p>
    <w:p>
      <w:pPr>
        <w:pStyle w:val="BodyText"/>
        <w:spacing w:line="272" w:lineRule="exact"/>
        <w:ind w:right="230"/>
        <w:jc w:val="left"/>
      </w:pPr>
      <w:r>
        <w:rPr/>
        <w:t>该公司注册资本</w:t>
      </w:r>
      <w:r>
        <w:rPr>
          <w:spacing w:val="-68"/>
        </w:rPr>
        <w:t> </w:t>
      </w:r>
      <w:r>
        <w:rPr>
          <w:rFonts w:ascii="宋体" w:hAnsi="宋体" w:cs="宋体" w:eastAsia="宋体" w:hint="default"/>
        </w:rPr>
        <w:t>137,600</w:t>
      </w:r>
      <w:r>
        <w:rPr>
          <w:rFonts w:ascii="宋体" w:hAnsi="宋体" w:cs="宋体" w:eastAsia="宋体" w:hint="default"/>
          <w:spacing w:val="-68"/>
        </w:rPr>
        <w:t> </w:t>
      </w:r>
      <w:r>
        <w:rPr/>
        <w:t>万元</w:t>
      </w:r>
      <w:r>
        <w:rPr>
          <w:spacing w:val="-105"/>
        </w:rPr>
        <w:t>，</w:t>
      </w:r>
      <w:r>
        <w:rPr/>
        <w:t>并于</w:t>
      </w:r>
      <w:r>
        <w:rPr>
          <w:spacing w:val="-69"/>
        </w:rPr>
        <w:t> </w:t>
      </w:r>
      <w:r>
        <w:rPr>
          <w:rFonts w:ascii="宋体" w:hAnsi="宋体" w:cs="宋体" w:eastAsia="宋体" w:hint="default"/>
        </w:rPr>
        <w:t>2014</w:t>
      </w:r>
      <w:r>
        <w:rPr>
          <w:rFonts w:ascii="宋体" w:hAnsi="宋体" w:cs="宋体" w:eastAsia="宋体" w:hint="default"/>
          <w:spacing w:val="-67"/>
        </w:rPr>
        <w:t> </w:t>
      </w:r>
      <w:r>
        <w:rPr/>
        <w:t>年</w:t>
      </w:r>
      <w:r>
        <w:rPr>
          <w:spacing w:val="-69"/>
        </w:rPr>
        <w:t> </w:t>
      </w:r>
      <w:r>
        <w:rPr>
          <w:rFonts w:ascii="宋体" w:hAnsi="宋体" w:cs="宋体" w:eastAsia="宋体" w:hint="default"/>
        </w:rPr>
        <w:t>6</w:t>
      </w:r>
      <w:r>
        <w:rPr>
          <w:rFonts w:ascii="宋体" w:hAnsi="宋体" w:cs="宋体" w:eastAsia="宋体" w:hint="default"/>
          <w:spacing w:val="-68"/>
        </w:rPr>
        <w:t> </w:t>
      </w:r>
      <w:r>
        <w:rPr>
          <w:spacing w:val="-2"/>
        </w:rPr>
        <w:t>月</w:t>
      </w:r>
      <w:r>
        <w:rPr/>
        <w:t>委托股东 </w:t>
      </w:r>
      <w:r>
        <w:rPr>
          <w:spacing w:val="-2"/>
        </w:rPr>
        <w:t>西</w:t>
      </w:r>
      <w:r>
        <w:rPr/>
        <w:t>藏海涵交通发展有限公司进行运营。</w:t>
      </w:r>
    </w:p>
    <w:p>
      <w:pPr>
        <w:pStyle w:val="BodyText"/>
        <w:spacing w:line="272" w:lineRule="exact"/>
        <w:ind w:left="558" w:right="230"/>
        <w:jc w:val="left"/>
      </w:pPr>
      <w:r>
        <w:rPr/>
        <w:t>委托经营合同规定的经营期限为从</w:t>
      </w:r>
      <w:r>
        <w:rPr>
          <w:spacing w:val="-75"/>
        </w:rPr>
        <w:t> </w:t>
      </w:r>
      <w:r>
        <w:rPr>
          <w:rFonts w:ascii="宋体" w:hAnsi="宋体" w:cs="宋体" w:eastAsia="宋体" w:hint="default"/>
        </w:rPr>
        <w:t>2014</w:t>
      </w:r>
      <w:r>
        <w:rPr>
          <w:rFonts w:ascii="宋体" w:hAnsi="宋体" w:cs="宋体" w:eastAsia="宋体" w:hint="default"/>
          <w:spacing w:val="-75"/>
        </w:rPr>
        <w:t> </w:t>
      </w:r>
      <w:r>
        <w:rPr/>
        <w:t>年</w:t>
      </w:r>
      <w:r>
        <w:rPr>
          <w:spacing w:val="-77"/>
        </w:rPr>
        <w:t> </w:t>
      </w:r>
      <w:r>
        <w:rPr>
          <w:rFonts w:ascii="宋体" w:hAnsi="宋体" w:cs="宋体" w:eastAsia="宋体" w:hint="default"/>
        </w:rPr>
        <w:t>6 </w:t>
      </w:r>
      <w:r>
        <w:rPr/>
        <w:t>月</w:t>
      </w:r>
      <w:r>
        <w:rPr>
          <w:spacing w:val="-75"/>
        </w:rPr>
        <w:t> </w:t>
      </w:r>
      <w:r>
        <w:rPr>
          <w:rFonts w:ascii="宋体" w:hAnsi="宋体" w:cs="宋体" w:eastAsia="宋体" w:hint="default"/>
        </w:rPr>
        <w:t>18 </w:t>
      </w:r>
      <w:r>
        <w:rPr/>
        <w:t>日起计</w:t>
      </w:r>
      <w:r>
        <w:rPr>
          <w:spacing w:val="-2"/>
        </w:rPr>
        <w:t>算</w:t>
      </w:r>
      <w:r>
        <w:rPr>
          <w:spacing w:val="-106"/>
        </w:rPr>
        <w:t>，</w:t>
      </w:r>
      <w:r>
        <w:rPr/>
        <w:t>至 </w:t>
      </w:r>
      <w:r>
        <w:rPr>
          <w:rFonts w:ascii="宋体" w:hAnsi="宋体" w:cs="宋体" w:eastAsia="宋体" w:hint="default"/>
          <w:spacing w:val="-1"/>
        </w:rPr>
        <w:t>2</w:t>
      </w:r>
      <w:r>
        <w:rPr>
          <w:rFonts w:ascii="宋体" w:hAnsi="宋体" w:cs="宋体" w:eastAsia="宋体" w:hint="default"/>
          <w:spacing w:val="1"/>
        </w:rPr>
        <w:t>0</w:t>
      </w:r>
      <w:r>
        <w:rPr>
          <w:rFonts w:ascii="宋体" w:hAnsi="宋体" w:cs="宋体" w:eastAsia="宋体" w:hint="default"/>
        </w:rPr>
        <w:t>17 </w:t>
      </w:r>
      <w:r>
        <w:rPr/>
        <w:t>年</w:t>
      </w:r>
      <w:r>
        <w:rPr>
          <w:spacing w:val="-2"/>
        </w:rPr>
        <w:t> </w:t>
      </w:r>
      <w:r>
        <w:rPr>
          <w:rFonts w:ascii="宋体" w:hAnsi="宋体" w:cs="宋体" w:eastAsia="宋体" w:hint="default"/>
        </w:rPr>
        <w:t>6</w:t>
      </w:r>
      <w:r>
        <w:rPr>
          <w:rFonts w:ascii="宋体" w:hAnsi="宋体" w:cs="宋体" w:eastAsia="宋体" w:hint="default"/>
          <w:spacing w:val="1"/>
        </w:rPr>
        <w:t> </w:t>
      </w:r>
      <w:r>
        <w:rPr/>
        <w:t>月</w:t>
      </w:r>
      <w:r>
        <w:rPr>
          <w:spacing w:val="-1"/>
        </w:rPr>
        <w:t> </w:t>
      </w:r>
      <w:r>
        <w:rPr>
          <w:rFonts w:ascii="宋体" w:hAnsi="宋体" w:cs="宋体" w:eastAsia="宋体" w:hint="default"/>
        </w:rPr>
        <w:t>17 </w:t>
      </w:r>
      <w:r>
        <w:rPr>
          <w:spacing w:val="-2"/>
        </w:rPr>
        <w:t>日</w:t>
      </w:r>
      <w:r>
        <w:rPr/>
        <w:t>结束。</w:t>
      </w:r>
    </w:p>
    <w:p>
      <w:pPr>
        <w:pStyle w:val="BodyText"/>
        <w:spacing w:line="272" w:lineRule="exact"/>
        <w:ind w:right="230"/>
        <w:jc w:val="left"/>
      </w:pPr>
      <w:r>
        <w:rPr/>
        <w:t>该期限可以根据</w:t>
      </w:r>
      <w:r>
        <w:rPr>
          <w:spacing w:val="-54"/>
        </w:rPr>
        <w:t> </w:t>
      </w:r>
      <w:r>
        <w:rPr>
          <w:rFonts w:ascii="宋体" w:hAnsi="宋体" w:cs="宋体" w:eastAsia="宋体" w:hint="default"/>
        </w:rPr>
        <w:t>3.2</w:t>
      </w:r>
      <w:r>
        <w:rPr>
          <w:rFonts w:ascii="宋体" w:hAnsi="宋体" w:cs="宋体" w:eastAsia="宋体" w:hint="default"/>
          <w:spacing w:val="-53"/>
        </w:rPr>
        <w:t> </w:t>
      </w:r>
      <w:r>
        <w:rPr/>
        <w:t>款的规定予以延长。国贸公司每年度扣除融资成本、管理费、税费等后，交</w:t>
      </w:r>
    </w:p>
    <w:p>
      <w:pPr>
        <w:pStyle w:val="BodyText"/>
        <w:spacing w:line="237" w:lineRule="auto" w:before="1"/>
        <w:ind w:right="314"/>
        <w:jc w:val="both"/>
      </w:pPr>
      <w:r>
        <w:rPr/>
        <w:t>付甲方</w:t>
      </w:r>
      <w:r>
        <w:rPr>
          <w:spacing w:val="-53"/>
        </w:rPr>
        <w:t> </w:t>
      </w:r>
      <w:r>
        <w:rPr>
          <w:rFonts w:ascii="宋体" w:hAnsi="宋体" w:cs="宋体" w:eastAsia="宋体" w:hint="default"/>
        </w:rPr>
        <w:t>0.5</w:t>
      </w:r>
      <w:r>
        <w:rPr>
          <w:rFonts w:ascii="宋体" w:hAnsi="宋体" w:cs="宋体" w:eastAsia="宋体" w:hint="default"/>
          <w:spacing w:val="-53"/>
        </w:rPr>
        <w:t> </w:t>
      </w:r>
      <w:r>
        <w:rPr/>
        <w:t>亿元税后净利润，不足部分由西藏海涵以现金补足。经西藏海涵经营管理，在每会计 年度内，实现上述委托经营管理目标，国贸公司在支付本公司收益后（西藏海涵获取报酬的前提 条件），剩余净利润作为报酬由国贸公司支付给西藏海涵。西藏海涵在委托经营过程中的重大事 项应向本公司通报，以便双方协商。乙方保证严格遵守中国法律</w:t>
      </w:r>
      <w:r>
        <w:rPr>
          <w:rFonts w:ascii="宋体" w:hAnsi="宋体" w:cs="宋体" w:eastAsia="宋体" w:hint="default"/>
        </w:rPr>
        <w:t>,</w:t>
      </w:r>
      <w:r>
        <w:rPr/>
        <w:t>合法、合规经营管理公司</w:t>
      </w:r>
      <w:r>
        <w:rPr>
          <w:rFonts w:ascii="宋体" w:hAnsi="宋体" w:cs="宋体" w:eastAsia="宋体" w:hint="default"/>
        </w:rPr>
        <w:t>,</w:t>
      </w:r>
      <w:r>
        <w:rPr/>
        <w:t>并独</w:t>
      </w:r>
      <w:r>
        <w:rPr>
          <w:spacing w:val="-2"/>
        </w:rPr>
        <w:t> </w:t>
      </w:r>
      <w:r>
        <w:rPr>
          <w:spacing w:val="-3"/>
        </w:rPr>
        <w:t>立承担由于故意或过失而违法</w:t>
      </w:r>
      <w:r>
        <w:rPr>
          <w:rFonts w:ascii="宋体" w:hAnsi="宋体" w:cs="宋体" w:eastAsia="宋体" w:hint="default"/>
          <w:spacing w:val="-3"/>
        </w:rPr>
        <w:t>,</w:t>
      </w:r>
      <w:r>
        <w:rPr>
          <w:spacing w:val="-3"/>
        </w:rPr>
        <w:t>造成公司承担的刑事、民事、行政等法律责任。如本公司因西藏海</w:t>
      </w:r>
      <w:r>
        <w:rPr>
          <w:spacing w:val="-73"/>
        </w:rPr>
        <w:t> </w:t>
      </w:r>
      <w:r>
        <w:rPr>
          <w:spacing w:val="-73"/>
        </w:rPr>
      </w:r>
      <w:r>
        <w:rPr/>
        <w:t>涵以上违法行为受到任何责任承担</w:t>
      </w:r>
      <w:r>
        <w:rPr>
          <w:rFonts w:ascii="宋体" w:hAnsi="宋体" w:cs="宋体" w:eastAsia="宋体" w:hint="default"/>
        </w:rPr>
        <w:t>,</w:t>
      </w:r>
      <w:r>
        <w:rPr/>
        <w:t>由西藏海涵负责予以赔偿。公司在西藏海涵管理下</w:t>
      </w:r>
      <w:r>
        <w:rPr>
          <w:rFonts w:ascii="宋体" w:hAnsi="宋体" w:cs="宋体" w:eastAsia="宋体" w:hint="default"/>
        </w:rPr>
        <w:t>,</w:t>
      </w:r>
      <w:r>
        <w:rPr/>
        <w:t>应在每个 会计年度结束后接受本公司指派的审计机构的审计。并随时接受本公司委派的一名董事、一名监 事对国贸公司的运作流程进行全程监督。</w:t>
      </w:r>
    </w:p>
    <w:p>
      <w:pPr>
        <w:pStyle w:val="BodyText"/>
        <w:spacing w:line="271" w:lineRule="exact"/>
        <w:ind w:left="558" w:right="230"/>
        <w:jc w:val="left"/>
      </w:pPr>
      <w:r>
        <w:rPr>
          <w:rFonts w:ascii="宋体" w:hAnsi="宋体" w:cs="宋体" w:eastAsia="宋体" w:hint="default"/>
        </w:rPr>
        <w:t>2.</w:t>
      </w:r>
      <w:r>
        <w:rPr/>
        <w:t>关于委托贷款事项</w:t>
      </w:r>
    </w:p>
    <w:p>
      <w:pPr>
        <w:pStyle w:val="BodyText"/>
        <w:spacing w:line="272" w:lineRule="exact"/>
        <w:ind w:left="558" w:right="230"/>
        <w:jc w:val="left"/>
        <w:rPr>
          <w:rFonts w:ascii="宋体" w:hAnsi="宋体" w:cs="宋体" w:eastAsia="宋体" w:hint="default"/>
        </w:rPr>
      </w:pPr>
      <w:r>
        <w:rPr/>
        <w:t>根据公司</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24</w:t>
      </w:r>
      <w:r>
        <w:rPr>
          <w:rFonts w:ascii="宋体" w:hAnsi="宋体" w:cs="宋体" w:eastAsia="宋体" w:hint="default"/>
          <w:spacing w:val="-57"/>
        </w:rPr>
        <w:t> </w:t>
      </w:r>
      <w:r>
        <w:rPr/>
        <w:t>日召开的第七届董事会第三十七次会议决议，公司于</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w:t>
      </w:r>
      <w:r>
        <w:rPr>
          <w:spacing w:val="-58"/>
        </w:rPr>
        <w:t> </w:t>
      </w:r>
      <w:r>
        <w:rPr>
          <w:rFonts w:ascii="宋体" w:hAnsi="宋体" w:cs="宋体" w:eastAsia="宋体" w:hint="default"/>
        </w:rPr>
        <w:t>7</w:t>
      </w:r>
    </w:p>
    <w:p>
      <w:pPr>
        <w:pStyle w:val="BodyText"/>
        <w:spacing w:line="272" w:lineRule="exact"/>
        <w:ind w:right="230"/>
        <w:jc w:val="left"/>
      </w:pPr>
      <w:r>
        <w:rPr/>
        <w:t>日通过锦州银行股份有限公司天桥支行向辽宁锦港宝地置业有限公司提供委托贷款</w:t>
      </w:r>
      <w:r>
        <w:rPr>
          <w:spacing w:val="-53"/>
        </w:rPr>
        <w:t> </w:t>
      </w:r>
      <w:r>
        <w:rPr>
          <w:rFonts w:ascii="宋体" w:hAnsi="宋体" w:cs="宋体" w:eastAsia="宋体" w:hint="default"/>
        </w:rPr>
        <w:t>8,100</w:t>
      </w:r>
      <w:r>
        <w:rPr>
          <w:rFonts w:ascii="宋体" w:hAnsi="宋体" w:cs="宋体" w:eastAsia="宋体" w:hint="default"/>
          <w:spacing w:val="-53"/>
        </w:rPr>
        <w:t> </w:t>
      </w:r>
      <w:r>
        <w:rPr/>
        <w:t>万元，</w:t>
      </w:r>
    </w:p>
    <w:p>
      <w:pPr>
        <w:pStyle w:val="BodyText"/>
        <w:spacing w:line="272" w:lineRule="exact"/>
        <w:ind w:right="230"/>
        <w:jc w:val="left"/>
      </w:pPr>
      <w:r>
        <w:rPr/>
        <w:t>报告期内，公司已按期收到利息收入</w:t>
      </w:r>
      <w:r>
        <w:rPr>
          <w:spacing w:val="-53"/>
        </w:rPr>
        <w:t> </w:t>
      </w:r>
      <w:r>
        <w:rPr>
          <w:rFonts w:ascii="宋体" w:hAnsi="宋体" w:cs="宋体" w:eastAsia="宋体" w:hint="default"/>
        </w:rPr>
        <w:t>615.6</w:t>
      </w:r>
      <w:r>
        <w:rPr>
          <w:rFonts w:ascii="宋体" w:hAnsi="宋体" w:cs="宋体" w:eastAsia="宋体" w:hint="default"/>
          <w:spacing w:val="-53"/>
        </w:rPr>
        <w:t> </w:t>
      </w:r>
      <w:r>
        <w:rPr/>
        <w:t>万元。</w:t>
      </w:r>
    </w:p>
    <w:p>
      <w:pPr>
        <w:pStyle w:val="BodyText"/>
        <w:spacing w:line="272" w:lineRule="exact"/>
        <w:ind w:left="558" w:right="230"/>
        <w:jc w:val="left"/>
      </w:pPr>
      <w:r>
        <w:rPr/>
        <w:t>根据公司</w:t>
      </w:r>
      <w:r>
        <w:rPr>
          <w:spacing w:val="-60"/>
        </w:rPr>
        <w:t> </w:t>
      </w:r>
      <w:r>
        <w:rPr>
          <w:rFonts w:ascii="宋体" w:hAnsi="宋体" w:cs="宋体" w:eastAsia="宋体" w:hint="default"/>
        </w:rPr>
        <w:t>2013</w:t>
      </w:r>
      <w:r>
        <w:rPr>
          <w:rFonts w:ascii="宋体" w:hAnsi="宋体" w:cs="宋体" w:eastAsia="宋体" w:hint="default"/>
          <w:spacing w:val="-60"/>
        </w:rPr>
        <w:t> </w:t>
      </w:r>
      <w:r>
        <w:rPr/>
        <w:t>年年度股东大会决议，</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5</w:t>
      </w:r>
      <w:r>
        <w:rPr>
          <w:rFonts w:ascii="宋体" w:hAnsi="宋体" w:cs="宋体" w:eastAsia="宋体" w:hint="default"/>
          <w:spacing w:val="-59"/>
        </w:rPr>
        <w:t> </w:t>
      </w:r>
      <w:r>
        <w:rPr/>
        <w:t>月</w:t>
      </w:r>
      <w:r>
        <w:rPr>
          <w:spacing w:val="-61"/>
        </w:rPr>
        <w:t> </w:t>
      </w:r>
      <w:r>
        <w:rPr>
          <w:rFonts w:ascii="宋体" w:hAnsi="宋体" w:cs="宋体" w:eastAsia="宋体" w:hint="default"/>
        </w:rPr>
        <w:t>13</w:t>
      </w:r>
      <w:r>
        <w:rPr>
          <w:rFonts w:ascii="宋体" w:hAnsi="宋体" w:cs="宋体" w:eastAsia="宋体" w:hint="default"/>
          <w:spacing w:val="-59"/>
        </w:rPr>
        <w:t> </w:t>
      </w:r>
      <w:r>
        <w:rPr/>
        <w:t>日，公司通过中国民生银行股份有限公</w:t>
      </w:r>
    </w:p>
    <w:p>
      <w:pPr>
        <w:pStyle w:val="BodyText"/>
        <w:spacing w:line="272" w:lineRule="exact"/>
        <w:ind w:right="230"/>
        <w:jc w:val="left"/>
        <w:rPr>
          <w:rFonts w:ascii="宋体" w:hAnsi="宋体" w:cs="宋体" w:eastAsia="宋体" w:hint="default"/>
        </w:rPr>
      </w:pPr>
      <w:r>
        <w:rPr/>
        <w:t>司总行营业部向北京盛通华诚投资有限责任公司提供了</w:t>
      </w:r>
      <w:r>
        <w:rPr>
          <w:spacing w:val="-61"/>
        </w:rPr>
        <w:t> </w:t>
      </w:r>
      <w:r>
        <w:rPr>
          <w:rFonts w:ascii="宋体" w:hAnsi="宋体" w:cs="宋体" w:eastAsia="宋体" w:hint="default"/>
        </w:rPr>
        <w:t>5</w:t>
      </w:r>
      <w:r>
        <w:rPr>
          <w:rFonts w:ascii="宋体" w:hAnsi="宋体" w:cs="宋体" w:eastAsia="宋体" w:hint="default"/>
          <w:spacing w:val="-60"/>
        </w:rPr>
        <w:t> </w:t>
      </w:r>
      <w:r>
        <w:rPr/>
        <w:t>亿元的委托贷款</w:t>
      </w:r>
      <w:r>
        <w:rPr>
          <w:spacing w:val="-105"/>
        </w:rPr>
        <w:t>，</w:t>
      </w:r>
      <w:r>
        <w:rPr/>
        <w:t>贷款</w:t>
      </w:r>
      <w:r>
        <w:rPr>
          <w:spacing w:val="-2"/>
        </w:rPr>
        <w:t>期</w:t>
      </w:r>
      <w:r>
        <w:rPr/>
        <w:t>限</w:t>
      </w:r>
      <w:r>
        <w:rPr>
          <w:spacing w:val="-61"/>
        </w:rPr>
        <w:t> </w:t>
      </w:r>
      <w:r>
        <w:rPr>
          <w:rFonts w:ascii="宋体" w:hAnsi="宋体" w:cs="宋体" w:eastAsia="宋体" w:hint="default"/>
        </w:rPr>
        <w:t>3</w:t>
      </w:r>
      <w:r>
        <w:rPr>
          <w:rFonts w:ascii="宋体" w:hAnsi="宋体" w:cs="宋体" w:eastAsia="宋体" w:hint="default"/>
          <w:spacing w:val="-60"/>
        </w:rPr>
        <w:t> </w:t>
      </w:r>
      <w:r>
        <w:rPr/>
        <w:t>年</w:t>
      </w:r>
      <w:r>
        <w:rPr>
          <w:spacing w:val="-105"/>
        </w:rPr>
        <w:t>，</w:t>
      </w:r>
      <w:r>
        <w:rPr/>
        <w:t>自</w:t>
      </w:r>
      <w:r>
        <w:rPr>
          <w:spacing w:val="-61"/>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14</w:t>
      </w:r>
    </w:p>
    <w:p>
      <w:pPr>
        <w:pStyle w:val="BodyText"/>
        <w:spacing w:line="272" w:lineRule="exact"/>
        <w:ind w:right="230"/>
        <w:jc w:val="left"/>
      </w:pP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t>日起至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spacing w:val="-4"/>
        </w:rPr>
        <w:t>日止，年利率为</w:t>
      </w:r>
      <w:r>
        <w:rPr>
          <w:spacing w:val="-54"/>
        </w:rPr>
        <w:t> </w:t>
      </w:r>
      <w:r>
        <w:rPr>
          <w:rFonts w:ascii="宋体" w:hAnsi="宋体" w:cs="宋体" w:eastAsia="宋体" w:hint="default"/>
        </w:rPr>
        <w:t>10%</w:t>
      </w:r>
      <w:r>
        <w:rPr/>
        <w:t>，该委托贷款由东方集团实业股份有限公司</w:t>
      </w:r>
    </w:p>
    <w:p>
      <w:pPr>
        <w:pStyle w:val="BodyText"/>
        <w:spacing w:line="272" w:lineRule="exact" w:before="26"/>
        <w:ind w:left="558" w:right="3144" w:hanging="420"/>
        <w:jc w:val="left"/>
      </w:pPr>
      <w:r>
        <w:rPr/>
        <w:t>提供担保。报告期内，公司已按期收到利息收入</w:t>
      </w:r>
      <w:r>
        <w:rPr>
          <w:spacing w:val="-52"/>
        </w:rPr>
        <w:t> </w:t>
      </w:r>
      <w:r>
        <w:rPr>
          <w:rFonts w:ascii="宋体" w:hAnsi="宋体" w:cs="宋体" w:eastAsia="宋体" w:hint="default"/>
        </w:rPr>
        <w:t>3,083.33</w:t>
      </w:r>
      <w:r>
        <w:rPr>
          <w:rFonts w:ascii="宋体" w:hAnsi="宋体" w:cs="宋体" w:eastAsia="宋体" w:hint="default"/>
          <w:spacing w:val="-54"/>
        </w:rPr>
        <w:t> </w:t>
      </w:r>
      <w:r>
        <w:rPr/>
        <w:t>万元。 </w:t>
      </w:r>
      <w:r>
        <w:rPr>
          <w:rFonts w:ascii="宋体" w:hAnsi="宋体" w:cs="宋体" w:eastAsia="宋体" w:hint="default"/>
        </w:rPr>
        <w:t>3.</w:t>
      </w:r>
      <w:r>
        <w:rPr/>
        <w:t>关于出售海域使用权事项</w:t>
      </w:r>
    </w:p>
    <w:p>
      <w:pPr>
        <w:pStyle w:val="BodyText"/>
        <w:spacing w:line="272" w:lineRule="exact"/>
        <w:ind w:right="96" w:firstLine="420"/>
        <w:jc w:val="left"/>
      </w:pPr>
      <w:r>
        <w:rPr/>
        <w:t>根据</w:t>
      </w:r>
      <w:r>
        <w:rPr>
          <w:spacing w:val="-66"/>
        </w:rPr>
        <w:t> </w:t>
      </w:r>
      <w:r>
        <w:rPr>
          <w:rFonts w:ascii="宋体" w:hAnsi="宋体" w:cs="宋体" w:eastAsia="宋体" w:hint="default"/>
        </w:rPr>
        <w:t>2014</w:t>
      </w:r>
      <w:r>
        <w:rPr>
          <w:rFonts w:ascii="宋体" w:hAnsi="宋体" w:cs="宋体" w:eastAsia="宋体" w:hint="default"/>
          <w:spacing w:val="-65"/>
        </w:rPr>
        <w:t> </w:t>
      </w:r>
      <w:r>
        <w:rPr/>
        <w:t>年</w:t>
      </w:r>
      <w:r>
        <w:rPr>
          <w:spacing w:val="-67"/>
        </w:rPr>
        <w:t> </w:t>
      </w:r>
      <w:r>
        <w:rPr>
          <w:rFonts w:ascii="宋体" w:hAnsi="宋体" w:cs="宋体" w:eastAsia="宋体" w:hint="default"/>
        </w:rPr>
        <w:t>12</w:t>
      </w:r>
      <w:r>
        <w:rPr>
          <w:rFonts w:ascii="宋体" w:hAnsi="宋体" w:cs="宋体" w:eastAsia="宋体" w:hint="default"/>
          <w:spacing w:val="-66"/>
        </w:rPr>
        <w:t> </w:t>
      </w:r>
      <w:r>
        <w:rPr/>
        <w:t>月</w:t>
      </w:r>
      <w:r>
        <w:rPr>
          <w:spacing w:val="-67"/>
        </w:rPr>
        <w:t> </w:t>
      </w:r>
      <w:r>
        <w:rPr>
          <w:rFonts w:ascii="宋体" w:hAnsi="宋体" w:cs="宋体" w:eastAsia="宋体" w:hint="default"/>
        </w:rPr>
        <w:t>10</w:t>
      </w:r>
      <w:r>
        <w:rPr>
          <w:rFonts w:ascii="宋体" w:hAnsi="宋体" w:cs="宋体" w:eastAsia="宋体" w:hint="default"/>
          <w:spacing w:val="-66"/>
        </w:rPr>
        <w:t> </w:t>
      </w:r>
      <w:r>
        <w:rPr>
          <w:spacing w:val="-7"/>
        </w:rPr>
        <w:t>日公司第八届董事会第十次会议审议通过《关于转让海域使用权的议案》，</w:t>
      </w:r>
      <w:r>
        <w:rPr/>
        <w:t> 本公司与锦州经济技术开发区发展（集团）公司签署海域使用权转让合同规定，锦州港将面积为 </w:t>
      </w:r>
      <w:r>
        <w:rPr>
          <w:rFonts w:ascii="宋体" w:hAnsi="宋体" w:cs="宋体" w:eastAsia="宋体" w:hint="default"/>
        </w:rPr>
        <w:t>1652.38</w:t>
      </w:r>
      <w:r>
        <w:rPr>
          <w:rFonts w:ascii="宋体" w:hAnsi="宋体" w:cs="宋体" w:eastAsia="宋体" w:hint="default"/>
          <w:spacing w:val="-53"/>
        </w:rPr>
        <w:t> </w:t>
      </w:r>
      <w:r>
        <w:rPr/>
        <w:t>亩的海域使用权转让给锦州经济技术开发区发展（集团）公司，合同转让价格为</w:t>
      </w:r>
      <w:r>
        <w:rPr>
          <w:spacing w:val="-53"/>
        </w:rPr>
        <w:t> </w:t>
      </w:r>
      <w:r>
        <w:rPr>
          <w:rFonts w:ascii="宋体" w:hAnsi="宋体" w:cs="宋体" w:eastAsia="宋体" w:hint="default"/>
        </w:rPr>
        <w:t>1.1</w:t>
      </w:r>
      <w:r>
        <w:rPr>
          <w:rFonts w:ascii="宋体" w:hAnsi="宋体" w:cs="宋体" w:eastAsia="宋体" w:hint="default"/>
          <w:spacing w:val="-54"/>
        </w:rPr>
        <w:t> </w:t>
      </w:r>
      <w:r>
        <w:rPr/>
        <w:t>亿</w:t>
      </w:r>
    </w:p>
    <w:p>
      <w:pPr>
        <w:pStyle w:val="BodyText"/>
        <w:spacing w:line="272" w:lineRule="exact"/>
        <w:ind w:left="558" w:right="1891" w:hanging="420"/>
        <w:jc w:val="left"/>
      </w:pPr>
      <w:r>
        <w:rPr/>
        <w:t>元（评估值</w:t>
      </w:r>
      <w:r>
        <w:rPr>
          <w:spacing w:val="-54"/>
        </w:rPr>
        <w:t> </w:t>
      </w:r>
      <w:r>
        <w:rPr>
          <w:rFonts w:ascii="宋体" w:hAnsi="宋体" w:cs="宋体" w:eastAsia="宋体" w:hint="default"/>
        </w:rPr>
        <w:t>1.09</w:t>
      </w:r>
      <w:r>
        <w:rPr>
          <w:rFonts w:ascii="宋体" w:hAnsi="宋体" w:cs="宋体" w:eastAsia="宋体" w:hint="default"/>
          <w:spacing w:val="-54"/>
        </w:rPr>
        <w:t> </w:t>
      </w:r>
      <w:r>
        <w:rPr/>
        <w:t>亿元），上述处置资产增加</w:t>
      </w:r>
      <w:r>
        <w:rPr>
          <w:spacing w:val="-53"/>
        </w:rPr>
        <w:t> </w:t>
      </w:r>
      <w:r>
        <w:rPr>
          <w:rFonts w:ascii="宋体" w:hAnsi="宋体" w:cs="宋体" w:eastAsia="宋体" w:hint="default"/>
        </w:rPr>
        <w:t>2014</w:t>
      </w:r>
      <w:r>
        <w:rPr>
          <w:rFonts w:ascii="宋体" w:hAnsi="宋体" w:cs="宋体" w:eastAsia="宋体" w:hint="default"/>
          <w:spacing w:val="-55"/>
        </w:rPr>
        <w:t> </w:t>
      </w:r>
      <w:r>
        <w:rPr/>
        <w:t>年利润总额</w:t>
      </w:r>
      <w:r>
        <w:rPr>
          <w:spacing w:val="-54"/>
        </w:rPr>
        <w:t> </w:t>
      </w:r>
      <w:r>
        <w:rPr>
          <w:rFonts w:ascii="宋体" w:hAnsi="宋体" w:cs="宋体" w:eastAsia="宋体" w:hint="default"/>
        </w:rPr>
        <w:t>8,004.41</w:t>
      </w:r>
      <w:r>
        <w:rPr>
          <w:rFonts w:ascii="宋体" w:hAnsi="宋体" w:cs="宋体" w:eastAsia="宋体" w:hint="default"/>
          <w:spacing w:val="-53"/>
        </w:rPr>
        <w:t> </w:t>
      </w:r>
      <w:r>
        <w:rPr/>
        <w:t>万元。 </w:t>
      </w:r>
      <w:r>
        <w:rPr>
          <w:rFonts w:ascii="宋体" w:hAnsi="宋体" w:cs="宋体" w:eastAsia="宋体" w:hint="default"/>
        </w:rPr>
        <w:t>4.</w:t>
      </w:r>
      <w:r>
        <w:rPr/>
        <w:t>关于转让土地使用权事项</w:t>
      </w:r>
    </w:p>
    <w:p>
      <w:pPr>
        <w:pStyle w:val="BodyText"/>
        <w:spacing w:line="272" w:lineRule="exact"/>
        <w:ind w:right="326" w:firstLine="420"/>
        <w:jc w:val="both"/>
      </w:pPr>
      <w:r>
        <w:rPr/>
        <w:t>根据</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日公司第八届董事会第二次会议审议通过的《关于锦州港部分土地使用 权转让给锦州开元石化有限责任公司的议案》，本公司与锦州开元石化有限责任公司签署土地使 用权转让合同规定，锦州港将面积</w:t>
      </w:r>
      <w:r>
        <w:rPr>
          <w:spacing w:val="-53"/>
        </w:rPr>
        <w:t> </w:t>
      </w:r>
      <w:r>
        <w:rPr>
          <w:rFonts w:ascii="宋体" w:hAnsi="宋体" w:cs="宋体" w:eastAsia="宋体" w:hint="default"/>
        </w:rPr>
        <w:t>150</w:t>
      </w:r>
      <w:r>
        <w:rPr>
          <w:rFonts w:ascii="宋体" w:hAnsi="宋体" w:cs="宋体" w:eastAsia="宋体" w:hint="default"/>
          <w:spacing w:val="-53"/>
        </w:rPr>
        <w:t> </w:t>
      </w:r>
      <w:r>
        <w:rPr/>
        <w:t>亩的土地使用权转让给锦州开元石化有限责任公司，合同</w:t>
      </w:r>
    </w:p>
    <w:p>
      <w:pPr>
        <w:pStyle w:val="BodyText"/>
        <w:spacing w:line="248" w:lineRule="exact"/>
        <w:ind w:right="230"/>
        <w:jc w:val="left"/>
      </w:pPr>
      <w:r>
        <w:rPr/>
        <w:t>转让价格为</w:t>
      </w:r>
      <w:r>
        <w:rPr>
          <w:spacing w:val="-54"/>
        </w:rPr>
        <w:t> </w:t>
      </w:r>
      <w:r>
        <w:rPr>
          <w:rFonts w:ascii="宋体" w:hAnsi="宋体" w:cs="宋体" w:eastAsia="宋体" w:hint="default"/>
        </w:rPr>
        <w:t>4082.08</w:t>
      </w:r>
      <w:r>
        <w:rPr>
          <w:rFonts w:ascii="宋体" w:hAnsi="宋体" w:cs="宋体" w:eastAsia="宋体" w:hint="default"/>
          <w:spacing w:val="-53"/>
        </w:rPr>
        <w:t> </w:t>
      </w:r>
      <w:r>
        <w:rPr/>
        <w:t>万元，上述处置资产增加</w:t>
      </w:r>
      <w:r>
        <w:rPr>
          <w:spacing w:val="-53"/>
        </w:rPr>
        <w:t> </w:t>
      </w:r>
      <w:r>
        <w:rPr>
          <w:rFonts w:ascii="宋体" w:hAnsi="宋体" w:cs="宋体" w:eastAsia="宋体" w:hint="default"/>
        </w:rPr>
        <w:t>2014</w:t>
      </w:r>
      <w:r>
        <w:rPr>
          <w:rFonts w:ascii="宋体" w:hAnsi="宋体" w:cs="宋体" w:eastAsia="宋体" w:hint="default"/>
          <w:spacing w:val="-54"/>
        </w:rPr>
        <w:t> </w:t>
      </w:r>
      <w:r>
        <w:rPr/>
        <w:t>年利润总额</w:t>
      </w:r>
      <w:r>
        <w:rPr>
          <w:spacing w:val="-54"/>
        </w:rPr>
        <w:t> </w:t>
      </w:r>
      <w:r>
        <w:rPr>
          <w:rFonts w:ascii="宋体" w:hAnsi="宋体" w:cs="宋体" w:eastAsia="宋体" w:hint="default"/>
        </w:rPr>
        <w:t>501.19</w:t>
      </w:r>
      <w:r>
        <w:rPr>
          <w:rFonts w:ascii="宋体" w:hAnsi="宋体" w:cs="宋体" w:eastAsia="宋体" w:hint="default"/>
          <w:spacing w:val="-53"/>
        </w:rPr>
        <w:t> </w:t>
      </w:r>
      <w:r>
        <w:rPr/>
        <w:t>万元。</w:t>
      </w:r>
    </w:p>
    <w:p>
      <w:pPr>
        <w:spacing w:after="0" w:line="248" w:lineRule="exact"/>
        <w:jc w:val="left"/>
        <w:sectPr>
          <w:pgSz w:w="11910" w:h="16840"/>
          <w:pgMar w:header="882" w:footer="1194" w:top="1120" w:bottom="1380" w:left="1660" w:right="9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3"/>
        <w:tabs>
          <w:tab w:pos="1057" w:val="left" w:leader="none"/>
        </w:tabs>
        <w:spacing w:line="290" w:lineRule="auto"/>
        <w:ind w:right="0"/>
        <w:jc w:val="left"/>
        <w:rPr>
          <w:b w:val="0"/>
          <w:bCs w:val="0"/>
        </w:rPr>
      </w:pPr>
      <w:r>
        <w:rPr>
          <w:w w:val="95"/>
        </w:rPr>
        <w:t>十五、</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3"/>
        <w:tabs>
          <w:tab w:pos="1057" w:val="left" w:leader="none"/>
        </w:tabs>
        <w:spacing w:line="240" w:lineRule="auto" w:before="13"/>
        <w:ind w:left="35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3797" w:space="2727"/>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25"/>
        <w:gridCol w:w="1112"/>
        <w:gridCol w:w="511"/>
        <w:gridCol w:w="963"/>
        <w:gridCol w:w="362"/>
        <w:gridCol w:w="1111"/>
        <w:gridCol w:w="1038"/>
        <w:gridCol w:w="512"/>
        <w:gridCol w:w="962"/>
        <w:gridCol w:w="362"/>
        <w:gridCol w:w="1037"/>
      </w:tblGrid>
      <w:tr>
        <w:trPr>
          <w:trHeight w:val="269" w:hRule="exact"/>
        </w:trPr>
        <w:tc>
          <w:tcPr>
            <w:tcW w:w="9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种类</w:t>
            </w:r>
          </w:p>
        </w:tc>
        <w:tc>
          <w:tcPr>
            <w:tcW w:w="40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6" w:hRule="exact"/>
        </w:trPr>
        <w:tc>
          <w:tcPr>
            <w:tcW w:w="925" w:type="dxa"/>
            <w:vMerge/>
            <w:tcBorders>
              <w:left w:val="single" w:sz="4" w:space="0" w:color="000000"/>
              <w:right w:val="single" w:sz="4" w:space="0" w:color="000000"/>
            </w:tcBorders>
          </w:tcPr>
          <w:p>
            <w:pP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5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9" w:right="401"/>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6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5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62" w:right="362"/>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925"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8" w:right="10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5"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7" w:right="100"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5"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788" w:hRule="exact"/>
        </w:trPr>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47"/>
                <w:sz w:val="15"/>
                <w:szCs w:val="15"/>
              </w:rPr>
              <w:t> </w:t>
            </w:r>
            <w:r>
              <w:rPr>
                <w:rFonts w:ascii="宋体" w:hAnsi="宋体" w:cs="宋体" w:eastAsia="宋体" w:hint="default"/>
                <w:sz w:val="15"/>
                <w:szCs w:val="15"/>
              </w:rPr>
              <w:t>项</w:t>
            </w:r>
            <w:r>
              <w:rPr>
                <w:rFonts w:ascii="宋体" w:hAnsi="宋体" w:cs="宋体" w:eastAsia="宋体" w:hint="default"/>
                <w:spacing w:val="-47"/>
                <w:sz w:val="15"/>
                <w:szCs w:val="15"/>
              </w:rPr>
              <w:t> </w:t>
            </w:r>
            <w:r>
              <w:rPr>
                <w:rFonts w:ascii="宋体" w:hAnsi="宋体" w:cs="宋体" w:eastAsia="宋体" w:hint="default"/>
                <w:sz w:val="15"/>
                <w:szCs w:val="15"/>
              </w:rPr>
              <w:t>金</w:t>
            </w:r>
            <w:r>
              <w:rPr>
                <w:rFonts w:ascii="宋体" w:hAnsi="宋体" w:cs="宋体" w:eastAsia="宋体" w:hint="default"/>
                <w:spacing w:val="-48"/>
                <w:sz w:val="15"/>
                <w:szCs w:val="15"/>
              </w:rPr>
              <w:t> </w:t>
            </w:r>
            <w:r>
              <w:rPr>
                <w:rFonts w:ascii="宋体" w:hAnsi="宋体" w:cs="宋体" w:eastAsia="宋体" w:hint="default"/>
                <w:sz w:val="15"/>
                <w:szCs w:val="15"/>
              </w:rPr>
              <w:t>额</w:t>
            </w:r>
            <w:r>
              <w:rPr>
                <w:rFonts w:ascii="宋体" w:hAnsi="宋体" w:cs="宋体" w:eastAsia="宋体" w:hint="default"/>
                <w:spacing w:val="-47"/>
                <w:sz w:val="15"/>
                <w:szCs w:val="15"/>
              </w:rPr>
              <w:t> </w:t>
            </w:r>
            <w:r>
              <w:rPr>
                <w:rFonts w:ascii="宋体" w:hAnsi="宋体" w:cs="宋体" w:eastAsia="宋体" w:hint="default"/>
                <w:sz w:val="15"/>
                <w:szCs w:val="15"/>
              </w:rPr>
              <w:t>重</w:t>
            </w:r>
          </w:p>
          <w:p>
            <w:pPr>
              <w:pStyle w:val="TableParagraph"/>
              <w:spacing w:line="240" w:lineRule="auto"/>
              <w:ind w:left="26" w:right="23"/>
              <w:jc w:val="both"/>
              <w:rPr>
                <w:rFonts w:ascii="宋体" w:hAnsi="宋体" w:cs="宋体" w:eastAsia="宋体" w:hint="default"/>
                <w:sz w:val="15"/>
                <w:szCs w:val="15"/>
              </w:rPr>
            </w:pPr>
            <w:r>
              <w:rPr>
                <w:rFonts w:ascii="宋体" w:hAnsi="宋体" w:cs="宋体" w:eastAsia="宋体" w:hint="default"/>
                <w:sz w:val="15"/>
                <w:szCs w:val="15"/>
              </w:rPr>
              <w:t>大</w:t>
            </w:r>
            <w:r>
              <w:rPr>
                <w:rFonts w:ascii="宋体" w:hAnsi="宋体" w:cs="宋体" w:eastAsia="宋体" w:hint="default"/>
                <w:spacing w:val="-47"/>
                <w:sz w:val="15"/>
                <w:szCs w:val="15"/>
              </w:rPr>
              <w:t> </w:t>
            </w:r>
            <w:r>
              <w:rPr>
                <w:rFonts w:ascii="宋体" w:hAnsi="宋体" w:cs="宋体" w:eastAsia="宋体" w:hint="default"/>
                <w:sz w:val="15"/>
                <w:szCs w:val="15"/>
              </w:rPr>
              <w:t>并</w:t>
            </w:r>
            <w:r>
              <w:rPr>
                <w:rFonts w:ascii="宋体" w:hAnsi="宋体" w:cs="宋体" w:eastAsia="宋体" w:hint="default"/>
                <w:spacing w:val="-47"/>
                <w:sz w:val="15"/>
                <w:szCs w:val="15"/>
              </w:rPr>
              <w:t> </w:t>
            </w:r>
            <w:r>
              <w:rPr>
                <w:rFonts w:ascii="宋体" w:hAnsi="宋体" w:cs="宋体" w:eastAsia="宋体" w:hint="default"/>
                <w:sz w:val="15"/>
                <w:szCs w:val="15"/>
              </w:rPr>
              <w:t>单</w:t>
            </w:r>
            <w:r>
              <w:rPr>
                <w:rFonts w:ascii="宋体" w:hAnsi="宋体" w:cs="宋体" w:eastAsia="宋体" w:hint="default"/>
                <w:spacing w:val="-48"/>
                <w:sz w:val="15"/>
                <w:szCs w:val="15"/>
              </w:rPr>
              <w:t> </w:t>
            </w:r>
            <w:r>
              <w:rPr>
                <w:rFonts w:ascii="宋体" w:hAnsi="宋体" w:cs="宋体" w:eastAsia="宋体" w:hint="default"/>
                <w:sz w:val="15"/>
                <w:szCs w:val="15"/>
              </w:rPr>
              <w:t>独</w:t>
            </w:r>
            <w:r>
              <w:rPr>
                <w:rFonts w:ascii="宋体" w:hAnsi="宋体" w:cs="宋体" w:eastAsia="宋体" w:hint="default"/>
                <w:spacing w:val="-47"/>
                <w:sz w:val="15"/>
                <w:szCs w:val="15"/>
              </w:rPr>
              <w:t> </w:t>
            </w:r>
            <w:r>
              <w:rPr>
                <w:rFonts w:ascii="宋体" w:hAnsi="宋体" w:cs="宋体" w:eastAsia="宋体" w:hint="default"/>
                <w:sz w:val="15"/>
                <w:szCs w:val="15"/>
              </w:rPr>
              <w:t>计</w:t>
            </w:r>
            <w:r>
              <w:rPr>
                <w:rFonts w:ascii="宋体" w:hAnsi="宋体" w:cs="宋体" w:eastAsia="宋体" w:hint="default"/>
                <w:sz w:val="15"/>
                <w:szCs w:val="15"/>
              </w:rPr>
              <w:t> 提</w:t>
            </w:r>
            <w:r>
              <w:rPr>
                <w:rFonts w:ascii="宋体" w:hAnsi="宋体" w:cs="宋体" w:eastAsia="宋体" w:hint="default"/>
                <w:spacing w:val="-47"/>
                <w:sz w:val="15"/>
                <w:szCs w:val="15"/>
              </w:rPr>
              <w:t> </w:t>
            </w:r>
            <w:r>
              <w:rPr>
                <w:rFonts w:ascii="宋体" w:hAnsi="宋体" w:cs="宋体" w:eastAsia="宋体" w:hint="default"/>
                <w:sz w:val="15"/>
                <w:szCs w:val="15"/>
              </w:rPr>
              <w:t>坏</w:t>
            </w:r>
            <w:r>
              <w:rPr>
                <w:rFonts w:ascii="宋体" w:hAnsi="宋体" w:cs="宋体" w:eastAsia="宋体" w:hint="default"/>
                <w:spacing w:val="-47"/>
                <w:sz w:val="15"/>
                <w:szCs w:val="15"/>
              </w:rPr>
              <w:t> </w:t>
            </w:r>
            <w:r>
              <w:rPr>
                <w:rFonts w:ascii="宋体" w:hAnsi="宋体" w:cs="宋体" w:eastAsia="宋体" w:hint="default"/>
                <w:sz w:val="15"/>
                <w:szCs w:val="15"/>
              </w:rPr>
              <w:t>账</w:t>
            </w:r>
            <w:r>
              <w:rPr>
                <w:rFonts w:ascii="宋体" w:hAnsi="宋体" w:cs="宋体" w:eastAsia="宋体" w:hint="default"/>
                <w:spacing w:val="-48"/>
                <w:sz w:val="15"/>
                <w:szCs w:val="15"/>
              </w:rPr>
              <w:t> </w:t>
            </w:r>
            <w:r>
              <w:rPr>
                <w:rFonts w:ascii="宋体" w:hAnsi="宋体" w:cs="宋体" w:eastAsia="宋体" w:hint="default"/>
                <w:sz w:val="15"/>
                <w:szCs w:val="15"/>
              </w:rPr>
              <w:t>准</w:t>
            </w:r>
            <w:r>
              <w:rPr>
                <w:rFonts w:ascii="宋体" w:hAnsi="宋体" w:cs="宋体" w:eastAsia="宋体" w:hint="default"/>
                <w:spacing w:val="-47"/>
                <w:sz w:val="15"/>
                <w:szCs w:val="15"/>
              </w:rPr>
              <w:t> </w:t>
            </w:r>
            <w:r>
              <w:rPr>
                <w:rFonts w:ascii="宋体" w:hAnsi="宋体" w:cs="宋体" w:eastAsia="宋体" w:hint="default"/>
                <w:sz w:val="15"/>
                <w:szCs w:val="15"/>
              </w:rPr>
              <w:t>备</w:t>
            </w:r>
            <w:r>
              <w:rPr>
                <w:rFonts w:ascii="宋体" w:hAnsi="宋体" w:cs="宋体" w:eastAsia="宋体" w:hint="default"/>
                <w:sz w:val="15"/>
                <w:szCs w:val="15"/>
              </w:rPr>
              <w:t> 的应收账款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47"/>
                <w:sz w:val="15"/>
                <w:szCs w:val="15"/>
              </w:rPr>
              <w:t> </w:t>
            </w:r>
            <w:r>
              <w:rPr>
                <w:rFonts w:ascii="宋体" w:hAnsi="宋体" w:cs="宋体" w:eastAsia="宋体" w:hint="default"/>
                <w:sz w:val="15"/>
                <w:szCs w:val="15"/>
              </w:rPr>
              <w:t>信</w:t>
            </w:r>
            <w:r>
              <w:rPr>
                <w:rFonts w:ascii="宋体" w:hAnsi="宋体" w:cs="宋体" w:eastAsia="宋体" w:hint="default"/>
                <w:spacing w:val="-47"/>
                <w:sz w:val="15"/>
                <w:szCs w:val="15"/>
              </w:rPr>
              <w:t> </w:t>
            </w:r>
            <w:r>
              <w:rPr>
                <w:rFonts w:ascii="宋体" w:hAnsi="宋体" w:cs="宋体" w:eastAsia="宋体" w:hint="default"/>
                <w:sz w:val="15"/>
                <w:szCs w:val="15"/>
              </w:rPr>
              <w:t>用</w:t>
            </w:r>
            <w:r>
              <w:rPr>
                <w:rFonts w:ascii="宋体" w:hAnsi="宋体" w:cs="宋体" w:eastAsia="宋体" w:hint="default"/>
                <w:spacing w:val="-48"/>
                <w:sz w:val="15"/>
                <w:szCs w:val="15"/>
              </w:rPr>
              <w:t> </w:t>
            </w:r>
            <w:r>
              <w:rPr>
                <w:rFonts w:ascii="宋体" w:hAnsi="宋体" w:cs="宋体" w:eastAsia="宋体" w:hint="default"/>
                <w:sz w:val="15"/>
                <w:szCs w:val="15"/>
              </w:rPr>
              <w:t>风</w:t>
            </w:r>
            <w:r>
              <w:rPr>
                <w:rFonts w:ascii="宋体" w:hAnsi="宋体" w:cs="宋体" w:eastAsia="宋体" w:hint="default"/>
                <w:spacing w:val="-47"/>
                <w:sz w:val="15"/>
                <w:szCs w:val="15"/>
              </w:rPr>
              <w:t> </w:t>
            </w:r>
            <w:r>
              <w:rPr>
                <w:rFonts w:ascii="宋体" w:hAnsi="宋体" w:cs="宋体" w:eastAsia="宋体" w:hint="default"/>
                <w:sz w:val="15"/>
                <w:szCs w:val="15"/>
              </w:rPr>
              <w:t>险</w:t>
            </w:r>
          </w:p>
          <w:p>
            <w:pPr>
              <w:pStyle w:val="TableParagraph"/>
              <w:spacing w:line="240" w:lineRule="auto"/>
              <w:ind w:left="26" w:right="23"/>
              <w:jc w:val="both"/>
              <w:rPr>
                <w:rFonts w:ascii="宋体" w:hAnsi="宋体" w:cs="宋体" w:eastAsia="宋体" w:hint="default"/>
                <w:sz w:val="15"/>
                <w:szCs w:val="15"/>
              </w:rPr>
            </w:pPr>
            <w:r>
              <w:rPr>
                <w:rFonts w:ascii="宋体" w:hAnsi="宋体" w:cs="宋体" w:eastAsia="宋体" w:hint="default"/>
                <w:sz w:val="15"/>
                <w:szCs w:val="15"/>
              </w:rPr>
              <w:t>特</w:t>
            </w:r>
            <w:r>
              <w:rPr>
                <w:rFonts w:ascii="宋体" w:hAnsi="宋体" w:cs="宋体" w:eastAsia="宋体" w:hint="default"/>
                <w:spacing w:val="-47"/>
                <w:sz w:val="15"/>
                <w:szCs w:val="15"/>
              </w:rPr>
              <w:t> </w:t>
            </w:r>
            <w:r>
              <w:rPr>
                <w:rFonts w:ascii="宋体" w:hAnsi="宋体" w:cs="宋体" w:eastAsia="宋体" w:hint="default"/>
                <w:sz w:val="15"/>
                <w:szCs w:val="15"/>
              </w:rPr>
              <w:t>征</w:t>
            </w:r>
            <w:r>
              <w:rPr>
                <w:rFonts w:ascii="宋体" w:hAnsi="宋体" w:cs="宋体" w:eastAsia="宋体" w:hint="default"/>
                <w:spacing w:val="-47"/>
                <w:sz w:val="15"/>
                <w:szCs w:val="15"/>
              </w:rPr>
              <w:t> </w:t>
            </w:r>
            <w:r>
              <w:rPr>
                <w:rFonts w:ascii="宋体" w:hAnsi="宋体" w:cs="宋体" w:eastAsia="宋体" w:hint="default"/>
                <w:sz w:val="15"/>
                <w:szCs w:val="15"/>
              </w:rPr>
              <w:t>组</w:t>
            </w:r>
            <w:r>
              <w:rPr>
                <w:rFonts w:ascii="宋体" w:hAnsi="宋体" w:cs="宋体" w:eastAsia="宋体" w:hint="default"/>
                <w:spacing w:val="-48"/>
                <w:sz w:val="15"/>
                <w:szCs w:val="15"/>
              </w:rPr>
              <w:t> </w:t>
            </w:r>
            <w:r>
              <w:rPr>
                <w:rFonts w:ascii="宋体" w:hAnsi="宋体" w:cs="宋体" w:eastAsia="宋体" w:hint="default"/>
                <w:sz w:val="15"/>
                <w:szCs w:val="15"/>
              </w:rPr>
              <w:t>合</w:t>
            </w:r>
            <w:r>
              <w:rPr>
                <w:rFonts w:ascii="宋体" w:hAnsi="宋体" w:cs="宋体" w:eastAsia="宋体" w:hint="default"/>
                <w:spacing w:val="-47"/>
                <w:sz w:val="15"/>
                <w:szCs w:val="15"/>
              </w:rPr>
              <w:t> </w:t>
            </w:r>
            <w:r>
              <w:rPr>
                <w:rFonts w:ascii="宋体" w:hAnsi="宋体" w:cs="宋体" w:eastAsia="宋体" w:hint="default"/>
                <w:sz w:val="15"/>
                <w:szCs w:val="15"/>
              </w:rPr>
              <w:t>计</w:t>
            </w:r>
            <w:r>
              <w:rPr>
                <w:rFonts w:ascii="宋体" w:hAnsi="宋体" w:cs="宋体" w:eastAsia="宋体" w:hint="default"/>
                <w:sz w:val="15"/>
                <w:szCs w:val="15"/>
              </w:rPr>
              <w:t> 提</w:t>
            </w:r>
            <w:r>
              <w:rPr>
                <w:rFonts w:ascii="宋体" w:hAnsi="宋体" w:cs="宋体" w:eastAsia="宋体" w:hint="default"/>
                <w:spacing w:val="-47"/>
                <w:sz w:val="15"/>
                <w:szCs w:val="15"/>
              </w:rPr>
              <w:t> </w:t>
            </w:r>
            <w:r>
              <w:rPr>
                <w:rFonts w:ascii="宋体" w:hAnsi="宋体" w:cs="宋体" w:eastAsia="宋体" w:hint="default"/>
                <w:sz w:val="15"/>
                <w:szCs w:val="15"/>
              </w:rPr>
              <w:t>坏</w:t>
            </w:r>
            <w:r>
              <w:rPr>
                <w:rFonts w:ascii="宋体" w:hAnsi="宋体" w:cs="宋体" w:eastAsia="宋体" w:hint="default"/>
                <w:spacing w:val="-47"/>
                <w:sz w:val="15"/>
                <w:szCs w:val="15"/>
              </w:rPr>
              <w:t> </w:t>
            </w:r>
            <w:r>
              <w:rPr>
                <w:rFonts w:ascii="宋体" w:hAnsi="宋体" w:cs="宋体" w:eastAsia="宋体" w:hint="default"/>
                <w:sz w:val="15"/>
                <w:szCs w:val="15"/>
              </w:rPr>
              <w:t>账</w:t>
            </w:r>
            <w:r>
              <w:rPr>
                <w:rFonts w:ascii="宋体" w:hAnsi="宋体" w:cs="宋体" w:eastAsia="宋体" w:hint="default"/>
                <w:spacing w:val="-48"/>
                <w:sz w:val="15"/>
                <w:szCs w:val="15"/>
              </w:rPr>
              <w:t> </w:t>
            </w:r>
            <w:r>
              <w:rPr>
                <w:rFonts w:ascii="宋体" w:hAnsi="宋体" w:cs="宋体" w:eastAsia="宋体" w:hint="default"/>
                <w:sz w:val="15"/>
                <w:szCs w:val="15"/>
              </w:rPr>
              <w:t>准</w:t>
            </w:r>
            <w:r>
              <w:rPr>
                <w:rFonts w:ascii="宋体" w:hAnsi="宋体" w:cs="宋体" w:eastAsia="宋体" w:hint="default"/>
                <w:spacing w:val="-47"/>
                <w:sz w:val="15"/>
                <w:szCs w:val="15"/>
              </w:rPr>
              <w:t> </w:t>
            </w:r>
            <w:r>
              <w:rPr>
                <w:rFonts w:ascii="宋体" w:hAnsi="宋体" w:cs="宋体" w:eastAsia="宋体" w:hint="default"/>
                <w:sz w:val="15"/>
                <w:szCs w:val="15"/>
              </w:rPr>
              <w:t>备</w:t>
            </w:r>
            <w:r>
              <w:rPr>
                <w:rFonts w:ascii="宋体" w:hAnsi="宋体" w:cs="宋体" w:eastAsia="宋体" w:hint="default"/>
                <w:sz w:val="15"/>
                <w:szCs w:val="15"/>
              </w:rPr>
              <w:t> 的应收账款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134,366,706.76</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100.00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5,980,346.96</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4.45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128,386,359.80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74,479,791.25</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5,859,868.62</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7.87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68,619,922.63</w:t>
            </w:r>
          </w:p>
        </w:tc>
      </w:tr>
      <w:tr>
        <w:trPr>
          <w:trHeight w:val="982" w:hRule="exact"/>
        </w:trPr>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47"/>
                <w:sz w:val="15"/>
                <w:szCs w:val="15"/>
              </w:rPr>
              <w:t> </w:t>
            </w:r>
            <w:r>
              <w:rPr>
                <w:rFonts w:ascii="宋体" w:hAnsi="宋体" w:cs="宋体" w:eastAsia="宋体" w:hint="default"/>
                <w:sz w:val="15"/>
                <w:szCs w:val="15"/>
              </w:rPr>
              <w:t>项</w:t>
            </w:r>
            <w:r>
              <w:rPr>
                <w:rFonts w:ascii="宋体" w:hAnsi="宋体" w:cs="宋体" w:eastAsia="宋体" w:hint="default"/>
                <w:spacing w:val="-47"/>
                <w:sz w:val="15"/>
                <w:szCs w:val="15"/>
              </w:rPr>
              <w:t> </w:t>
            </w:r>
            <w:r>
              <w:rPr>
                <w:rFonts w:ascii="宋体" w:hAnsi="宋体" w:cs="宋体" w:eastAsia="宋体" w:hint="default"/>
                <w:sz w:val="15"/>
                <w:szCs w:val="15"/>
              </w:rPr>
              <w:t>金</w:t>
            </w:r>
            <w:r>
              <w:rPr>
                <w:rFonts w:ascii="宋体" w:hAnsi="宋体" w:cs="宋体" w:eastAsia="宋体" w:hint="default"/>
                <w:spacing w:val="-48"/>
                <w:sz w:val="15"/>
                <w:szCs w:val="15"/>
              </w:rPr>
              <w:t> </w:t>
            </w:r>
            <w:r>
              <w:rPr>
                <w:rFonts w:ascii="宋体" w:hAnsi="宋体" w:cs="宋体" w:eastAsia="宋体" w:hint="default"/>
                <w:sz w:val="15"/>
                <w:szCs w:val="15"/>
              </w:rPr>
              <w:t>额</w:t>
            </w:r>
            <w:r>
              <w:rPr>
                <w:rFonts w:ascii="宋体" w:hAnsi="宋体" w:cs="宋体" w:eastAsia="宋体" w:hint="default"/>
                <w:spacing w:val="-47"/>
                <w:sz w:val="15"/>
                <w:szCs w:val="15"/>
              </w:rPr>
              <w:t> </w:t>
            </w:r>
            <w:r>
              <w:rPr>
                <w:rFonts w:ascii="宋体" w:hAnsi="宋体" w:cs="宋体" w:eastAsia="宋体" w:hint="default"/>
                <w:sz w:val="15"/>
                <w:szCs w:val="15"/>
              </w:rPr>
              <w:t>不</w:t>
            </w:r>
          </w:p>
          <w:p>
            <w:pPr>
              <w:pStyle w:val="TableParagraph"/>
              <w:spacing w:line="240" w:lineRule="auto"/>
              <w:ind w:left="26" w:right="23"/>
              <w:jc w:val="both"/>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47"/>
                <w:sz w:val="15"/>
                <w:szCs w:val="15"/>
              </w:rPr>
              <w:t> </w:t>
            </w:r>
            <w:r>
              <w:rPr>
                <w:rFonts w:ascii="宋体" w:hAnsi="宋体" w:cs="宋体" w:eastAsia="宋体" w:hint="default"/>
                <w:sz w:val="15"/>
                <w:szCs w:val="15"/>
              </w:rPr>
              <w:t>大</w:t>
            </w:r>
            <w:r>
              <w:rPr>
                <w:rFonts w:ascii="宋体" w:hAnsi="宋体" w:cs="宋体" w:eastAsia="宋体" w:hint="default"/>
                <w:spacing w:val="-47"/>
                <w:sz w:val="15"/>
                <w:szCs w:val="15"/>
              </w:rPr>
              <w:t> </w:t>
            </w:r>
            <w:r>
              <w:rPr>
                <w:rFonts w:ascii="宋体" w:hAnsi="宋体" w:cs="宋体" w:eastAsia="宋体" w:hint="default"/>
                <w:sz w:val="15"/>
                <w:szCs w:val="15"/>
              </w:rPr>
              <w:t>但</w:t>
            </w:r>
            <w:r>
              <w:rPr>
                <w:rFonts w:ascii="宋体" w:hAnsi="宋体" w:cs="宋体" w:eastAsia="宋体" w:hint="default"/>
                <w:spacing w:val="-48"/>
                <w:sz w:val="15"/>
                <w:szCs w:val="15"/>
              </w:rPr>
              <w:t> </w:t>
            </w:r>
            <w:r>
              <w:rPr>
                <w:rFonts w:ascii="宋体" w:hAnsi="宋体" w:cs="宋体" w:eastAsia="宋体" w:hint="default"/>
                <w:sz w:val="15"/>
                <w:szCs w:val="15"/>
              </w:rPr>
              <w:t>单</w:t>
            </w:r>
            <w:r>
              <w:rPr>
                <w:rFonts w:ascii="宋体" w:hAnsi="宋体" w:cs="宋体" w:eastAsia="宋体" w:hint="default"/>
                <w:spacing w:val="-47"/>
                <w:sz w:val="15"/>
                <w:szCs w:val="15"/>
              </w:rPr>
              <w:t> </w:t>
            </w:r>
            <w:r>
              <w:rPr>
                <w:rFonts w:ascii="宋体" w:hAnsi="宋体" w:cs="宋体" w:eastAsia="宋体" w:hint="default"/>
                <w:sz w:val="15"/>
                <w:szCs w:val="15"/>
              </w:rPr>
              <w:t>独</w:t>
            </w:r>
            <w:r>
              <w:rPr>
                <w:rFonts w:ascii="宋体" w:hAnsi="宋体" w:cs="宋体" w:eastAsia="宋体" w:hint="default"/>
                <w:sz w:val="15"/>
                <w:szCs w:val="15"/>
              </w:rPr>
              <w:t> 计</w:t>
            </w:r>
            <w:r>
              <w:rPr>
                <w:rFonts w:ascii="宋体" w:hAnsi="宋体" w:cs="宋体" w:eastAsia="宋体" w:hint="default"/>
                <w:spacing w:val="-47"/>
                <w:sz w:val="15"/>
                <w:szCs w:val="15"/>
              </w:rPr>
              <w:t> </w:t>
            </w:r>
            <w:r>
              <w:rPr>
                <w:rFonts w:ascii="宋体" w:hAnsi="宋体" w:cs="宋体" w:eastAsia="宋体" w:hint="default"/>
                <w:sz w:val="15"/>
                <w:szCs w:val="15"/>
              </w:rPr>
              <w:t>提</w:t>
            </w:r>
            <w:r>
              <w:rPr>
                <w:rFonts w:ascii="宋体" w:hAnsi="宋体" w:cs="宋体" w:eastAsia="宋体" w:hint="default"/>
                <w:spacing w:val="-47"/>
                <w:sz w:val="15"/>
                <w:szCs w:val="15"/>
              </w:rPr>
              <w:t> </w:t>
            </w:r>
            <w:r>
              <w:rPr>
                <w:rFonts w:ascii="宋体" w:hAnsi="宋体" w:cs="宋体" w:eastAsia="宋体" w:hint="default"/>
                <w:sz w:val="15"/>
                <w:szCs w:val="15"/>
              </w:rPr>
              <w:t>坏</w:t>
            </w:r>
            <w:r>
              <w:rPr>
                <w:rFonts w:ascii="宋体" w:hAnsi="宋体" w:cs="宋体" w:eastAsia="宋体" w:hint="default"/>
                <w:spacing w:val="-48"/>
                <w:sz w:val="15"/>
                <w:szCs w:val="15"/>
              </w:rPr>
              <w:t> </w:t>
            </w:r>
            <w:r>
              <w:rPr>
                <w:rFonts w:ascii="宋体" w:hAnsi="宋体" w:cs="宋体" w:eastAsia="宋体" w:hint="default"/>
                <w:sz w:val="15"/>
                <w:szCs w:val="15"/>
              </w:rPr>
              <w:t>账</w:t>
            </w:r>
            <w:r>
              <w:rPr>
                <w:rFonts w:ascii="宋体" w:hAnsi="宋体" w:cs="宋体" w:eastAsia="宋体" w:hint="default"/>
                <w:spacing w:val="-47"/>
                <w:sz w:val="15"/>
                <w:szCs w:val="15"/>
              </w:rPr>
              <w:t> </w:t>
            </w:r>
            <w:r>
              <w:rPr>
                <w:rFonts w:ascii="宋体" w:hAnsi="宋体" w:cs="宋体" w:eastAsia="宋体" w:hint="default"/>
                <w:sz w:val="15"/>
                <w:szCs w:val="15"/>
              </w:rPr>
              <w:t>准</w:t>
            </w:r>
            <w:r>
              <w:rPr>
                <w:rFonts w:ascii="宋体" w:hAnsi="宋体" w:cs="宋体" w:eastAsia="宋体" w:hint="default"/>
                <w:sz w:val="15"/>
                <w:szCs w:val="15"/>
              </w:rPr>
              <w:t> 备</w:t>
            </w:r>
            <w:r>
              <w:rPr>
                <w:rFonts w:ascii="宋体" w:hAnsi="宋体" w:cs="宋体" w:eastAsia="宋体" w:hint="default"/>
                <w:spacing w:val="-47"/>
                <w:sz w:val="15"/>
                <w:szCs w:val="15"/>
              </w:rPr>
              <w:t> </w:t>
            </w:r>
            <w:r>
              <w:rPr>
                <w:rFonts w:ascii="宋体" w:hAnsi="宋体" w:cs="宋体" w:eastAsia="宋体" w:hint="default"/>
                <w:sz w:val="15"/>
                <w:szCs w:val="15"/>
              </w:rPr>
              <w:t>的</w:t>
            </w:r>
            <w:r>
              <w:rPr>
                <w:rFonts w:ascii="宋体" w:hAnsi="宋体" w:cs="宋体" w:eastAsia="宋体" w:hint="default"/>
                <w:spacing w:val="-47"/>
                <w:sz w:val="15"/>
                <w:szCs w:val="15"/>
              </w:rPr>
              <w:t> </w:t>
            </w:r>
            <w:r>
              <w:rPr>
                <w:rFonts w:ascii="宋体" w:hAnsi="宋体" w:cs="宋体" w:eastAsia="宋体" w:hint="default"/>
                <w:sz w:val="15"/>
                <w:szCs w:val="15"/>
              </w:rPr>
              <w:t>应</w:t>
            </w:r>
            <w:r>
              <w:rPr>
                <w:rFonts w:ascii="宋体" w:hAnsi="宋体" w:cs="宋体" w:eastAsia="宋体" w:hint="default"/>
                <w:spacing w:val="-48"/>
                <w:sz w:val="15"/>
                <w:szCs w:val="15"/>
              </w:rPr>
              <w:t> </w:t>
            </w:r>
            <w:r>
              <w:rPr>
                <w:rFonts w:ascii="宋体" w:hAnsi="宋体" w:cs="宋体" w:eastAsia="宋体" w:hint="default"/>
                <w:sz w:val="15"/>
                <w:szCs w:val="15"/>
              </w:rPr>
              <w:t>收</w:t>
            </w:r>
            <w:r>
              <w:rPr>
                <w:rFonts w:ascii="宋体" w:hAnsi="宋体" w:cs="宋体" w:eastAsia="宋体" w:hint="default"/>
                <w:spacing w:val="-47"/>
                <w:sz w:val="15"/>
                <w:szCs w:val="15"/>
              </w:rPr>
              <w:t> </w:t>
            </w:r>
            <w:r>
              <w:rPr>
                <w:rFonts w:ascii="宋体" w:hAnsi="宋体" w:cs="宋体" w:eastAsia="宋体" w:hint="default"/>
                <w:sz w:val="15"/>
                <w:szCs w:val="15"/>
              </w:rPr>
              <w:t>账</w:t>
            </w:r>
            <w:r>
              <w:rPr>
                <w:rFonts w:ascii="宋体" w:hAnsi="宋体" w:cs="宋体" w:eastAsia="宋体" w:hint="default"/>
                <w:sz w:val="15"/>
                <w:szCs w:val="15"/>
              </w:rPr>
              <w:t> 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0"/>
              <w:jc w:val="center"/>
              <w:rPr>
                <w:rFonts w:ascii="Arial" w:hAnsi="Arial" w:cs="Arial" w:eastAsia="Arial" w:hint="default"/>
                <w:sz w:val="15"/>
                <w:szCs w:val="15"/>
              </w:rPr>
            </w:pPr>
            <w:r>
              <w:rPr>
                <w:rFonts w:ascii="Arial"/>
                <w:sz w:val="15"/>
              </w:rPr>
              <w:t>134,366,706.76</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center"/>
              <w:rPr>
                <w:rFonts w:ascii="Arial" w:hAnsi="Arial" w:cs="Arial" w:eastAsia="Arial" w:hint="default"/>
                <w:sz w:val="15"/>
                <w:szCs w:val="15"/>
              </w:rPr>
            </w:pPr>
            <w:r>
              <w:rPr>
                <w:rFonts w:ascii="Arial"/>
                <w:sz w:val="15"/>
              </w:rPr>
              <w:t>5,980,346.96</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128,386,359.80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 w:right="0"/>
              <w:jc w:val="center"/>
              <w:rPr>
                <w:rFonts w:ascii="Arial" w:hAnsi="Arial" w:cs="Arial" w:eastAsia="Arial" w:hint="default"/>
                <w:sz w:val="15"/>
                <w:szCs w:val="15"/>
              </w:rPr>
            </w:pPr>
            <w:r>
              <w:rPr>
                <w:rFonts w:ascii="Arial"/>
                <w:sz w:val="15"/>
              </w:rPr>
              <w:t>74,479,791.25</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center"/>
              <w:rPr>
                <w:rFonts w:ascii="Arial" w:hAnsi="Arial" w:cs="Arial" w:eastAsia="Arial" w:hint="default"/>
                <w:sz w:val="15"/>
                <w:szCs w:val="15"/>
              </w:rPr>
            </w:pPr>
            <w:r>
              <w:rPr>
                <w:rFonts w:ascii="Arial"/>
                <w:sz w:val="15"/>
              </w:rPr>
              <w:t>5,859,868.62</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Arial" w:hAnsi="Arial" w:cs="Arial" w:eastAsia="Arial" w:hint="default"/>
                <w:sz w:val="15"/>
                <w:szCs w:val="15"/>
              </w:rPr>
            </w:pPr>
            <w:r>
              <w:rPr>
                <w:rFonts w:ascii="Arial"/>
                <w:spacing w:val="-1"/>
                <w:sz w:val="15"/>
              </w:rPr>
              <w:t>68,619,922.63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280" w:left="1580" w:right="1040"/>
        </w:sectPr>
      </w:pPr>
    </w:p>
    <w:p>
      <w:pPr>
        <w:pStyle w:val="BodyText"/>
        <w:spacing w:line="240" w:lineRule="auto" w:before="35"/>
        <w:ind w:left="218" w:right="-20"/>
        <w:jc w:val="left"/>
      </w:pPr>
      <w:r>
        <w:rPr/>
        <w:t>期末单项金额重大并单项计提坏账准备的应收账款：</w:t>
      </w:r>
    </w:p>
    <w:p>
      <w:pPr>
        <w:pStyle w:val="BodyText"/>
        <w:spacing w:line="290" w:lineRule="auto" w:before="57"/>
        <w:ind w:left="218" w:right="190"/>
        <w:jc w:val="left"/>
      </w:pPr>
      <w:r>
        <w:rPr/>
        <w:t>□适用√不适用 组合中，按账龄分析法计提坏账准备的应收账款：</w:t>
      </w:r>
    </w:p>
    <w:p>
      <w:pPr>
        <w:pStyle w:val="BodyText"/>
        <w:spacing w:line="240" w:lineRule="auto" w:before="13"/>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48,327,078.12</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2,377,409.99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118,870.50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10,718.96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2,143.79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5,859,332.67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5,859,332.67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56,574,539.74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5,980,346.96</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218" w:right="230"/>
        <w:jc w:val="left"/>
      </w:pPr>
      <w:r>
        <w:rPr/>
        <w:t>组合中，采用余额百分比法计提坏账准备的应收账款：</w:t>
      </w:r>
    </w:p>
    <w:p>
      <w:pPr>
        <w:pStyle w:val="BodyText"/>
        <w:spacing w:line="240" w:lineRule="auto" w:before="56"/>
        <w:ind w:left="218" w:right="23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90" w:lineRule="auto"/>
        <w:ind w:left="218" w:right="2985"/>
        <w:jc w:val="left"/>
      </w:pPr>
      <w:r>
        <w:rPr/>
        <w:t>组合中，采用其他方法计提坏账准备的应收账款： 按关联方组合计提坏帐准备的应收账款金额为</w:t>
      </w:r>
      <w:r>
        <w:rPr>
          <w:spacing w:val="-55"/>
        </w:rPr>
        <w:t> </w:t>
      </w:r>
      <w:r>
        <w:rPr>
          <w:rFonts w:ascii="Arial" w:hAnsi="Arial" w:cs="Arial" w:eastAsia="Arial" w:hint="default"/>
        </w:rPr>
        <w:t>77,792,167.02</w:t>
      </w:r>
      <w:r>
        <w:rPr>
          <w:rFonts w:ascii="Arial" w:hAnsi="Arial" w:cs="Arial" w:eastAsia="Arial" w:hint="default"/>
          <w:spacing w:val="-8"/>
        </w:rPr>
        <w:t> </w:t>
      </w:r>
      <w:r>
        <w:rPr/>
        <w:t>元。</w:t>
      </w:r>
    </w:p>
    <w:p>
      <w:pPr>
        <w:spacing w:line="240" w:lineRule="auto" w:before="4"/>
        <w:rPr>
          <w:rFonts w:ascii="宋体" w:hAnsi="宋体" w:cs="宋体" w:eastAsia="宋体" w:hint="default"/>
          <w:sz w:val="20"/>
          <w:szCs w:val="20"/>
        </w:rPr>
      </w:pPr>
    </w:p>
    <w:p>
      <w:pPr>
        <w:pStyle w:val="Heading3"/>
        <w:tabs>
          <w:tab w:pos="1057" w:val="left" w:leader="none"/>
        </w:tabs>
        <w:spacing w:line="240" w:lineRule="auto" w:before="0"/>
        <w:ind w:left="359" w:right="23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218" w:right="230"/>
        <w:jc w:val="left"/>
      </w:pPr>
      <w:r>
        <w:rPr/>
        <w:t>本期计提坏账准备金额</w:t>
      </w:r>
      <w:r>
        <w:rPr>
          <w:spacing w:val="-54"/>
        </w:rPr>
        <w:t> </w:t>
      </w:r>
      <w:r>
        <w:rPr>
          <w:rFonts w:ascii="宋体" w:hAnsi="宋体" w:cs="宋体" w:eastAsia="宋体" w:hint="default"/>
        </w:rPr>
        <w:t>120,478.34</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left="359" w:right="230"/>
        <w:jc w:val="left"/>
        <w:rPr>
          <w:b w:val="0"/>
          <w:bCs w:val="0"/>
        </w:rPr>
      </w:pPr>
      <w:r>
        <w:rPr>
          <w:rFonts w:ascii="宋体" w:hAnsi="宋体" w:cs="宋体" w:eastAsia="宋体" w:hint="default"/>
          <w:w w:val="95"/>
        </w:rPr>
        <w:t>(3).</w:t>
        <w:tab/>
      </w:r>
      <w:r>
        <w:rPr/>
        <w:t>按欠款方归集的期末余额前五名的应收账款情况：</w:t>
      </w:r>
      <w:r>
        <w:rPr>
          <w:b w:val="0"/>
          <w:bCs w:val="0"/>
        </w:rPr>
      </w:r>
    </w:p>
    <w:p>
      <w:pPr>
        <w:pStyle w:val="BodyText"/>
        <w:spacing w:line="240" w:lineRule="auto" w:before="57"/>
        <w:ind w:left="112" w:right="230"/>
        <w:jc w:val="left"/>
      </w:pPr>
      <w:r>
        <w:rPr/>
        <w:t>余额前五名的应收账款总额为</w:t>
      </w:r>
      <w:r>
        <w:rPr>
          <w:spacing w:val="-54"/>
        </w:rPr>
        <w:t> </w:t>
      </w:r>
      <w:r>
        <w:rPr>
          <w:rFonts w:ascii="Arial" w:hAnsi="Arial" w:cs="Arial" w:eastAsia="Arial" w:hint="default"/>
        </w:rPr>
        <w:t>97,163,365.06</w:t>
      </w:r>
      <w:r>
        <w:rPr>
          <w:rFonts w:ascii="Arial" w:hAnsi="Arial" w:cs="Arial" w:eastAsia="Arial" w:hint="default"/>
          <w:spacing w:val="-7"/>
        </w:rPr>
        <w:t> </w:t>
      </w:r>
      <w:r>
        <w:rPr/>
        <w:t>元，占应收账款期末余额合计数的比例</w:t>
      </w:r>
      <w:r>
        <w:rPr>
          <w:spacing w:val="-53"/>
        </w:rPr>
        <w:t> </w:t>
      </w:r>
      <w:r>
        <w:rPr>
          <w:rFonts w:ascii="宋体" w:hAnsi="宋体" w:cs="宋体" w:eastAsia="宋体" w:hint="default"/>
        </w:rPr>
        <w:t>72.31%</w:t>
      </w:r>
      <w:r>
        <w:rPr/>
        <w:t>。</w:t>
      </w:r>
    </w:p>
    <w:p>
      <w:pPr>
        <w:spacing w:after="0" w:line="240" w:lineRule="auto"/>
        <w:jc w:val="left"/>
        <w:sectPr>
          <w:type w:val="continuous"/>
          <w:pgSz w:w="11910" w:h="16840"/>
          <w:pgMar w:top="1080" w:bottom="2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3"/>
        <w:spacing w:line="240" w:lineRule="auto"/>
        <w:ind w:right="-18"/>
        <w:jc w:val="left"/>
        <w:rPr>
          <w:b w:val="0"/>
          <w:bCs w:val="0"/>
        </w:rPr>
      </w:pPr>
      <w:r>
        <w:rPr>
          <w:rFonts w:ascii="宋体" w:hAnsi="宋体" w:cs="宋体" w:eastAsia="宋体" w:hint="default"/>
        </w:rPr>
        <w:t>2</w:t>
      </w:r>
      <w:r>
        <w:rPr/>
        <w:t>、 其他应收款</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855" w:space="3669"/>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33"/>
        <w:gridCol w:w="1112"/>
        <w:gridCol w:w="512"/>
        <w:gridCol w:w="962"/>
        <w:gridCol w:w="379"/>
        <w:gridCol w:w="1037"/>
        <w:gridCol w:w="1112"/>
        <w:gridCol w:w="513"/>
        <w:gridCol w:w="961"/>
        <w:gridCol w:w="362"/>
        <w:gridCol w:w="1112"/>
      </w:tblGrid>
      <w:tr>
        <w:trPr>
          <w:trHeight w:val="293" w:hRule="exact"/>
        </w:trPr>
        <w:tc>
          <w:tcPr>
            <w:tcW w:w="8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0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833" w:type="dxa"/>
            <w:vMerge/>
            <w:tcBorders>
              <w:left w:val="single" w:sz="4" w:space="0" w:color="000000"/>
              <w:right w:val="single" w:sz="4" w:space="0" w:color="000000"/>
            </w:tcBorders>
          </w:tcPr>
          <w:p>
            <w:pP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0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6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63" w:right="361"/>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0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5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99" w:right="401"/>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833"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7" w:right="10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71" w:right="32"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7" w:right="10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3" w:right="24"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r>
      <w:tr>
        <w:trPr>
          <w:trHeight w:val="98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w:t>
            </w:r>
          </w:p>
          <w:p>
            <w:pPr>
              <w:pStyle w:val="TableParagraph"/>
              <w:spacing w:line="240" w:lineRule="auto"/>
              <w:ind w:left="26" w:right="44"/>
              <w:jc w:val="both"/>
              <w:rPr>
                <w:rFonts w:ascii="宋体" w:hAnsi="宋体" w:cs="宋体" w:eastAsia="宋体" w:hint="default"/>
                <w:sz w:val="15"/>
                <w:szCs w:val="15"/>
              </w:rPr>
            </w:pPr>
            <w:r>
              <w:rPr>
                <w:rFonts w:ascii="宋体" w:hAnsi="宋体" w:cs="宋体" w:eastAsia="宋体" w:hint="default"/>
                <w:sz w:val="15"/>
                <w:szCs w:val="15"/>
              </w:rPr>
              <w:t>大并单独计 提坏账准备 的其他应收 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1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98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w:t>
            </w:r>
          </w:p>
          <w:p>
            <w:pPr>
              <w:pStyle w:val="TableParagraph"/>
              <w:spacing w:line="240" w:lineRule="auto"/>
              <w:ind w:left="26" w:right="44"/>
              <w:jc w:val="both"/>
              <w:rPr>
                <w:rFonts w:ascii="宋体" w:hAnsi="宋体" w:cs="宋体" w:eastAsia="宋体" w:hint="default"/>
                <w:sz w:val="15"/>
                <w:szCs w:val="15"/>
              </w:rPr>
            </w:pPr>
            <w:r>
              <w:rPr>
                <w:rFonts w:ascii="宋体" w:hAnsi="宋体" w:cs="宋体" w:eastAsia="宋体" w:hint="default"/>
                <w:sz w:val="15"/>
                <w:szCs w:val="15"/>
              </w:rPr>
              <w:t>特征组合计 提坏账准备 的其他应收 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102,475,318.51</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5,857,199.40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 w:right="0"/>
              <w:jc w:val="center"/>
              <w:rPr>
                <w:rFonts w:ascii="宋体" w:hAnsi="宋体" w:cs="宋体" w:eastAsia="宋体" w:hint="default"/>
                <w:sz w:val="15"/>
                <w:szCs w:val="15"/>
              </w:rPr>
            </w:pPr>
            <w:r>
              <w:rPr>
                <w:rFonts w:ascii="宋体"/>
                <w:sz w:val="15"/>
              </w:rPr>
              <w:t>5.72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7" w:right="0"/>
              <w:jc w:val="left"/>
              <w:rPr>
                <w:rFonts w:ascii="宋体" w:hAnsi="宋体" w:cs="宋体" w:eastAsia="宋体" w:hint="default"/>
                <w:sz w:val="15"/>
                <w:szCs w:val="15"/>
              </w:rPr>
            </w:pPr>
            <w:r>
              <w:rPr>
                <w:rFonts w:ascii="宋体"/>
                <w:sz w:val="15"/>
              </w:rPr>
              <w:t>96,618,119.11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112,849,028.30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5,938,152.00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5.26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106,910,876.30</w:t>
            </w:r>
          </w:p>
        </w:tc>
      </w:tr>
      <w:tr>
        <w:trPr>
          <w:trHeight w:val="98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w:t>
            </w:r>
          </w:p>
          <w:p>
            <w:pPr>
              <w:pStyle w:val="TableParagraph"/>
              <w:spacing w:line="240" w:lineRule="auto"/>
              <w:ind w:left="26" w:right="44"/>
              <w:jc w:val="both"/>
              <w:rPr>
                <w:rFonts w:ascii="宋体" w:hAnsi="宋体" w:cs="宋体" w:eastAsia="宋体" w:hint="default"/>
                <w:sz w:val="15"/>
                <w:szCs w:val="15"/>
              </w:rPr>
            </w:pPr>
            <w:r>
              <w:rPr>
                <w:rFonts w:ascii="宋体" w:hAnsi="宋体" w:cs="宋体" w:eastAsia="宋体" w:hint="default"/>
                <w:sz w:val="15"/>
                <w:szCs w:val="15"/>
              </w:rPr>
              <w:t>重大但单独 计提坏账准 备的其他应 收款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1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 w:right="0"/>
              <w:jc w:val="center"/>
              <w:rPr>
                <w:rFonts w:ascii="Arial" w:hAnsi="Arial" w:cs="Arial" w:eastAsia="Arial" w:hint="default"/>
                <w:sz w:val="15"/>
                <w:szCs w:val="15"/>
              </w:rPr>
            </w:pPr>
            <w:r>
              <w:rPr>
                <w:rFonts w:ascii="Arial"/>
                <w:sz w:val="15"/>
              </w:rPr>
              <w:t>102,475,318.51</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 w:right="0"/>
              <w:jc w:val="center"/>
              <w:rPr>
                <w:rFonts w:ascii="Arial" w:hAnsi="Arial" w:cs="Arial" w:eastAsia="Arial" w:hint="default"/>
                <w:sz w:val="15"/>
                <w:szCs w:val="15"/>
              </w:rPr>
            </w:pPr>
            <w:r>
              <w:rPr>
                <w:rFonts w:ascii="Arial"/>
                <w:sz w:val="15"/>
              </w:rPr>
              <w:t>5,857,199.40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3" w:right="0"/>
              <w:jc w:val="left"/>
              <w:rPr>
                <w:rFonts w:ascii="Arial" w:hAnsi="Arial" w:cs="Arial" w:eastAsia="Arial" w:hint="default"/>
                <w:sz w:val="15"/>
                <w:szCs w:val="15"/>
              </w:rPr>
            </w:pPr>
            <w:r>
              <w:rPr>
                <w:rFonts w:ascii="Arial"/>
                <w:sz w:val="15"/>
              </w:rPr>
              <w:t>96,618,119.11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 w:right="0"/>
              <w:jc w:val="center"/>
              <w:rPr>
                <w:rFonts w:ascii="Arial" w:hAnsi="Arial" w:cs="Arial" w:eastAsia="Arial" w:hint="default"/>
                <w:sz w:val="15"/>
                <w:szCs w:val="15"/>
              </w:rPr>
            </w:pPr>
            <w:r>
              <w:rPr>
                <w:rFonts w:ascii="Arial"/>
                <w:sz w:val="15"/>
              </w:rPr>
              <w:t>112,849,028.30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 w:right="0"/>
              <w:jc w:val="center"/>
              <w:rPr>
                <w:rFonts w:ascii="Arial" w:hAnsi="Arial" w:cs="Arial" w:eastAsia="Arial" w:hint="default"/>
                <w:sz w:val="15"/>
                <w:szCs w:val="15"/>
              </w:rPr>
            </w:pPr>
            <w:r>
              <w:rPr>
                <w:rFonts w:ascii="Arial"/>
                <w:sz w:val="15"/>
              </w:rPr>
              <w:t>5,938,152.00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Arial" w:hAnsi="Arial" w:cs="Arial" w:eastAsia="Arial" w:hint="default"/>
                <w:sz w:val="15"/>
                <w:szCs w:val="15"/>
              </w:rPr>
            </w:pPr>
            <w:r>
              <w:rPr>
                <w:rFonts w:ascii="Arial"/>
                <w:spacing w:val="-1"/>
                <w:sz w:val="15"/>
              </w:rPr>
              <w:t>106,910,876.30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280" w:left="1580" w:right="1040"/>
        </w:sectPr>
      </w:pPr>
    </w:p>
    <w:p>
      <w:pPr>
        <w:pStyle w:val="BodyText"/>
        <w:spacing w:line="240" w:lineRule="auto" w:before="35"/>
        <w:ind w:left="218" w:right="-20"/>
        <w:jc w:val="left"/>
      </w:pPr>
      <w:r>
        <w:rPr/>
        <w:t>期末单项金额重大并单项计提坏账准备的其他应收款：</w:t>
      </w:r>
    </w:p>
    <w:p>
      <w:pPr>
        <w:pStyle w:val="BodyText"/>
        <w:spacing w:line="290" w:lineRule="auto" w:before="57"/>
        <w:ind w:left="218" w:right="190"/>
        <w:jc w:val="left"/>
      </w:pPr>
      <w:r>
        <w:rPr/>
        <w:t>□适用√不适用 组合中，按账龄分析法计提坏账准备的其他应收款：</w:t>
      </w:r>
    </w:p>
    <w:p>
      <w:pPr>
        <w:pStyle w:val="BodyText"/>
        <w:spacing w:line="240" w:lineRule="auto" w:before="13"/>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11,516,465.71</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28,110,560.00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sz w:val="21"/>
              </w:rPr>
              <w:t>1,405,528.00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4,451,671.40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sz w:val="21"/>
              </w:rPr>
              <w:t>4,451,671.40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44,078,697.11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5,857,199.40</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18" w:right="230"/>
        <w:jc w:val="left"/>
      </w:pPr>
      <w:r>
        <w:rPr/>
        <w:t>组合中，采用余额百分比法计提坏账准备的其他应收款：</w:t>
      </w:r>
    </w:p>
    <w:p>
      <w:pPr>
        <w:pStyle w:val="BodyText"/>
        <w:spacing w:line="240" w:lineRule="auto" w:before="57"/>
        <w:ind w:left="218" w:right="23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BodyText"/>
        <w:spacing w:line="290" w:lineRule="auto"/>
        <w:ind w:left="218" w:right="2985"/>
        <w:jc w:val="left"/>
      </w:pPr>
      <w:r>
        <w:rPr/>
        <w:t>组合中，采用其他方法计提坏账准备的其他应收款： 按关联方组合计提坏帐准备的应收账款金额为</w:t>
      </w:r>
      <w:r>
        <w:rPr>
          <w:spacing w:val="-55"/>
        </w:rPr>
        <w:t> </w:t>
      </w:r>
      <w:r>
        <w:rPr>
          <w:rFonts w:ascii="Arial" w:hAnsi="Arial" w:cs="Arial" w:eastAsia="Arial" w:hint="default"/>
        </w:rPr>
        <w:t>58,396,621.40</w:t>
      </w:r>
      <w:r>
        <w:rPr>
          <w:rFonts w:ascii="Arial" w:hAnsi="Arial" w:cs="Arial" w:eastAsia="Arial" w:hint="default"/>
          <w:spacing w:val="-8"/>
        </w:rPr>
        <w:t> </w:t>
      </w:r>
      <w:r>
        <w:rPr/>
        <w:t>元。</w:t>
      </w:r>
    </w:p>
    <w:p>
      <w:pPr>
        <w:spacing w:line="240" w:lineRule="auto" w:before="4"/>
        <w:rPr>
          <w:rFonts w:ascii="宋体" w:hAnsi="宋体" w:cs="宋体" w:eastAsia="宋体" w:hint="default"/>
          <w:sz w:val="20"/>
          <w:szCs w:val="20"/>
        </w:rPr>
      </w:pPr>
    </w:p>
    <w:p>
      <w:pPr>
        <w:pStyle w:val="Heading3"/>
        <w:spacing w:line="240" w:lineRule="auto" w:before="0"/>
        <w:ind w:right="230"/>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spacing w:line="528" w:lineRule="auto" w:before="57"/>
        <w:ind w:left="218" w:right="2068" w:firstLine="0"/>
        <w:jc w:val="left"/>
        <w:rPr>
          <w:rFonts w:ascii="宋体" w:hAnsi="宋体" w:cs="宋体" w:eastAsia="宋体" w:hint="default"/>
          <w:sz w:val="21"/>
          <w:szCs w:val="21"/>
        </w:rPr>
      </w:pPr>
      <w:r>
        <w:rPr/>
        <w:pict>
          <v:shape style="position:absolute;margin-left:84.260002pt;margin-top:51.433632pt;width:453.25pt;height:5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92,464,523.23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104,715,863.86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3,444,577.42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2,609,834.84</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1,414,141.90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2,306,695.04</w:t>
                        </w:r>
                      </w:p>
                    </w:tc>
                  </w:tr>
                </w:tbl>
                <w:p>
                  <w:pPr/>
                </w:p>
              </w:txbxContent>
            </v:textbox>
            <w10:wrap type="none"/>
          </v:shape>
        </w:pict>
      </w:r>
      <w:r>
        <w:rPr>
          <w:rFonts w:ascii="宋体" w:hAnsi="宋体" w:cs="宋体" w:eastAsia="宋体" w:hint="default"/>
          <w:sz w:val="21"/>
          <w:szCs w:val="21"/>
        </w:rPr>
        <w:t>本期计提坏账准备金额</w:t>
      </w:r>
      <w:r>
        <w:rPr>
          <w:rFonts w:ascii="宋体" w:hAnsi="宋体" w:cs="宋体" w:eastAsia="宋体" w:hint="default"/>
          <w:sz w:val="21"/>
          <w:szCs w:val="21"/>
        </w:rPr>
        <w:t>-80,952.60</w:t>
      </w:r>
      <w:r>
        <w:rPr>
          <w:rFonts w:ascii="宋体" w:hAnsi="宋体" w:cs="宋体" w:eastAsia="宋体" w:hint="default"/>
          <w:spacing w:val="-5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after="0" w:line="528" w:lineRule="auto"/>
        <w:jc w:val="lef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5,152,075.96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3,216,634.56</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102,475,318.51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112,849,028.30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230"/>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4"/>
        <w:gridCol w:w="1301"/>
        <w:gridCol w:w="1500"/>
        <w:gridCol w:w="1276"/>
        <w:gridCol w:w="1710"/>
        <w:gridCol w:w="1625"/>
      </w:tblGrid>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9"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锦州港现代粮</w:t>
            </w:r>
          </w:p>
          <w:p>
            <w:pPr>
              <w:pStyle w:val="TableParagraph"/>
              <w:spacing w:line="272" w:lineRule="exact" w:before="26"/>
              <w:ind w:left="24" w:right="185"/>
              <w:jc w:val="left"/>
              <w:rPr>
                <w:rFonts w:ascii="宋体" w:hAnsi="宋体" w:cs="宋体" w:eastAsia="宋体" w:hint="default"/>
                <w:sz w:val="21"/>
                <w:szCs w:val="21"/>
              </w:rPr>
            </w:pPr>
            <w:r>
              <w:rPr>
                <w:rFonts w:ascii="宋体" w:hAnsi="宋体" w:cs="宋体" w:eastAsia="宋体" w:hint="default"/>
                <w:sz w:val="21"/>
                <w:szCs w:val="21"/>
              </w:rPr>
              <w:t>食物流有限公 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57,874,829.40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56.48</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葫芦岛市财政</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局</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22,237,500.00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21.70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1,111,875.00</w:t>
            </w: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1"/>
              <w:jc w:val="center"/>
              <w:rPr>
                <w:rFonts w:ascii="宋体" w:hAnsi="宋体" w:cs="宋体" w:eastAsia="宋体" w:hint="default"/>
                <w:sz w:val="21"/>
                <w:szCs w:val="21"/>
              </w:rPr>
            </w:pPr>
            <w:r>
              <w:rPr>
                <w:rFonts w:ascii="宋体" w:hAnsi="宋体" w:cs="宋体" w:eastAsia="宋体" w:hint="default"/>
                <w:sz w:val="21"/>
                <w:szCs w:val="21"/>
              </w:rPr>
              <w:t>锦州市财政局</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5,793,000.00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289,650.00</w:t>
            </w: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锦州储天物流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1,404,046.60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1.37</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中国人民财产</w:t>
            </w:r>
          </w:p>
          <w:p>
            <w:pPr>
              <w:pStyle w:val="TableParagraph"/>
              <w:spacing w:line="272" w:lineRule="exact" w:before="26"/>
              <w:ind w:left="24" w:right="185"/>
              <w:jc w:val="both"/>
              <w:rPr>
                <w:rFonts w:ascii="宋体" w:hAnsi="宋体" w:cs="宋体" w:eastAsia="宋体" w:hint="default"/>
                <w:sz w:val="21"/>
                <w:szCs w:val="21"/>
              </w:rPr>
            </w:pPr>
            <w:r>
              <w:rPr>
                <w:rFonts w:ascii="宋体" w:hAnsi="宋体" w:cs="宋体" w:eastAsia="宋体" w:hint="default"/>
                <w:sz w:val="21"/>
                <w:szCs w:val="21"/>
              </w:rPr>
              <w:t>保险股份有限 公司锦州市分 公司天桥营业 部</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1,348,842.00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1.32</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88,658,218.00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86.52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1,401,525.00</w:t>
            </w:r>
          </w:p>
        </w:tc>
      </w:tr>
    </w:tbl>
    <w:p>
      <w:pPr>
        <w:spacing w:line="240" w:lineRule="auto" w:before="2"/>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66"/>
        <w:gridCol w:w="1743"/>
        <w:gridCol w:w="384"/>
        <w:gridCol w:w="1742"/>
        <w:gridCol w:w="1532"/>
        <w:gridCol w:w="397"/>
        <w:gridCol w:w="1532"/>
      </w:tblGrid>
      <w:tr>
        <w:trPr>
          <w:trHeight w:val="287" w:hRule="exact"/>
        </w:trPr>
        <w:tc>
          <w:tcPr>
            <w:tcW w:w="1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4" w:hRule="exact"/>
        </w:trPr>
        <w:tc>
          <w:tcPr>
            <w:tcW w:w="1566"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1"/>
              <w:ind w:left="78" w:right="79"/>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1"/>
              <w:ind w:left="86" w:right="84"/>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320,006,502.45</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320,006,502.45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38,120,000.00</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38,120,000.00</w:t>
            </w:r>
          </w:p>
        </w:tc>
      </w:tr>
      <w:tr>
        <w:trPr>
          <w:trHeight w:val="559"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857,361,542.19</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857,361,542.19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252,790,769.20</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252,790,769.20</w:t>
            </w:r>
          </w:p>
        </w:tc>
      </w:tr>
      <w:tr>
        <w:trPr>
          <w:trHeight w:val="287"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1,177,368,044.64</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1,177,368,044.64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290,910,769.20</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290,910,769.20</w:t>
            </w:r>
          </w:p>
        </w:tc>
      </w:tr>
    </w:tbl>
    <w:p>
      <w:pPr>
        <w:spacing w:line="240" w:lineRule="auto" w:before="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7"/>
        <w:gridCol w:w="1580"/>
        <w:gridCol w:w="1686"/>
        <w:gridCol w:w="874"/>
        <w:gridCol w:w="1686"/>
        <w:gridCol w:w="872"/>
        <w:gridCol w:w="874"/>
      </w:tblGrid>
      <w:tr>
        <w:trPr>
          <w:trHeight w:val="827"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6" w:right="115"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20" w:right="115" w:hanging="106"/>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21" w:right="115" w:hanging="106"/>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55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锦州兴港工程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监理有限公司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锦州港集铁物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锦州港物流发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23,500,000.00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锦州港现代粮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281,786,502.45</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289,386,502.45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5" w:type="dxa"/>
        <w:tblLayout w:type="fixed"/>
        <w:tblCellMar>
          <w:top w:w="0" w:type="dxa"/>
          <w:left w:w="0" w:type="dxa"/>
          <w:bottom w:w="0" w:type="dxa"/>
          <w:right w:w="0" w:type="dxa"/>
        </w:tblCellMar>
        <w:tblLook w:val="01E0"/>
      </w:tblPr>
      <w:tblGrid>
        <w:gridCol w:w="1477"/>
        <w:gridCol w:w="1580"/>
        <w:gridCol w:w="1686"/>
        <w:gridCol w:w="874"/>
        <w:gridCol w:w="1686"/>
        <w:gridCol w:w="872"/>
        <w:gridCol w:w="874"/>
      </w:tblGrid>
      <w:tr>
        <w:trPr>
          <w:trHeight w:val="55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食物流有限公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哈尔滨锦州港</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物流代理有限 公司</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38,120,000.00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281,886,502.45</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320,006,502.45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1258"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7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794"/>
        <w:gridCol w:w="1193"/>
        <w:gridCol w:w="1276"/>
        <w:gridCol w:w="641"/>
        <w:gridCol w:w="1342"/>
        <w:gridCol w:w="678"/>
        <w:gridCol w:w="683"/>
        <w:gridCol w:w="746"/>
        <w:gridCol w:w="746"/>
        <w:gridCol w:w="737"/>
        <w:gridCol w:w="1378"/>
        <w:gridCol w:w="421"/>
      </w:tblGrid>
      <w:tr>
        <w:trPr>
          <w:trHeight w:val="204" w:hRule="exact"/>
        </w:trPr>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2" w:right="240"/>
              <w:jc w:val="left"/>
              <w:rPr>
                <w:rFonts w:ascii="宋体" w:hAnsi="宋体" w:cs="宋体" w:eastAsia="宋体" w:hint="default"/>
                <w:sz w:val="15"/>
                <w:szCs w:val="15"/>
              </w:rPr>
            </w:pPr>
            <w:r>
              <w:rPr>
                <w:rFonts w:ascii="宋体" w:hAnsi="宋体" w:cs="宋体" w:eastAsia="宋体" w:hint="default"/>
                <w:sz w:val="15"/>
                <w:szCs w:val="15"/>
              </w:rPr>
              <w:t>投资 单位</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0" w:right="440"/>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6848" w:type="dxa"/>
            <w:gridSpan w:val="8"/>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2" w:right="533"/>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421" w:type="dxa"/>
            <w:vMerge w:val="restart"/>
            <w:tcBorders>
              <w:top w:val="single" w:sz="4" w:space="0" w:color="000000"/>
              <w:left w:val="single" w:sz="4" w:space="0" w:color="000000"/>
              <w:right w:val="single" w:sz="4" w:space="0" w:color="000000"/>
            </w:tcBorders>
          </w:tcPr>
          <w:p>
            <w:pPr>
              <w:pStyle w:val="TableParagraph"/>
              <w:spacing w:line="170" w:lineRule="exact"/>
              <w:ind w:left="129" w:right="0"/>
              <w:jc w:val="both"/>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ind w:left="129" w:right="131"/>
              <w:jc w:val="both"/>
              <w:rPr>
                <w:rFonts w:ascii="宋体" w:hAnsi="宋体" w:cs="宋体" w:eastAsia="宋体" w:hint="default"/>
                <w:sz w:val="15"/>
                <w:szCs w:val="15"/>
              </w:rPr>
            </w:pPr>
            <w:r>
              <w:rPr>
                <w:rFonts w:ascii="宋体" w:hAnsi="宋体" w:cs="宋体" w:eastAsia="宋体" w:hint="default"/>
                <w:sz w:val="15"/>
                <w:szCs w:val="15"/>
              </w:rPr>
              <w:t>值 准 备 期 末 余 额</w:t>
            </w:r>
          </w:p>
        </w:tc>
      </w:tr>
      <w:tr>
        <w:trPr>
          <w:trHeight w:val="1362" w:hRule="exact"/>
        </w:trPr>
        <w:tc>
          <w:tcPr>
            <w:tcW w:w="79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64" w:right="164"/>
              <w:jc w:val="left"/>
              <w:rPr>
                <w:rFonts w:ascii="宋体" w:hAnsi="宋体" w:cs="宋体" w:eastAsia="宋体" w:hint="default"/>
                <w:sz w:val="15"/>
                <w:szCs w:val="15"/>
              </w:rPr>
            </w:pPr>
            <w:r>
              <w:rPr>
                <w:rFonts w:ascii="宋体" w:hAnsi="宋体" w:cs="宋体" w:eastAsia="宋体" w:hint="default"/>
                <w:sz w:val="15"/>
                <w:szCs w:val="15"/>
              </w:rPr>
              <w:t>减少 投资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65" w:right="141" w:hanging="226"/>
              <w:jc w:val="left"/>
              <w:rPr>
                <w:rFonts w:ascii="宋体" w:hAnsi="宋体" w:cs="宋体" w:eastAsia="宋体" w:hint="default"/>
                <w:sz w:val="15"/>
                <w:szCs w:val="15"/>
              </w:rPr>
            </w:pPr>
            <w:r>
              <w:rPr>
                <w:rFonts w:ascii="宋体" w:hAnsi="宋体" w:cs="宋体" w:eastAsia="宋体" w:hint="default"/>
                <w:sz w:val="15"/>
                <w:szCs w:val="15"/>
              </w:rPr>
              <w:t>权益法下确认的 投资损益</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7" w:right="108"/>
              <w:jc w:val="both"/>
              <w:rPr>
                <w:rFonts w:ascii="宋体" w:hAnsi="宋体" w:cs="宋体" w:eastAsia="宋体" w:hint="default"/>
                <w:sz w:val="15"/>
                <w:szCs w:val="15"/>
              </w:rPr>
            </w:pPr>
            <w:r>
              <w:rPr>
                <w:rFonts w:ascii="宋体" w:hAnsi="宋体" w:cs="宋体" w:eastAsia="宋体" w:hint="default"/>
                <w:sz w:val="15"/>
                <w:szCs w:val="15"/>
              </w:rPr>
              <w:t>其他综 合收益 调整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0" w:right="110"/>
              <w:jc w:val="left"/>
              <w:rPr>
                <w:rFonts w:ascii="宋体" w:hAnsi="宋体" w:cs="宋体" w:eastAsia="宋体" w:hint="default"/>
                <w:sz w:val="15"/>
                <w:szCs w:val="15"/>
              </w:rPr>
            </w:pPr>
            <w:r>
              <w:rPr>
                <w:rFonts w:ascii="宋体" w:hAnsi="宋体" w:cs="宋体" w:eastAsia="宋体" w:hint="default"/>
                <w:sz w:val="15"/>
                <w:szCs w:val="15"/>
              </w:rPr>
              <w:t>其他权 益变动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2" w:right="143"/>
              <w:jc w:val="both"/>
              <w:rPr>
                <w:rFonts w:ascii="宋体" w:hAnsi="宋体" w:cs="宋体" w:eastAsia="宋体" w:hint="default"/>
                <w:sz w:val="15"/>
                <w:szCs w:val="15"/>
              </w:rPr>
            </w:pPr>
            <w:r>
              <w:rPr>
                <w:rFonts w:ascii="宋体" w:hAnsi="宋体" w:cs="宋体" w:eastAsia="宋体" w:hint="default"/>
                <w:sz w:val="15"/>
                <w:szCs w:val="15"/>
              </w:rPr>
              <w:t>宣告发 放现金 股利或 利润</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42" w:right="143"/>
              <w:jc w:val="left"/>
              <w:rPr>
                <w:rFonts w:ascii="宋体" w:hAnsi="宋体" w:cs="宋体" w:eastAsia="宋体" w:hint="default"/>
                <w:sz w:val="15"/>
                <w:szCs w:val="15"/>
              </w:rPr>
            </w:pPr>
            <w:r>
              <w:rPr>
                <w:rFonts w:ascii="宋体" w:hAnsi="宋体" w:cs="宋体" w:eastAsia="宋体" w:hint="default"/>
                <w:sz w:val="15"/>
                <w:szCs w:val="15"/>
              </w:rPr>
              <w:t>计提减 值准备</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8"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r>
      <w:tr>
        <w:trPr>
          <w:trHeight w:val="400"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一、合营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企业</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z w:val="15"/>
                <w:szCs w:val="15"/>
              </w:rPr>
              <w:t>辽宁锦</w:t>
            </w:r>
          </w:p>
          <w:p>
            <w:pPr>
              <w:pStyle w:val="TableParagraph"/>
              <w:spacing w:line="240" w:lineRule="auto"/>
              <w:ind w:left="103" w:right="229"/>
              <w:jc w:val="both"/>
              <w:rPr>
                <w:rFonts w:ascii="宋体" w:hAnsi="宋体" w:cs="宋体" w:eastAsia="宋体" w:hint="default"/>
                <w:sz w:val="15"/>
                <w:szCs w:val="15"/>
              </w:rPr>
            </w:pPr>
            <w:r>
              <w:rPr>
                <w:rFonts w:ascii="宋体" w:hAnsi="宋体" w:cs="宋体" w:eastAsia="宋体" w:hint="default"/>
                <w:sz w:val="15"/>
                <w:szCs w:val="15"/>
              </w:rPr>
              <w:t>港宝地 置业有 限公司</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50,000,000.00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8,312,430.42</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58,312,430.42</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50,000,000.00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8,312,430.42</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58,312,430.42</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二、联营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企业</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9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63"/>
                <w:sz w:val="15"/>
                <w:szCs w:val="15"/>
              </w:rPr>
              <w:t>锦州</w:t>
            </w:r>
            <w:r>
              <w:rPr>
                <w:rFonts w:ascii="宋体" w:hAnsi="宋体" w:cs="宋体" w:eastAsia="宋体" w:hint="default"/>
                <w:sz w:val="15"/>
                <w:szCs w:val="15"/>
              </w:rPr>
              <w:t>新</w:t>
            </w:r>
            <w:r>
              <w:rPr>
                <w:rFonts w:ascii="宋体" w:hAnsi="宋体" w:cs="宋体" w:eastAsia="宋体" w:hint="default"/>
                <w:spacing w:val="-12"/>
                <w:sz w:val="15"/>
                <w:szCs w:val="15"/>
              </w:rPr>
              <w:t> </w:t>
            </w:r>
            <w:r>
              <w:rPr>
                <w:rFonts w:ascii="宋体" w:hAnsi="宋体" w:cs="宋体" w:eastAsia="宋体" w:hint="default"/>
                <w:sz w:val="15"/>
                <w:szCs w:val="15"/>
              </w:rPr>
            </w:r>
          </w:p>
          <w:p>
            <w:pPr>
              <w:pStyle w:val="TableParagraph"/>
              <w:spacing w:line="240" w:lineRule="auto"/>
              <w:ind w:left="103" w:right="38"/>
              <w:jc w:val="both"/>
              <w:rPr>
                <w:rFonts w:ascii="宋体" w:hAnsi="宋体" w:cs="宋体" w:eastAsia="宋体" w:hint="default"/>
                <w:sz w:val="15"/>
                <w:szCs w:val="15"/>
              </w:rPr>
            </w:pPr>
            <w:r>
              <w:rPr>
                <w:rFonts w:ascii="宋体" w:hAnsi="宋体" w:cs="宋体" w:eastAsia="宋体" w:hint="default"/>
                <w:spacing w:val="42"/>
                <w:sz w:val="15"/>
                <w:szCs w:val="15"/>
              </w:rPr>
              <w:t>时代集</w:t>
            </w:r>
            <w:r>
              <w:rPr>
                <w:rFonts w:ascii="宋体" w:hAnsi="宋体" w:cs="宋体" w:eastAsia="宋体" w:hint="default"/>
                <w:spacing w:val="-12"/>
                <w:sz w:val="15"/>
                <w:szCs w:val="15"/>
              </w:rPr>
              <w:t> </w:t>
            </w:r>
            <w:r>
              <w:rPr>
                <w:rFonts w:ascii="宋体" w:hAnsi="宋体" w:cs="宋体" w:eastAsia="宋体" w:hint="default"/>
                <w:spacing w:val="42"/>
                <w:sz w:val="15"/>
                <w:szCs w:val="15"/>
              </w:rPr>
              <w:t>装箱码</w:t>
            </w:r>
            <w:r>
              <w:rPr>
                <w:rFonts w:ascii="宋体" w:hAnsi="宋体" w:cs="宋体" w:eastAsia="宋体" w:hint="default"/>
                <w:spacing w:val="-12"/>
                <w:sz w:val="15"/>
                <w:szCs w:val="15"/>
              </w:rPr>
              <w:t> </w:t>
            </w:r>
            <w:r>
              <w:rPr>
                <w:rFonts w:ascii="宋体" w:hAnsi="宋体" w:cs="宋体" w:eastAsia="宋体" w:hint="default"/>
                <w:spacing w:val="42"/>
                <w:sz w:val="15"/>
                <w:szCs w:val="15"/>
              </w:rPr>
              <w:t>头有限</w:t>
            </w:r>
            <w:r>
              <w:rPr>
                <w:rFonts w:ascii="宋体" w:hAnsi="宋体" w:cs="宋体" w:eastAsia="宋体" w:hint="default"/>
                <w:spacing w:val="-12"/>
                <w:sz w:val="15"/>
                <w:szCs w:val="15"/>
              </w:rPr>
              <w:t> </w:t>
            </w:r>
            <w:r>
              <w:rPr>
                <w:rFonts w:ascii="宋体" w:hAnsi="宋体" w:cs="宋体" w:eastAsia="宋体" w:hint="default"/>
                <w:sz w:val="15"/>
                <w:szCs w:val="15"/>
              </w:rPr>
              <w:t>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99,599,651.14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33,596.57</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99,633,247.71</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63"/>
                <w:sz w:val="15"/>
                <w:szCs w:val="15"/>
              </w:rPr>
              <w:t>锦州</w:t>
            </w:r>
            <w:r>
              <w:rPr>
                <w:rFonts w:ascii="宋体" w:hAnsi="宋体" w:cs="宋体" w:eastAsia="宋体" w:hint="default"/>
                <w:sz w:val="15"/>
                <w:szCs w:val="15"/>
              </w:rPr>
              <w:t>中</w:t>
            </w:r>
            <w:r>
              <w:rPr>
                <w:rFonts w:ascii="宋体" w:hAnsi="宋体" w:cs="宋体" w:eastAsia="宋体" w:hint="default"/>
                <w:spacing w:val="-12"/>
                <w:sz w:val="15"/>
                <w:szCs w:val="15"/>
              </w:rPr>
              <w:t> </w:t>
            </w:r>
            <w:r>
              <w:rPr>
                <w:rFonts w:ascii="宋体" w:hAnsi="宋体" w:cs="宋体" w:eastAsia="宋体" w:hint="default"/>
                <w:sz w:val="15"/>
                <w:szCs w:val="15"/>
              </w:rPr>
            </w:r>
          </w:p>
          <w:p>
            <w:pPr>
              <w:pStyle w:val="TableParagraph"/>
              <w:spacing w:line="240" w:lineRule="auto"/>
              <w:ind w:left="103" w:right="38"/>
              <w:jc w:val="both"/>
              <w:rPr>
                <w:rFonts w:ascii="宋体" w:hAnsi="宋体" w:cs="宋体" w:eastAsia="宋体" w:hint="default"/>
                <w:sz w:val="15"/>
                <w:szCs w:val="15"/>
              </w:rPr>
            </w:pPr>
            <w:r>
              <w:rPr>
                <w:rFonts w:ascii="宋体" w:hAnsi="宋体" w:cs="宋体" w:eastAsia="宋体" w:hint="default"/>
                <w:spacing w:val="42"/>
                <w:sz w:val="15"/>
                <w:szCs w:val="15"/>
              </w:rPr>
              <w:t>理外轮</w:t>
            </w:r>
            <w:r>
              <w:rPr>
                <w:rFonts w:ascii="宋体" w:hAnsi="宋体" w:cs="宋体" w:eastAsia="宋体" w:hint="default"/>
                <w:spacing w:val="-12"/>
                <w:sz w:val="15"/>
                <w:szCs w:val="15"/>
              </w:rPr>
              <w:t> </w:t>
            </w:r>
            <w:r>
              <w:rPr>
                <w:rFonts w:ascii="宋体" w:hAnsi="宋体" w:cs="宋体" w:eastAsia="宋体" w:hint="default"/>
                <w:spacing w:val="42"/>
                <w:sz w:val="15"/>
                <w:szCs w:val="15"/>
              </w:rPr>
              <w:t>理货有</w:t>
            </w:r>
            <w:r>
              <w:rPr>
                <w:rFonts w:ascii="宋体" w:hAnsi="宋体" w:cs="宋体" w:eastAsia="宋体" w:hint="default"/>
                <w:spacing w:val="-12"/>
                <w:sz w:val="15"/>
                <w:szCs w:val="15"/>
              </w:rPr>
              <w:t> </w:t>
            </w:r>
            <w:r>
              <w:rPr>
                <w:rFonts w:ascii="宋体" w:hAnsi="宋体" w:cs="宋体" w:eastAsia="宋体" w:hint="default"/>
                <w:sz w:val="15"/>
                <w:szCs w:val="15"/>
              </w:rPr>
              <w:t>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7,690,729.90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3,311,800.00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-2,548,561.23</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8,453,968.67</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9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pacing w:val="63"/>
                <w:sz w:val="15"/>
                <w:szCs w:val="15"/>
              </w:rPr>
              <w:t>中电</w:t>
            </w:r>
            <w:r>
              <w:rPr>
                <w:rFonts w:ascii="宋体" w:hAnsi="宋体" w:cs="宋体" w:eastAsia="宋体" w:hint="default"/>
                <w:sz w:val="15"/>
                <w:szCs w:val="15"/>
              </w:rPr>
              <w:t>投</w:t>
            </w:r>
            <w:r>
              <w:rPr>
                <w:rFonts w:ascii="宋体" w:hAnsi="宋体" w:cs="宋体" w:eastAsia="宋体" w:hint="default"/>
                <w:spacing w:val="-12"/>
                <w:sz w:val="15"/>
                <w:szCs w:val="15"/>
              </w:rPr>
              <w:t> </w:t>
            </w:r>
            <w:r>
              <w:rPr>
                <w:rFonts w:ascii="宋体" w:hAnsi="宋体" w:cs="宋体" w:eastAsia="宋体" w:hint="default"/>
                <w:sz w:val="15"/>
                <w:szCs w:val="15"/>
              </w:rPr>
            </w:r>
          </w:p>
          <w:p>
            <w:pPr>
              <w:pStyle w:val="TableParagraph"/>
              <w:spacing w:line="240" w:lineRule="auto"/>
              <w:ind w:left="103" w:right="38"/>
              <w:jc w:val="both"/>
              <w:rPr>
                <w:rFonts w:ascii="宋体" w:hAnsi="宋体" w:cs="宋体" w:eastAsia="宋体" w:hint="default"/>
                <w:sz w:val="15"/>
                <w:szCs w:val="15"/>
              </w:rPr>
            </w:pPr>
            <w:r>
              <w:rPr>
                <w:rFonts w:ascii="宋体" w:hAnsi="宋体" w:cs="宋体" w:eastAsia="宋体" w:hint="default"/>
                <w:spacing w:val="42"/>
                <w:sz w:val="15"/>
                <w:szCs w:val="15"/>
              </w:rPr>
              <w:t>锦州港</w:t>
            </w:r>
            <w:r>
              <w:rPr>
                <w:rFonts w:ascii="宋体" w:hAnsi="宋体" w:cs="宋体" w:eastAsia="宋体" w:hint="default"/>
                <w:spacing w:val="-12"/>
                <w:sz w:val="15"/>
                <w:szCs w:val="15"/>
              </w:rPr>
              <w:t> </w:t>
            </w:r>
            <w:r>
              <w:rPr>
                <w:rFonts w:ascii="宋体" w:hAnsi="宋体" w:cs="宋体" w:eastAsia="宋体" w:hint="default"/>
                <w:spacing w:val="42"/>
                <w:sz w:val="15"/>
                <w:szCs w:val="15"/>
              </w:rPr>
              <w:t>口有限</w:t>
            </w:r>
            <w:r>
              <w:rPr>
                <w:rFonts w:ascii="宋体" w:hAnsi="宋体" w:cs="宋体" w:eastAsia="宋体" w:hint="default"/>
                <w:spacing w:val="-12"/>
                <w:sz w:val="15"/>
                <w:szCs w:val="15"/>
              </w:rPr>
              <w:t> </w:t>
            </w:r>
            <w:r>
              <w:rPr>
                <w:rFonts w:ascii="宋体" w:hAnsi="宋体" w:cs="宋体" w:eastAsia="宋体" w:hint="default"/>
                <w:spacing w:val="42"/>
                <w:sz w:val="15"/>
                <w:szCs w:val="15"/>
              </w:rPr>
              <w:t>责任公</w:t>
            </w:r>
            <w:r>
              <w:rPr>
                <w:rFonts w:ascii="宋体" w:hAnsi="宋体" w:cs="宋体" w:eastAsia="宋体" w:hint="default"/>
                <w:spacing w:val="-12"/>
                <w:sz w:val="15"/>
                <w:szCs w:val="15"/>
              </w:rPr>
              <w:t> </w:t>
            </w:r>
            <w:r>
              <w:rPr>
                <w:rFonts w:ascii="宋体" w:hAnsi="宋体" w:cs="宋体" w:eastAsia="宋体" w:hint="default"/>
                <w:sz w:val="15"/>
                <w:szCs w:val="15"/>
              </w:rPr>
              <w:t>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1"/>
                <w:sz w:val="15"/>
              </w:rPr>
              <w:t>143,265,239.1</w:t>
            </w:r>
          </w:p>
          <w:p>
            <w:pPr>
              <w:pStyle w:val="TableParagraph"/>
              <w:spacing w:line="195" w:lineRule="exact"/>
              <w:ind w:right="101"/>
              <w:jc w:val="right"/>
              <w:rPr>
                <w:rFonts w:ascii="宋体" w:hAnsi="宋体" w:cs="宋体" w:eastAsia="宋体" w:hint="default"/>
                <w:sz w:val="15"/>
                <w:szCs w:val="15"/>
              </w:rPr>
            </w:pPr>
            <w:r>
              <w:rPr>
                <w:rFonts w:ascii="宋体"/>
                <w:sz w:val="15"/>
              </w:rPr>
              <w:t>3</w:t>
            </w:r>
          </w:p>
        </w:tc>
        <w:tc>
          <w:tcPr>
            <w:tcW w:w="127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-401,545.85</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142,863,693.28</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9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pacing w:val="63"/>
                <w:sz w:val="15"/>
                <w:szCs w:val="15"/>
              </w:rPr>
              <w:t>中丝</w:t>
            </w:r>
            <w:r>
              <w:rPr>
                <w:rFonts w:ascii="宋体" w:hAnsi="宋体" w:cs="宋体" w:eastAsia="宋体" w:hint="default"/>
                <w:sz w:val="15"/>
                <w:szCs w:val="15"/>
              </w:rPr>
              <w:t>锦</w:t>
            </w:r>
            <w:r>
              <w:rPr>
                <w:rFonts w:ascii="宋体" w:hAnsi="宋体" w:cs="宋体" w:eastAsia="宋体" w:hint="default"/>
                <w:spacing w:val="-12"/>
                <w:sz w:val="15"/>
                <w:szCs w:val="15"/>
              </w:rPr>
              <w:t> </w:t>
            </w:r>
            <w:r>
              <w:rPr>
                <w:rFonts w:ascii="宋体" w:hAnsi="宋体" w:cs="宋体" w:eastAsia="宋体" w:hint="default"/>
                <w:sz w:val="15"/>
                <w:szCs w:val="15"/>
              </w:rPr>
            </w:r>
          </w:p>
          <w:p>
            <w:pPr>
              <w:pStyle w:val="TableParagraph"/>
              <w:spacing w:line="240" w:lineRule="auto"/>
              <w:ind w:left="103" w:right="38"/>
              <w:jc w:val="both"/>
              <w:rPr>
                <w:rFonts w:ascii="宋体" w:hAnsi="宋体" w:cs="宋体" w:eastAsia="宋体" w:hint="default"/>
                <w:sz w:val="15"/>
                <w:szCs w:val="15"/>
              </w:rPr>
            </w:pPr>
            <w:r>
              <w:rPr>
                <w:rFonts w:ascii="宋体" w:hAnsi="宋体" w:cs="宋体" w:eastAsia="宋体" w:hint="default"/>
                <w:spacing w:val="42"/>
                <w:sz w:val="15"/>
                <w:szCs w:val="15"/>
              </w:rPr>
              <w:t>州化工</w:t>
            </w:r>
            <w:r>
              <w:rPr>
                <w:rFonts w:ascii="宋体" w:hAnsi="宋体" w:cs="宋体" w:eastAsia="宋体" w:hint="default"/>
                <w:spacing w:val="-12"/>
                <w:sz w:val="15"/>
                <w:szCs w:val="15"/>
              </w:rPr>
              <w:t> </w:t>
            </w:r>
            <w:r>
              <w:rPr>
                <w:rFonts w:ascii="宋体" w:hAnsi="宋体" w:cs="宋体" w:eastAsia="宋体" w:hint="default"/>
                <w:spacing w:val="42"/>
                <w:sz w:val="15"/>
                <w:szCs w:val="15"/>
              </w:rPr>
              <w:t>品港储</w:t>
            </w:r>
            <w:r>
              <w:rPr>
                <w:rFonts w:ascii="宋体" w:hAnsi="宋体" w:cs="宋体" w:eastAsia="宋体" w:hint="default"/>
                <w:spacing w:val="-12"/>
                <w:sz w:val="15"/>
                <w:szCs w:val="15"/>
              </w:rPr>
              <w:t> </w:t>
            </w:r>
            <w:r>
              <w:rPr>
                <w:rFonts w:ascii="宋体" w:hAnsi="宋体" w:cs="宋体" w:eastAsia="宋体" w:hint="default"/>
                <w:spacing w:val="42"/>
                <w:sz w:val="15"/>
                <w:szCs w:val="15"/>
              </w:rPr>
              <w:t>有限公</w:t>
            </w:r>
            <w:r>
              <w:rPr>
                <w:rFonts w:ascii="宋体" w:hAnsi="宋体" w:cs="宋体" w:eastAsia="宋体" w:hint="default"/>
                <w:spacing w:val="-12"/>
                <w:sz w:val="15"/>
                <w:szCs w:val="15"/>
              </w:rPr>
              <w:t> </w:t>
            </w:r>
            <w:r>
              <w:rPr>
                <w:rFonts w:ascii="宋体" w:hAnsi="宋体" w:cs="宋体" w:eastAsia="宋体" w:hint="default"/>
                <w:sz w:val="15"/>
                <w:szCs w:val="15"/>
              </w:rPr>
              <w:t>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2,235,149.03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27,000,000.00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-7,045,377.66</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22,189,771.37</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pacing w:val="63"/>
                <w:sz w:val="15"/>
                <w:szCs w:val="15"/>
              </w:rPr>
              <w:t>锦港</w:t>
            </w:r>
            <w:r>
              <w:rPr>
                <w:rFonts w:ascii="宋体" w:hAnsi="宋体" w:cs="宋体" w:eastAsia="宋体" w:hint="default"/>
                <w:sz w:val="15"/>
                <w:szCs w:val="15"/>
              </w:rPr>
              <w:t>国</w:t>
            </w:r>
            <w:r>
              <w:rPr>
                <w:rFonts w:ascii="宋体" w:hAnsi="宋体" w:cs="宋体" w:eastAsia="宋体" w:hint="default"/>
                <w:spacing w:val="-12"/>
                <w:sz w:val="15"/>
                <w:szCs w:val="15"/>
              </w:rPr>
              <w:t> </w:t>
            </w:r>
            <w:r>
              <w:rPr>
                <w:rFonts w:ascii="宋体" w:hAnsi="宋体" w:cs="宋体" w:eastAsia="宋体" w:hint="default"/>
                <w:sz w:val="15"/>
                <w:szCs w:val="15"/>
              </w:rPr>
            </w:r>
          </w:p>
          <w:p>
            <w:pPr>
              <w:pStyle w:val="TableParagraph"/>
              <w:spacing w:line="240" w:lineRule="auto"/>
              <w:ind w:left="103" w:right="38"/>
              <w:jc w:val="both"/>
              <w:rPr>
                <w:rFonts w:ascii="宋体" w:hAnsi="宋体" w:cs="宋体" w:eastAsia="宋体" w:hint="default"/>
                <w:sz w:val="15"/>
                <w:szCs w:val="15"/>
              </w:rPr>
            </w:pPr>
            <w:r>
              <w:rPr>
                <w:rFonts w:ascii="宋体" w:hAnsi="宋体" w:cs="宋体" w:eastAsia="宋体" w:hint="default"/>
                <w:spacing w:val="42"/>
                <w:sz w:val="15"/>
                <w:szCs w:val="15"/>
              </w:rPr>
              <w:t>际贸易</w:t>
            </w:r>
            <w:r>
              <w:rPr>
                <w:rFonts w:ascii="宋体" w:hAnsi="宋体" w:cs="宋体" w:eastAsia="宋体" w:hint="default"/>
                <w:spacing w:val="-12"/>
                <w:sz w:val="15"/>
                <w:szCs w:val="15"/>
              </w:rPr>
              <w:t> </w:t>
            </w:r>
            <w:r>
              <w:rPr>
                <w:rFonts w:ascii="宋体" w:hAnsi="宋体" w:cs="宋体" w:eastAsia="宋体" w:hint="default"/>
                <w:spacing w:val="42"/>
                <w:sz w:val="15"/>
                <w:szCs w:val="15"/>
              </w:rPr>
              <w:t>发展有</w:t>
            </w:r>
            <w:r>
              <w:rPr>
                <w:rFonts w:ascii="宋体" w:hAnsi="宋体" w:cs="宋体" w:eastAsia="宋体" w:hint="default"/>
                <w:spacing w:val="-12"/>
                <w:sz w:val="15"/>
                <w:szCs w:val="15"/>
              </w:rPr>
              <w:t> </w:t>
            </w:r>
            <w:r>
              <w:rPr>
                <w:rFonts w:ascii="宋体" w:hAnsi="宋体" w:cs="宋体" w:eastAsia="宋体" w:hint="default"/>
                <w:sz w:val="15"/>
                <w:szCs w:val="15"/>
              </w:rPr>
              <w:t>限公司</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500,000,000.00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25,908,430.74</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525,908,430.74</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252,790,769.2</w:t>
            </w:r>
          </w:p>
          <w:p>
            <w:pPr>
              <w:pStyle w:val="TableParagraph"/>
              <w:spacing w:line="195" w:lineRule="exact"/>
              <w:ind w:right="101"/>
              <w:jc w:val="right"/>
              <w:rPr>
                <w:rFonts w:ascii="宋体" w:hAnsi="宋体" w:cs="宋体" w:eastAsia="宋体" w:hint="default"/>
                <w:sz w:val="15"/>
                <w:szCs w:val="15"/>
              </w:rPr>
            </w:pPr>
            <w:r>
              <w:rPr>
                <w:rFonts w:ascii="宋体"/>
                <w:sz w:val="15"/>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530,311,800.00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15,946,542.57</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799,049,111.77</w:t>
            </w: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1"/>
                <w:sz w:val="15"/>
              </w:rPr>
              <w:t>252,790,769.2</w:t>
            </w:r>
          </w:p>
          <w:p>
            <w:pPr>
              <w:pStyle w:val="TableParagraph"/>
              <w:spacing w:line="195" w:lineRule="exact"/>
              <w:ind w:right="101"/>
              <w:jc w:val="right"/>
              <w:rPr>
                <w:rFonts w:ascii="宋体" w:hAnsi="宋体" w:cs="宋体" w:eastAsia="宋体" w:hint="default"/>
                <w:sz w:val="15"/>
                <w:szCs w:val="15"/>
              </w:rPr>
            </w:pPr>
            <w:r>
              <w:rPr>
                <w:rFonts w:ascii="宋体"/>
                <w:sz w:val="15"/>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580,311,800.00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24,258,972.99</w:t>
            </w:r>
          </w:p>
        </w:tc>
        <w:tc>
          <w:tcPr>
            <w:tcW w:w="678"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857,361,542.19</w:t>
            </w:r>
          </w:p>
        </w:tc>
        <w:tc>
          <w:tcPr>
            <w:tcW w:w="4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1258" w:right="0"/>
        <w:jc w:val="left"/>
      </w:pPr>
      <w:r>
        <w:rPr/>
        <w:t>其他说明：</w:t>
      </w:r>
    </w:p>
    <w:p>
      <w:pPr>
        <w:pStyle w:val="BodyText"/>
        <w:spacing w:line="237" w:lineRule="auto" w:before="1"/>
        <w:ind w:left="1258" w:right="805" w:firstLine="420"/>
        <w:jc w:val="both"/>
      </w:pPr>
      <w:r>
        <w:rPr/>
        <w:t>根据本公司</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月第七届董事会第十六次会议决议及</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月与中储粮北方物流 有限公司增资扩股协议，锦州港以部分设备评估作价后对锦州港现代粮食物流有限公司增资。增 资后本公司持有锦州港现代粮食物流有限公司股份比例为</w:t>
      </w:r>
      <w:r>
        <w:rPr>
          <w:spacing w:val="-52"/>
        </w:rPr>
        <w:t> </w:t>
      </w:r>
      <w:r>
        <w:rPr>
          <w:rFonts w:ascii="宋体" w:hAnsi="宋体" w:cs="宋体" w:eastAsia="宋体" w:hint="default"/>
        </w:rPr>
        <w:t>75.9%</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ind w:left="1258" w:right="0"/>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792"/>
        <w:jc w:val="right"/>
      </w:pPr>
      <w:r>
        <w:rPr/>
        <w:t>单位：元</w:t>
        <w:tab/>
        <w:t>币种：人民币</w:t>
      </w:r>
    </w:p>
    <w:p>
      <w:pPr>
        <w:spacing w:after="0" w:line="240" w:lineRule="auto"/>
        <w:jc w:val="right"/>
        <w:sectPr>
          <w:footerReference w:type="default" r:id="rId44"/>
          <w:pgSz w:w="11910" w:h="16840"/>
          <w:pgMar w:footer="1194" w:header="882" w:top="1120" w:bottom="1380" w:left="54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65"/>
        <w:gridCol w:w="1896"/>
        <w:gridCol w:w="1896"/>
        <w:gridCol w:w="1896"/>
        <w:gridCol w:w="1896"/>
      </w:tblGrid>
      <w:tr>
        <w:trPr>
          <w:trHeight w:val="282" w:hRule="exact"/>
        </w:trPr>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6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1,341,493,650.18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1,071,457,562.49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1,084,425,603.31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740,848,180.18</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541,239,779.49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447,643,857.55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569,147,257.67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490,478,296.59</w:t>
            </w:r>
          </w:p>
        </w:tc>
      </w:tr>
      <w:tr>
        <w:trPr>
          <w:trHeight w:val="284"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1,882,733,429.67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1,519,101,420.04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1,653,572,860.98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1,231,326,476.77</w:t>
            </w:r>
          </w:p>
        </w:tc>
      </w:tr>
    </w:tbl>
    <w:p>
      <w:pPr>
        <w:pStyle w:val="BodyText"/>
        <w:spacing w:line="238" w:lineRule="exact"/>
        <w:ind w:left="683" w:right="230"/>
        <w:jc w:val="left"/>
      </w:pPr>
      <w:r>
        <w:rPr/>
        <w:t>主营业务（分行业）</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02"/>
        <w:gridCol w:w="1896"/>
        <w:gridCol w:w="1896"/>
        <w:gridCol w:w="1896"/>
        <w:gridCol w:w="1759"/>
      </w:tblGrid>
      <w:tr>
        <w:trPr>
          <w:trHeight w:val="402" w:hRule="exact"/>
        </w:trPr>
        <w:tc>
          <w:tcPr>
            <w:tcW w:w="16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1602"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1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1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1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装卸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21"/>
                <w:szCs w:val="21"/>
              </w:rPr>
            </w:pPr>
            <w:r>
              <w:rPr>
                <w:rFonts w:ascii="宋体"/>
                <w:sz w:val="21"/>
              </w:rPr>
              <w:t>1,245,795,513.47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21"/>
                <w:szCs w:val="21"/>
              </w:rPr>
            </w:pPr>
            <w:r>
              <w:rPr>
                <w:rFonts w:ascii="宋体"/>
                <w:sz w:val="21"/>
              </w:rPr>
              <w:t>1,017,449,891.27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1"/>
                <w:szCs w:val="21"/>
              </w:rPr>
            </w:pPr>
            <w:r>
              <w:rPr>
                <w:rFonts w:ascii="宋体"/>
                <w:sz w:val="21"/>
              </w:rPr>
              <w:t>982,841,560.87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77" w:right="0"/>
              <w:jc w:val="left"/>
              <w:rPr>
                <w:rFonts w:ascii="宋体" w:hAnsi="宋体" w:cs="宋体" w:eastAsia="宋体" w:hint="default"/>
                <w:sz w:val="21"/>
                <w:szCs w:val="21"/>
              </w:rPr>
            </w:pPr>
            <w:r>
              <w:rPr>
                <w:rFonts w:ascii="宋体"/>
                <w:sz w:val="21"/>
              </w:rPr>
              <w:t>670,128,694.78</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堆存</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16,860,910.34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15,216,884.24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24,960,270.42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1" w:right="0"/>
              <w:jc w:val="left"/>
              <w:rPr>
                <w:rFonts w:ascii="宋体" w:hAnsi="宋体" w:cs="宋体" w:eastAsia="宋体" w:hint="default"/>
                <w:sz w:val="21"/>
                <w:szCs w:val="21"/>
              </w:rPr>
            </w:pPr>
            <w:r>
              <w:rPr>
                <w:rFonts w:ascii="宋体"/>
                <w:sz w:val="21"/>
              </w:rPr>
              <w:t>31,288,927.35</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船方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21"/>
                <w:szCs w:val="21"/>
              </w:rPr>
            </w:pPr>
            <w:r>
              <w:rPr>
                <w:rFonts w:ascii="宋体"/>
                <w:sz w:val="21"/>
              </w:rPr>
              <w:t>56,306,489.47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1"/>
                <w:szCs w:val="21"/>
              </w:rPr>
            </w:pPr>
            <w:r>
              <w:rPr>
                <w:rFonts w:ascii="宋体"/>
                <w:sz w:val="21"/>
              </w:rPr>
              <w:t>38,790,786.98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21"/>
                <w:szCs w:val="21"/>
              </w:rPr>
            </w:pPr>
            <w:r>
              <w:rPr>
                <w:rFonts w:ascii="宋体"/>
                <w:sz w:val="21"/>
              </w:rPr>
              <w:t>55,078,281.16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1" w:right="0"/>
              <w:jc w:val="left"/>
              <w:rPr>
                <w:rFonts w:ascii="宋体" w:hAnsi="宋体" w:cs="宋体" w:eastAsia="宋体" w:hint="default"/>
                <w:sz w:val="21"/>
                <w:szCs w:val="21"/>
              </w:rPr>
            </w:pPr>
            <w:r>
              <w:rPr>
                <w:rFonts w:ascii="宋体"/>
                <w:sz w:val="21"/>
              </w:rPr>
              <w:t>39,430,558.05</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21"/>
                <w:szCs w:val="21"/>
              </w:rPr>
            </w:pPr>
            <w:r>
              <w:rPr>
                <w:rFonts w:ascii="宋体"/>
                <w:sz w:val="21"/>
              </w:rPr>
              <w:t>22,530,736.90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21"/>
                <w:szCs w:val="21"/>
              </w:rPr>
            </w:pPr>
            <w:r>
              <w:rPr>
                <w:rFonts w:ascii="宋体"/>
                <w:sz w:val="21"/>
              </w:rPr>
              <w:t>21,545,490.86</w:t>
            </w: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1,341,493,650.18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1,071,457,562.49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1,084,425,603.31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21"/>
                <w:szCs w:val="21"/>
              </w:rPr>
            </w:pPr>
            <w:r>
              <w:rPr>
                <w:rFonts w:ascii="宋体"/>
                <w:sz w:val="21"/>
              </w:rPr>
              <w:t>740,848,180.18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253,957.60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231,434.69</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27,570,772.99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-2,626,702.84</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16,321,855.45</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27,824,730.59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13,926,587.30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5"/>
          <w:pgSz w:w="11910" w:h="16840"/>
          <w:pgMar w:footer="1194" w:header="882" w:top="1120" w:bottom="1380" w:left="1580" w:right="1040"/>
          <w:pgNumType w:start="121"/>
        </w:sectPr>
      </w:pPr>
    </w:p>
    <w:p>
      <w:pPr>
        <w:pStyle w:val="Heading3"/>
        <w:tabs>
          <w:tab w:pos="1057" w:val="left" w:leader="none"/>
        </w:tabs>
        <w:spacing w:line="240" w:lineRule="auto"/>
        <w:ind w:right="-18"/>
        <w:jc w:val="left"/>
        <w:rPr>
          <w:b w:val="0"/>
          <w:bCs w:val="0"/>
        </w:rPr>
      </w:pPr>
      <w:r>
        <w:rPr>
          <w:w w:val="95"/>
        </w:rPr>
        <w:t>十六、</w:t>
        <w:tab/>
      </w:r>
      <w:r>
        <w:rPr/>
        <w:t>补充资料</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2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1" w:right="0"/>
              <w:jc w:val="left"/>
              <w:rPr>
                <w:rFonts w:ascii="宋体" w:hAnsi="宋体" w:cs="宋体" w:eastAsia="宋体" w:hint="default"/>
                <w:sz w:val="21"/>
                <w:szCs w:val="21"/>
              </w:rPr>
            </w:pPr>
            <w:r>
              <w:rPr>
                <w:rFonts w:ascii="宋体"/>
                <w:sz w:val="21"/>
              </w:rPr>
              <w:t>85,917,717.01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处置海域使用权、土地使</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pacing w:val="-3"/>
                <w:sz w:val="21"/>
                <w:szCs w:val="21"/>
              </w:rPr>
              <w:t>用权、固定资产报废损失</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等净收益、</w:t>
            </w: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1" w:right="0"/>
              <w:jc w:val="left"/>
              <w:rPr>
                <w:rFonts w:ascii="宋体" w:hAnsi="宋体" w:cs="宋体" w:eastAsia="宋体" w:hint="default"/>
                <w:sz w:val="21"/>
                <w:szCs w:val="21"/>
              </w:rPr>
            </w:pPr>
            <w:r>
              <w:rPr>
                <w:rFonts w:ascii="宋体"/>
                <w:sz w:val="21"/>
              </w:rPr>
              <w:t>25,380,750.32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航道等与资产相关的政</w:t>
            </w:r>
          </w:p>
          <w:p>
            <w:pPr>
              <w:pStyle w:val="TableParagraph"/>
              <w:spacing w:line="272" w:lineRule="exact" w:before="26"/>
              <w:ind w:left="102" w:right="287"/>
              <w:jc w:val="left"/>
              <w:rPr>
                <w:rFonts w:ascii="宋体" w:hAnsi="宋体" w:cs="宋体" w:eastAsia="宋体" w:hint="default"/>
                <w:sz w:val="21"/>
                <w:szCs w:val="21"/>
              </w:rPr>
            </w:pPr>
            <w:r>
              <w:rPr>
                <w:rFonts w:ascii="宋体" w:hAnsi="宋体" w:cs="宋体" w:eastAsia="宋体" w:hint="default"/>
                <w:sz w:val="21"/>
                <w:szCs w:val="21"/>
              </w:rPr>
              <w:t>府补助分期计入当期损 益的金额</w:t>
            </w:r>
          </w:p>
        </w:tc>
      </w:tr>
    </w:tbl>
    <w:p>
      <w:pPr>
        <w:spacing w:after="0" w:line="272" w:lineRule="exact"/>
        <w:jc w:val="left"/>
        <w:rPr>
          <w:rFonts w:ascii="宋体" w:hAnsi="宋体" w:cs="宋体" w:eastAsia="宋体" w:hint="default"/>
          <w:sz w:val="21"/>
          <w:szCs w:val="21"/>
        </w:rPr>
        <w:sectPr>
          <w:type w:val="continuous"/>
          <w:pgSz w:w="11910" w:h="16840"/>
          <w:pgMar w:top="10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33,911,333.35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1,159,649.82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-36,592,362.63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547,351.48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110,324,439.35</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30"/>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0.11</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0.06</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0.06</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b/>
          <w:bCs/>
          <w:sz w:val="25"/>
          <w:szCs w:val="25"/>
        </w:rPr>
      </w:pPr>
    </w:p>
    <w:p>
      <w:pPr>
        <w:pStyle w:val="Heading3"/>
        <w:spacing w:line="240" w:lineRule="auto"/>
        <w:ind w:right="230"/>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3"/>
        <w:tabs>
          <w:tab w:pos="862" w:val="left" w:leader="none"/>
        </w:tabs>
        <w:spacing w:line="240" w:lineRule="auto" w:before="57"/>
        <w:ind w:right="230"/>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left="218" w:right="230"/>
        <w:jc w:val="left"/>
      </w:pPr>
      <w:r>
        <w:rPr/>
        <w:t>□适用√不适用</w:t>
      </w:r>
    </w:p>
    <w:p>
      <w:pPr>
        <w:pStyle w:val="Heading3"/>
        <w:tabs>
          <w:tab w:pos="862" w:val="left" w:leader="none"/>
        </w:tabs>
        <w:spacing w:line="240" w:lineRule="auto" w:before="57"/>
        <w:ind w:right="230"/>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8"/>
        <w:ind w:left="218" w:right="23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30"/>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3" w:lineRule="exact" w:before="57"/>
        <w:ind w:left="218" w:right="230"/>
        <w:jc w:val="left"/>
      </w:pPr>
      <w:r>
        <w:rPr/>
        <w:t>√适用</w:t>
      </w:r>
      <w:r>
        <w:rPr>
          <w:spacing w:val="-2"/>
        </w:rPr>
        <w:t> </w:t>
      </w:r>
      <w:r>
        <w:rPr/>
        <w:t>□不适用</w:t>
      </w:r>
    </w:p>
    <w:p>
      <w:pPr>
        <w:pStyle w:val="BodyText"/>
        <w:spacing w:line="272" w:lineRule="exact"/>
        <w:ind w:left="218" w:right="0"/>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left="218"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717,306,834.36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1,471,225,524.33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758,217,238.78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62,644,220.33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86,161,325.92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89,428,144.04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88,128,460.94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86,666,617.29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97,308,106.65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66,398,375.86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28,157,167.36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98,304,656.23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71,281,584.29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33,558,260.20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39,818,449.97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58,880,626.34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27,049,811.09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250,138,437.16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174,971,757.96</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17,752,343.87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4,367,599.70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2,814,797.38</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111,708,726.70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1,085,207,243.37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1,737,186,305.89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1,619,895,517.49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4,306,048.05</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302,649,775.22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256,852,515.36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861,562,387.34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5,729,586,456.32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7,705,807,341.53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7,996,063,537.86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2,702,935,981.23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1,137,955,969.33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945,373,953.44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305,671,322.14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309,583,422.30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216,013,438.10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6,000,303.28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14,287,796.27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12,235,685.17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31,551,974.16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36,411,330.25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43,561,278.92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85,000,000.00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9,168,001,860.40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9,461,198,375.04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10,575,110,280.83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10,253,209,103.77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11,198,384,680.93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12,195,005,798.32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505,000,000.00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530,000,000.00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1,442,307,351.78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449,787,159.11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376,366,464.15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312,264,298.92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1,625,404,829.82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1,257,815,088.80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935,008,697.35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129,926,444.83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117,818,743.14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201,143,784.35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41,501,901.84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61,554,198.67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83,893,984.18</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3,575,564.94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12,572,999.48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6,839,002.71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8,062,538.21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13,061,955.54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14,861,445.32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3,905,284.74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3,905,308.24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4,082,432.85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199,668,826.93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208,477,947.09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67,752,303.89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496,090,000.00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394,210,000.00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146,346,743.12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8,795,420.23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12,864,457.20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3,131,179,293.54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3,086,458,125.34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3,475,227,758.55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2,539,927,500.00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1,975,877,500.00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2,191,667,500.00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646,900.00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364,317,894.49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361,323,032.11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576,473,244.82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3,004,245,394.49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2,437,200,532.11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2,768,787,644.82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6,135,424,688.03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5,523,658,657.45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6,244,015,403.37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1,561,787,370.00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2,002,291,500.00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2,002,291,500.00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1,672,183,630.77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2,663,512,625.64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2,663,512,625.64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5,598,313.76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272,939,343.82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294,368,998.20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320,437,791.06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583,906,339.00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677,393,093.85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822,092,162.18</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4,090,816,683.59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5,637,566,217.69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5,813,932,392.64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26,967,732.15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37,159,805.79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137,058,002.31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4,117,784,415.74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5,674,726,023.48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5,950,990,394.95</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10,253,209,103.77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11,198,384,680.93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12,195,005,798.32</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Heading1"/>
        <w:spacing w:line="240" w:lineRule="auto"/>
        <w:ind w:left="3064" w:right="308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载有企业负责人、主管会计工作负责人、会计机构负责人签名并盖章的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283"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载有本公司董事、高级管理人员亲笔签名的年度报告正文。</w:t>
            </w:r>
          </w:p>
        </w:tc>
      </w:tr>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报告期内在中国证监会指定报刊上公开披露过的所有公司文件的正本及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上述文件的备置地点：锦州港股份有限公司董监事会秘书处。</w:t>
            </w:r>
          </w:p>
        </w:tc>
      </w:tr>
    </w:tbl>
    <w:p>
      <w:pPr>
        <w:pStyle w:val="BodyText"/>
        <w:spacing w:line="314" w:lineRule="auto" w:before="42"/>
        <w:ind w:left="5240" w:right="140" w:firstLine="2466"/>
        <w:jc w:val="left"/>
      </w:pPr>
      <w:r>
        <w:rPr/>
        <w:t>董事长：徐健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440002pt;margin-top:771.22998pt;width:8.6pt;height:11pt;mso-position-horizontal-relative:page;mso-position-vertical-relative:page;z-index:-77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778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778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778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52</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6001pt;margin-top:524.630005pt;width:13.15pt;height:11pt;mso-position-horizontal-relative:page;mso-position-vertical-relative:page;z-index:-77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55</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2.15pt;height:11pt;mso-position-horizontal-relative:page;mso-position-vertical-relative:page;z-index:-77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w:t>
                </w:r>
                <w:r>
                  <w:rPr/>
                  <w:fldChar w:fldCharType="end"/>
                </w:r>
                <w:r>
                  <w:rPr>
                    <w:rFonts w:ascii="Calibri"/>
                    <w:sz w:val="18"/>
                  </w:rPr>
                  <w:t>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778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1"/>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778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778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778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777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777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777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777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80005pt;margin-top:771.22998pt;width:15.7pt;height:11pt;mso-position-horizontal-relative:page;mso-position-vertical-relative:page;z-index:-777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80005pt;margin-top:771.22998pt;width:17.7pt;height:11pt;mso-position-horizontal-relative:page;mso-position-vertical-relative:page;z-index:-777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13.15pt;height:11pt;mso-position-horizontal-relative:page;mso-position-vertical-relative:page;z-index:-778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11.15pt;height:11pt;mso-position-horizontal-relative:page;mso-position-vertical-relative:page;z-index:-778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13.15pt;height:11pt;mso-position-horizontal-relative:page;mso-position-vertical-relative:page;z-index:-778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6001pt;margin-top:524.630005pt;width:13.15pt;height:11pt;mso-position-horizontal-relative:page;mso-position-vertical-relative:page;z-index:-778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77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38</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77874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65.859985pt;margin-top:43.105606pt;width:67.55pt;height:12pt;mso-position-horizontal-relative:page;mso-position-vertical-relative:page;z-index:-778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778552"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778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77848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778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778288"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778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77821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778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outlineLvl w:val="2"/>
    </w:pPr>
    <w:rPr>
      <w:rFonts w:ascii="宋体" w:hAnsi="宋体" w:eastAsia="宋体"/>
      <w:sz w:val="22"/>
      <w:szCs w:val="22"/>
    </w:rPr>
  </w:style>
  <w:style w:styleId="Heading3" w:type="paragraph">
    <w:name w:val="Heading 3"/>
    <w:basedOn w:val="Normal"/>
    <w:uiPriority w:val="1"/>
    <w:qFormat/>
    <w:pPr>
      <w:spacing w:before="35"/>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SC@JINZHOUPORT.COM" TargetMode="External"/><Relationship Id="rId8" Type="http://schemas.openxmlformats.org/officeDocument/2006/relationships/hyperlink" Target="http://WWW.JINZHOUPORT.COM/" TargetMode="External"/><Relationship Id="rId9" Type="http://schemas.openxmlformats.org/officeDocument/2006/relationships/hyperlink" Target="mailto:JZP@jinzhouport.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3.xml"/><Relationship Id="rId19" Type="http://schemas.openxmlformats.org/officeDocument/2006/relationships/footer" Target="footer8.xml"/><Relationship Id="rId20" Type="http://schemas.openxmlformats.org/officeDocument/2006/relationships/header" Target="header4.xml"/><Relationship Id="rId21" Type="http://schemas.openxmlformats.org/officeDocument/2006/relationships/footer" Target="footer9.xml"/><Relationship Id="rId22" Type="http://schemas.openxmlformats.org/officeDocument/2006/relationships/image" Target="media/image1.jpeg"/><Relationship Id="rId23" Type="http://schemas.openxmlformats.org/officeDocument/2006/relationships/image" Target="media/image2.png"/><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5.xml"/><Relationship Id="rId30" Type="http://schemas.openxmlformats.org/officeDocument/2006/relationships/footer" Target="footer15.xml"/><Relationship Id="rId31" Type="http://schemas.openxmlformats.org/officeDocument/2006/relationships/header" Target="header6.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2020-05-06T20:42:49Z</dcterms:created>
  <dcterms:modified xsi:type="dcterms:W3CDTF">2020-05-06T20:42:49Z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